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52"/>
          <w:szCs w:val="52"/>
          <w:u w:val="single"/>
          <w:lang w:eastAsia="zh-CN"/>
        </w:rPr>
      </w:pPr>
      <w:r>
        <w:rPr>
          <w:rFonts w:hint="eastAsia" w:ascii="仿宋" w:eastAsia="仿宋"/>
          <w:b/>
          <w:bCs/>
          <w:sz w:val="52"/>
          <w:szCs w:val="52"/>
          <w:u w:val="single"/>
          <w:lang w:eastAsia="zh-CN"/>
        </w:rPr>
        <w:t>绍兴市越城区人民法院2024年保安服务项目</w:t>
      </w:r>
    </w:p>
    <w:p>
      <w:pPr>
        <w:rPr>
          <w:rFonts w:hint="eastAsia" w:ascii="仿宋" w:eastAsia="仿宋"/>
          <w:sz w:val="36"/>
          <w:szCs w:val="36"/>
        </w:rPr>
      </w:pP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rPr>
          <w:rFonts w:hint="eastAsia" w:ascii="仿宋" w:eastAsia="仿宋"/>
          <w:sz w:val="36"/>
          <w:szCs w:val="36"/>
        </w:rPr>
      </w:pPr>
    </w:p>
    <w:tbl>
      <w:tblPr>
        <w:tblStyle w:val="28"/>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项目编号：</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u w:val="single"/>
              </w:rPr>
            </w:pPr>
            <w:r>
              <w:rPr>
                <w:rFonts w:hint="eastAsia" w:ascii="仿宋" w:eastAsia="仿宋"/>
                <w:sz w:val="28"/>
                <w:u w:val="single"/>
              </w:rPr>
              <w:t>YC2024-03-0007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绍兴市公共资源交易中心越城区分中心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监督单位：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bl>
    <w:p>
      <w:pPr>
        <w:jc w:val="center"/>
        <w:rPr>
          <w:rFonts w:hint="eastAsia" w:ascii="仿宋" w:eastAsia="仿宋"/>
          <w:sz w:val="28"/>
        </w:rPr>
      </w:pPr>
    </w:p>
    <w:p>
      <w:pPr>
        <w:jc w:val="center"/>
        <w:rPr>
          <w:rFonts w:hint="eastAsia" w:ascii="仿宋" w:eastAsia="仿宋"/>
          <w:sz w:val="28"/>
        </w:rPr>
      </w:pPr>
    </w:p>
    <w:p>
      <w:pPr>
        <w:jc w:val="center"/>
        <w:rPr>
          <w:rFonts w:hint="eastAsia" w:ascii="仿宋" w:eastAsia="仿宋"/>
          <w:sz w:val="28"/>
        </w:rPr>
      </w:pPr>
      <w:r>
        <w:rPr>
          <w:rFonts w:hint="eastAsia" w:ascii="仿宋" w:eastAsia="仿宋"/>
          <w:sz w:val="28"/>
          <w:u w:val="single" w:color="auto"/>
          <w:lang w:val="en-US" w:eastAsia="zh-CN"/>
        </w:rPr>
        <w:t>2024</w:t>
      </w:r>
      <w:r>
        <w:rPr>
          <w:rFonts w:hint="eastAsia" w:ascii="仿宋" w:eastAsia="仿宋"/>
          <w:sz w:val="28"/>
        </w:rPr>
        <w:t>年</w:t>
      </w:r>
      <w:r>
        <w:rPr>
          <w:rFonts w:hint="eastAsia" w:ascii="仿宋" w:eastAsia="仿宋"/>
          <w:sz w:val="28"/>
          <w:u w:val="single"/>
          <w:lang w:val="en-US" w:eastAsia="zh-CN"/>
        </w:rPr>
        <w:t>03</w:t>
      </w:r>
      <w:r>
        <w:rPr>
          <w:rFonts w:hint="eastAsia" w:ascii="仿宋" w:eastAsia="仿宋"/>
          <w:sz w:val="28"/>
        </w:rPr>
        <w:t>月</w:t>
      </w:r>
    </w:p>
    <w:p>
      <w:pPr>
        <w:jc w:val="both"/>
        <w:rPr>
          <w:rFonts w:hint="eastAsia" w:ascii="仿宋" w:eastAsia="仿宋"/>
          <w:b/>
          <w:color w:val="000000"/>
          <w:sz w:val="44"/>
          <w:szCs w:val="44"/>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TOC \o "1-2" \h \u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_Toc27216 </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  采购公告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_Toc27216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_Toc1678 </w:instrText>
      </w:r>
      <w:r>
        <w:rPr>
          <w:rFonts w:hint="eastAsia" w:ascii="仿宋" w:hAnsi="仿宋" w:eastAsia="仿宋" w:cs="仿宋"/>
          <w:sz w:val="28"/>
          <w:szCs w:val="28"/>
        </w:rPr>
        <w:fldChar w:fldCharType="separate"/>
      </w:r>
      <w:r>
        <w:rPr>
          <w:rFonts w:hint="eastAsia" w:ascii="仿宋" w:hAnsi="仿宋" w:eastAsia="仿宋" w:cs="仿宋"/>
          <w:sz w:val="28"/>
          <w:szCs w:val="28"/>
        </w:rPr>
        <w:t>第二章  投标人须知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_Toc1678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_Toc4885 </w:instrText>
      </w:r>
      <w:r>
        <w:rPr>
          <w:rFonts w:hint="eastAsia" w:ascii="仿宋" w:hAnsi="仿宋" w:eastAsia="仿宋" w:cs="仿宋"/>
          <w:sz w:val="28"/>
          <w:szCs w:val="28"/>
        </w:rPr>
        <w:fldChar w:fldCharType="separate"/>
      </w:r>
      <w:r>
        <w:rPr>
          <w:rFonts w:hint="eastAsia" w:ascii="仿宋" w:hAnsi="仿宋" w:eastAsia="仿宋" w:cs="仿宋"/>
          <w:sz w:val="28"/>
          <w:szCs w:val="28"/>
        </w:rPr>
        <w:t>一、前附表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_Toc4885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_Toc4902 </w:instrText>
      </w:r>
      <w:r>
        <w:rPr>
          <w:rFonts w:hint="eastAsia" w:ascii="仿宋" w:hAnsi="仿宋" w:eastAsia="仿宋" w:cs="仿宋"/>
          <w:sz w:val="28"/>
          <w:szCs w:val="28"/>
        </w:rPr>
        <w:fldChar w:fldCharType="separate"/>
      </w:r>
      <w:r>
        <w:rPr>
          <w:rFonts w:hint="eastAsia" w:ascii="仿宋" w:hAnsi="仿宋" w:eastAsia="仿宋" w:cs="仿宋"/>
          <w:sz w:val="28"/>
          <w:szCs w:val="28"/>
        </w:rPr>
        <w:t>二、采购文件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_Toc4902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_Toc1461 </w:instrText>
      </w:r>
      <w:r>
        <w:rPr>
          <w:rFonts w:hint="eastAsia" w:ascii="仿宋" w:hAnsi="仿宋" w:eastAsia="仿宋" w:cs="仿宋"/>
          <w:sz w:val="28"/>
          <w:szCs w:val="28"/>
        </w:rPr>
        <w:fldChar w:fldCharType="separate"/>
      </w:r>
      <w:r>
        <w:rPr>
          <w:rFonts w:hint="eastAsia" w:ascii="仿宋" w:hAnsi="仿宋" w:eastAsia="仿宋" w:cs="仿宋"/>
          <w:sz w:val="28"/>
          <w:szCs w:val="28"/>
        </w:rPr>
        <w:t>三、投标文件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_Toc1461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_Toc27317 </w:instrText>
      </w:r>
      <w:r>
        <w:rPr>
          <w:rFonts w:hint="eastAsia" w:ascii="仿宋" w:hAnsi="仿宋" w:eastAsia="仿宋" w:cs="仿宋"/>
          <w:sz w:val="28"/>
          <w:szCs w:val="28"/>
        </w:rPr>
        <w:fldChar w:fldCharType="separate"/>
      </w:r>
      <w:r>
        <w:rPr>
          <w:rFonts w:hint="eastAsia" w:ascii="仿宋" w:hAnsi="仿宋" w:eastAsia="仿宋" w:cs="仿宋"/>
          <w:sz w:val="28"/>
          <w:szCs w:val="28"/>
        </w:rPr>
        <w:t>四、开标评标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_Toc27317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_Toc1753 </w:instrText>
      </w:r>
      <w:r>
        <w:rPr>
          <w:rFonts w:hint="eastAsia" w:ascii="仿宋" w:hAnsi="仿宋" w:eastAsia="仿宋" w:cs="仿宋"/>
          <w:sz w:val="28"/>
          <w:szCs w:val="28"/>
        </w:rPr>
        <w:fldChar w:fldCharType="separate"/>
      </w:r>
      <w:r>
        <w:rPr>
          <w:rFonts w:hint="eastAsia" w:ascii="仿宋" w:hAnsi="仿宋" w:eastAsia="仿宋" w:cs="仿宋"/>
          <w:sz w:val="28"/>
          <w:szCs w:val="28"/>
        </w:rPr>
        <w:t>五、合同签订及履约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_Toc1753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_Toc3442 </w:instrText>
      </w:r>
      <w:r>
        <w:rPr>
          <w:rFonts w:hint="eastAsia" w:ascii="仿宋" w:hAnsi="仿宋" w:eastAsia="仿宋" w:cs="仿宋"/>
          <w:sz w:val="28"/>
          <w:szCs w:val="28"/>
        </w:rPr>
        <w:fldChar w:fldCharType="separate"/>
      </w:r>
      <w:r>
        <w:rPr>
          <w:rFonts w:hint="eastAsia" w:ascii="仿宋" w:hAnsi="仿宋" w:eastAsia="仿宋" w:cs="仿宋"/>
          <w:sz w:val="28"/>
          <w:szCs w:val="28"/>
        </w:rPr>
        <w:t>第三章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_Toc3442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_Toc29517 </w:instrText>
      </w:r>
      <w:r>
        <w:rPr>
          <w:rFonts w:hint="eastAsia" w:ascii="仿宋" w:hAnsi="仿宋" w:eastAsia="仿宋" w:cs="仿宋"/>
          <w:sz w:val="28"/>
          <w:szCs w:val="28"/>
        </w:rPr>
        <w:fldChar w:fldCharType="separate"/>
      </w:r>
      <w:r>
        <w:rPr>
          <w:rFonts w:hint="eastAsia" w:ascii="仿宋" w:hAnsi="仿宋" w:eastAsia="仿宋" w:cs="仿宋"/>
          <w:sz w:val="28"/>
          <w:szCs w:val="28"/>
        </w:rPr>
        <w:t>一、服务清单及要求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_Toc29517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_Toc29878 </w:instrText>
      </w:r>
      <w:r>
        <w:rPr>
          <w:rFonts w:hint="eastAsia" w:ascii="仿宋" w:hAnsi="仿宋" w:eastAsia="仿宋" w:cs="仿宋"/>
          <w:sz w:val="28"/>
          <w:szCs w:val="28"/>
        </w:rPr>
        <w:fldChar w:fldCharType="separate"/>
      </w:r>
      <w:r>
        <w:rPr>
          <w:rFonts w:hint="eastAsia" w:ascii="仿宋" w:hAnsi="仿宋" w:eastAsia="仿宋" w:cs="仿宋"/>
          <w:sz w:val="28"/>
          <w:szCs w:val="28"/>
        </w:rPr>
        <w:t>二、商务要求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_Toc29878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_Toc14268 </w:instrText>
      </w:r>
      <w:r>
        <w:rPr>
          <w:rFonts w:hint="eastAsia" w:ascii="仿宋" w:hAnsi="仿宋" w:eastAsia="仿宋" w:cs="仿宋"/>
          <w:sz w:val="28"/>
          <w:szCs w:val="28"/>
        </w:rPr>
        <w:fldChar w:fldCharType="separate"/>
      </w:r>
      <w:r>
        <w:rPr>
          <w:rFonts w:hint="eastAsia" w:ascii="仿宋" w:hAnsi="仿宋" w:eastAsia="仿宋" w:cs="仿宋"/>
          <w:sz w:val="28"/>
          <w:szCs w:val="28"/>
        </w:rPr>
        <w:t>第四章  拟签订合同的主要条款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_Toc14268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_Toc14424 </w:instrText>
      </w:r>
      <w:r>
        <w:rPr>
          <w:rFonts w:hint="eastAsia" w:ascii="仿宋" w:hAnsi="仿宋" w:eastAsia="仿宋" w:cs="仿宋"/>
          <w:sz w:val="28"/>
          <w:szCs w:val="28"/>
        </w:rPr>
        <w:fldChar w:fldCharType="separate"/>
      </w:r>
      <w:r>
        <w:rPr>
          <w:rFonts w:hint="eastAsia" w:ascii="仿宋" w:hAnsi="仿宋" w:eastAsia="仿宋" w:cs="仿宋"/>
          <w:sz w:val="28"/>
          <w:szCs w:val="28"/>
        </w:rPr>
        <w:t>第五章  评标办法及标准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_Toc14424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_Toc15148 </w:instrText>
      </w:r>
      <w:r>
        <w:rPr>
          <w:rFonts w:hint="eastAsia" w:ascii="仿宋" w:hAnsi="仿宋" w:eastAsia="仿宋" w:cs="仿宋"/>
          <w:sz w:val="28"/>
          <w:szCs w:val="28"/>
        </w:rPr>
        <w:fldChar w:fldCharType="separate"/>
      </w:r>
      <w:r>
        <w:rPr>
          <w:rFonts w:hint="eastAsia" w:ascii="仿宋" w:hAnsi="仿宋" w:eastAsia="仿宋" w:cs="仿宋"/>
          <w:sz w:val="28"/>
          <w:szCs w:val="28"/>
        </w:rPr>
        <w:t>第六章  投标文件格式附件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_Toc15148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2"/>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_Toc16291 </w:instrText>
      </w:r>
      <w:r>
        <w:rPr>
          <w:rFonts w:hint="eastAsia" w:ascii="仿宋" w:hAnsi="仿宋" w:eastAsia="仿宋" w:cs="仿宋"/>
          <w:sz w:val="28"/>
          <w:szCs w:val="28"/>
        </w:rPr>
        <w:fldChar w:fldCharType="separate"/>
      </w:r>
      <w:r>
        <w:rPr>
          <w:rFonts w:hint="eastAsia" w:ascii="仿宋" w:hAnsi="仿宋" w:eastAsia="仿宋" w:cs="仿宋"/>
          <w:sz w:val="28"/>
          <w:szCs w:val="28"/>
        </w:rPr>
        <w:t>第七章  询问、质疑及投诉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_Toc16291 \h </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_Toc31383 </w:instrText>
      </w:r>
      <w:r>
        <w:rPr>
          <w:rFonts w:hint="eastAsia" w:ascii="仿宋" w:hAnsi="仿宋" w:eastAsia="仿宋" w:cs="仿宋"/>
          <w:sz w:val="28"/>
          <w:szCs w:val="28"/>
        </w:rPr>
        <w:fldChar w:fldCharType="separate"/>
      </w:r>
      <w:r>
        <w:rPr>
          <w:rFonts w:hint="eastAsia" w:ascii="仿宋" w:hAnsi="仿宋" w:eastAsia="仿宋" w:cs="仿宋"/>
          <w:sz w:val="28"/>
          <w:szCs w:val="28"/>
        </w:rPr>
        <w:t>一、供应商询问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_Toc31383 \h </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_Toc25373 </w:instrText>
      </w:r>
      <w:r>
        <w:rPr>
          <w:rFonts w:hint="eastAsia" w:ascii="仿宋" w:hAnsi="仿宋" w:eastAsia="仿宋" w:cs="仿宋"/>
          <w:sz w:val="28"/>
          <w:szCs w:val="28"/>
        </w:rPr>
        <w:fldChar w:fldCharType="separate"/>
      </w:r>
      <w:r>
        <w:rPr>
          <w:rFonts w:hint="eastAsia" w:ascii="仿宋" w:hAnsi="仿宋" w:eastAsia="仿宋" w:cs="仿宋"/>
          <w:sz w:val="28"/>
          <w:szCs w:val="28"/>
        </w:rPr>
        <w:t>二、供应商质疑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_Toc25373 \h </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_Toc17941 </w:instrText>
      </w:r>
      <w:r>
        <w:rPr>
          <w:rFonts w:hint="eastAsia" w:ascii="仿宋" w:hAnsi="仿宋" w:eastAsia="仿宋" w:cs="仿宋"/>
          <w:sz w:val="28"/>
          <w:szCs w:val="28"/>
        </w:rPr>
        <w:fldChar w:fldCharType="separate"/>
      </w:r>
      <w:r>
        <w:rPr>
          <w:rFonts w:hint="eastAsia" w:ascii="仿宋" w:hAnsi="仿宋" w:eastAsia="仿宋" w:cs="仿宋"/>
          <w:sz w:val="28"/>
          <w:szCs w:val="28"/>
        </w:rPr>
        <w:t>三、供应商投诉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_Toc17941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4"/>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end"/>
      </w:r>
    </w:p>
    <w:p>
      <w:pPr>
        <w:rPr>
          <w:rFonts w:hint="eastAsia" w:ascii="仿宋" w:hAnsi="仿宋" w:eastAsia="仿宋" w:cs="仿宋"/>
          <w:sz w:val="28"/>
          <w:szCs w:val="28"/>
        </w:rPr>
      </w:pPr>
    </w:p>
    <w:p>
      <w:pPr>
        <w:pStyle w:val="3"/>
        <w:rPr>
          <w:rFonts w:hint="eastAsia" w:ascii="仿宋" w:hAnsi="仿宋" w:eastAsia="仿宋" w:cs="仿宋"/>
          <w:sz w:val="28"/>
          <w:szCs w:val="28"/>
        </w:rPr>
        <w:sectPr>
          <w:footerReference r:id="rId6" w:type="default"/>
          <w:pgSz w:w="11907" w:h="16840"/>
          <w:pgMar w:top="1440" w:right="1463" w:bottom="1440" w:left="1803" w:header="851" w:footer="992" w:gutter="0"/>
          <w:cols w:space="720" w:num="1"/>
          <w:docGrid w:type="lines" w:linePitch="312" w:charSpace="0"/>
        </w:sectPr>
      </w:pPr>
    </w:p>
    <w:p>
      <w:pPr>
        <w:pStyle w:val="3"/>
        <w:rPr>
          <w:rFonts w:hint="eastAsia" w:ascii="仿宋"/>
        </w:rPr>
      </w:pPr>
      <w:bookmarkStart w:id="0" w:name="_Toc27216"/>
      <w:r>
        <w:rPr>
          <w:rFonts w:hint="eastAsia" w:asci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u w:val="single"/>
          <w:lang w:eastAsia="zh-CN"/>
        </w:rPr>
        <w:t>绍兴市越城区人民法院2024年保安服务项目</w:t>
      </w:r>
      <w:r>
        <w:rPr>
          <w:rFonts w:hint="eastAsia" w:ascii="仿宋" w:eastAsia="仿宋"/>
          <w:sz w:val="24"/>
          <w:szCs w:val="24"/>
        </w:rPr>
        <w:t xml:space="preserve"> 招标项目的潜在投标人应在</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hint="eastAsia" w:ascii="仿宋" w:eastAsia="仿宋"/>
          <w:sz w:val="24"/>
          <w:szCs w:val="24"/>
          <w:u w:val="single"/>
          <w:lang w:val="en-US" w:eastAsia="zh-CN"/>
        </w:rPr>
        <w:t>2024</w:t>
      </w:r>
      <w:r>
        <w:rPr>
          <w:rFonts w:hint="eastAsia" w:ascii="仿宋" w:eastAsia="仿宋"/>
          <w:bCs/>
          <w:sz w:val="24"/>
          <w:szCs w:val="24"/>
          <w:u w:val="single"/>
        </w:rPr>
        <w:t>年  月  日</w:t>
      </w:r>
      <w:r>
        <w:rPr>
          <w:rFonts w:hint="eastAsia" w:ascii="仿宋" w:eastAsia="仿宋"/>
          <w:bCs/>
          <w:sz w:val="24"/>
          <w:szCs w:val="24"/>
          <w:u w:val="single"/>
          <w:lang w:val="en-US" w:eastAsia="zh-CN"/>
        </w:rPr>
        <w:t>09</w:t>
      </w:r>
      <w:r>
        <w:rPr>
          <w:rFonts w:ascii="仿宋" w:eastAsia="仿宋"/>
          <w:bCs/>
          <w:sz w:val="24"/>
          <w:szCs w:val="24"/>
          <w:u w:val="single"/>
        </w:rPr>
        <w:t xml:space="preserve"> ：</w:t>
      </w:r>
      <w:r>
        <w:rPr>
          <w:rFonts w:hint="eastAsia" w:ascii="仿宋" w:eastAsia="仿宋"/>
          <w:bCs/>
          <w:sz w:val="24"/>
          <w:szCs w:val="24"/>
          <w:u w:val="single"/>
          <w:lang w:val="en-US" w:eastAsia="zh-CN"/>
        </w:rPr>
        <w:t>00</w:t>
      </w:r>
      <w:r>
        <w:rPr>
          <w:rFonts w:ascii="仿宋" w:eastAsia="仿宋"/>
          <w:bCs/>
          <w:sz w:val="24"/>
          <w:szCs w:val="24"/>
          <w:u w:val="single"/>
        </w:rPr>
        <w:t xml:space="preserve">  </w:t>
      </w:r>
      <w:r>
        <w:rPr>
          <w:rFonts w:hint="eastAsia" w:ascii="仿宋" w:eastAsia="仿宋"/>
          <w:bCs/>
          <w:sz w:val="24"/>
          <w:szCs w:val="24"/>
          <w:u w:val="single"/>
        </w:rPr>
        <w:t>（</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rPr>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1" w:name="_Toc28359079"/>
      <w:bookmarkStart w:id="2" w:name="_Toc35393790"/>
      <w:bookmarkStart w:id="3" w:name="_Toc28359002"/>
      <w:bookmarkStart w:id="4" w:name="_Toc35393621"/>
      <w:bookmarkStart w:id="5" w:name="_Hlk24379207"/>
      <w:r>
        <w:rPr>
          <w:rFonts w:hint="eastAsia" w:ascii="仿宋" w:hAnsi="仿宋" w:eastAsia="仿宋" w:cs="仿宋"/>
          <w:b/>
          <w:bCs/>
          <w:sz w:val="24"/>
          <w:szCs w:val="24"/>
        </w:rPr>
        <w:t>一、项目基本情况</w:t>
      </w:r>
      <w:bookmarkEnd w:id="1"/>
      <w:bookmarkEnd w:id="2"/>
      <w:bookmarkEnd w:id="3"/>
      <w:bookmarkEnd w:id="4"/>
    </w:p>
    <w:p>
      <w:pPr>
        <w:spacing w:line="360" w:lineRule="auto"/>
        <w:ind w:firstLine="540"/>
        <w:rPr>
          <w:rFonts w:hint="default" w:ascii="仿宋" w:eastAsia="仿宋" w:cs="宋体"/>
          <w:bCs/>
          <w:sz w:val="24"/>
          <w:szCs w:val="24"/>
          <w:lang w:val="en-US" w:eastAsia="zh-CN"/>
        </w:rPr>
      </w:pPr>
      <w:r>
        <w:rPr>
          <w:rFonts w:hint="eastAsia" w:ascii="仿宋" w:eastAsia="仿宋" w:cs="宋体"/>
          <w:bCs/>
          <w:sz w:val="24"/>
          <w:szCs w:val="24"/>
        </w:rPr>
        <w:t>项目编号：</w:t>
      </w:r>
      <w:r>
        <w:rPr>
          <w:rFonts w:hint="eastAsia" w:ascii="仿宋" w:eastAsia="仿宋" w:cs="宋体"/>
          <w:bCs/>
          <w:sz w:val="24"/>
          <w:szCs w:val="24"/>
          <w:u w:val="single"/>
          <w:lang w:val="en-US" w:eastAsia="zh-CN"/>
        </w:rPr>
        <w:t xml:space="preserve"> YC2024-03-0007    </w:t>
      </w:r>
      <w:r>
        <w:rPr>
          <w:rFonts w:hint="eastAsia" w:ascii="仿宋" w:eastAsia="仿宋" w:cs="宋体"/>
          <w:bCs/>
          <w:sz w:val="24"/>
          <w:szCs w:val="24"/>
          <w:lang w:val="en-US" w:eastAsia="zh-CN"/>
        </w:rPr>
        <w:t xml:space="preserve">    </w:t>
      </w:r>
    </w:p>
    <w:p>
      <w:pPr>
        <w:tabs>
          <w:tab w:val="left" w:pos="7876"/>
        </w:tabs>
        <w:spacing w:line="360" w:lineRule="auto"/>
        <w:ind w:firstLine="540"/>
        <w:rPr>
          <w:rFonts w:hint="eastAsia" w:ascii="仿宋" w:eastAsia="仿宋" w:cs="宋体"/>
          <w:bCs/>
          <w:sz w:val="24"/>
          <w:szCs w:val="24"/>
          <w:u w:val="single"/>
          <w:lang w:eastAsia="zh-CN"/>
        </w:rPr>
      </w:pPr>
      <w:r>
        <w:rPr>
          <w:rFonts w:hint="eastAsia" w:ascii="仿宋" w:eastAsia="仿宋" w:cs="宋体"/>
          <w:bCs/>
          <w:sz w:val="24"/>
          <w:szCs w:val="24"/>
        </w:rPr>
        <w:t>项目名称：</w:t>
      </w:r>
      <w:bookmarkEnd w:id="5"/>
      <w:r>
        <w:rPr>
          <w:rFonts w:hint="eastAsia" w:ascii="仿宋" w:eastAsia="仿宋" w:cs="宋体"/>
          <w:bCs/>
          <w:sz w:val="24"/>
          <w:szCs w:val="24"/>
          <w:u w:val="single"/>
          <w:lang w:eastAsia="zh-CN"/>
        </w:rPr>
        <w:t>绍兴市越城区人民法院2024年保安服务项目</w:t>
      </w:r>
      <w:r>
        <w:rPr>
          <w:rFonts w:hint="eastAsia" w:ascii="仿宋" w:eastAsia="仿宋" w:cs="宋体"/>
          <w:bCs/>
          <w:sz w:val="24"/>
          <w:szCs w:val="24"/>
          <w:u w:val="single"/>
          <w:lang w:eastAsia="zh-CN"/>
        </w:rPr>
        <w:tab/>
      </w:r>
    </w:p>
    <w:p>
      <w:pPr>
        <w:spacing w:line="360" w:lineRule="auto"/>
        <w:ind w:firstLine="540"/>
        <w:rPr>
          <w:rFonts w:hint="eastAsia" w:ascii="仿宋" w:eastAsia="仿宋" w:cs="宋体"/>
          <w:bCs/>
          <w:sz w:val="24"/>
          <w:szCs w:val="24"/>
        </w:rPr>
      </w:pPr>
      <w:r>
        <w:rPr>
          <w:rFonts w:hint="eastAsia" w:ascii="仿宋" w:eastAsia="仿宋" w:cs="宋体"/>
          <w:bCs/>
          <w:sz w:val="24"/>
          <w:szCs w:val="24"/>
        </w:rPr>
        <w:t>预算金额</w:t>
      </w:r>
      <w:r>
        <w:rPr>
          <w:rFonts w:ascii="仿宋" w:eastAsia="仿宋" w:cs="宋体"/>
          <w:bCs/>
          <w:sz w:val="24"/>
          <w:szCs w:val="24"/>
        </w:rPr>
        <w:t>（元）</w:t>
      </w:r>
      <w:r>
        <w:rPr>
          <w:rFonts w:hint="eastAsia" w:ascii="仿宋" w:eastAsia="仿宋" w:cs="宋体"/>
          <w:bCs/>
          <w:sz w:val="24"/>
          <w:szCs w:val="24"/>
        </w:rPr>
        <w:t>：</w:t>
      </w:r>
      <w:r>
        <w:rPr>
          <w:rFonts w:hint="eastAsia" w:ascii="仿宋" w:eastAsia="仿宋" w:cs="宋体"/>
          <w:bCs/>
          <w:sz w:val="24"/>
          <w:szCs w:val="24"/>
          <w:u w:val="single"/>
          <w:lang w:val="en-US" w:eastAsia="zh-CN"/>
        </w:rPr>
        <w:t>1252800.00</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最高限价</w:t>
      </w:r>
      <w:r>
        <w:rPr>
          <w:rFonts w:ascii="仿宋" w:eastAsia="仿宋" w:cs="宋体"/>
          <w:bCs/>
          <w:sz w:val="24"/>
          <w:szCs w:val="24"/>
        </w:rPr>
        <w:t>（元）</w:t>
      </w:r>
      <w:r>
        <w:rPr>
          <w:rFonts w:hint="eastAsia" w:ascii="仿宋" w:eastAsia="仿宋" w:cs="宋体"/>
          <w:bCs/>
          <w:sz w:val="24"/>
          <w:szCs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1252800.00</w:t>
      </w:r>
      <w:r>
        <w:rPr>
          <w:rFonts w:ascii="仿宋" w:eastAsia="仿宋" w:cs="宋体"/>
          <w:bCs/>
          <w:sz w:val="24"/>
          <w:szCs w:val="24"/>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采购需求：</w:t>
      </w:r>
    </w:p>
    <w:p>
      <w:pPr>
        <w:spacing w:line="360" w:lineRule="auto"/>
        <w:ind w:firstLine="1020" w:firstLineChars="425"/>
        <w:rPr>
          <w:rFonts w:hint="eastAsia"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hint="eastAsia" w:ascii="仿宋" w:eastAsia="仿宋" w:cs="宋体"/>
          <w:bCs/>
          <w:sz w:val="24"/>
          <w:lang w:eastAsia="zh-CN"/>
        </w:rPr>
      </w:pPr>
      <w:r>
        <w:rPr>
          <w:rFonts w:hint="eastAsia" w:ascii="仿宋" w:eastAsia="仿宋" w:cs="宋体"/>
          <w:bCs/>
          <w:sz w:val="24"/>
        </w:rPr>
        <w:t xml:space="preserve">    标项名称</w:t>
      </w:r>
      <w:r>
        <w:rPr>
          <w:rFonts w:ascii="仿宋" w:eastAsia="仿宋" w:cs="宋体"/>
          <w:bCs/>
          <w:sz w:val="24"/>
        </w:rPr>
        <w:t>：</w:t>
      </w:r>
      <w:r>
        <w:rPr>
          <w:rFonts w:hint="eastAsia" w:ascii="仿宋" w:eastAsia="仿宋" w:cs="宋体"/>
          <w:bCs/>
          <w:sz w:val="24"/>
          <w:szCs w:val="24"/>
          <w:u w:val="single"/>
          <w:lang w:eastAsia="zh-CN"/>
        </w:rPr>
        <w:t>绍兴市越城区人民法院2024年保安服务项目</w:t>
      </w:r>
    </w:p>
    <w:p>
      <w:pPr>
        <w:spacing w:line="360" w:lineRule="auto"/>
        <w:ind w:firstLine="540"/>
        <w:rPr>
          <w:rFonts w:hint="eastAsia"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1</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1252800.00</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hint="eastAsia"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hint="eastAsia" w:ascii="仿宋" w:eastAsia="仿宋" w:cs="宋体"/>
          <w:bCs/>
          <w:sz w:val="24"/>
          <w:szCs w:val="24"/>
        </w:rPr>
      </w:pPr>
      <w:r>
        <w:rPr>
          <w:rFonts w:hint="eastAsia" w:ascii="仿宋" w:eastAsia="仿宋" w:cs="宋体"/>
          <w:bCs/>
          <w:sz w:val="24"/>
          <w:szCs w:val="24"/>
        </w:rPr>
        <w:t>合同履行期限：</w:t>
      </w:r>
      <w:r>
        <w:rPr>
          <w:rFonts w:ascii="仿宋" w:eastAsia="仿宋" w:cs="宋体"/>
          <w:bCs/>
          <w:sz w:val="24"/>
          <w:szCs w:val="24"/>
          <w:u w:val="single"/>
        </w:rPr>
        <w:t xml:space="preserve"> </w:t>
      </w:r>
      <w:r>
        <w:rPr>
          <w:rFonts w:ascii="仿宋" w:eastAsia="仿宋" w:cs="宋体"/>
          <w:bCs/>
          <w:sz w:val="24"/>
          <w:u w:val="single"/>
        </w:rPr>
        <w:t>详见采购文件。</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rPr>
        <w:t>否</w:t>
      </w:r>
      <w:r>
        <w:rPr>
          <w:rFonts w:hint="eastAsia" w:ascii="仿宋" w:eastAsia="仿宋" w:cs="宋体"/>
          <w:bCs/>
          <w:sz w:val="24"/>
          <w:szCs w:val="24"/>
        </w:rPr>
        <w:t>）接受联合体投标。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6" w:name="_Toc28359003"/>
      <w:bookmarkStart w:id="7" w:name="_Toc35393791"/>
      <w:bookmarkStart w:id="8" w:name="_Toc28359080"/>
      <w:bookmarkStart w:id="9" w:name="_Toc35393622"/>
      <w:r>
        <w:rPr>
          <w:rFonts w:hint="eastAsia" w:ascii="仿宋" w:hAnsi="仿宋" w:eastAsia="仿宋" w:cs="仿宋"/>
          <w:b/>
          <w:bCs/>
          <w:sz w:val="24"/>
          <w:szCs w:val="24"/>
        </w:rPr>
        <w:t>二、申请人的资格要求：</w:t>
      </w:r>
      <w:bookmarkEnd w:id="6"/>
      <w:bookmarkEnd w:id="7"/>
      <w:bookmarkEnd w:id="8"/>
      <w:bookmarkEnd w:id="9"/>
    </w:p>
    <w:p>
      <w:pPr>
        <w:spacing w:line="360" w:lineRule="auto"/>
        <w:ind w:firstLine="540"/>
        <w:rPr>
          <w:rFonts w:hint="eastAsia"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sz w:val="24"/>
          <w:szCs w:val="24"/>
        </w:rPr>
      </w:pPr>
      <w:bookmarkStart w:id="10" w:name="_Toc28359004"/>
      <w:bookmarkStart w:id="11" w:name="_Toc28359081"/>
      <w:r>
        <w:rPr>
          <w:rFonts w:hint="eastAsia" w:ascii="仿宋" w:eastAsia="仿宋" w:cs="宋体"/>
          <w:bCs/>
          <w:sz w:val="24"/>
          <w:szCs w:val="24"/>
        </w:rPr>
        <w:t xml:space="preserve">2.落实政府采购政策需满足的资格要求： </w:t>
      </w:r>
      <w:r>
        <w:rPr>
          <w:rFonts w:hint="eastAsia" w:ascii="仿宋" w:eastAsia="仿宋" w:cs="宋体"/>
          <w:bCs/>
          <w:sz w:val="24"/>
          <w:szCs w:val="24"/>
          <w:u w:val="single"/>
          <w:lang w:val="en-US" w:eastAsia="zh-CN"/>
        </w:rPr>
        <w:t>供应商为中小企业/小微企业</w:t>
      </w:r>
      <w:r>
        <w:rPr>
          <w:rFonts w:hint="eastAsia" w:ascii="仿宋" w:eastAsia="仿宋" w:cs="宋体"/>
          <w:bCs/>
          <w:sz w:val="24"/>
          <w:szCs w:val="24"/>
          <w:u w:val="singl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仿宋" w:eastAsia="仿宋" w:cs="宋体"/>
          <w:bCs/>
          <w:iCs/>
          <w:sz w:val="24"/>
          <w:szCs w:val="24"/>
          <w:lang w:val="en-US" w:eastAsia="zh-CN"/>
        </w:rPr>
      </w:pPr>
      <w:r>
        <w:rPr>
          <w:rFonts w:hint="eastAsia" w:ascii="仿宋" w:eastAsia="仿宋" w:cs="宋体"/>
          <w:bCs/>
          <w:sz w:val="24"/>
          <w:szCs w:val="24"/>
        </w:rPr>
        <w:t>3.本项目的特定资格要求：</w:t>
      </w:r>
      <w:r>
        <w:rPr>
          <w:rFonts w:hint="eastAsia" w:ascii="仿宋" w:eastAsia="仿宋" w:cs="宋体"/>
          <w:bCs/>
          <w:sz w:val="24"/>
          <w:szCs w:val="24"/>
          <w:u w:val="single"/>
          <w:lang w:val="en-US" w:eastAsia="zh-CN"/>
        </w:rPr>
        <w:t xml:space="preserve">具有《保安服务管理条例》规定的保安服务许可证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12" w:name="_Toc35393792"/>
      <w:bookmarkStart w:id="13" w:name="_Toc35393623"/>
      <w:r>
        <w:rPr>
          <w:rFonts w:hint="eastAsia" w:ascii="仿宋" w:hAnsi="仿宋" w:eastAsia="仿宋" w:cs="仿宋"/>
          <w:b/>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hint="eastAsia" w:ascii="仿宋" w:eastAsia="仿宋" w:cs="宋体"/>
          <w:sz w:val="24"/>
          <w:szCs w:val="24"/>
        </w:rPr>
        <w:t>时间：</w:t>
      </w:r>
      <w:r>
        <w:rPr>
          <w:rFonts w:ascii="仿宋" w:eastAsia="仿宋" w:cs="宋体"/>
          <w:sz w:val="24"/>
          <w:szCs w:val="24"/>
          <w:u w:val="single"/>
        </w:rPr>
        <w:t>/至</w:t>
      </w:r>
      <w:r>
        <w:rPr>
          <w:rFonts w:hint="eastAsia" w:ascii="仿宋" w:eastAsia="仿宋" w:cs="宋体"/>
          <w:sz w:val="24"/>
          <w:szCs w:val="24"/>
          <w:u w:val="single"/>
          <w:lang w:val="en-US" w:eastAsia="zh-CN"/>
        </w:rPr>
        <w:t>2024</w:t>
      </w:r>
      <w:r>
        <w:rPr>
          <w:rFonts w:ascii="仿宋" w:eastAsia="仿宋" w:cs="宋体"/>
          <w:sz w:val="24"/>
          <w:szCs w:val="24"/>
          <w:u w:val="single"/>
        </w:rPr>
        <w:t>年   月    日</w:t>
      </w:r>
      <w:r>
        <w:rPr>
          <w:rFonts w:ascii="仿宋" w:eastAsia="仿宋" w:cs="宋体"/>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spacing w:line="360" w:lineRule="auto"/>
        <w:ind w:firstLine="540"/>
        <w:rPr>
          <w:rFonts w:ascii="仿宋" w:eastAsia="仿宋" w:cs="宋体"/>
          <w:sz w:val="24"/>
          <w:szCs w:val="24"/>
          <w:u w:val="single"/>
        </w:rPr>
      </w:pPr>
      <w:r>
        <w:rPr>
          <w:rFonts w:hint="eastAsia" w:ascii="仿宋" w:eastAsia="仿宋" w:cs="宋体"/>
          <w:bCs/>
          <w:sz w:val="24"/>
          <w:szCs w:val="24"/>
        </w:rPr>
        <w:t>方式：供应商</w:t>
      </w:r>
      <w:r>
        <w:rPr>
          <w:rFonts w:ascii="仿宋" w:eastAsia="仿宋" w:cs="宋体"/>
          <w:bCs/>
          <w:sz w:val="24"/>
          <w:szCs w:val="24"/>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sz w:val="24"/>
          <w:szCs w:val="24"/>
        </w:rPr>
      </w:pPr>
      <w:r>
        <w:rPr>
          <w:rFonts w:hint="eastAsia" w:ascii="仿宋" w:eastAsia="仿宋" w:cs="宋体"/>
          <w:sz w:val="24"/>
          <w:szCs w:val="24"/>
        </w:rPr>
        <w:t>售价（元）：</w:t>
      </w:r>
      <w:r>
        <w:rPr>
          <w:rFonts w:ascii="仿宋" w:eastAsia="仿宋" w:cs="宋体"/>
          <w:sz w:val="24"/>
          <w:szCs w:val="24"/>
        </w:rPr>
        <w:t>0</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14" w:name="_Toc28359005"/>
      <w:bookmarkStart w:id="15" w:name="_Toc28359082"/>
      <w:bookmarkStart w:id="16" w:name="_Toc35393624"/>
      <w:bookmarkStart w:id="17" w:name="_Toc35393793"/>
      <w:r>
        <w:rPr>
          <w:rFonts w:hint="eastAsia" w:ascii="仿宋" w:hAnsi="仿宋" w:eastAsia="仿宋" w:cs="仿宋"/>
          <w:b/>
          <w:bCs/>
          <w:sz w:val="24"/>
          <w:szCs w:val="24"/>
        </w:rPr>
        <w:t>四、提交投标文件</w:t>
      </w:r>
      <w:bookmarkEnd w:id="14"/>
      <w:bookmarkEnd w:id="15"/>
      <w:r>
        <w:rPr>
          <w:rFonts w:hint="eastAsia" w:ascii="仿宋" w:hAnsi="仿宋" w:eastAsia="仿宋" w:cs="仿宋"/>
          <w:b/>
          <w:bCs/>
          <w:sz w:val="24"/>
          <w:szCs w:val="24"/>
        </w:rPr>
        <w:t>截止时间、开标时间和地点</w:t>
      </w:r>
      <w:bookmarkEnd w:id="16"/>
      <w:bookmarkEnd w:id="17"/>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提交投标文件截止时间：</w:t>
      </w:r>
      <w:r>
        <w:rPr>
          <w:rFonts w:hint="eastAsia" w:ascii="仿宋" w:eastAsia="仿宋"/>
          <w:bCs/>
          <w:sz w:val="24"/>
          <w:szCs w:val="24"/>
          <w:u w:val="single"/>
          <w:lang w:val="en-US" w:eastAsia="zh-CN"/>
        </w:rPr>
        <w:t>2024</w:t>
      </w:r>
      <w:r>
        <w:rPr>
          <w:rFonts w:hint="eastAsia" w:ascii="仿宋" w:eastAsia="仿宋"/>
          <w:bCs/>
          <w:sz w:val="24"/>
          <w:szCs w:val="24"/>
          <w:u w:val="single"/>
        </w:rPr>
        <w:t>年  月  日</w:t>
      </w:r>
      <w:r>
        <w:rPr>
          <w:rFonts w:hint="eastAsia" w:ascii="仿宋" w:eastAsia="仿宋"/>
          <w:bCs/>
          <w:sz w:val="24"/>
          <w:szCs w:val="24"/>
          <w:u w:val="single"/>
          <w:lang w:val="en-US" w:eastAsia="zh-CN"/>
        </w:rPr>
        <w:t>09</w:t>
      </w:r>
      <w:r>
        <w:rPr>
          <w:rFonts w:ascii="仿宋" w:eastAsia="仿宋"/>
          <w:bCs/>
          <w:sz w:val="24"/>
          <w:szCs w:val="24"/>
          <w:u w:val="single"/>
        </w:rPr>
        <w:t>：</w:t>
      </w:r>
      <w:r>
        <w:rPr>
          <w:rFonts w:hint="eastAsia" w:ascii="仿宋" w:eastAsia="仿宋"/>
          <w:bCs/>
          <w:sz w:val="24"/>
          <w:szCs w:val="24"/>
          <w:u w:val="single"/>
          <w:lang w:val="en-US" w:eastAsia="zh-CN"/>
        </w:rPr>
        <w:t>00</w:t>
      </w:r>
      <w:r>
        <w:rPr>
          <w:rFonts w:ascii="仿宋" w:eastAsia="仿宋"/>
          <w:bCs/>
          <w:sz w:val="24"/>
          <w:szCs w:val="24"/>
          <w:u w:val="single"/>
        </w:rPr>
        <w:t xml:space="preserve">  </w:t>
      </w:r>
      <w:r>
        <w:rPr>
          <w:rFonts w:hint="eastAsia" w:ascii="仿宋" w:eastAsia="仿宋"/>
          <w:bCs/>
          <w:sz w:val="24"/>
          <w:szCs w:val="24"/>
        </w:rPr>
        <w:t>（北京时间）</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b w:val="0"/>
          <w:bCs w:val="0"/>
          <w:i w:val="0"/>
          <w:iCs w:val="0"/>
          <w:caps w:val="0"/>
          <w:smallCaps w:val="0"/>
          <w:color w:val="3F3F3F"/>
          <w:spacing w:val="0"/>
          <w:sz w:val="24"/>
          <w:szCs w:val="24"/>
        </w:rPr>
        <w:t>政采云平台http://www.zcygov.cn/在线递交</w:t>
      </w:r>
      <w:r>
        <w:rPr>
          <w:rFonts w:ascii="仿宋" w:eastAsia="仿宋"/>
          <w:b w:val="0"/>
          <w:bCs w:val="0"/>
          <w:i w:val="0"/>
          <w:iCs w:val="0"/>
          <w:caps w:val="0"/>
          <w:smallCaps w:val="0"/>
          <w:color w:val="3F3F3F"/>
          <w:spacing w:val="0"/>
          <w:sz w:val="24"/>
          <w:szCs w:val="24"/>
        </w:rPr>
        <w:t>，不接收纸质投标文件。</w:t>
      </w:r>
    </w:p>
    <w:p>
      <w:pPr>
        <w:spacing w:line="360" w:lineRule="auto"/>
        <w:ind w:firstLine="480" w:firstLineChars="200"/>
        <w:rPr>
          <w:rFonts w:ascii="仿宋" w:eastAsia="仿宋"/>
          <w:sz w:val="24"/>
          <w:szCs w:val="24"/>
        </w:rPr>
      </w:pPr>
      <w:r>
        <w:rPr>
          <w:rFonts w:ascii="仿宋" w:eastAsia="仿宋"/>
          <w:sz w:val="24"/>
          <w:szCs w:val="24"/>
        </w:rPr>
        <w:t>开标时间：</w:t>
      </w:r>
      <w:r>
        <w:rPr>
          <w:rFonts w:hint="eastAsia" w:ascii="仿宋" w:eastAsia="仿宋"/>
          <w:bCs/>
          <w:sz w:val="24"/>
          <w:szCs w:val="24"/>
          <w:u w:val="single"/>
          <w:lang w:val="en-US" w:eastAsia="zh-CN"/>
        </w:rPr>
        <w:t>2024</w:t>
      </w:r>
      <w:r>
        <w:rPr>
          <w:rFonts w:hint="eastAsia" w:ascii="仿宋" w:eastAsia="仿宋"/>
          <w:bCs/>
          <w:sz w:val="24"/>
          <w:szCs w:val="24"/>
          <w:u w:val="single"/>
        </w:rPr>
        <w:t>年  月  日</w:t>
      </w:r>
      <w:r>
        <w:rPr>
          <w:rFonts w:hint="eastAsia" w:ascii="仿宋" w:eastAsia="仿宋"/>
          <w:bCs/>
          <w:sz w:val="24"/>
          <w:szCs w:val="24"/>
          <w:u w:val="single"/>
          <w:lang w:val="en-US" w:eastAsia="zh-CN"/>
        </w:rPr>
        <w:t>09</w:t>
      </w:r>
      <w:r>
        <w:rPr>
          <w:rFonts w:ascii="仿宋" w:eastAsia="仿宋"/>
          <w:bCs/>
          <w:sz w:val="24"/>
          <w:szCs w:val="24"/>
          <w:u w:val="single"/>
        </w:rPr>
        <w:t>：</w:t>
      </w:r>
      <w:r>
        <w:rPr>
          <w:rFonts w:hint="eastAsia" w:ascii="仿宋" w:eastAsia="仿宋"/>
          <w:bCs/>
          <w:sz w:val="24"/>
          <w:szCs w:val="24"/>
          <w:u w:val="single"/>
          <w:lang w:val="en-US" w:eastAsia="zh-CN"/>
        </w:rPr>
        <w:t>00</w:t>
      </w:r>
      <w:r>
        <w:rPr>
          <w:rFonts w:ascii="仿宋" w:eastAsia="仿宋"/>
          <w:bCs/>
          <w:sz w:val="24"/>
          <w:szCs w:val="24"/>
          <w:u w:val="single"/>
        </w:rPr>
        <w:t xml:space="preserve"> </w:t>
      </w:r>
    </w:p>
    <w:p>
      <w:pPr>
        <w:spacing w:line="360" w:lineRule="auto"/>
        <w:ind w:firstLine="480" w:firstLineChars="200"/>
        <w:rPr>
          <w:rFonts w:ascii="仿宋" w:eastAsia="仿宋"/>
          <w:bCs/>
          <w:sz w:val="24"/>
          <w:szCs w:val="24"/>
          <w:u w:val="single"/>
        </w:rPr>
      </w:pPr>
      <w:r>
        <w:rPr>
          <w:rFonts w:ascii="仿宋" w:eastAsia="仿宋"/>
          <w:sz w:val="24"/>
          <w:szCs w:val="24"/>
        </w:rPr>
        <w:t>开标地点（网址）：</w:t>
      </w:r>
      <w:r>
        <w:rPr>
          <w:rFonts w:hint="eastAsia" w:ascii="仿宋" w:eastAsia="仿宋"/>
          <w:b w:val="0"/>
          <w:bCs w:val="0"/>
          <w:i w:val="0"/>
          <w:iCs w:val="0"/>
          <w:caps w:val="0"/>
          <w:smallCaps w:val="0"/>
          <w:color w:val="3F3F3F"/>
          <w:spacing w:val="0"/>
          <w:sz w:val="24"/>
          <w:szCs w:val="24"/>
        </w:rPr>
        <w:t>政采云平台http://www.zcygov.cn/</w:t>
      </w:r>
      <w:r>
        <w:rPr>
          <w:rFonts w:ascii="仿宋" w:eastAsia="仿宋"/>
          <w:b w:val="0"/>
          <w:bCs w:val="0"/>
          <w:i w:val="0"/>
          <w:iCs w:val="0"/>
          <w:caps w:val="0"/>
          <w:smallCaps w:val="0"/>
          <w:color w:val="3F3F3F"/>
          <w:spacing w:val="0"/>
          <w:sz w:val="24"/>
          <w:szCs w:val="24"/>
        </w:rPr>
        <w:t>；现场开标地点：浙江省绍兴市越城区延安东路660号绍兴市公共资源交易中心越城区分中心</w:t>
      </w:r>
      <w:r>
        <w:rPr>
          <w:rFonts w:hint="eastAsia" w:ascii="仿宋" w:eastAsia="仿宋"/>
          <w:b w:val="0"/>
          <w:bCs w:val="0"/>
          <w:i w:val="0"/>
          <w:iCs w:val="0"/>
          <w:caps w:val="0"/>
          <w:smallCaps w:val="0"/>
          <w:color w:val="3F3F3F"/>
          <w:spacing w:val="0"/>
          <w:sz w:val="24"/>
          <w:szCs w:val="24"/>
          <w:lang w:val="en-US" w:eastAsia="zh-CN"/>
        </w:rPr>
        <w:t>333</w:t>
      </w:r>
      <w:r>
        <w:rPr>
          <w:rFonts w:ascii="仿宋" w:eastAsia="仿宋"/>
          <w:b w:val="0"/>
          <w:bCs w:val="0"/>
          <w:i w:val="0"/>
          <w:iCs w:val="0"/>
          <w:caps w:val="0"/>
          <w:smallCaps w:val="0"/>
          <w:color w:val="3F3F3F"/>
          <w:spacing w:val="0"/>
          <w:sz w:val="24"/>
          <w:szCs w:val="24"/>
        </w:rPr>
        <w:t>室。</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18" w:name="_Toc28359007"/>
      <w:bookmarkStart w:id="19" w:name="_Toc35393625"/>
      <w:bookmarkStart w:id="20" w:name="_Toc35393794"/>
      <w:bookmarkStart w:id="21" w:name="_Toc28359084"/>
      <w:r>
        <w:rPr>
          <w:rFonts w:hint="eastAsia" w:ascii="仿宋" w:hAnsi="仿宋" w:eastAsia="仿宋" w:cs="仿宋"/>
          <w:b/>
          <w:bCs/>
          <w:sz w:val="24"/>
          <w:szCs w:val="24"/>
        </w:rPr>
        <w:t>五、公告期限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22" w:name="_Toc35393795"/>
      <w:bookmarkStart w:id="23" w:name="_Toc35393626"/>
      <w:r>
        <w:rPr>
          <w:rFonts w:hint="eastAsia" w:ascii="仿宋" w:hAnsi="仿宋" w:eastAsia="仿宋" w:cs="仿宋"/>
          <w:b/>
          <w:bCs/>
          <w:sz w:val="24"/>
          <w:szCs w:val="24"/>
        </w:rPr>
        <w:t>六、其他补充事宜</w:t>
      </w:r>
      <w:bookmarkEnd w:id="22"/>
      <w:bookmarkEnd w:id="23"/>
    </w:p>
    <w:p>
      <w:pPr>
        <w:ind w:left="0" w:firstLine="480" w:firstLineChars="20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ind w:left="0" w:firstLine="480" w:firstLineChars="200"/>
        <w:rPr>
          <w:rFonts w:hint="eastAsia" w:ascii="仿宋" w:eastAsia="仿宋" w:cs="宋体"/>
          <w:kern w:val="0"/>
          <w:sz w:val="24"/>
          <w:szCs w:val="24"/>
        </w:rPr>
      </w:pPr>
      <w:r>
        <w:rPr>
          <w:rFonts w:ascii="仿宋" w:eastAsia="仿宋" w:cs="宋体"/>
          <w:kern w:val="0"/>
          <w:sz w:val="24"/>
          <w:szCs w:val="24"/>
        </w:rPr>
        <w:t>3.其他事项：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24" w:name="_Toc35393796"/>
      <w:bookmarkStart w:id="25" w:name="_Toc28359085"/>
      <w:bookmarkStart w:id="26" w:name="_Toc28359008"/>
      <w:bookmarkStart w:id="27" w:name="_Toc35393627"/>
      <w:r>
        <w:rPr>
          <w:rFonts w:hint="eastAsia" w:ascii="仿宋" w:hAnsi="仿宋" w:eastAsia="仿宋" w:cs="仿宋"/>
          <w:b/>
          <w:bCs/>
          <w:sz w:val="24"/>
          <w:szCs w:val="24"/>
        </w:rPr>
        <w:t>七、对本次招标提出询问、质疑、投诉，请按以下方式联系</w:t>
      </w:r>
      <w:bookmarkEnd w:id="24"/>
      <w:bookmarkEnd w:id="25"/>
      <w:bookmarkEnd w:id="26"/>
      <w:bookmarkEnd w:id="27"/>
    </w:p>
    <w:p>
      <w:pPr>
        <w:widowControl/>
        <w:shd w:val="clear" w:fill="auto"/>
        <w:jc w:val="left"/>
        <w:rPr>
          <w:rFonts w:ascii="仿宋_GB2312" w:eastAsia="仿宋_GB2312"/>
          <w:sz w:val="24"/>
          <w:szCs w:val="24"/>
        </w:rPr>
      </w:pPr>
      <w:r>
        <w:rPr>
          <w:rFonts w:hint="eastAsia" w:ascii="仿宋" w:eastAsia="仿宋" w:cs="宋体"/>
          <w:sz w:val="24"/>
          <w:szCs w:val="24"/>
        </w:rPr>
        <w:t>　　　1.采购人信息</w:t>
      </w:r>
    </w:p>
    <w:p>
      <w:pPr>
        <w:shd w:val="clear" w:fill="auto"/>
        <w:spacing w:line="360" w:lineRule="auto"/>
        <w:ind w:left="1079" w:leftChars="371" w:hanging="300" w:hangingChars="125"/>
        <w:jc w:val="left"/>
        <w:rPr>
          <w:rFonts w:hint="eastAsia" w:ascii="仿宋" w:eastAsia="仿宋"/>
          <w:sz w:val="24"/>
          <w:szCs w:val="24"/>
          <w:u w:val="single"/>
        </w:rPr>
      </w:pPr>
      <w:r>
        <w:rPr>
          <w:rFonts w:hint="eastAsia" w:ascii="仿宋" w:eastAsia="仿宋"/>
          <w:sz w:val="24"/>
          <w:szCs w:val="24"/>
        </w:rPr>
        <w:t>名 称：</w:t>
      </w:r>
      <w:r>
        <w:rPr>
          <w:rFonts w:hint="eastAsia" w:ascii="仿宋" w:eastAsia="仿宋"/>
          <w:sz w:val="24"/>
          <w:szCs w:val="24"/>
          <w:u w:val="single"/>
        </w:rPr>
        <w:t>　绍兴市越城区人民法院　　　　　</w:t>
      </w:r>
    </w:p>
    <w:p>
      <w:pPr>
        <w:shd w:val="clear" w:fill="auto"/>
        <w:spacing w:line="360" w:lineRule="auto"/>
        <w:ind w:left="1079" w:leftChars="371" w:hanging="300" w:hangingChars="125"/>
        <w:jc w:val="left"/>
        <w:rPr>
          <w:rFonts w:hint="eastAsia" w:ascii="仿宋" w:eastAsia="仿宋"/>
          <w:sz w:val="24"/>
          <w:szCs w:val="24"/>
          <w:u w:val="single"/>
        </w:rPr>
      </w:pPr>
      <w:r>
        <w:rPr>
          <w:rFonts w:hint="eastAsia" w:ascii="仿宋" w:eastAsia="仿宋"/>
          <w:sz w:val="24"/>
          <w:szCs w:val="24"/>
        </w:rPr>
        <w:t>地址：</w:t>
      </w:r>
      <w:r>
        <w:rPr>
          <w:rFonts w:hint="eastAsia" w:ascii="仿宋" w:eastAsia="仿宋"/>
          <w:sz w:val="24"/>
          <w:szCs w:val="24"/>
          <w:u w:val="single"/>
        </w:rPr>
        <w:t>　</w:t>
      </w:r>
      <w:r>
        <w:rPr>
          <w:rFonts w:hint="default" w:ascii="仿宋" w:eastAsia="仿宋"/>
          <w:sz w:val="24"/>
          <w:szCs w:val="24"/>
          <w:u w:val="single"/>
          <w:lang w:eastAsia="zh-CN"/>
        </w:rPr>
        <w:t>浙江省</w:t>
      </w:r>
      <w:r>
        <w:rPr>
          <w:rFonts w:ascii="仿宋" w:hAnsi="Times New Roman" w:eastAsia="仿宋" w:cs="Times New Roman"/>
          <w:i w:val="0"/>
          <w:iCs w:val="0"/>
          <w:caps w:val="0"/>
          <w:color w:val="auto"/>
          <w:spacing w:val="0"/>
          <w:sz w:val="24"/>
          <w:szCs w:val="24"/>
          <w:u w:val="single"/>
          <w:shd w:val="clear" w:fill="auto"/>
        </w:rPr>
        <w:t>绍兴市</w:t>
      </w:r>
      <w:r>
        <w:rPr>
          <w:rFonts w:hint="default" w:ascii="仿宋" w:hAnsi="Times New Roman" w:eastAsia="仿宋" w:cs="Times New Roman"/>
          <w:i w:val="0"/>
          <w:iCs w:val="0"/>
          <w:caps w:val="0"/>
          <w:color w:val="auto"/>
          <w:spacing w:val="0"/>
          <w:sz w:val="24"/>
          <w:szCs w:val="24"/>
          <w:u w:val="single"/>
          <w:shd w:val="clear" w:fill="auto"/>
          <w:lang w:eastAsia="zh-CN"/>
        </w:rPr>
        <w:t>越城区</w:t>
      </w:r>
      <w:r>
        <w:rPr>
          <w:rFonts w:ascii="仿宋" w:hAnsi="Times New Roman" w:eastAsia="仿宋" w:cs="Times New Roman"/>
          <w:i w:val="0"/>
          <w:iCs w:val="0"/>
          <w:caps w:val="0"/>
          <w:color w:val="auto"/>
          <w:spacing w:val="0"/>
          <w:sz w:val="24"/>
          <w:szCs w:val="24"/>
          <w:u w:val="single"/>
          <w:shd w:val="clear" w:fill="auto"/>
        </w:rPr>
        <w:t>延安东路500号</w:t>
      </w:r>
      <w:r>
        <w:rPr>
          <w:rFonts w:hint="eastAsia" w:ascii="仿宋" w:eastAsia="仿宋"/>
          <w:sz w:val="24"/>
          <w:szCs w:val="24"/>
          <w:u w:val="single"/>
        </w:rPr>
        <w:t>　　　　　</w:t>
      </w:r>
    </w:p>
    <w:p>
      <w:pPr>
        <w:shd w:val="clear" w:fill="auto"/>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w:t>
      </w:r>
      <w:r>
        <w:rPr>
          <w:rFonts w:hint="eastAsia" w:ascii="仿宋" w:eastAsia="仿宋"/>
          <w:sz w:val="24"/>
          <w:szCs w:val="24"/>
          <w:u w:val="single"/>
        </w:rPr>
        <w:t xml:space="preserve">　　　　　 </w:t>
      </w:r>
      <w:bookmarkStart w:id="28" w:name="_Toc28359009"/>
      <w:bookmarkStart w:id="29" w:name="_Toc28359086"/>
    </w:p>
    <w:p>
      <w:pPr>
        <w:shd w:val="clear" w:fill="auto"/>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xml:space="preserve">　　　张清　　　　　　　　 </w:t>
      </w:r>
    </w:p>
    <w:p>
      <w:pPr>
        <w:shd w:val="clear" w:fill="auto"/>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0575-89192655　　　　</w:t>
      </w:r>
    </w:p>
    <w:p>
      <w:pPr>
        <w:shd w:val="clear" w:fill="auto"/>
        <w:spacing w:line="360" w:lineRule="auto"/>
        <w:ind w:left="1079" w:leftChars="371" w:hanging="300" w:hangingChars="125"/>
        <w:jc w:val="left"/>
        <w:rPr>
          <w:rFonts w:hint="eastAsia" w:ascii="仿宋" w:eastAsia="仿宋"/>
          <w:sz w:val="24"/>
          <w:szCs w:val="24"/>
          <w:u w:val="single"/>
        </w:rPr>
      </w:pPr>
      <w:r>
        <w:rPr>
          <w:rFonts w:ascii="仿宋" w:eastAsia="仿宋"/>
          <w:sz w:val="24"/>
          <w:szCs w:val="24"/>
        </w:rPr>
        <w:t>质疑联系人：</w:t>
      </w:r>
      <w:r>
        <w:rPr>
          <w:rFonts w:hint="eastAsia" w:ascii="仿宋" w:eastAsia="仿宋"/>
          <w:sz w:val="24"/>
          <w:szCs w:val="24"/>
          <w:u w:val="single"/>
        </w:rPr>
        <w:t>　　吴鉴锋　　　</w:t>
      </w:r>
    </w:p>
    <w:p>
      <w:pPr>
        <w:shd w:val="clear" w:fill="auto"/>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xml:space="preserve">　　0575-89192552　　 </w:t>
      </w:r>
    </w:p>
    <w:p>
      <w:pPr>
        <w:spacing w:line="360" w:lineRule="auto"/>
        <w:ind w:left="1079" w:leftChars="371" w:hanging="300" w:hangingChars="125"/>
        <w:jc w:val="left"/>
        <w:rPr>
          <w:rFonts w:ascii="仿宋" w:eastAsia="仿宋"/>
          <w:sz w:val="24"/>
          <w:szCs w:val="24"/>
          <w:u w:val="single"/>
        </w:rPr>
      </w:pPr>
    </w:p>
    <w:p>
      <w:pPr>
        <w:spacing w:line="360" w:lineRule="auto"/>
        <w:ind w:left="1079" w:leftChars="371" w:hanging="300" w:hangingChars="125"/>
        <w:jc w:val="left"/>
        <w:rPr>
          <w:rFonts w:ascii="仿宋" w:eastAsia="仿宋"/>
          <w:sz w:val="24"/>
          <w:szCs w:val="24"/>
        </w:rPr>
      </w:pPr>
      <w:r>
        <w:rPr>
          <w:rFonts w:hint="eastAsia" w:ascii="仿宋" w:eastAsia="仿宋" w:cs="宋体"/>
          <w:sz w:val="24"/>
          <w:szCs w:val="24"/>
        </w:rPr>
        <w:t>2.采购代理机构信息</w:t>
      </w:r>
      <w:bookmarkEnd w:id="28"/>
      <w:bookmarkEnd w:id="29"/>
    </w:p>
    <w:p>
      <w:pPr>
        <w:spacing w:line="360" w:lineRule="auto"/>
        <w:ind w:left="1079" w:leftChars="371" w:hanging="300" w:hangingChars="125"/>
        <w:jc w:val="left"/>
        <w:rPr>
          <w:rFonts w:hint="eastAsia" w:ascii="仿宋" w:eastAsia="仿宋"/>
          <w:sz w:val="24"/>
          <w:szCs w:val="24"/>
          <w:u w:val="single"/>
        </w:rPr>
      </w:pPr>
      <w:bookmarkStart w:id="30" w:name="_Toc28359010"/>
      <w:bookmarkStart w:id="31" w:name="_Toc28359087"/>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绍兴市公共资源交易中心越城区分中心</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浙江省绍兴市越城区延安东路660号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eastAsia="zh-CN"/>
        </w:rPr>
        <w:t>车丹</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w:t>
      </w:r>
      <w:r>
        <w:rPr>
          <w:rFonts w:ascii="仿宋" w:eastAsia="仿宋"/>
          <w:sz w:val="24"/>
          <w:szCs w:val="24"/>
          <w:u w:val="single"/>
        </w:rPr>
        <w:t>0575-8911692</w:t>
      </w:r>
      <w:r>
        <w:rPr>
          <w:rFonts w:hint="eastAsia" w:ascii="仿宋" w:eastAsia="仿宋"/>
          <w:sz w:val="24"/>
          <w:szCs w:val="24"/>
          <w:u w:val="single"/>
          <w:lang w:val="en-US" w:eastAsia="zh-CN"/>
        </w:rPr>
        <w:t>1</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w:t>
      </w:r>
      <w:r>
        <w:rPr>
          <w:rFonts w:ascii="仿宋" w:eastAsia="仿宋"/>
          <w:sz w:val="24"/>
          <w:szCs w:val="24"/>
          <w:u w:val="single"/>
        </w:rPr>
        <w:t>祝耀烽</w:t>
      </w:r>
      <w:r>
        <w:rPr>
          <w:rFonts w:hint="eastAsia" w:ascii="仿宋" w:eastAsia="仿宋"/>
          <w:sz w:val="24"/>
          <w:szCs w:val="24"/>
          <w:u w:val="single"/>
        </w:rPr>
        <w:t>　　　　　　　　　　</w:t>
      </w:r>
    </w:p>
    <w:p>
      <w:pPr>
        <w:spacing w:line="360" w:lineRule="auto"/>
        <w:ind w:firstLine="720" w:firstLineChars="300"/>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0575-89116925</w:t>
      </w:r>
      <w:r>
        <w:rPr>
          <w:rFonts w:hint="eastAsia" w:ascii="仿宋" w:eastAsia="仿宋"/>
          <w:sz w:val="24"/>
          <w:szCs w:val="24"/>
          <w:u w:val="single"/>
        </w:rPr>
        <w:t>　　　</w:t>
      </w:r>
    </w:p>
    <w:p>
      <w:pPr>
        <w:spacing w:line="360" w:lineRule="auto"/>
        <w:ind w:firstLine="720" w:firstLineChars="300"/>
        <w:rPr>
          <w:rFonts w:hint="eastAsia" w:ascii="仿宋" w:eastAsia="仿宋" w:cs="宋体"/>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30"/>
      <w:bookmarkEnd w:id="31"/>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8"/>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hint="eastAsia" w:ascii="仿宋" w:eastAsia="仿宋"/>
          <w:b/>
          <w:bCs/>
          <w:sz w:val="44"/>
          <w:szCs w:val="44"/>
        </w:rPr>
      </w:pPr>
      <w:r>
        <w:rPr>
          <w:rFonts w:ascii="仿宋" w:eastAsia="仿宋"/>
          <w:sz w:val="28"/>
          <w:szCs w:val="28"/>
        </w:rPr>
        <w:br w:type="page"/>
      </w:r>
      <w:r>
        <w:rPr>
          <w:rFonts w:hint="eastAsia" w:ascii="仿宋" w:eastAsia="仿宋"/>
          <w:b/>
          <w:bCs/>
          <w:sz w:val="44"/>
          <w:szCs w:val="44"/>
        </w:rPr>
        <w:t>采购公告补充事项</w:t>
      </w:r>
    </w:p>
    <w:p>
      <w:pPr>
        <w:numPr>
          <w:ilvl w:val="0"/>
          <w:numId w:val="4"/>
        </w:numPr>
        <w:spacing w:line="360" w:lineRule="auto"/>
        <w:rPr>
          <w:rFonts w:hint="eastAsia"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Cs/>
          <w:color w:val="000000"/>
          <w:sz w:val="24"/>
          <w:u w:val="single"/>
        </w:rPr>
        <w:t xml:space="preserve">  </w:t>
      </w:r>
      <w:r>
        <w:rPr>
          <w:rFonts w:hint="eastAsia" w:ascii="仿宋" w:eastAsia="仿宋" w:cs="Arial"/>
          <w:bCs/>
          <w:color w:val="000000"/>
          <w:sz w:val="24"/>
          <w:u w:val="single"/>
          <w:lang w:eastAsia="zh-CN"/>
        </w:rPr>
        <w:t>集中采购</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4"/>
        </w:numPr>
        <w:spacing w:line="360" w:lineRule="auto"/>
        <w:rPr>
          <w:rFonts w:hint="eastAsia"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 xml:space="preserve">服务   </w:t>
      </w:r>
    </w:p>
    <w:p>
      <w:pPr>
        <w:numPr>
          <w:ilvl w:val="0"/>
          <w:numId w:val="4"/>
        </w:numPr>
        <w:spacing w:line="360" w:lineRule="auto"/>
        <w:rPr>
          <w:rFonts w:hint="eastAsia"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4"/>
        </w:numPr>
        <w:spacing w:line="360" w:lineRule="auto"/>
        <w:rPr>
          <w:rFonts w:hint="eastAsia" w:ascii="仿宋" w:eastAsia="仿宋" w:cs="Arial"/>
          <w:b/>
          <w:bCs/>
          <w:color w:val="000000"/>
          <w:sz w:val="24"/>
        </w:rPr>
      </w:pPr>
      <w:r>
        <w:rPr>
          <w:rFonts w:hint="eastAsia" w:ascii="仿宋" w:eastAsia="仿宋" w:cs="Arial"/>
          <w:b/>
          <w:bCs/>
          <w:color w:val="000000"/>
          <w:sz w:val="24"/>
        </w:rPr>
        <w:t>资格审查方式：资格后审。</w:t>
      </w:r>
    </w:p>
    <w:p>
      <w:pPr>
        <w:numPr>
          <w:ilvl w:val="0"/>
          <w:numId w:val="4"/>
        </w:numPr>
        <w:spacing w:line="360" w:lineRule="auto"/>
        <w:rPr>
          <w:rFonts w:hint="eastAsia"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rPr>
          <w:rStyle w:val="34"/>
          <w:rFonts w:hint="eastAsia" w:ascii="仿宋" w:eastAsia="仿宋"/>
          <w:spacing w:val="-4"/>
          <w:sz w:val="24"/>
        </w:rPr>
        <w:fldChar w:fldCharType="begin"/>
      </w:r>
      <w:r>
        <w:instrText xml:space="preserve">HYPERLINK "http://www.sxyc.gov.cn/art/2019/9/11/art_1559761_38044415.html"</w:instrText>
      </w:r>
      <w:r>
        <w:rPr>
          <w:rStyle w:val="34"/>
          <w:rFonts w:hint="eastAsia" w:ascii="仿宋" w:eastAsia="仿宋"/>
          <w:spacing w:val="-4"/>
          <w:sz w:val="24"/>
        </w:rPr>
        <w:fldChar w:fldCharType="separate"/>
      </w:r>
      <w:r>
        <w:rPr>
          <w:rStyle w:val="34"/>
          <w:rFonts w:hint="eastAsia" w:ascii="仿宋" w:eastAsia="仿宋"/>
          <w:spacing w:val="-4"/>
          <w:sz w:val="24"/>
        </w:rPr>
        <w:t>http://www.sxyc.gov.cn/art/2019/9/11/art_1559761_38044415.html</w:t>
      </w:r>
      <w:r>
        <w:rPr>
          <w:rStyle w:val="34"/>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34"/>
          <w:rFonts w:hint="eastAsia" w:ascii="仿宋" w:eastAsia="仿宋" w:cs="Arial"/>
          <w:caps w:val="0"/>
          <w:smallCaps w:val="0"/>
          <w:snapToGrid/>
          <w:vanish w:val="0"/>
          <w:color w:val="0000FF"/>
          <w:sz w:val="24"/>
          <w:szCs w:val="24"/>
          <w:vertAlign w:val="baseline"/>
        </w:rPr>
        <w:t>https://service.zcygov.cn/#/knowledges/CW1EtGwBFdiHxlNd6I3m/6IMVAG0BFdiHxlNdQ8Na</w:t>
      </w:r>
      <w:r>
        <w:rPr>
          <w:rFonts w:hint="eastAsia" w:ascii="仿宋" w:eastAsia="仿宋" w:cs="Arial"/>
          <w:sz w:val="24"/>
        </w:rPr>
        <w:t>。</w:t>
      </w:r>
    </w:p>
    <w:p>
      <w:pPr>
        <w:spacing w:line="440" w:lineRule="exact"/>
        <w:ind w:firstLine="480" w:firstLineChars="200"/>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left="0" w:firstLine="480" w:firstLineChars="200"/>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left="0" w:firstLine="482" w:firstLineChars="200"/>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left="0" w:firstLine="482" w:firstLineChars="200"/>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7"/>
      <w:bookmarkEnd w:id="32"/>
      <w:bookmarkStart w:id="33" w:name="_Hlt10553106"/>
      <w:bookmarkEnd w:id="33"/>
      <w:r>
        <w:rPr>
          <w:rFonts w:hint="eastAsia" w:ascii="仿宋" w:eastAsia="仿宋" w:cs="Arial"/>
          <w:color w:val="000000"/>
          <w:spacing w:val="-4"/>
          <w:sz w:val="24"/>
        </w:rPr>
        <w:t>http://zfcg.czt.zj.gov.cn/</w:t>
      </w:r>
      <w:r>
        <w:rPr>
          <w:rFonts w:hint="eastAsia" w:ascii="仿宋" w:eastAsia="仿宋"/>
          <w:spacing w:val="-4"/>
          <w:sz w:val="24"/>
        </w:rPr>
        <w:t>和http://www.sxyc.gov.cn/公共资源交易板块。更正公告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80" w:lineRule="exact"/>
        <w:rPr>
          <w:rFonts w:hint="eastAsia"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hint="eastAsia" w:ascii="仿宋" w:eastAsia="仿宋"/>
          <w:color w:val="000000"/>
          <w:sz w:val="24"/>
        </w:rPr>
        <w:t>（无需提交纸质资料现场审核）：</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pStyle w:val="3"/>
        <w:rPr>
          <w:rFonts w:hint="eastAsia" w:ascii="仿宋"/>
        </w:rPr>
      </w:pPr>
      <w:bookmarkStart w:id="34" w:name="_Toc1678"/>
      <w:r>
        <w:rPr>
          <w:rFonts w:hint="eastAsia" w:ascii="仿宋"/>
        </w:rPr>
        <w:t>第二章  投标人须知</w:t>
      </w:r>
      <w:bookmarkEnd w:id="34"/>
    </w:p>
    <w:p>
      <w:pPr>
        <w:pStyle w:val="2"/>
        <w:rPr>
          <w:rFonts w:hint="eastAsia" w:ascii="仿宋"/>
        </w:rPr>
      </w:pPr>
      <w:bookmarkStart w:id="35" w:name="_Toc4885"/>
      <w:r>
        <w:rPr>
          <w:rFonts w:hint="eastAsia" w:ascii="仿宋"/>
        </w:rPr>
        <w:t>一、前附表</w:t>
      </w:r>
      <w:bookmarkEnd w:id="35"/>
    </w:p>
    <w:tbl>
      <w:tblPr>
        <w:tblStyle w:val="2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lang w:eastAsia="zh-CN"/>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000000"/>
                <w:sz w:val="24"/>
                <w:u w:val="single" w:color="auto"/>
                <w:lang w:eastAsia="zh-CN"/>
              </w:rPr>
              <w:t>绍兴市越城区人民法院2024年保安服务项目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是否提供样品：</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是否组织现场踏勘：</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p>
          <w:p>
            <w:pPr>
              <w:spacing w:line="500" w:lineRule="exact"/>
              <w:rPr>
                <w:rFonts w:hint="eastAsia"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fill="auto"/>
              <w:autoSpaceDE w:val="0"/>
              <w:autoSpaceDN w:val="0"/>
              <w:spacing w:line="500" w:lineRule="exact"/>
              <w:textAlignment w:val="bottom"/>
              <w:rPr>
                <w:rFonts w:hint="default" w:ascii="仿宋" w:eastAsia="仿宋"/>
                <w:b/>
                <w:color w:val="000000"/>
                <w:sz w:val="24"/>
                <w:lang w:val="en-US" w:eastAsia="zh-CN"/>
              </w:rPr>
            </w:pPr>
            <w:r>
              <w:rPr>
                <w:rFonts w:hint="eastAsia" w:ascii="仿宋" w:eastAsia="仿宋"/>
                <w:b/>
                <w:color w:val="000000"/>
                <w:sz w:val="24"/>
              </w:rPr>
              <w:t>履约保证金及缴退时间：</w:t>
            </w:r>
            <w:r>
              <w:rPr>
                <w:rFonts w:hint="eastAsia" w:ascii="仿宋" w:eastAsia="仿宋"/>
                <w:color w:val="000000"/>
                <w:sz w:val="24"/>
                <w:u w:val="single"/>
              </w:rPr>
              <w:t xml:space="preserve"> </w:t>
            </w:r>
            <w:r>
              <w:rPr>
                <w:rFonts w:hint="eastAsia" w:ascii="仿宋" w:eastAsia="仿宋"/>
                <w:color w:val="000000"/>
                <w:sz w:val="24"/>
                <w:u w:val="single"/>
                <w:lang w:val="en-US" w:eastAsia="zh-CN"/>
              </w:rPr>
              <w:t xml:space="preserve">/ </w:t>
            </w:r>
          </w:p>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000000"/>
                <w:sz w:val="24"/>
                <w:lang w:eastAsia="zh-CN"/>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不允许</w:t>
            </w:r>
            <w:r>
              <w:rPr>
                <w:rFonts w:hint="eastAsia" w:ascii="仿宋" w:eastAsia="仿宋"/>
                <w:sz w:val="24"/>
              </w:rPr>
              <w:t>分包</w:t>
            </w:r>
            <w:r>
              <w:rPr>
                <w:rFonts w:hint="eastAsia" w:ascii="仿宋" w:eastAsia="仿宋"/>
                <w:sz w:val="24"/>
                <w:lang w:eastAsia="zh-CN"/>
              </w:rPr>
              <w:t>，</w:t>
            </w:r>
            <w:r>
              <w:rPr>
                <w:rFonts w:hint="eastAsia" w:ascii="仿宋" w:eastAsia="仿宋"/>
                <w:sz w:val="24"/>
                <w:u w:val="single"/>
              </w:rPr>
              <w:t xml:space="preserve"> 不允许 </w:t>
            </w:r>
            <w:r>
              <w:rPr>
                <w:rFonts w:hint="eastAsia" w:ascii="仿宋" w:eastAsia="仿宋"/>
                <w:sz w:val="24"/>
              </w:rPr>
              <w:t>转包</w:t>
            </w:r>
            <w:r>
              <w:rPr>
                <w:rFonts w:hint="eastAsia" w:ascii="仿宋" w:eastAsia="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lang w:val="en-US" w:eastAsia="zh-CN"/>
              </w:rPr>
            </w:pPr>
            <w:r>
              <w:rPr>
                <w:rFonts w:hint="eastAsia" w:ascii="仿宋" w:eastAsia="仿宋"/>
                <w:color w:val="000000"/>
                <w:sz w:val="24"/>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default" w:ascii="仿宋" w:eastAsia="仿宋"/>
                <w:b/>
                <w:bCs/>
                <w:sz w:val="24"/>
                <w:lang w:val="en-US" w:eastAsia="zh-CN"/>
              </w:rPr>
            </w:pPr>
            <w:r>
              <w:rPr>
                <w:rFonts w:hint="eastAsia" w:ascii="仿宋" w:eastAsia="仿宋"/>
                <w:b/>
                <w:bCs/>
                <w:sz w:val="24"/>
                <w:lang w:val="en-US" w:eastAsia="zh-CN"/>
              </w:rPr>
              <w:t>本项目采购标的（服务部分）所属行业：</w:t>
            </w:r>
          </w:p>
          <w:tbl>
            <w:tblPr>
              <w:tblStyle w:val="29"/>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default" w:ascii="仿宋" w:eastAsia="仿宋"/>
                      <w:b/>
                      <w:bCs/>
                      <w:sz w:val="24"/>
                      <w:vertAlign w:val="baseline"/>
                      <w:lang w:val="en-US" w:eastAsia="zh-CN"/>
                    </w:rPr>
                  </w:pPr>
                  <w:r>
                    <w:rPr>
                      <w:rFonts w:hint="eastAsia" w:ascii="仿宋" w:eastAsia="仿宋"/>
                      <w:b/>
                      <w:bCs/>
                      <w:sz w:val="24"/>
                      <w:vertAlign w:val="baseline"/>
                      <w:lang w:val="en-US" w:eastAsia="zh-CN"/>
                    </w:rPr>
                    <w:t>采购标的名称</w:t>
                  </w:r>
                </w:p>
              </w:tc>
              <w:tc>
                <w:tcPr>
                  <w:tcW w:w="4078" w:type="dxa"/>
                  <w:vAlign w:val="center"/>
                </w:tcPr>
                <w:p>
                  <w:pPr>
                    <w:snapToGrid w:val="0"/>
                    <w:jc w:val="center"/>
                    <w:rPr>
                      <w:rFonts w:hint="default" w:ascii="仿宋" w:eastAsia="仿宋"/>
                      <w:b/>
                      <w:bCs/>
                      <w:sz w:val="24"/>
                      <w:vertAlign w:val="baseline"/>
                      <w:lang w:val="en-US" w:eastAsia="zh-CN"/>
                    </w:rPr>
                  </w:pPr>
                  <w:r>
                    <w:rPr>
                      <w:rFonts w:hint="eastAsia" w:ascii="仿宋" w:eastAsia="仿宋"/>
                      <w:b/>
                      <w:bCs/>
                      <w:sz w:val="24"/>
                      <w:vertAlign w:val="baseli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default" w:ascii="仿宋" w:eastAsia="仿宋"/>
                      <w:b/>
                      <w:bCs/>
                      <w:sz w:val="24"/>
                      <w:vertAlign w:val="baseline"/>
                      <w:lang w:val="en-US" w:eastAsia="zh-CN"/>
                    </w:rPr>
                  </w:pPr>
                  <w:r>
                    <w:rPr>
                      <w:rFonts w:hint="eastAsia" w:ascii="仿宋" w:eastAsia="仿宋"/>
                      <w:b/>
                      <w:bCs/>
                      <w:sz w:val="24"/>
                      <w:vertAlign w:val="baseline"/>
                      <w:lang w:val="en-US" w:eastAsia="zh-CN"/>
                    </w:rPr>
                    <w:t>绍兴市越城区人民法院2024年保安服务</w:t>
                  </w:r>
                </w:p>
              </w:tc>
              <w:tc>
                <w:tcPr>
                  <w:tcW w:w="4078" w:type="dxa"/>
                  <w:vAlign w:val="center"/>
                </w:tcPr>
                <w:p>
                  <w:pPr>
                    <w:snapToGrid w:val="0"/>
                    <w:jc w:val="center"/>
                    <w:rPr>
                      <w:rFonts w:hint="default" w:ascii="仿宋" w:eastAsia="仿宋"/>
                      <w:b/>
                      <w:bCs/>
                      <w:sz w:val="24"/>
                      <w:vertAlign w:val="baseline"/>
                      <w:lang w:val="en-US" w:eastAsia="zh-CN"/>
                    </w:rPr>
                  </w:pPr>
                  <w:r>
                    <w:rPr>
                      <w:rFonts w:hint="eastAsia" w:ascii="仿宋" w:eastAsia="仿宋"/>
                      <w:b/>
                      <w:bCs/>
                      <w:sz w:val="24"/>
                      <w:vertAlign w:val="baseline"/>
                      <w:lang w:val="en-US" w:eastAsia="zh-CN"/>
                    </w:rPr>
                    <w:t>物业行业</w:t>
                  </w:r>
                </w:p>
              </w:tc>
            </w:tr>
          </w:tbl>
          <w:p>
            <w:pPr>
              <w:snapToGrid w:val="0"/>
              <w:jc w:val="left"/>
              <w:rPr>
                <w:rFonts w:hint="default" w:ascii="仿宋" w:eastAsia="仿宋"/>
                <w:b/>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eastAsia="仿宋"/>
                <w:color w:val="000000"/>
                <w:sz w:val="24"/>
                <w:lang w:val="en-US" w:eastAsia="zh-CN"/>
              </w:rPr>
            </w:pPr>
            <w:r>
              <w:rPr>
                <w:rFonts w:hint="eastAsia" w:ascii="仿宋" w:eastAsia="仿宋"/>
                <w:color w:val="000000"/>
                <w:sz w:val="24"/>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hint="eastAsia" w:ascii="仿宋" w:eastAsia="仿宋" w:cs="仿宋_GB2312"/>
                <w:sz w:val="24"/>
              </w:rPr>
            </w:pPr>
            <w:r>
              <w:rPr>
                <w:rFonts w:hint="eastAsia" w:ascii="仿宋" w:eastAsia="仿宋" w:cs="仿宋_GB2312"/>
                <w:b/>
                <w:bCs/>
                <w:sz w:val="24"/>
              </w:rPr>
              <w:t>采购代理服务费：</w:t>
            </w:r>
            <w:r>
              <w:rPr>
                <w:rFonts w:hint="eastAsia" w:ascii="仿宋" w:eastAsia="仿宋" w:cs="仿宋_GB2312"/>
                <w:b/>
                <w:bCs/>
                <w:sz w:val="24"/>
                <w:u w:val="single"/>
              </w:rPr>
              <w:t xml:space="preserve">   </w:t>
            </w:r>
            <w:r>
              <w:rPr>
                <w:rFonts w:hint="eastAsia" w:ascii="仿宋" w:eastAsia="仿宋" w:cs="仿宋_GB2312"/>
                <w:b/>
                <w:bCs/>
                <w:sz w:val="24"/>
                <w:u w:val="single"/>
                <w:lang w:eastAsia="zh-CN"/>
              </w:rPr>
              <w:t>免费</w:t>
            </w:r>
            <w:r>
              <w:rPr>
                <w:rFonts w:hint="eastAsia" w:ascii="仿宋" w:eastAsia="仿宋" w:cs="仿宋_GB2312"/>
                <w:sz w:val="24"/>
                <w:u w:val="single"/>
              </w:rPr>
              <w:t xml:space="preserve"> 。</w:t>
            </w:r>
          </w:p>
        </w:tc>
      </w:tr>
    </w:tbl>
    <w:p>
      <w:pPr>
        <w:jc w:val="both"/>
        <w:rPr>
          <w:rFonts w:hint="eastAsia" w:ascii="仿宋" w:eastAsia="仿宋"/>
          <w:color w:val="000000"/>
          <w:sz w:val="24"/>
        </w:rPr>
      </w:pPr>
    </w:p>
    <w:p>
      <w:pPr>
        <w:pStyle w:val="2"/>
        <w:spacing w:line="415" w:lineRule="auto"/>
        <w:jc w:val="center"/>
        <w:rPr>
          <w:rFonts w:hint="eastAsia" w:ascii="仿宋"/>
        </w:rPr>
      </w:pPr>
      <w:bookmarkStart w:id="36" w:name="_Toc4902"/>
      <w:r>
        <w:rPr>
          <w:rFonts w:hint="eastAsia" w:ascii="仿宋"/>
        </w:rPr>
        <w:t>二、采购文件</w:t>
      </w:r>
      <w:bookmarkEnd w:id="36"/>
    </w:p>
    <w:p>
      <w:pPr>
        <w:snapToGrid w:val="0"/>
        <w:spacing w:line="440" w:lineRule="exact"/>
        <w:jc w:val="left"/>
        <w:rPr>
          <w:rFonts w:hint="eastAsia"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w:t>
      </w:r>
      <w:r>
        <w:rPr>
          <w:rFonts w:hint="eastAsia" w:ascii="仿宋" w:eastAsia="仿宋" w:cs="Arial"/>
          <w:bCs/>
          <w:color w:val="000000"/>
          <w:sz w:val="24"/>
        </w:rPr>
        <w:t>。</w:t>
      </w:r>
      <w:r>
        <w:rPr>
          <w:rFonts w:hint="eastAsia" w:ascii="仿宋" w:eastAsia="仿宋"/>
          <w:sz w:val="24"/>
        </w:rPr>
        <w:t>个体工商户参与投标的，经营者等同于法定代表人。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hint="eastAsia"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p>
    <w:p>
      <w:pPr>
        <w:snapToGrid w:val="0"/>
        <w:spacing w:line="420" w:lineRule="exact"/>
        <w:ind w:left="0" w:firstLine="360" w:firstLineChars="150"/>
        <w:rPr>
          <w:rFonts w:hint="eastAsia" w:ascii="仿宋" w:eastAsia="仿宋" w:cs="仿宋_GB2312"/>
          <w:b w:val="0"/>
          <w:bCs w:val="0"/>
          <w:sz w:val="24"/>
          <w:lang w:eastAsia="zh-CN"/>
        </w:rPr>
      </w:pPr>
      <w:r>
        <w:rPr>
          <w:rFonts w:hint="eastAsia" w:ascii="仿宋" w:eastAsia="仿宋" w:cs="仿宋_GB2312"/>
          <w:b w:val="0"/>
          <w:bCs w:val="0"/>
          <w:sz w:val="24"/>
          <w:lang w:eastAsia="zh-CN"/>
        </w:rPr>
        <w:t>本项目为专门面向中小企业政府采购项目，投标供应商</w:t>
      </w:r>
      <w:r>
        <w:rPr>
          <w:rFonts w:hint="eastAsia" w:ascii="仿宋" w:eastAsia="仿宋" w:cs="仿宋_GB2312"/>
          <w:b w:val="0"/>
          <w:bCs w:val="0"/>
          <w:sz w:val="24"/>
        </w:rPr>
        <w:t>提供</w:t>
      </w:r>
      <w:r>
        <w:rPr>
          <w:rFonts w:hint="eastAsia" w:ascii="仿宋" w:eastAsia="仿宋" w:cs="仿宋_GB2312"/>
          <w:b w:val="0"/>
          <w:bCs w:val="0"/>
          <w:sz w:val="24"/>
          <w:lang w:eastAsia="zh-CN"/>
        </w:rPr>
        <w:t>的服务部分（详见前附表）必须</w:t>
      </w:r>
      <w:r>
        <w:rPr>
          <w:rFonts w:hint="eastAsia" w:ascii="仿宋" w:eastAsia="仿宋" w:cs="仿宋_GB2312"/>
          <w:b w:val="0"/>
          <w:bCs w:val="0"/>
          <w:sz w:val="24"/>
        </w:rPr>
        <w:t>为中小企业</w:t>
      </w:r>
      <w:r>
        <w:rPr>
          <w:rFonts w:hint="eastAsia" w:ascii="仿宋" w:eastAsia="仿宋" w:cs="仿宋_GB2312"/>
          <w:b w:val="0"/>
          <w:bCs w:val="0"/>
          <w:sz w:val="24"/>
          <w:lang w:eastAsia="zh-CN"/>
        </w:rPr>
        <w:t>承接；以分包方式参与的，投标供应商和分包供应商提供的服务部分均需为中小企业承接。</w:t>
      </w:r>
    </w:p>
    <w:p>
      <w:pPr>
        <w:snapToGrid w:val="0"/>
        <w:spacing w:line="420" w:lineRule="exact"/>
        <w:ind w:left="0" w:firstLine="360" w:firstLineChars="150"/>
        <w:rPr>
          <w:rFonts w:hint="eastAsia" w:ascii="仿宋" w:eastAsia="仿宋" w:cs="仿宋_GB2312"/>
          <w:b/>
          <w:bCs/>
          <w:sz w:val="24"/>
        </w:rPr>
      </w:pPr>
      <w:r>
        <w:rPr>
          <w:rFonts w:hint="eastAsia" w:ascii="仿宋" w:eastAsia="仿宋" w:cs="仿宋_GB2312"/>
          <w:b w:val="0"/>
          <w:bCs w:val="0"/>
          <w:sz w:val="24"/>
          <w:lang w:eastAsia="zh-CN"/>
        </w:rPr>
        <w:t>符合中小企业划分标准的个体工商户，视同中小企业；以</w:t>
      </w:r>
      <w:r>
        <w:rPr>
          <w:rFonts w:hint="eastAsia" w:ascii="仿宋" w:eastAsia="仿宋" w:cs="仿宋_GB2312"/>
          <w:b w:val="0"/>
          <w:bCs w:val="0"/>
          <w:sz w:val="24"/>
        </w:rPr>
        <w:t>联合体</w:t>
      </w:r>
      <w:r>
        <w:rPr>
          <w:rFonts w:hint="eastAsia" w:ascii="仿宋" w:eastAsia="仿宋" w:cs="仿宋_GB2312"/>
          <w:b w:val="0"/>
          <w:bCs w:val="0"/>
          <w:sz w:val="24"/>
          <w:lang w:eastAsia="zh-CN"/>
        </w:rPr>
        <w:t>方式</w:t>
      </w:r>
      <w:r>
        <w:rPr>
          <w:rFonts w:hint="eastAsia" w:ascii="仿宋" w:eastAsia="仿宋" w:cs="仿宋_GB2312"/>
          <w:b w:val="0"/>
          <w:bCs w:val="0"/>
          <w:sz w:val="24"/>
        </w:rPr>
        <w:t>参与</w:t>
      </w:r>
      <w:r>
        <w:rPr>
          <w:rFonts w:hint="eastAsia" w:ascii="仿宋" w:eastAsia="仿宋" w:cs="仿宋_GB2312"/>
          <w:b w:val="0"/>
          <w:bCs w:val="0"/>
          <w:sz w:val="24"/>
          <w:lang w:eastAsia="zh-CN"/>
        </w:rPr>
        <w:t>的</w:t>
      </w:r>
      <w:r>
        <w:rPr>
          <w:rFonts w:hint="eastAsia" w:ascii="仿宋" w:eastAsia="仿宋" w:cs="仿宋_GB2312"/>
          <w:b w:val="0"/>
          <w:bCs w:val="0"/>
          <w:sz w:val="24"/>
        </w:rPr>
        <w:t>，联合体各方所提供</w:t>
      </w:r>
      <w:r>
        <w:rPr>
          <w:rFonts w:hint="eastAsia" w:ascii="仿宋" w:eastAsia="仿宋" w:cs="仿宋_GB2312"/>
          <w:b w:val="0"/>
          <w:bCs w:val="0"/>
          <w:sz w:val="24"/>
          <w:lang w:eastAsia="zh-CN"/>
        </w:rPr>
        <w:t>服务部分均</w:t>
      </w:r>
      <w:r>
        <w:rPr>
          <w:rFonts w:hint="eastAsia" w:ascii="仿宋" w:eastAsia="仿宋" w:cs="仿宋_GB2312"/>
          <w:b w:val="0"/>
          <w:bCs w:val="0"/>
          <w:sz w:val="24"/>
        </w:rPr>
        <w:t>为中小企业</w:t>
      </w:r>
      <w:r>
        <w:rPr>
          <w:rFonts w:hint="eastAsia" w:ascii="仿宋" w:eastAsia="仿宋" w:cs="仿宋_GB2312"/>
          <w:b w:val="0"/>
          <w:bCs w:val="0"/>
          <w:sz w:val="24"/>
          <w:lang w:eastAsia="zh-CN"/>
        </w:rPr>
        <w:t>承接</w:t>
      </w:r>
      <w:r>
        <w:rPr>
          <w:rFonts w:hint="eastAsia" w:ascii="仿宋" w:eastAsia="仿宋" w:cs="仿宋_GB2312"/>
          <w:b w:val="0"/>
          <w:bCs w:val="0"/>
          <w:sz w:val="24"/>
        </w:rPr>
        <w:t>，</w:t>
      </w:r>
      <w:r>
        <w:rPr>
          <w:rFonts w:hint="eastAsia" w:ascii="仿宋" w:eastAsia="仿宋" w:cs="仿宋_GB2312"/>
          <w:b w:val="0"/>
          <w:bCs w:val="0"/>
          <w:sz w:val="24"/>
          <w:lang w:eastAsia="zh-CN"/>
        </w:rPr>
        <w:t>则</w:t>
      </w:r>
      <w:r>
        <w:rPr>
          <w:rFonts w:hint="eastAsia" w:ascii="仿宋" w:eastAsia="仿宋" w:cs="仿宋_GB2312"/>
          <w:b w:val="0"/>
          <w:bCs w:val="0"/>
          <w:sz w:val="24"/>
        </w:rPr>
        <w:t>联合体视同中小企业</w:t>
      </w:r>
      <w:r>
        <w:rPr>
          <w:rFonts w:hint="eastAsia" w:ascii="仿宋" w:eastAsia="仿宋" w:cs="仿宋_GB2312"/>
          <w:b w:val="0"/>
          <w:bCs w:val="0"/>
          <w:sz w:val="24"/>
          <w:lang w:eastAsia="zh-CN"/>
        </w:rPr>
        <w:t>。</w:t>
      </w:r>
    </w:p>
    <w:p>
      <w:pPr>
        <w:snapToGrid w:val="0"/>
        <w:spacing w:line="420" w:lineRule="exact"/>
        <w:ind w:left="0" w:firstLine="360" w:firstLineChars="150"/>
        <w:rPr>
          <w:rFonts w:hint="eastAsia" w:ascii="仿宋" w:eastAsia="仿宋" w:cs="仿宋_GB2312"/>
          <w:b w:val="0"/>
          <w:bCs w:val="0"/>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w:t>
      </w:r>
      <w:r>
        <w:rPr>
          <w:rFonts w:hint="eastAsia" w:ascii="仿宋" w:eastAsia="仿宋" w:cs="仿宋_GB2312"/>
          <w:b w:val="0"/>
          <w:bCs w:val="0"/>
          <w:sz w:val="24"/>
        </w:rPr>
        <w:t>残疾人福利性单位视同小型、微型企业。</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w:t>
      </w:r>
      <w:r>
        <w:rPr>
          <w:rFonts w:hint="eastAsia" w:ascii="仿宋" w:eastAsia="仿宋" w:cs="仿宋_GB2312"/>
          <w:b w:val="0"/>
          <w:bCs w:val="0"/>
          <w:sz w:val="24"/>
        </w:rPr>
        <w:t>监狱企业</w:t>
      </w:r>
      <w:r>
        <w:rPr>
          <w:rFonts w:hint="eastAsia" w:ascii="仿宋" w:eastAsia="仿宋" w:cs="仿宋_GB2312"/>
          <w:sz w:val="24"/>
        </w:rPr>
        <w:t>的证明文件（格式自拟）</w:t>
      </w:r>
      <w:r>
        <w:rPr>
          <w:rFonts w:hint="eastAsia" w:ascii="仿宋" w:eastAsia="仿宋" w:cs="仿宋_GB2312"/>
          <w:b w:val="0"/>
          <w:bCs w:val="0"/>
          <w:sz w:val="24"/>
        </w:rPr>
        <w:t>，视同为小型和微型企业。</w:t>
      </w:r>
    </w:p>
    <w:p>
      <w:pPr>
        <w:snapToGrid w:val="0"/>
        <w:spacing w:line="440" w:lineRule="exact"/>
        <w:jc w:val="left"/>
        <w:rPr>
          <w:rFonts w:hint="eastAsia" w:ascii="仿宋" w:eastAsia="仿宋" w:cs="仿宋_GB2312"/>
          <w:b w:val="0"/>
          <w:bCs w:val="0"/>
          <w:sz w:val="24"/>
          <w:lang w:eastAsia="zh-CN"/>
        </w:rPr>
      </w:pPr>
      <w:r>
        <w:rPr>
          <w:rFonts w:hint="eastAsia" w:ascii="仿宋" w:eastAsia="仿宋" w:cs="仿宋_GB2312"/>
          <w:b w:val="0"/>
          <w:bCs w:val="0"/>
          <w:sz w:val="24"/>
          <w:lang w:eastAsia="zh-CN"/>
        </w:rPr>
        <w:t>中小企业包括中小微企业。</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3.3节能环保政策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4.采购文件的澄清与修改</w:t>
      </w:r>
    </w:p>
    <w:p>
      <w:pPr>
        <w:pStyle w:val="7"/>
        <w:widowControl w:val="0"/>
        <w:numPr>
          <w:ilvl w:val="0"/>
          <w:numId w:val="0"/>
        </w:numPr>
        <w:spacing w:after="0" w:afterLines="0" w:line="440" w:lineRule="exact"/>
        <w:rPr>
          <w:rFonts w:hint="eastAsia"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rPr>
        <w:t>http://zfcg.czt.zj.gov.cn/</w:t>
      </w:r>
      <w:r>
        <w:rPr>
          <w:rFonts w:hint="eastAsia" w:ascii="仿宋" w:eastAsia="仿宋"/>
          <w:color w:val="000000"/>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2"/>
        <w:spacing w:line="415" w:lineRule="auto"/>
        <w:jc w:val="center"/>
        <w:rPr>
          <w:rFonts w:hint="eastAsia" w:ascii="仿宋"/>
        </w:rPr>
      </w:pPr>
      <w:bookmarkStart w:id="37" w:name="_Toc1461"/>
      <w:r>
        <w:rPr>
          <w:rFonts w:hint="eastAsia" w:ascii="仿宋"/>
        </w:rPr>
        <w:t>三、投标文件</w:t>
      </w:r>
      <w:bookmarkEnd w:id="37"/>
    </w:p>
    <w:p>
      <w:pPr>
        <w:numPr>
          <w:ilvl w:val="0"/>
          <w:numId w:val="5"/>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投标文件的语言及货币单位</w:t>
      </w:r>
    </w:p>
    <w:p>
      <w:pPr>
        <w:snapToGrid w:val="0"/>
        <w:spacing w:line="440" w:lineRule="exact"/>
        <w:jc w:val="left"/>
        <w:rPr>
          <w:rFonts w:hint="eastAsia"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snapToGrid w:val="0"/>
        <w:spacing w:line="440" w:lineRule="exact"/>
        <w:jc w:val="left"/>
        <w:rPr>
          <w:rFonts w:hint="eastAsia"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5"/>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投标文件的组成</w:t>
      </w:r>
      <w:r>
        <w:rPr>
          <w:rFonts w:hint="eastAsia" w:ascii="仿宋" w:eastAsia="仿宋" w:cs="Arial"/>
          <w:bCs/>
          <w:color w:val="000000"/>
          <w:sz w:val="24"/>
          <w:lang w:bidi="ar-SA"/>
        </w:rPr>
        <w:t>（</w:t>
      </w:r>
      <w:r>
        <w:rPr>
          <w:rFonts w:ascii="仿宋" w:eastAsia="仿宋" w:cs="Arial"/>
          <w:b/>
          <w:bCs/>
          <w:color w:val="000000"/>
          <w:sz w:val="24"/>
          <w:lang w:bidi="ar-SA"/>
        </w:rPr>
        <w:t>格式详见第六章附件</w:t>
      </w:r>
      <w:r>
        <w:rPr>
          <w:rFonts w:hint="eastAsia" w:ascii="仿宋" w:eastAsia="仿宋" w:cs="Arial"/>
          <w:bCs/>
          <w:color w:val="000000"/>
          <w:sz w:val="24"/>
          <w:lang w:bidi="ar-SA"/>
        </w:rPr>
        <w:t>）</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2.1.2联合体协议书（如有）；</w:t>
      </w:r>
    </w:p>
    <w:p>
      <w:pPr>
        <w:snapToGrid w:val="0"/>
        <w:spacing w:line="440" w:lineRule="exact"/>
        <w:ind w:left="0"/>
        <w:jc w:val="left"/>
        <w:rPr>
          <w:rFonts w:hint="eastAsia" w:ascii="仿宋" w:eastAsia="仿宋" w:cs="仿宋_GB2312"/>
          <w:sz w:val="24"/>
          <w:szCs w:val="24"/>
          <w:lang w:eastAsia="zh-CN"/>
        </w:rPr>
      </w:pPr>
      <w:r>
        <w:rPr>
          <w:rFonts w:hint="eastAsia" w:ascii="仿宋" w:eastAsia="仿宋"/>
          <w:color w:val="000000"/>
          <w:sz w:val="24"/>
        </w:rPr>
        <w:t>2.1.3</w:t>
      </w:r>
      <w:r>
        <w:rPr>
          <w:rFonts w:hint="eastAsia" w:ascii="仿宋" w:eastAsia="仿宋" w:cs="仿宋_GB2312"/>
          <w:sz w:val="24"/>
          <w:szCs w:val="24"/>
          <w:lang w:eastAsia="zh-CN"/>
        </w:rPr>
        <w:t>分包意向协议（如有）；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w:t>
      </w:r>
      <w:r>
        <w:rPr>
          <w:rFonts w:hint="eastAsia" w:ascii="仿宋" w:eastAsia="仿宋"/>
          <w:color w:val="000000"/>
          <w:sz w:val="24"/>
          <w:lang w:val="en-US" w:eastAsia="zh-CN"/>
        </w:rPr>
        <w:t>4</w:t>
      </w:r>
      <w:r>
        <w:rPr>
          <w:rFonts w:hint="eastAsia" w:ascii="仿宋" w:eastAsia="仿宋"/>
          <w:color w:val="000000"/>
          <w:sz w:val="24"/>
        </w:rPr>
        <w:t>法定代表人授权委托书（个体工商户需经营者参与投标，不得授权）</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w:t>
      </w:r>
      <w:r>
        <w:rPr>
          <w:rFonts w:hint="eastAsia" w:ascii="仿宋" w:eastAsia="仿宋"/>
          <w:color w:val="000000"/>
          <w:sz w:val="24"/>
          <w:lang w:val="en-US" w:eastAsia="zh-CN"/>
        </w:rPr>
        <w:t>5</w:t>
      </w:r>
      <w:r>
        <w:rPr>
          <w:rFonts w:hint="eastAsia" w:ascii="仿宋" w:eastAsia="仿宋"/>
          <w:color w:val="000000"/>
          <w:sz w:val="24"/>
        </w:rPr>
        <w:t>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rPr>
        <w:t>.</w:t>
      </w:r>
      <w:r>
        <w:rPr>
          <w:rFonts w:hint="eastAsia" w:ascii="仿宋" w:eastAsia="仿宋"/>
          <w:color w:val="000000"/>
          <w:sz w:val="24"/>
        </w:rPr>
        <w:t>1.</w:t>
      </w:r>
      <w:r>
        <w:rPr>
          <w:rFonts w:hint="eastAsia" w:ascii="仿宋" w:eastAsia="仿宋"/>
          <w:color w:val="000000"/>
          <w:sz w:val="24"/>
          <w:lang w:val="en-US" w:eastAsia="zh-CN"/>
        </w:rPr>
        <w:t>6</w:t>
      </w:r>
      <w:r>
        <w:rPr>
          <w:rFonts w:hint="eastAsia" w:ascii="仿宋" w:eastAsia="仿宋"/>
          <w:color w:val="000000"/>
          <w:sz w:val="24"/>
        </w:rPr>
        <w:t>资格条件证明材料：</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w:t>
      </w:r>
      <w:r>
        <w:rPr>
          <w:rFonts w:hint="eastAsia" w:ascii="仿宋" w:eastAsia="仿宋"/>
          <w:color w:val="000000"/>
          <w:sz w:val="24"/>
          <w:lang w:val="en-US" w:eastAsia="zh-CN"/>
        </w:rPr>
        <w:t>6</w:t>
      </w:r>
      <w:r>
        <w:rPr>
          <w:rFonts w:hint="eastAsia" w:ascii="仿宋" w:eastAsia="仿宋"/>
          <w:color w:val="000000"/>
          <w:sz w:val="24"/>
        </w:rPr>
        <w:t>.1营业执照或事业单位法人登记证书；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w:t>
      </w:r>
      <w:r>
        <w:rPr>
          <w:rFonts w:hint="eastAsia" w:ascii="仿宋" w:eastAsia="仿宋"/>
          <w:color w:val="000000"/>
          <w:sz w:val="24"/>
          <w:lang w:val="en-US" w:eastAsia="zh-CN"/>
        </w:rPr>
        <w:t>6</w:t>
      </w:r>
      <w:r>
        <w:rPr>
          <w:rFonts w:hint="eastAsia" w:ascii="仿宋" w:eastAsia="仿宋"/>
          <w:color w:val="000000"/>
          <w:sz w:val="24"/>
        </w:rPr>
        <w:t>.2特定资格条件证明材料（如有）。</w:t>
      </w:r>
    </w:p>
    <w:p>
      <w:pPr>
        <w:widowControl/>
        <w:snapToGrid w:val="0"/>
        <w:spacing w:line="440" w:lineRule="exact"/>
        <w:jc w:val="left"/>
        <w:rPr>
          <w:rFonts w:hint="eastAsia" w:ascii="仿宋" w:eastAsia="仿宋"/>
          <w:color w:val="000000"/>
          <w:sz w:val="24"/>
        </w:rPr>
      </w:pPr>
      <w:r>
        <w:rPr>
          <w:rFonts w:ascii="仿宋" w:eastAsia="仿宋"/>
          <w:color w:val="000000"/>
          <w:sz w:val="24"/>
        </w:rPr>
        <w:t>2.1.</w:t>
      </w:r>
      <w:r>
        <w:rPr>
          <w:rFonts w:hint="eastAsia" w:ascii="仿宋" w:eastAsia="仿宋"/>
          <w:color w:val="000000"/>
          <w:sz w:val="24"/>
          <w:lang w:val="en-US" w:eastAsia="zh-CN"/>
        </w:rPr>
        <w:t>7</w:t>
      </w:r>
      <w:r>
        <w:rPr>
          <w:rFonts w:hint="eastAsia" w:ascii="仿宋" w:eastAsia="仿宋"/>
          <w:color w:val="000000"/>
          <w:sz w:val="24"/>
        </w:rPr>
        <w:t>中小企业声明函（如有）；</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1</w:t>
      </w:r>
      <w:r>
        <w:rPr>
          <w:rFonts w:hint="eastAsia" w:ascii="仿宋" w:eastAsia="仿宋"/>
          <w:color w:val="000000"/>
          <w:sz w:val="24"/>
        </w:rPr>
        <w:t>.</w:t>
      </w:r>
      <w:r>
        <w:rPr>
          <w:rFonts w:hint="eastAsia" w:ascii="仿宋" w:eastAsia="仿宋"/>
          <w:color w:val="000000"/>
          <w:sz w:val="24"/>
          <w:lang w:val="en-US" w:eastAsia="zh-CN"/>
        </w:rPr>
        <w:t>8</w:t>
      </w:r>
      <w:r>
        <w:rPr>
          <w:rFonts w:hint="eastAsia" w:ascii="仿宋" w:eastAsia="仿宋"/>
          <w:color w:val="000000"/>
          <w:sz w:val="24"/>
        </w:rPr>
        <w:t>残疾人福利性单位声明函（如有）；</w:t>
      </w:r>
    </w:p>
    <w:p>
      <w:pPr>
        <w:snapToGrid w:val="0"/>
        <w:spacing w:line="440" w:lineRule="exact"/>
        <w:ind w:left="0"/>
        <w:jc w:val="left"/>
        <w:rPr>
          <w:rFonts w:hint="eastAsia"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w:t>
      </w:r>
      <w:r>
        <w:rPr>
          <w:rFonts w:hint="eastAsia" w:ascii="仿宋" w:eastAsia="仿宋"/>
          <w:b/>
          <w:bCs/>
          <w:color w:val="000000"/>
          <w:sz w:val="32"/>
          <w:szCs w:val="32"/>
          <w:u w:val="single"/>
          <w:lang w:val="en-US" w:eastAsia="zh-CN"/>
        </w:rPr>
        <w:t>5</w:t>
      </w:r>
      <w:r>
        <w:rPr>
          <w:rFonts w:hint="eastAsia" w:ascii="仿宋" w:eastAsia="仿宋"/>
          <w:b/>
          <w:bCs/>
          <w:color w:val="000000"/>
          <w:sz w:val="32"/>
          <w:szCs w:val="32"/>
          <w:u w:val="single"/>
        </w:rPr>
        <w:t>-2.1.</w:t>
      </w:r>
      <w:r>
        <w:rPr>
          <w:rFonts w:hint="eastAsia" w:ascii="仿宋" w:eastAsia="仿宋"/>
          <w:b/>
          <w:bCs/>
          <w:color w:val="000000"/>
          <w:sz w:val="32"/>
          <w:szCs w:val="32"/>
          <w:u w:val="single"/>
          <w:lang w:val="en-US" w:eastAsia="zh-CN"/>
        </w:rPr>
        <w:t>6</w:t>
      </w:r>
      <w:r>
        <w:rPr>
          <w:rFonts w:hint="eastAsia" w:ascii="仿宋" w:eastAsia="仿宋"/>
          <w:b/>
          <w:bCs/>
          <w:color w:val="000000"/>
          <w:sz w:val="32"/>
          <w:szCs w:val="32"/>
          <w:u w:val="single"/>
        </w:rPr>
        <w:t>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2.2.3商务响应表（需对采购文件中付款方式、</w:t>
      </w:r>
      <w:r>
        <w:rPr>
          <w:rFonts w:ascii="仿宋" w:eastAsia="仿宋"/>
          <w:color w:val="000000"/>
          <w:sz w:val="24"/>
        </w:rPr>
        <w:t>服务</w:t>
      </w:r>
      <w:r>
        <w:rPr>
          <w:rFonts w:hint="eastAsia" w:ascii="仿宋" w:eastAsia="仿宋"/>
          <w:color w:val="000000"/>
          <w:sz w:val="24"/>
        </w:rPr>
        <w:t>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40"/>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40"/>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10</w:t>
      </w:r>
      <w:r>
        <w:rPr>
          <w:rFonts w:hint="eastAsia" w:ascii="仿宋" w:eastAsia="仿宋"/>
          <w:color w:val="000000"/>
          <w:sz w:val="24"/>
        </w:rPr>
        <w:t>其他投标人认为需要提供的材料，如投标人简介等，格式自拟。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注：“商务和技术文件”可在采购文件格式的基础上</w:t>
      </w:r>
      <w:r>
        <w:rPr>
          <w:rFonts w:hint="eastAsia" w:ascii="仿宋" w:eastAsia="仿宋"/>
          <w:b/>
          <w:bCs/>
          <w:color w:val="000000"/>
          <w:sz w:val="32"/>
          <w:szCs w:val="32"/>
          <w:u w:val="single"/>
          <w:lang w:eastAsia="zh-CN"/>
        </w:rPr>
        <w:t>进行</w:t>
      </w:r>
      <w:r>
        <w:rPr>
          <w:rFonts w:hint="eastAsia" w:ascii="仿宋" w:eastAsia="仿宋"/>
          <w:b/>
          <w:bCs/>
          <w:color w:val="000000"/>
          <w:sz w:val="32"/>
          <w:szCs w:val="32"/>
          <w:u w:val="single"/>
        </w:rPr>
        <w:t>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w:t>
      </w:r>
      <w:r>
        <w:rPr>
          <w:rFonts w:hint="eastAsia" w:ascii="仿宋" w:eastAsia="仿宋"/>
          <w:b/>
          <w:bCs/>
          <w:color w:val="000000"/>
          <w:sz w:val="24"/>
          <w:lang w:val="en-US" w:eastAsia="zh-CN"/>
        </w:rPr>
        <w:t>3</w:t>
      </w:r>
      <w:r>
        <w:rPr>
          <w:rFonts w:hint="eastAsia" w:ascii="仿宋" w:eastAsia="仿宋"/>
          <w:b/>
          <w:bCs/>
          <w:color w:val="000000"/>
          <w:sz w:val="24"/>
        </w:rPr>
        <w:t>“报价文件”包括以下内容：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.1开标一览表；</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关于报价的其他说明（如有，格式自拟）。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aps w:val="0"/>
          <w:smallCaps w:val="0"/>
          <w:vanish w:val="0"/>
          <w:color w:val="000000"/>
          <w:sz w:val="32"/>
          <w:szCs w:val="32"/>
          <w:u w:val="single"/>
          <w:vertAlign w:val="baseline"/>
        </w:rPr>
        <w:t>作无效投标处理</w:t>
      </w:r>
      <w:r>
        <w:rPr>
          <w:rFonts w:hint="eastAsia" w:ascii="仿宋" w:eastAsia="仿宋"/>
          <w:b/>
          <w:bCs/>
          <w:color w:val="000000"/>
          <w:sz w:val="32"/>
          <w:szCs w:val="32"/>
          <w:u w:val="singl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000000"/>
          <w:sz w:val="32"/>
          <w:szCs w:val="32"/>
          <w:u w:val="single"/>
        </w:rPr>
      </w:pPr>
      <w:r>
        <w:rPr>
          <w:rFonts w:hint="eastAsia" w:ascii="仿宋" w:eastAsia="仿宋"/>
          <w:b/>
          <w:bCs/>
          <w:caps w:val="0"/>
          <w:smallCaps w:val="0"/>
          <w:vanish w:val="0"/>
          <w:color w:val="000000"/>
          <w:sz w:val="32"/>
          <w:szCs w:val="32"/>
          <w:u w:val="single"/>
          <w:vertAlign w:val="baseline"/>
        </w:rPr>
        <w:t>注：如联合体投标的，“资格文件”、“商务技术文件”、“报价文件”中除联合体协议外，所有盖章、签字部分仅需联合体牵头人盖章和签字。</w:t>
      </w:r>
    </w:p>
    <w:p>
      <w:pPr>
        <w:numPr>
          <w:ilvl w:val="0"/>
          <w:numId w:val="5"/>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7"/>
        <w:numPr>
          <w:ilvl w:val="0"/>
          <w:numId w:val="0"/>
        </w:numPr>
        <w:spacing w:after="0" w:afterLines="0" w:line="440" w:lineRule="atLeast"/>
        <w:rPr>
          <w:rFonts w:hint="eastAsia" w:ascii="仿宋" w:eastAsia="仿宋"/>
          <w:b/>
          <w:color w:val="000000"/>
          <w:szCs w:val="24"/>
        </w:rPr>
      </w:pPr>
      <w:r>
        <w:rPr>
          <w:rFonts w:hint="eastAsia" w:ascii="仿宋" w:eastAsia="仿宋"/>
          <w:b/>
          <w:color w:val="000000"/>
          <w:szCs w:val="24"/>
        </w:rPr>
        <w:t>5.投标文件的有效期</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5.4投标文件不予退还。</w:t>
      </w:r>
    </w:p>
    <w:p>
      <w:pPr>
        <w:pStyle w:val="7"/>
        <w:numPr>
          <w:ilvl w:val="0"/>
          <w:numId w:val="0"/>
        </w:numPr>
        <w:spacing w:after="0" w:afterLines="0" w:line="440" w:lineRule="atLeast"/>
        <w:rPr>
          <w:rFonts w:hint="eastAsia" w:ascii="仿宋" w:eastAsia="仿宋"/>
          <w:b/>
          <w:bCs/>
          <w:color w:val="000000"/>
          <w:szCs w:val="24"/>
        </w:rPr>
      </w:pPr>
      <w:r>
        <w:rPr>
          <w:rFonts w:hint="eastAsia" w:ascii="仿宋" w:eastAsia="仿宋"/>
          <w:b/>
          <w:bCs/>
          <w:color w:val="000000"/>
          <w:szCs w:val="24"/>
        </w:rPr>
        <w:t>6.投标文件的保密</w:t>
      </w:r>
    </w:p>
    <w:p>
      <w:pPr>
        <w:ind w:left="0"/>
        <w:jc w:val="left"/>
        <w:rPr>
          <w:rFonts w:hint="eastAsia" w:ascii="仿宋" w:eastAsia="仿宋"/>
          <w:color w:val="000000"/>
          <w:sz w:val="24"/>
        </w:rPr>
      </w:pPr>
      <w:r>
        <w:rPr>
          <w:rFonts w:hint="eastAsia" w:ascii="仿宋" w:eastAsia="仿宋"/>
          <w:color w:val="000000"/>
          <w:sz w:val="24"/>
        </w:rPr>
        <w:t>6.1备份电子投标文件在解密前处于保密状态。</w:t>
      </w:r>
    </w:p>
    <w:p>
      <w:pPr>
        <w:ind w:left="0"/>
        <w:jc w:val="left"/>
        <w:rPr>
          <w:rFonts w:hint="eastAsia"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2"/>
        <w:spacing w:line="415" w:lineRule="auto"/>
        <w:jc w:val="center"/>
        <w:rPr>
          <w:rFonts w:hint="eastAsia" w:ascii="仿宋"/>
        </w:rPr>
      </w:pPr>
      <w:bookmarkStart w:id="38" w:name="_Toc27317"/>
      <w:r>
        <w:rPr>
          <w:rFonts w:hint="eastAsia" w:ascii="仿宋"/>
        </w:rPr>
        <w:t>四、开标评标</w:t>
      </w:r>
      <w:bookmarkEnd w:id="38"/>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开标大会由采购代理机构主持：</w:t>
      </w:r>
    </w:p>
    <w:p>
      <w:pPr>
        <w:snapToGrid w:val="0"/>
        <w:spacing w:line="480" w:lineRule="exact"/>
        <w:jc w:val="left"/>
        <w:rPr>
          <w:rFonts w:hint="eastAsia"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hint="eastAsia"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hint="eastAsia"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w:t>
      </w:r>
      <w:r>
        <w:rPr>
          <w:rFonts w:hint="eastAsia" w:ascii="仿宋" w:eastAsia="仿宋"/>
          <w:color w:val="000000"/>
          <w:sz w:val="24"/>
          <w:lang w:eastAsia="zh-CN"/>
        </w:rPr>
        <w:t>在系统规定时间内</w:t>
      </w:r>
      <w:r>
        <w:rPr>
          <w:rFonts w:hint="eastAsia" w:ascii="仿宋" w:eastAsia="仿宋"/>
          <w:color w:val="000000"/>
          <w:sz w:val="24"/>
        </w:rPr>
        <w:t>解密电子投标文件</w:t>
      </w:r>
      <w:r>
        <w:rPr>
          <w:rFonts w:hint="eastAsia" w:ascii="仿宋" w:eastAsia="仿宋"/>
          <w:color w:val="000000"/>
          <w:sz w:val="24"/>
          <w:lang w:eastAsia="zh-CN"/>
        </w:rPr>
        <w:t>，</w:t>
      </w:r>
      <w:r>
        <w:rPr>
          <w:rFonts w:hint="eastAsia" w:ascii="仿宋" w:eastAsia="仿宋"/>
          <w:color w:val="000000"/>
          <w:sz w:val="24"/>
        </w:rPr>
        <w:t>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rPr>
      </w:pPr>
      <w:r>
        <w:rPr>
          <w:rFonts w:hint="eastAsia" w:ascii="仿宋" w:eastAsia="仿宋"/>
          <w:sz w:val="24"/>
        </w:rPr>
        <w:t>2.5</w:t>
      </w:r>
      <w:r>
        <w:rPr>
          <w:rFonts w:ascii="仿宋" w:eastAsia="仿宋"/>
          <w:sz w:val="24"/>
        </w:rPr>
        <w:t>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hint="eastAsia"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hint="eastAsia"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hint="eastAsia"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hint="eastAsia"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hint="eastAsia"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hint="eastAsia" w:ascii="仿宋" w:eastAsia="仿宋" w:cs="宋体"/>
          <w:color w:val="000000"/>
          <w:sz w:val="24"/>
        </w:rPr>
      </w:pPr>
      <w:r>
        <w:rPr>
          <w:rFonts w:hint="eastAsia" w:ascii="仿宋" w:eastAsia="仿宋" w:cs="宋体"/>
          <w:color w:val="000000"/>
          <w:sz w:val="24"/>
        </w:rPr>
        <w:t>3.2评审委员会由采购人代表和有关方面的专家组成，成员人数为五人及以上单数。预算金额在1000万及以上的，成员人数为七人及以上单数。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hint="eastAsia"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hint="eastAsia"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hint="eastAsia"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r>
        <w:rPr>
          <w:rFonts w:hint="eastAsia" w:ascii="仿宋" w:eastAsia="仿宋"/>
          <w:b/>
          <w:bCs/>
          <w:color w:val="000000"/>
          <w:sz w:val="24"/>
          <w:lang w:eastAsia="zh-CN"/>
        </w:rPr>
        <w:t>中小企业资格认定详见“二、采购文件”中“</w:t>
      </w:r>
      <w:r>
        <w:rPr>
          <w:rFonts w:hint="eastAsia" w:ascii="仿宋" w:eastAsia="仿宋"/>
          <w:b/>
          <w:bCs/>
          <w:color w:val="000000"/>
          <w:sz w:val="24"/>
        </w:rPr>
        <w:t>3、政府采购政策性规定</w:t>
      </w:r>
      <w:r>
        <w:rPr>
          <w:rFonts w:hint="eastAsia" w:ascii="仿宋" w:eastAsia="仿宋"/>
          <w:b/>
          <w:bCs/>
          <w:color w:val="000000"/>
          <w:sz w:val="24"/>
          <w:lang w:eastAsia="zh-CN"/>
        </w:rPr>
        <w:t>”。</w:t>
      </w:r>
    </w:p>
    <w:p>
      <w:pPr>
        <w:spacing w:line="480" w:lineRule="exact"/>
        <w:ind w:firstLine="480" w:firstLineChars="200"/>
        <w:jc w:val="left"/>
        <w:rPr>
          <w:rFonts w:hint="eastAsia"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hint="eastAsia"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hint="eastAsia"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hint="eastAsia"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hint="eastAsia"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hint="eastAsia"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hint="eastAsia"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hint="eastAsia"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hint="eastAsia"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8"/>
        <w:snapToGrid w:val="0"/>
        <w:spacing w:line="440" w:lineRule="exact"/>
        <w:jc w:val="left"/>
        <w:rPr>
          <w:rFonts w:hint="eastAsia"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hint="eastAsia"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kern w:val="0"/>
          <w:sz w:val="24"/>
        </w:rPr>
      </w:pPr>
      <w:r>
        <w:rPr>
          <w:rFonts w:hint="eastAsia" w:ascii="仿宋" w:eastAsia="仿宋"/>
          <w:b/>
          <w:kern w:val="0"/>
          <w:sz w:val="24"/>
        </w:rPr>
        <w:t>6.4</w:t>
      </w:r>
      <w:r>
        <w:rPr>
          <w:rFonts w:hint="eastAsia" w:ascii="仿宋" w:eastAsia="仿宋"/>
          <w:b/>
          <w:caps w:val="0"/>
          <w:smallCaps w:val="0"/>
          <w:vanish w:val="0"/>
          <w:color w:val="auto"/>
          <w:kern w:val="0"/>
          <w:sz w:val="24"/>
          <w:szCs w:val="24"/>
          <w:vertAlign w:val="baseline"/>
        </w:rPr>
        <w:t>《中小企业声明函》、《残疾人福利性单位声明函》提供不实信息的</w:t>
      </w:r>
      <w:r>
        <w:rPr>
          <w:rFonts w:hint="eastAsia" w:ascii="仿宋" w:eastAsia="仿宋"/>
          <w:b/>
          <w:kern w:val="0"/>
          <w:sz w:val="24"/>
        </w:rPr>
        <w:t>；</w:t>
      </w:r>
    </w:p>
    <w:p>
      <w:pPr>
        <w:snapToGrid w:val="0"/>
        <w:spacing w:line="440" w:lineRule="exact"/>
        <w:jc w:val="left"/>
        <w:rPr>
          <w:rFonts w:hint="eastAsia"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hint="eastAsia" w:ascii="仿宋" w:eastAsia="仿宋"/>
          <w:sz w:val="24"/>
          <w:szCs w:val="20"/>
        </w:rPr>
        <w:t>6.5.4对招标</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内容不全、有缺失的,经评审委员会认定为无法评审的；</w:t>
      </w:r>
    </w:p>
    <w:p>
      <w:pPr>
        <w:snapToGrid w:val="0"/>
        <w:spacing w:line="440" w:lineRule="exact"/>
        <w:ind w:firstLine="480" w:firstLineChars="200"/>
        <w:jc w:val="left"/>
        <w:rPr>
          <w:rFonts w:hint="eastAsia"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6.5.6未按采购文件规定要求签署盖章的。</w:t>
      </w:r>
    </w:p>
    <w:p>
      <w:pPr>
        <w:snapToGrid w:val="0"/>
        <w:spacing w:line="440" w:lineRule="exact"/>
        <w:ind w:firstLine="480" w:firstLineChars="200"/>
        <w:jc w:val="left"/>
        <w:rPr>
          <w:rFonts w:hint="eastAsia" w:ascii="仿宋" w:eastAsia="仿宋"/>
          <w:sz w:val="24"/>
        </w:rPr>
      </w:pPr>
      <w:r>
        <w:rPr>
          <w:rFonts w:hint="eastAsia" w:ascii="仿宋" w:eastAsia="仿宋"/>
          <w:sz w:val="24"/>
          <w:lang w:val="en-US" w:eastAsia="zh-CN"/>
        </w:rPr>
        <w:t>6</w:t>
      </w:r>
      <w:r>
        <w:rPr>
          <w:rFonts w:hint="eastAsia" w:ascii="仿宋" w:eastAsia="仿宋"/>
          <w:sz w:val="24"/>
        </w:rPr>
        <w:t>.5.</w:t>
      </w:r>
      <w:r>
        <w:rPr>
          <w:rFonts w:hint="eastAsia" w:ascii="仿宋" w:eastAsia="仿宋"/>
          <w:sz w:val="24"/>
          <w:lang w:val="en-US" w:eastAsia="zh-CN"/>
        </w:rPr>
        <w:t>7</w:t>
      </w:r>
      <w:r>
        <w:rPr>
          <w:rFonts w:hint="eastAsia" w:ascii="仿宋" w:eastAsia="仿宋"/>
          <w:sz w:val="24"/>
        </w:rPr>
        <w:t>在</w:t>
      </w:r>
      <w:r>
        <w:rPr>
          <w:rFonts w:hint="eastAsia" w:ascii="仿宋" w:eastAsia="仿宋"/>
          <w:sz w:val="24"/>
          <w:lang w:eastAsia="zh-CN"/>
        </w:rPr>
        <w:t>《开标一览表》</w:t>
      </w:r>
      <w:r>
        <w:rPr>
          <w:rFonts w:hint="eastAsia" w:ascii="仿宋" w:eastAsia="仿宋"/>
          <w:sz w:val="24"/>
        </w:rPr>
        <w:t>中有2个（含）以上的报价或方案</w:t>
      </w:r>
      <w:r>
        <w:rPr>
          <w:rFonts w:hint="eastAsia" w:ascii="仿宋" w:eastAsia="仿宋"/>
          <w:sz w:val="24"/>
          <w:lang w:eastAsia="zh-CN"/>
        </w:rPr>
        <w:t>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8"/>
        <w:snapToGrid w:val="0"/>
        <w:spacing w:line="440" w:lineRule="exact"/>
        <w:jc w:val="left"/>
        <w:rPr>
          <w:rFonts w:hint="eastAsia"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6.9</w:t>
      </w:r>
      <w:r>
        <w:rPr>
          <w:rFonts w:hint="eastAsia" w:ascii="仿宋" w:eastAsia="仿宋"/>
          <w:sz w:val="24"/>
        </w:rPr>
        <w:t>供应商的报价低于项目预算50%</w:t>
      </w:r>
      <w:r>
        <w:rPr>
          <w:rFonts w:hint="eastAsia" w:ascii="仿宋" w:eastAsia="仿宋"/>
          <w:sz w:val="24"/>
          <w:lang w:eastAsia="zh-CN"/>
        </w:rPr>
        <w:t>，但未能在报价文件中详细阐述不影响产品质量或者诚信履约的具体原因或具体原因未被评审委员会认可的；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6.18供应商违反政府采购</w:t>
      </w:r>
      <w:r>
        <w:rPr>
          <w:rFonts w:hint="eastAsia" w:ascii="仿宋" w:eastAsia="仿宋"/>
          <w:sz w:val="24"/>
          <w:lang w:eastAsia="zh-CN"/>
        </w:rPr>
        <w:t>强制执行的</w:t>
      </w:r>
      <w:r>
        <w:rPr>
          <w:rFonts w:hint="eastAsia" w:ascii="仿宋" w:eastAsia="仿宋"/>
          <w:sz w:val="24"/>
        </w:rPr>
        <w:t>政策性规定</w:t>
      </w:r>
      <w:r>
        <w:rPr>
          <w:rFonts w:hint="eastAsia" w:ascii="仿宋" w:eastAsia="仿宋"/>
          <w:sz w:val="24"/>
          <w:lang w:eastAsia="zh-CN"/>
        </w:rPr>
        <w:t>的</w:t>
      </w:r>
      <w:r>
        <w:rPr>
          <w:rFonts w:hint="eastAsia" w:ascii="仿宋" w:eastAsia="仿宋"/>
          <w:sz w:val="24"/>
        </w:rPr>
        <w:t>；</w:t>
      </w:r>
    </w:p>
    <w:p>
      <w:pPr>
        <w:tabs>
          <w:tab w:val="left" w:pos="3870"/>
          <w:tab w:val="left" w:pos="4085"/>
        </w:tabs>
        <w:snapToGrid w:val="0"/>
        <w:spacing w:line="440" w:lineRule="exact"/>
        <w:jc w:val="left"/>
        <w:rPr>
          <w:rFonts w:hint="default" w:ascii="仿宋_GB2312" w:eastAsia="仿宋_GB2312"/>
          <w:sz w:val="24"/>
          <w:lang w:val="en-US" w:eastAsia="zh-CN"/>
        </w:rPr>
      </w:pPr>
      <w:r>
        <w:rPr>
          <w:rFonts w:hint="eastAsia" w:ascii="仿宋_GB2312" w:eastAsia="仿宋_GB2312"/>
          <w:sz w:val="24"/>
          <w:lang w:val="en-US" w:eastAsia="zh-CN"/>
        </w:rPr>
        <w:t>6.19未提供样品或提供的样品不满足采购需求实质性要求的；</w:t>
      </w:r>
    </w:p>
    <w:p>
      <w:pPr>
        <w:snapToGrid w:val="0"/>
        <w:spacing w:line="440" w:lineRule="exact"/>
        <w:rPr>
          <w:rFonts w:hint="eastAsia" w:ascii="仿宋" w:eastAsia="仿宋"/>
          <w:sz w:val="24"/>
        </w:rPr>
      </w:pPr>
      <w:r>
        <w:rPr>
          <w:rFonts w:hint="eastAsia" w:ascii="仿宋" w:eastAsia="仿宋"/>
          <w:sz w:val="24"/>
        </w:rPr>
        <w:t>6.</w:t>
      </w:r>
      <w:r>
        <w:rPr>
          <w:rFonts w:hint="eastAsia" w:ascii="仿宋" w:eastAsia="仿宋"/>
          <w:sz w:val="24"/>
          <w:lang w:val="en-US" w:eastAsia="zh-CN"/>
        </w:rPr>
        <w:t>20</w:t>
      </w:r>
      <w:r>
        <w:rPr>
          <w:rFonts w:hint="eastAsia" w:ascii="仿宋" w:eastAsia="仿宋"/>
          <w:sz w:val="24"/>
        </w:rPr>
        <w:t>违反法律、法规及本采购文件规定的其他无效投标情形。</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ind w:firstLine="488"/>
        <w:rPr>
          <w:rFonts w:hint="eastAsia" w:ascii="仿宋" w:eastAsia="仿宋"/>
          <w:sz w:val="24"/>
        </w:rPr>
      </w:pPr>
      <w:r>
        <w:rPr>
          <w:rFonts w:hint="eastAsia" w:ascii="仿宋" w:eastAsia="仿宋"/>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000000"/>
          <w:kern w:val="0"/>
          <w:sz w:val="24"/>
        </w:rPr>
      </w:pPr>
    </w:p>
    <w:p>
      <w:pPr>
        <w:pStyle w:val="2"/>
        <w:spacing w:line="415" w:lineRule="auto"/>
        <w:jc w:val="center"/>
        <w:rPr>
          <w:rFonts w:hint="eastAsia" w:ascii="仿宋"/>
        </w:rPr>
      </w:pPr>
      <w:bookmarkStart w:id="39" w:name="_Toc1753"/>
      <w:r>
        <w:rPr>
          <w:rFonts w:hint="eastAsia" w:ascii="仿宋"/>
        </w:rPr>
        <w:t>五、合同签订及履约</w:t>
      </w:r>
      <w:bookmarkEnd w:id="39"/>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w:t>
      </w:r>
      <w:r>
        <w:rPr>
          <w:rFonts w:hint="eastAsia" w:ascii="仿宋_GB2312" w:eastAsia="仿宋_GB2312"/>
          <w:sz w:val="24"/>
        </w:rPr>
        <w:t>供应商在履行完合同约定事项后，采购人应及时退还履约保证金</w:t>
      </w:r>
      <w:r>
        <w:rPr>
          <w:rFonts w:hint="eastAsia" w:ascii="仿宋" w:eastAsia="仿宋"/>
          <w:sz w:val="24"/>
          <w:lang w:eastAsia="zh-CN"/>
        </w:rPr>
        <w:t>及其利息，利率在采购合同中约定</w:t>
      </w:r>
      <w:r>
        <w:rPr>
          <w:rFonts w:hint="eastAsia" w:ascii="仿宋_GB2312" w:eastAsia="仿宋_GB2312"/>
          <w:sz w:val="24"/>
        </w:rPr>
        <w:t>。</w:t>
      </w:r>
      <w:r>
        <w:rPr>
          <w:rFonts w:ascii="仿宋_GB2312" w:eastAsia="仿宋_GB2312"/>
          <w:sz w:val="24"/>
        </w:rPr>
        <w:t>采购人验收不合格的，不予退还履约保证金。</w:t>
      </w:r>
    </w:p>
    <w:p>
      <w:pPr>
        <w:spacing w:line="440" w:lineRule="exact"/>
        <w:jc w:val="left"/>
        <w:rPr>
          <w:rFonts w:hint="eastAsia"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hint="eastAsia" w:ascii="仿宋" w:eastAsia="仿宋"/>
          <w:b/>
          <w:sz w:val="24"/>
        </w:rPr>
      </w:pPr>
      <w:r>
        <w:rPr>
          <w:rFonts w:hint="eastAsia" w:ascii="仿宋" w:eastAsia="仿宋"/>
          <w:b/>
          <w:sz w:val="24"/>
        </w:rPr>
        <w:t>3．合同备案</w:t>
      </w:r>
    </w:p>
    <w:p>
      <w:pPr>
        <w:spacing w:line="440" w:lineRule="exact"/>
        <w:jc w:val="left"/>
        <w:rPr>
          <w:rFonts w:hint="eastAsia" w:ascii="仿宋" w:eastAsia="仿宋"/>
          <w:b/>
          <w:bCs/>
          <w:color w:val="FF0000"/>
          <w:sz w:val="24"/>
        </w:rPr>
      </w:pPr>
      <w:r>
        <w:rPr>
          <w:rFonts w:hint="eastAsia" w:ascii="仿宋" w:eastAsia="仿宋"/>
          <w:b/>
          <w:bCs/>
          <w:color w:val="FF0000"/>
          <w:sz w:val="24"/>
        </w:rPr>
        <w:t>3.1中标人应当自采购合同签订之日起3个工作日内，将采购合同原件报采购代理机构备案存档。</w:t>
      </w:r>
    </w:p>
    <w:p>
      <w:pPr>
        <w:spacing w:line="440" w:lineRule="exact"/>
        <w:jc w:val="left"/>
        <w:rPr>
          <w:rFonts w:hint="eastAsia" w:ascii="仿宋" w:eastAsia="仿宋"/>
          <w:b/>
          <w:sz w:val="24"/>
        </w:rPr>
      </w:pPr>
      <w:r>
        <w:rPr>
          <w:rFonts w:hint="eastAsia" w:ascii="仿宋" w:eastAsia="仿宋"/>
          <w:b/>
          <w:sz w:val="24"/>
        </w:rPr>
        <w:t>4.履约验收</w:t>
      </w:r>
    </w:p>
    <w:p>
      <w:pPr>
        <w:spacing w:line="440" w:lineRule="exact"/>
        <w:jc w:val="left"/>
        <w:rPr>
          <w:rFonts w:hint="eastAsia"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hint="eastAsia"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hint="eastAsia" w:ascii="仿宋" w:eastAsia="仿宋"/>
          <w:color w:val="000000"/>
          <w:kern w:val="0"/>
          <w:sz w:val="24"/>
        </w:rPr>
      </w:pPr>
    </w:p>
    <w:p>
      <w:pPr>
        <w:pStyle w:val="3"/>
        <w:jc w:val="center"/>
        <w:rPr>
          <w:rFonts w:hint="eastAsia" w:ascii="仿宋"/>
        </w:rPr>
      </w:pPr>
      <w:bookmarkStart w:id="40" w:name="_Toc3442"/>
      <w:r>
        <w:rPr>
          <w:rFonts w:hint="eastAsia" w:ascii="仿宋"/>
        </w:rPr>
        <w:t>第三章  采购需求</w:t>
      </w:r>
      <w:bookmarkEnd w:id="40"/>
    </w:p>
    <w:p>
      <w:pPr>
        <w:pStyle w:val="2"/>
        <w:keepNext/>
        <w:keepLines/>
        <w:pageBreakBefore w:val="0"/>
        <w:widowControl w:val="0"/>
        <w:suppressLineNumbers w:val="0"/>
        <w:suppressAutoHyphens w:val="0"/>
        <w:spacing w:line="415" w:lineRule="auto"/>
        <w:rPr>
          <w:rFonts w:hint="eastAsia" w:ascii="仿宋"/>
        </w:rPr>
      </w:pPr>
      <w:bookmarkStart w:id="41" w:name="_Toc29517"/>
      <w:r>
        <w:rPr>
          <w:rFonts w:hint="eastAsia" w:ascii="仿宋"/>
        </w:rPr>
        <w:t>一、服务清单及要求</w:t>
      </w:r>
      <w:bookmarkEnd w:id="41"/>
    </w:p>
    <w:p>
      <w:pPr>
        <w:widowControl/>
        <w:snapToGrid w:val="0"/>
        <w:spacing w:line="480" w:lineRule="exact"/>
        <w:ind w:firstLine="0"/>
        <w:rPr>
          <w:rFonts w:hint="eastAsia" w:ascii="仿宋" w:eastAsia="仿宋_GB2312"/>
          <w:b/>
          <w:bCs/>
          <w:color w:val="FF0000"/>
          <w:kern w:val="0"/>
          <w:sz w:val="24"/>
          <w:lang w:eastAsia="zh-CN"/>
        </w:rPr>
      </w:pPr>
      <w:r>
        <w:rPr>
          <w:rFonts w:hint="eastAsia" w:ascii="仿宋" w:hAnsi="仿宋" w:eastAsia="仿宋" w:cs="仿宋"/>
          <w:b/>
          <w:sz w:val="24"/>
          <w:bdr w:val="single" w:color="000000" w:sz="4" w:space="0"/>
        </w:rPr>
        <w:t>01标</w:t>
      </w:r>
      <w:r>
        <w:rPr>
          <w:rFonts w:hint="eastAsia" w:ascii="仿宋_GB2312" w:hAnsi="新宋体" w:eastAsia="仿宋_GB2312" w:cs="Arial"/>
          <w:b/>
          <w:bCs/>
          <w:color w:val="auto"/>
          <w:sz w:val="24"/>
          <w:highlight w:val="none"/>
          <w:lang w:eastAsia="zh-CN"/>
        </w:rPr>
        <w:t>绍兴市越城区人民法院2024年保安服务项目</w:t>
      </w:r>
    </w:p>
    <w:p>
      <w:pPr>
        <w:widowControl/>
        <w:snapToGrid w:val="0"/>
        <w:spacing w:line="480" w:lineRule="exact"/>
        <w:ind w:firstLine="0"/>
        <w:rPr>
          <w:rFonts w:hint="eastAsia" w:ascii="仿宋" w:eastAsia="仿宋"/>
          <w:b/>
          <w:bCs/>
          <w:color w:val="FF0000"/>
          <w:kern w:val="0"/>
          <w:sz w:val="24"/>
        </w:rPr>
      </w:pPr>
    </w:p>
    <w:p>
      <w:pPr>
        <w:pStyle w:val="14"/>
        <w:numPr>
          <w:ilvl w:val="0"/>
          <w:numId w:val="6"/>
        </w:numPr>
        <w:adjustRightInd w:val="0"/>
        <w:spacing w:line="288" w:lineRule="auto"/>
        <w:ind w:firstLine="482" w:firstLineChars="200"/>
        <w:rPr>
          <w:rFonts w:hint="eastAsia" w:ascii="仿宋_GB2312" w:hAnsi="仿宋_GB2312" w:eastAsia="仿宋_GB2312" w:cs="仿宋_GB2312"/>
          <w:b/>
          <w:bCs/>
          <w:color w:val="auto"/>
          <w:sz w:val="24"/>
          <w:szCs w:val="24"/>
          <w:highlight w:val="none"/>
          <w:lang w:eastAsia="zh-CN"/>
        </w:rPr>
      </w:pPr>
      <w:bookmarkStart w:id="42" w:name="_Toc29878"/>
      <w:r>
        <w:rPr>
          <w:rFonts w:hint="eastAsia" w:ascii="仿宋_GB2312" w:hAnsi="仿宋_GB2312" w:eastAsia="仿宋_GB2312" w:cs="仿宋_GB2312"/>
          <w:b/>
          <w:bCs/>
          <w:color w:val="auto"/>
          <w:sz w:val="24"/>
          <w:szCs w:val="24"/>
          <w:highlight w:val="none"/>
          <w:lang w:eastAsia="zh-CN"/>
        </w:rPr>
        <w:t>项目服务概况</w:t>
      </w:r>
    </w:p>
    <w:p>
      <w:pPr>
        <w:pStyle w:val="13"/>
        <w:widowControl w:val="0"/>
        <w:numPr>
          <w:ilvl w:val="0"/>
          <w:numId w:val="0"/>
        </w:numPr>
        <w:spacing w:line="360" w:lineRule="auto"/>
        <w:ind w:left="239" w:leftChars="114" w:firstLine="480" w:firstLineChars="200"/>
        <w:jc w:val="both"/>
        <w:rPr>
          <w:rFonts w:hint="eastAsia" w:ascii="仿宋_GB2312" w:hAnsi="仿宋_GB2312" w:cs="仿宋_GB2312"/>
          <w:bCs/>
          <w:sz w:val="24"/>
          <w:szCs w:val="24"/>
          <w:lang w:eastAsia="zh-CN"/>
        </w:rPr>
      </w:pPr>
      <w:r>
        <w:rPr>
          <w:rFonts w:hint="eastAsia" w:ascii="仿宋" w:hAnsi="仿宋" w:eastAsia="仿宋" w:cs="仿宋"/>
          <w:b w:val="0"/>
          <w:bCs/>
          <w:color w:val="auto"/>
          <w:sz w:val="24"/>
          <w:highlight w:val="none"/>
          <w:lang w:val="en-US" w:eastAsia="zh-CN"/>
        </w:rPr>
        <w:t>本次项目服务范围为对</w:t>
      </w:r>
      <w:r>
        <w:rPr>
          <w:rFonts w:hint="eastAsia" w:ascii="仿宋_GB2312" w:hAnsi="仿宋_GB2312" w:cs="仿宋_GB2312"/>
          <w:bCs/>
          <w:sz w:val="24"/>
          <w:szCs w:val="24"/>
          <w:lang w:eastAsia="zh-CN"/>
        </w:rPr>
        <w:t>绍兴市越城区人民法院办公大楼和所属5个法庭办公区域开展全天候</w:t>
      </w:r>
      <w:r>
        <w:rPr>
          <w:rFonts w:hint="eastAsia" w:ascii="仿宋" w:hAnsi="仿宋" w:eastAsia="仿宋" w:cs="仿宋"/>
          <w:color w:val="auto"/>
          <w:sz w:val="24"/>
          <w:highlight w:val="none"/>
          <w:lang w:val="en-US" w:eastAsia="zh-CN"/>
        </w:rPr>
        <w:t>（24小时）的保安服务</w:t>
      </w:r>
      <w:r>
        <w:rPr>
          <w:rFonts w:hint="eastAsia" w:ascii="仿宋_GB2312" w:hAnsi="仿宋_GB2312" w:cs="仿宋_GB2312"/>
          <w:bCs/>
          <w:sz w:val="24"/>
          <w:szCs w:val="24"/>
          <w:lang w:eastAsia="zh-CN"/>
        </w:rPr>
        <w:t>。通过开展法院的安全保卫、消防管理和交通管理等工作，确保法院正常的工作秩序和法院的审判秩序。</w:t>
      </w:r>
    </w:p>
    <w:p>
      <w:pPr>
        <w:pStyle w:val="13"/>
        <w:widowControl w:val="0"/>
        <w:numPr>
          <w:ilvl w:val="0"/>
          <w:numId w:val="6"/>
        </w:numPr>
        <w:spacing w:line="360" w:lineRule="auto"/>
        <w:ind w:left="0" w:leftChars="0" w:firstLine="482" w:firstLineChars="200"/>
        <w:jc w:val="both"/>
        <w:rPr>
          <w:rFonts w:hint="eastAsia" w:ascii="仿宋_GB2312" w:hAnsi="仿宋_GB2312" w:cs="仿宋_GB2312"/>
          <w:b/>
          <w:bCs w:val="0"/>
          <w:sz w:val="24"/>
          <w:szCs w:val="24"/>
          <w:lang w:eastAsia="zh-CN"/>
        </w:rPr>
      </w:pPr>
      <w:r>
        <w:rPr>
          <w:rFonts w:hint="eastAsia" w:ascii="仿宋_GB2312" w:hAnsi="仿宋_GB2312" w:cs="仿宋_GB2312"/>
          <w:b/>
          <w:bCs w:val="0"/>
          <w:sz w:val="24"/>
          <w:szCs w:val="24"/>
          <w:lang w:eastAsia="zh-CN"/>
        </w:rPr>
        <w:t>总体要求</w:t>
      </w:r>
    </w:p>
    <w:p>
      <w:pPr>
        <w:spacing w:line="288"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质量目标要求：</w:t>
      </w:r>
    </w:p>
    <w:p>
      <w:pPr>
        <w:spacing w:line="288"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2.1.1</w:t>
      </w:r>
      <w:r>
        <w:rPr>
          <w:rFonts w:hint="eastAsia" w:ascii="仿宋" w:hAnsi="仿宋" w:eastAsia="仿宋" w:cs="仿宋"/>
          <w:color w:val="auto"/>
          <w:sz w:val="24"/>
          <w:szCs w:val="24"/>
        </w:rPr>
        <w:t>根据法院管理规定与服务要求，制订切实可行的法院保安服务整体方案和应急预案，突发事件反应迅速，预案处置有力；</w:t>
      </w:r>
    </w:p>
    <w:p>
      <w:pPr>
        <w:spacing w:line="288"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2.1.2</w:t>
      </w:r>
      <w:r>
        <w:rPr>
          <w:rFonts w:hint="eastAsia" w:ascii="仿宋" w:hAnsi="仿宋" w:eastAsia="仿宋" w:cs="仿宋"/>
          <w:color w:val="auto"/>
          <w:sz w:val="24"/>
          <w:szCs w:val="24"/>
        </w:rPr>
        <w:t>依法办事，文明值勤，严格管理，保障法院财产和人身不受侵害，维护正常的办公、生活秩序；</w:t>
      </w:r>
    </w:p>
    <w:p>
      <w:pPr>
        <w:spacing w:line="288" w:lineRule="auto"/>
        <w:ind w:left="479" w:leftChars="228"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2.1.3</w:t>
      </w:r>
      <w:r>
        <w:rPr>
          <w:rFonts w:hint="eastAsia" w:ascii="仿宋" w:hAnsi="仿宋" w:eastAsia="仿宋" w:cs="仿宋"/>
          <w:color w:val="auto"/>
          <w:sz w:val="24"/>
          <w:szCs w:val="24"/>
        </w:rPr>
        <w:t xml:space="preserve">全年无责任事故和责任案件发生。 </w:t>
      </w:r>
    </w:p>
    <w:p>
      <w:pPr>
        <w:spacing w:line="288" w:lineRule="auto"/>
        <w:ind w:left="0" w:leftChars="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rPr>
        <w:t>服务要求：</w:t>
      </w:r>
    </w:p>
    <w:p>
      <w:pPr>
        <w:spacing w:line="288"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2.2.1</w:t>
      </w:r>
      <w:r>
        <w:rPr>
          <w:rFonts w:hint="eastAsia" w:ascii="仿宋" w:hAnsi="仿宋" w:eastAsia="仿宋" w:cs="仿宋"/>
          <w:color w:val="auto"/>
          <w:sz w:val="24"/>
          <w:szCs w:val="24"/>
        </w:rPr>
        <w:t>树立“服务第一，业主至上”的思想，切实保护法院的人身和财产安全；</w:t>
      </w:r>
    </w:p>
    <w:p>
      <w:pPr>
        <w:spacing w:line="288"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2.2.2</w:t>
      </w:r>
      <w:r>
        <w:rPr>
          <w:rFonts w:hint="eastAsia" w:ascii="仿宋" w:hAnsi="仿宋" w:eastAsia="仿宋" w:cs="仿宋"/>
          <w:color w:val="auto"/>
          <w:sz w:val="24"/>
          <w:szCs w:val="24"/>
        </w:rPr>
        <w:t>管理坚持原则、慎密严谨；服务以人为本、主动热情；处理问题高度警惕、有理有节；</w:t>
      </w:r>
    </w:p>
    <w:p>
      <w:pPr>
        <w:spacing w:line="288"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2.2.3</w:t>
      </w:r>
      <w:r>
        <w:rPr>
          <w:rFonts w:hint="eastAsia" w:ascii="仿宋" w:hAnsi="仿宋" w:eastAsia="仿宋" w:cs="仿宋"/>
          <w:color w:val="auto"/>
          <w:sz w:val="24"/>
          <w:szCs w:val="24"/>
        </w:rPr>
        <w:t>上岗人员仪表整洁，业务操作规范，礼貌待人，保持岗位卫生整洁；</w:t>
      </w:r>
    </w:p>
    <w:p>
      <w:pPr>
        <w:spacing w:line="288" w:lineRule="auto"/>
        <w:ind w:firstLine="600" w:firstLineChars="250"/>
        <w:rPr>
          <w:rFonts w:hint="eastAsia" w:ascii="仿宋_GB2312" w:hAnsi="仿宋_GB2312" w:cs="仿宋_GB2312"/>
          <w:bCs/>
          <w:sz w:val="24"/>
          <w:szCs w:val="24"/>
          <w:lang w:eastAsia="zh-CN"/>
        </w:rPr>
      </w:pPr>
      <w:r>
        <w:rPr>
          <w:rFonts w:hint="eastAsia" w:ascii="仿宋" w:hAnsi="仿宋" w:eastAsia="仿宋" w:cs="仿宋"/>
          <w:color w:val="auto"/>
          <w:sz w:val="24"/>
          <w:szCs w:val="24"/>
          <w:lang w:val="en-US" w:eastAsia="zh-CN"/>
        </w:rPr>
        <w:t>2.2.4</w:t>
      </w:r>
      <w:r>
        <w:rPr>
          <w:rFonts w:hint="eastAsia" w:ascii="仿宋" w:hAnsi="仿宋" w:eastAsia="仿宋" w:cs="仿宋"/>
          <w:color w:val="auto"/>
          <w:sz w:val="24"/>
          <w:szCs w:val="24"/>
        </w:rPr>
        <w:t>依法办事，文明执勤，不与工作人员和外来人员发生争吵，杜绝保安与工作人员和外来人员发生冲突，禁止保安出手伤及工作人员和外来人生安全，做到打不还手、骂不还口。</w:t>
      </w:r>
    </w:p>
    <w:p>
      <w:pPr>
        <w:pStyle w:val="13"/>
        <w:numPr>
          <w:ilvl w:val="0"/>
          <w:numId w:val="0"/>
        </w:numPr>
        <w:adjustRightInd w:val="0"/>
        <w:spacing w:line="360" w:lineRule="auto"/>
        <w:ind w:left="0" w:leftChars="0" w:firstLine="482" w:firstLineChars="200"/>
        <w:rPr>
          <w:rFonts w:hint="eastAsia" w:ascii="仿宋_GB2312" w:hAnsi="仿宋_GB2312" w:eastAsia="仿宋_GB2312" w:cs="仿宋_GB2312"/>
          <w:b/>
          <w:bCs/>
          <w:color w:val="auto"/>
          <w:sz w:val="24"/>
          <w:szCs w:val="24"/>
          <w:highlight w:val="none"/>
          <w:lang w:eastAsia="zh-CN"/>
        </w:rPr>
      </w:pPr>
      <w:bookmarkStart w:id="43" w:name="_Toc308505981"/>
      <w:bookmarkStart w:id="44" w:name="_Toc203405664"/>
      <w:bookmarkStart w:id="45" w:name="_Toc258262144"/>
      <w:bookmarkStart w:id="46" w:name="_Toc258262170"/>
      <w:r>
        <w:rPr>
          <w:rFonts w:hint="eastAsia" w:ascii="仿宋_GB2312" w:hAnsi="新宋体" w:cs="Arial"/>
          <w:b/>
          <w:bCs/>
          <w:color w:val="auto"/>
          <w:sz w:val="24"/>
          <w:highlight w:val="none"/>
          <w:lang w:eastAsia="zh-CN"/>
        </w:rPr>
        <w:t>三、</w:t>
      </w:r>
      <w:r>
        <w:rPr>
          <w:rFonts w:hint="eastAsia" w:ascii="仿宋_GB2312" w:hAnsi="新宋体" w:eastAsia="仿宋_GB2312" w:cs="Arial"/>
          <w:b/>
          <w:bCs/>
          <w:color w:val="auto"/>
          <w:sz w:val="24"/>
          <w:highlight w:val="none"/>
        </w:rPr>
        <w:t>服务</w:t>
      </w:r>
      <w:bookmarkEnd w:id="43"/>
      <w:bookmarkEnd w:id="44"/>
      <w:bookmarkEnd w:id="45"/>
      <w:bookmarkEnd w:id="46"/>
      <w:r>
        <w:rPr>
          <w:rFonts w:hint="eastAsia" w:ascii="仿宋_GB2312" w:hAnsi="仿宋_GB2312" w:eastAsia="仿宋_GB2312" w:cs="仿宋_GB2312"/>
          <w:b/>
          <w:bCs/>
          <w:color w:val="auto"/>
          <w:sz w:val="24"/>
          <w:szCs w:val="24"/>
          <w:highlight w:val="none"/>
          <w:lang w:eastAsia="zh-CN"/>
        </w:rPr>
        <w:t>主要内容</w:t>
      </w:r>
    </w:p>
    <w:p>
      <w:pPr>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负责招标区域范围内的门卫管理、治安保卫、安防、安检、消控等相关工作，最大限度地保障法院财产及人身安全。主要内容为：</w:t>
      </w:r>
    </w:p>
    <w:p>
      <w:pPr>
        <w:spacing w:line="44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严格执行《保安工作规范》，</w:t>
      </w:r>
      <w:r>
        <w:rPr>
          <w:rFonts w:hint="eastAsia" w:ascii="仿宋" w:hAnsi="仿宋" w:eastAsia="仿宋" w:cs="仿宋"/>
          <w:color w:val="auto"/>
          <w:sz w:val="24"/>
          <w:highlight w:val="none"/>
          <w:shd w:val="clear"/>
          <w:lang w:eastAsia="zh-CN"/>
        </w:rPr>
        <w:t>确保保安人员能履行门卫工作的相关职责</w:t>
      </w:r>
      <w:r>
        <w:rPr>
          <w:rFonts w:hint="eastAsia" w:ascii="仿宋" w:hAnsi="仿宋" w:eastAsia="仿宋" w:cs="仿宋"/>
          <w:color w:val="auto"/>
          <w:sz w:val="24"/>
          <w:highlight w:val="none"/>
          <w:lang w:eastAsia="zh-CN"/>
        </w:rPr>
        <w:t>，依法秉公办事。</w:t>
      </w:r>
    </w:p>
    <w:p>
      <w:pPr>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加强法院的安全保卫工作，下班后、节假日做好法院内的巡视工作，遇到特殊情况及时向采购人和公司有关人员汇报，防止意外事故的发生。在夜间巡查中及时发现排除不安全因素，发现问题要及时汇报或报警。</w:t>
      </w:r>
    </w:p>
    <w:p>
      <w:pPr>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值班时注意队容风纪，按规定着装，不得擅自离岗、脱岗。值班期间不喝酒、不与人闲谈。</w:t>
      </w:r>
    </w:p>
    <w:p>
      <w:pPr>
        <w:spacing w:line="44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文明值班、礼貌待人，严把入口关，及时做好来客来访人员和车辆的登记</w:t>
      </w:r>
      <w:r>
        <w:rPr>
          <w:rFonts w:hint="eastAsia" w:ascii="仿宋" w:hAnsi="仿宋" w:eastAsia="仿宋" w:cs="仿宋"/>
          <w:color w:val="auto"/>
          <w:sz w:val="24"/>
          <w:highlight w:val="none"/>
          <w:lang w:val="en-US" w:eastAsia="zh-CN"/>
        </w:rPr>
        <w:t>等相关</w:t>
      </w:r>
      <w:r>
        <w:rPr>
          <w:rFonts w:hint="eastAsia" w:ascii="仿宋" w:hAnsi="仿宋" w:eastAsia="仿宋" w:cs="仿宋"/>
          <w:color w:val="auto"/>
          <w:sz w:val="24"/>
          <w:highlight w:val="none"/>
          <w:lang w:eastAsia="zh-CN"/>
        </w:rPr>
        <w:t>工作；</w:t>
      </w:r>
      <w:r>
        <w:rPr>
          <w:rFonts w:hint="eastAsia" w:ascii="仿宋" w:hAnsi="仿宋" w:eastAsia="仿宋" w:cs="仿宋"/>
          <w:color w:val="auto"/>
          <w:sz w:val="24"/>
          <w:highlight w:val="none"/>
          <w:lang w:val="en-US" w:eastAsia="zh-CN"/>
        </w:rPr>
        <w:t>严防</w:t>
      </w:r>
      <w:r>
        <w:rPr>
          <w:rFonts w:hint="eastAsia" w:ascii="仿宋" w:hAnsi="仿宋" w:eastAsia="仿宋" w:cs="仿宋"/>
          <w:color w:val="auto"/>
          <w:sz w:val="24"/>
          <w:highlight w:val="none"/>
          <w:lang w:eastAsia="zh-CN"/>
        </w:rPr>
        <w:t>闲杂人员、推销商品人员进入法院。</w:t>
      </w:r>
    </w:p>
    <w:p>
      <w:pPr>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5.及时做好报刊、信件、快递等收发工作。</w:t>
      </w:r>
    </w:p>
    <w:p>
      <w:pPr>
        <w:pStyle w:val="13"/>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6. 其它属于保安服务范围内的工作以及法院临时交办的任务。</w:t>
      </w:r>
    </w:p>
    <w:p>
      <w:pPr>
        <w:pStyle w:val="14"/>
        <w:numPr>
          <w:ilvl w:val="0"/>
          <w:numId w:val="0"/>
        </w:numPr>
        <w:adjustRightInd w:val="0"/>
        <w:spacing w:line="288" w:lineRule="auto"/>
        <w:ind w:firstLine="241" w:firstLineChars="100"/>
        <w:rPr>
          <w:rFonts w:hint="eastAsia" w:ascii="仿宋"/>
        </w:rPr>
      </w:pPr>
      <w:r>
        <w:rPr>
          <w:rFonts w:hint="eastAsia" w:ascii="仿宋_GB2312" w:hAnsi="仿宋_GB2312" w:eastAsia="仿宋_GB2312" w:cs="仿宋_GB2312"/>
          <w:b/>
          <w:bCs/>
          <w:color w:val="auto"/>
          <w:sz w:val="24"/>
          <w:szCs w:val="24"/>
          <w:highlight w:val="none"/>
          <w:lang w:eastAsia="zh-CN"/>
        </w:rPr>
        <w:t>四、人员要求</w:t>
      </w:r>
    </w:p>
    <w:p>
      <w:pPr>
        <w:numPr>
          <w:ilvl w:val="0"/>
          <w:numId w:val="0"/>
        </w:numPr>
        <w:ind w:left="481" w:leftChars="0"/>
        <w:jc w:val="left"/>
        <w:rPr>
          <w:rFonts w:hint="eastAsia" w:ascii="仿宋_GB2312" w:hAnsi="仿宋_GB2312" w:eastAsia="仿宋_GB2312" w:cs="仿宋_GB2312"/>
          <w:b/>
          <w:bCs w:val="0"/>
          <w:sz w:val="24"/>
          <w:szCs w:val="24"/>
          <w:lang w:eastAsia="zh-CN"/>
        </w:rPr>
      </w:pPr>
      <w:r>
        <w:rPr>
          <w:rFonts w:hint="eastAsia" w:ascii="仿宋_GB2312" w:hAnsi="仿宋_GB2312" w:eastAsia="仿宋_GB2312" w:cs="仿宋_GB2312"/>
          <w:b/>
          <w:bCs w:val="0"/>
          <w:sz w:val="24"/>
          <w:szCs w:val="24"/>
          <w:lang w:val="en-US" w:eastAsia="zh-CN"/>
        </w:rPr>
        <w:t xml:space="preserve">4.1 </w:t>
      </w:r>
      <w:r>
        <w:rPr>
          <w:rFonts w:hint="eastAsia" w:ascii="仿宋_GB2312" w:hAnsi="仿宋_GB2312" w:eastAsia="仿宋_GB2312" w:cs="仿宋_GB2312"/>
          <w:b/>
          <w:bCs w:val="0"/>
          <w:sz w:val="24"/>
          <w:szCs w:val="24"/>
          <w:lang w:eastAsia="zh-CN"/>
        </w:rPr>
        <w:t>人员数量</w:t>
      </w:r>
    </w:p>
    <w:p>
      <w:pPr>
        <w:numPr>
          <w:ilvl w:val="-1"/>
          <w:numId w:val="0"/>
        </w:numPr>
        <w:spacing w:line="440" w:lineRule="exact"/>
        <w:ind w:left="0" w:leftChars="0" w:firstLine="480" w:firstLineChars="200"/>
        <w:jc w:val="left"/>
        <w:rPr>
          <w:rFonts w:hint="eastAsia" w:ascii="仿宋" w:hAnsi="仿宋" w:eastAsia="仿宋" w:cs="仿宋"/>
          <w:bCs w:val="0"/>
          <w:color w:val="auto"/>
          <w:sz w:val="24"/>
          <w:szCs w:val="20"/>
          <w:highlight w:val="none"/>
          <w:lang w:eastAsia="zh-CN"/>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本次项目服务人数不得少于36人。其中项目负责人1人，绍兴市越城区人民法院（院本部）17人，沥海法庭4人、鉴湖法庭3人、镜湖法庭3人、袍江法庭4人、皋埠法庭4人。</w:t>
      </w:r>
    </w:p>
    <w:p>
      <w:pPr>
        <w:pStyle w:val="39"/>
        <w:keepNext w:val="0"/>
        <w:keepLines w:val="0"/>
        <w:pageBreakBefore w:val="0"/>
        <w:kinsoku/>
        <w:wordWrap/>
        <w:overflowPunct/>
        <w:topLinePunct w:val="0"/>
        <w:bidi w:val="0"/>
        <w:spacing w:line="288" w:lineRule="auto"/>
        <w:ind w:left="0" w:leftChars="0" w:firstLine="482" w:firstLineChars="200"/>
        <w:rPr>
          <w:rFonts w:hint="eastAsia" w:ascii="仿宋_GB2312" w:hAnsi="仿宋_GB2312" w:eastAsia="仿宋_GB2312" w:cs="仿宋_GB2312"/>
          <w:b/>
          <w:bCs w:val="0"/>
          <w:sz w:val="24"/>
          <w:szCs w:val="24"/>
          <w:lang w:eastAsia="zh-CN"/>
        </w:rPr>
      </w:pPr>
      <w:r>
        <w:rPr>
          <w:rFonts w:hint="eastAsia" w:ascii="仿宋_GB2312" w:hAnsi="仿宋_GB2312" w:eastAsia="仿宋_GB2312" w:cs="仿宋_GB2312"/>
          <w:b/>
          <w:bCs w:val="0"/>
          <w:sz w:val="24"/>
          <w:szCs w:val="24"/>
          <w:lang w:val="en-US" w:eastAsia="zh-CN"/>
        </w:rPr>
        <w:t xml:space="preserve">4.2 </w:t>
      </w:r>
      <w:r>
        <w:rPr>
          <w:rFonts w:hint="eastAsia" w:ascii="仿宋_GB2312" w:hAnsi="仿宋_GB2312" w:eastAsia="仿宋_GB2312" w:cs="仿宋_GB2312"/>
          <w:b/>
          <w:bCs w:val="0"/>
          <w:sz w:val="24"/>
          <w:szCs w:val="24"/>
          <w:lang w:eastAsia="zh-CN"/>
        </w:rPr>
        <w:t>人员要求</w:t>
      </w:r>
    </w:p>
    <w:p>
      <w:pPr>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4.1所有人员年龄均在18周岁以上，58周岁以下，身高1.70以上，身体健康，五官端正，初中以上文化水平，能胜任法院安全保卫任务。</w:t>
      </w:r>
    </w:p>
    <w:p>
      <w:pPr>
        <w:spacing w:line="460" w:lineRule="exact"/>
        <w:ind w:firstLine="0" w:firstLineChars="0"/>
        <w:rPr>
          <w:rFonts w:hint="default"/>
          <w:lang w:val="en-US" w:eastAsia="zh-CN"/>
        </w:rPr>
      </w:pPr>
      <w:r>
        <w:rPr>
          <w:rFonts w:hint="eastAsia" w:ascii="仿宋" w:hAnsi="仿宋" w:eastAsia="仿宋" w:cs="仿宋"/>
          <w:sz w:val="24"/>
          <w:lang w:val="en-US" w:eastAsia="zh-CN"/>
        </w:rPr>
        <w:t xml:space="preserve">   </w:t>
      </w:r>
      <w:r>
        <w:rPr>
          <w:rFonts w:hint="eastAsia" w:ascii="仿宋" w:hAnsi="仿宋" w:eastAsia="仿宋" w:cs="仿宋"/>
          <w:color w:val="auto"/>
          <w:sz w:val="24"/>
          <w:highlight w:val="none"/>
          <w:lang w:val="en-US" w:eastAsia="zh-CN"/>
        </w:rPr>
        <w:t>4.2拥护中国共产党的领导，坚持四项基本原则，以习近平新时代中国特色社会主义思想为指导，政治可靠，思想过硬；</w:t>
      </w:r>
    </w:p>
    <w:p>
      <w:pPr>
        <w:spacing w:line="440" w:lineRule="exact"/>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4.3遵守法律法规，遵守社会公德和劳动纪律；品行端正，作风正派，无违法犯罪记录；</w:t>
      </w:r>
    </w:p>
    <w:p>
      <w:pPr>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4.4敬岗爱业，具有良好的服务意识、安全意识、责任意识和职业道德；</w:t>
      </w:r>
    </w:p>
    <w:p>
      <w:pPr>
        <w:spacing w:line="460" w:lineRule="exact"/>
        <w:ind w:firstLine="480" w:firstLineChars="200"/>
        <w:rPr>
          <w:rFonts w:hint="eastAsia" w:ascii="仿宋" w:hAnsi="仿宋" w:eastAsia="仿宋" w:cs="仿宋"/>
          <w:b/>
          <w:bCs/>
          <w:color w:val="auto"/>
          <w:sz w:val="24"/>
          <w:highlight w:val="none"/>
          <w:lang w:val="en-US" w:eastAsia="zh-CN"/>
        </w:rPr>
      </w:pPr>
      <w:r>
        <w:rPr>
          <w:rFonts w:hint="eastAsia" w:ascii="仿宋" w:hAnsi="仿宋" w:eastAsia="仿宋" w:cs="仿宋"/>
          <w:color w:val="auto"/>
          <w:sz w:val="24"/>
          <w:highlight w:val="none"/>
          <w:lang w:val="en-US" w:eastAsia="zh-CN"/>
        </w:rPr>
        <w:t>4.5中标人向采购人派出的保安员应经专业保安业务培训，持证上岗。</w:t>
      </w:r>
      <w:r>
        <w:rPr>
          <w:rFonts w:hint="eastAsia" w:ascii="仿宋" w:eastAsia="仿宋"/>
          <w:b/>
          <w:bCs/>
          <w:color w:val="000000"/>
          <w:sz w:val="24"/>
        </w:rPr>
        <w:t>★</w:t>
      </w:r>
      <w:r>
        <w:rPr>
          <w:rFonts w:hint="eastAsia" w:ascii="仿宋" w:eastAsia="仿宋"/>
          <w:b/>
          <w:bCs/>
          <w:color w:val="000000"/>
          <w:sz w:val="24"/>
          <w:lang w:eastAsia="zh-CN"/>
        </w:rPr>
        <w:t>承诺中标后人员上岗时</w:t>
      </w:r>
      <w:r>
        <w:rPr>
          <w:rFonts w:hint="eastAsia" w:ascii="仿宋" w:hAnsi="仿宋" w:eastAsia="仿宋" w:cs="仿宋"/>
          <w:b/>
          <w:bCs/>
          <w:sz w:val="24"/>
        </w:rPr>
        <w:t>需持有公安机关颁发的保安员证。</w:t>
      </w:r>
      <w:r>
        <w:rPr>
          <w:rFonts w:hint="eastAsia" w:ascii="仿宋" w:hAnsi="仿宋" w:eastAsia="仿宋" w:cs="仿宋"/>
          <w:b/>
          <w:bCs/>
          <w:sz w:val="24"/>
          <w:lang w:eastAsia="zh-CN"/>
        </w:rPr>
        <w:t>（投标时需提供承诺函，格式自拟</w:t>
      </w:r>
      <w:r>
        <w:rPr>
          <w:rFonts w:hint="eastAsia" w:ascii="仿宋" w:hAnsi="仿宋" w:eastAsia="仿宋" w:cs="仿宋"/>
          <w:b/>
          <w:bCs/>
          <w:color w:val="auto"/>
          <w:sz w:val="24"/>
          <w:highlight w:val="none"/>
          <w:lang w:val="en-US" w:eastAsia="zh-CN"/>
        </w:rPr>
        <w:t>）。</w:t>
      </w:r>
    </w:p>
    <w:p>
      <w:pPr>
        <w:spacing w:line="460" w:lineRule="exact"/>
        <w:ind w:firstLine="480" w:firstLineChars="200"/>
        <w:rPr>
          <w:rFonts w:hint="eastAsia" w:ascii="仿宋" w:hAnsi="仿宋" w:eastAsia="仿宋" w:cs="仿宋"/>
          <w:b w:val="0"/>
          <w:bCs w:val="0"/>
          <w:color w:val="auto"/>
          <w:sz w:val="24"/>
          <w:highlight w:val="none"/>
          <w:lang w:eastAsia="zh-CN"/>
        </w:rPr>
      </w:pPr>
      <w:r>
        <w:rPr>
          <w:rFonts w:hint="eastAsia" w:ascii="仿宋" w:hAnsi="仿宋" w:eastAsia="仿宋" w:cs="仿宋"/>
          <w:color w:val="auto"/>
          <w:sz w:val="24"/>
          <w:highlight w:val="none"/>
          <w:lang w:val="en-US" w:eastAsia="zh-CN"/>
        </w:rPr>
        <w:t>4.6中标人</w:t>
      </w:r>
      <w:r>
        <w:rPr>
          <w:rFonts w:hint="eastAsia" w:ascii="仿宋" w:hAnsi="仿宋" w:eastAsia="仿宋" w:cs="仿宋"/>
          <w:b w:val="0"/>
          <w:bCs w:val="0"/>
          <w:color w:val="auto"/>
          <w:sz w:val="24"/>
          <w:highlight w:val="none"/>
          <w:lang w:eastAsia="zh-CN"/>
        </w:rPr>
        <w:t>不得提供有下列情形之一的保安员，否则采购人有权拒绝接受服务直至解除合同：</w:t>
      </w:r>
    </w:p>
    <w:p>
      <w:pPr>
        <w:spacing w:line="46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受过刑事处罚、治安管理处罚或者涉嫌违法犯罪正在接受调查尚未作出结论的；</w:t>
      </w:r>
    </w:p>
    <w:p>
      <w:pPr>
        <w:spacing w:line="46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有较为严重的个人不良信用记录的；</w:t>
      </w:r>
    </w:p>
    <w:p>
      <w:pPr>
        <w:spacing w:line="46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因违纪违规被开除辞退解聘的；</w:t>
      </w:r>
    </w:p>
    <w:p>
      <w:pPr>
        <w:spacing w:line="46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本人家庭成员或近亲属被判处刑罚的；</w:t>
      </w:r>
    </w:p>
    <w:p>
      <w:pPr>
        <w:spacing w:line="46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eastAsia="zh-CN"/>
        </w:rPr>
        <w:t>本人或家庭成员、近亲属参加非法组织、邪教组织或从事其他危害国家安全活动的；</w:t>
      </w:r>
    </w:p>
    <w:p>
      <w:pPr>
        <w:spacing w:line="4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eastAsia="zh-CN"/>
        </w:rPr>
        <w:t>不能接受夜间加班、备勤工作。</w:t>
      </w:r>
      <w:r>
        <w:rPr>
          <w:rFonts w:hint="eastAsia" w:ascii="仿宋" w:hAnsi="仿宋" w:eastAsia="仿宋" w:cs="仿宋"/>
          <w:color w:val="auto"/>
          <w:highlight w:val="none"/>
        </w:rPr>
        <w:t xml:space="preserve"> </w:t>
      </w:r>
    </w:p>
    <w:p>
      <w:pPr>
        <w:spacing w:line="460" w:lineRule="exact"/>
        <w:ind w:firstLine="482" w:firstLineChars="200"/>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eastAsia="zh-CN"/>
        </w:rPr>
        <w:t>五、</w:t>
      </w:r>
      <w:r>
        <w:rPr>
          <w:rFonts w:hint="eastAsia" w:ascii="仿宋_GB2312" w:hAnsi="仿宋_GB2312" w:eastAsia="仿宋_GB2312" w:cs="仿宋_GB2312"/>
          <w:b/>
          <w:bCs/>
          <w:color w:val="auto"/>
          <w:sz w:val="24"/>
          <w:szCs w:val="24"/>
          <w:highlight w:val="none"/>
          <w:lang w:val="en-US" w:eastAsia="zh-CN"/>
        </w:rPr>
        <w:t>其他要求</w:t>
      </w:r>
    </w:p>
    <w:p>
      <w:pPr>
        <w:spacing w:line="46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5.1中标人能认真履行职责和根据采购人要求做好防火、防盗及维护治安、交通、秩序等工作。平时应开展定期或不定期培训，增强保安人员的整体素质和安全保卫业务技能。</w:t>
      </w:r>
    </w:p>
    <w:p>
      <w:pPr>
        <w:spacing w:line="44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5.2中标人负责派遣到采购人的保安员应统一着装，并配备必要的自卫和执勤所使用的械具。特殊岗位的工作用具由采购人配置。采购人为中标人人员提供必要的工作条件。</w:t>
      </w:r>
    </w:p>
    <w:p>
      <w:pPr>
        <w:spacing w:line="44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5.3</w:t>
      </w:r>
      <w:r>
        <w:rPr>
          <w:rFonts w:hint="eastAsia" w:ascii="仿宋" w:hAnsi="仿宋" w:eastAsia="仿宋" w:cs="仿宋"/>
          <w:color w:val="auto"/>
          <w:sz w:val="24"/>
          <w:highlight w:val="none"/>
          <w:lang w:eastAsia="zh-CN"/>
        </w:rPr>
        <w:t>中标人在合同签订后</w:t>
      </w:r>
      <w:r>
        <w:rPr>
          <w:rFonts w:hint="eastAsia" w:ascii="仿宋" w:hAnsi="仿宋" w:eastAsia="仿宋" w:cs="仿宋"/>
          <w:color w:val="auto"/>
          <w:sz w:val="24"/>
          <w:highlight w:val="none"/>
          <w:lang w:val="en-US" w:eastAsia="zh-CN"/>
        </w:rPr>
        <w:t>3天内</w:t>
      </w:r>
      <w:r>
        <w:rPr>
          <w:rFonts w:hint="eastAsia" w:ascii="仿宋" w:hAnsi="仿宋" w:eastAsia="仿宋" w:cs="仿宋"/>
          <w:color w:val="auto"/>
          <w:sz w:val="24"/>
          <w:highlight w:val="none"/>
          <w:lang w:eastAsia="zh-CN"/>
        </w:rPr>
        <w:t>，中标单位配备好相应保安员并到岗，否则采购人有权取消其中标资格。</w:t>
      </w:r>
    </w:p>
    <w:p>
      <w:pPr>
        <w:spacing w:line="44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5.4</w:t>
      </w:r>
      <w:r>
        <w:rPr>
          <w:rFonts w:hint="eastAsia" w:ascii="仿宋" w:hAnsi="仿宋" w:eastAsia="仿宋" w:cs="仿宋"/>
          <w:color w:val="auto"/>
          <w:sz w:val="24"/>
          <w:highlight w:val="none"/>
          <w:lang w:eastAsia="zh-CN"/>
        </w:rPr>
        <w:t>中标人必须执行国家、省市的有关政策和规定，与保安员签订劳动合同，并按国家规定缴纳相应保险，为每位保安员投保人身意外伤害保险,保障每位保安员的合法权益；中标人所派遣的保安员其薪酬分配、劳动保障、福利待遇和人身意外伤害保险等均由中标人负责。</w:t>
      </w:r>
    </w:p>
    <w:p>
      <w:pPr>
        <w:spacing w:line="44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5.5</w:t>
      </w:r>
      <w:r>
        <w:rPr>
          <w:rFonts w:hint="eastAsia" w:ascii="仿宋" w:hAnsi="仿宋" w:eastAsia="仿宋" w:cs="仿宋"/>
          <w:color w:val="auto"/>
          <w:sz w:val="24"/>
          <w:highlight w:val="none"/>
          <w:lang w:eastAsia="zh-CN"/>
        </w:rPr>
        <w:t>中标单位须负责保安人员一切费用。</w:t>
      </w:r>
    </w:p>
    <w:p>
      <w:pPr>
        <w:pStyle w:val="3"/>
        <w:numPr>
          <w:ilvl w:val="-1"/>
          <w:numId w:val="0"/>
        </w:numPr>
        <w:ind w:left="0" w:firstLine="0"/>
        <w:jc w:val="both"/>
        <w:rPr>
          <w:rFonts w:hint="default" w:ascii="仿宋_GB2312" w:hAnsi="仿宋_GB2312" w:eastAsia="仿宋_GB2312" w:cs="仿宋_GB2312"/>
          <w:sz w:val="24"/>
          <w:lang w:val="en-US" w:eastAsia="zh-CN"/>
        </w:rPr>
      </w:pPr>
    </w:p>
    <w:p>
      <w:pPr>
        <w:pStyle w:val="2"/>
        <w:keepNext/>
        <w:keepLines/>
        <w:pageBreakBefore w:val="0"/>
        <w:widowControl w:val="0"/>
        <w:suppressLineNumbers w:val="0"/>
        <w:suppressAutoHyphens w:val="0"/>
        <w:spacing w:line="415" w:lineRule="auto"/>
        <w:rPr>
          <w:rFonts w:hint="eastAsia" w:ascii="仿宋"/>
        </w:rPr>
      </w:pPr>
      <w:r>
        <w:rPr>
          <w:rFonts w:hint="eastAsia" w:ascii="仿宋"/>
        </w:rPr>
        <w:t>二、商务要求</w:t>
      </w:r>
      <w:bookmarkEnd w:id="42"/>
    </w:p>
    <w:p>
      <w:pPr>
        <w:widowControl/>
        <w:snapToGrid w:val="0"/>
        <w:spacing w:line="480" w:lineRule="exact"/>
        <w:ind w:firstLine="0"/>
        <w:rPr>
          <w:rFonts w:hint="eastAsia" w:ascii="仿宋" w:eastAsia="仿宋"/>
          <w:b/>
          <w:bCs/>
          <w:color w:val="000000"/>
          <w:kern w:val="0"/>
          <w:sz w:val="24"/>
        </w:rPr>
      </w:pPr>
      <w:r>
        <w:rPr>
          <w:rFonts w:hint="eastAsia" w:ascii="仿宋" w:eastAsia="仿宋"/>
          <w:b/>
          <w:bCs/>
          <w:color w:val="000000"/>
          <w:kern w:val="0"/>
          <w:sz w:val="24"/>
        </w:rPr>
        <w:t>★2.1服务期限</w:t>
      </w:r>
    </w:p>
    <w:p>
      <w:pPr>
        <w:widowControl/>
        <w:snapToGrid w:val="0"/>
        <w:spacing w:line="480" w:lineRule="exact"/>
        <w:ind w:firstLine="720" w:firstLineChars="300"/>
        <w:rPr>
          <w:rFonts w:hint="eastAsia" w:ascii="仿宋" w:eastAsia="仿宋"/>
          <w:color w:val="000000"/>
          <w:kern w:val="0"/>
          <w:sz w:val="24"/>
        </w:rPr>
      </w:pPr>
      <w:r>
        <w:rPr>
          <w:rFonts w:hint="eastAsia" w:ascii="仿宋" w:eastAsia="仿宋"/>
          <w:color w:val="000000"/>
          <w:kern w:val="0"/>
          <w:sz w:val="24"/>
          <w:lang w:eastAsia="zh-CN"/>
        </w:rPr>
        <w:t>自合同签订之日起</w:t>
      </w:r>
      <w:r>
        <w:rPr>
          <w:rFonts w:hint="eastAsia" w:ascii="仿宋" w:eastAsia="仿宋"/>
          <w:color w:val="000000"/>
          <w:kern w:val="0"/>
          <w:sz w:val="24"/>
          <w:lang w:val="en-US" w:eastAsia="zh-CN"/>
        </w:rPr>
        <w:t>8个月。</w:t>
      </w:r>
    </w:p>
    <w:p>
      <w:pPr>
        <w:widowControl/>
        <w:snapToGrid w:val="0"/>
        <w:spacing w:line="480" w:lineRule="exact"/>
        <w:ind w:left="0"/>
        <w:rPr>
          <w:rFonts w:hint="eastAsia" w:ascii="仿宋" w:eastAsia="仿宋"/>
          <w:b/>
          <w:bCs/>
          <w:sz w:val="24"/>
        </w:rPr>
      </w:pPr>
      <w:r>
        <w:rPr>
          <w:rFonts w:hint="eastAsia" w:ascii="仿宋" w:eastAsia="仿宋"/>
          <w:b/>
          <w:bCs/>
          <w:sz w:val="24"/>
          <w:lang w:val="en-US" w:eastAsia="zh-CN"/>
        </w:rPr>
        <w:t>2.2</w:t>
      </w:r>
      <w:r>
        <w:rPr>
          <w:rFonts w:hint="eastAsia" w:ascii="仿宋" w:eastAsia="仿宋"/>
          <w:b/>
          <w:bCs/>
          <w:sz w:val="24"/>
        </w:rPr>
        <w:t>数量调整</w:t>
      </w:r>
    </w:p>
    <w:p>
      <w:pPr>
        <w:widowControl/>
        <w:snapToGrid w:val="0"/>
        <w:spacing w:line="480" w:lineRule="exact"/>
        <w:ind w:left="0" w:firstLine="479"/>
        <w:rPr>
          <w:rFonts w:hint="eastAsia" w:ascii="仿宋" w:eastAsia="仿宋"/>
          <w:color w:val="000000"/>
          <w:kern w:val="0"/>
          <w:sz w:val="24"/>
          <w:u w:val="none"/>
        </w:rPr>
      </w:pPr>
      <w:r>
        <w:rPr>
          <w:rFonts w:hint="eastAsia" w:ascii="仿宋" w:eastAsia="仿宋"/>
          <w:color w:val="000000"/>
          <w:kern w:val="0"/>
          <w:sz w:val="24"/>
          <w:u w:val="none"/>
        </w:rPr>
        <w:t>招标人保留在签约时</w:t>
      </w:r>
      <w:r>
        <w:rPr>
          <w:rFonts w:ascii="仿宋" w:eastAsia="仿宋"/>
          <w:color w:val="000000"/>
          <w:kern w:val="0"/>
          <w:sz w:val="24"/>
          <w:u w:val="none"/>
        </w:rPr>
        <w:t>微调</w:t>
      </w:r>
      <w:r>
        <w:rPr>
          <w:rFonts w:hint="eastAsia" w:ascii="仿宋" w:eastAsia="仿宋"/>
          <w:color w:val="000000"/>
          <w:kern w:val="0"/>
          <w:sz w:val="24"/>
          <w:u w:val="none"/>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000000"/>
          <w:kern w:val="0"/>
          <w:sz w:val="24"/>
          <w:u w:val="none"/>
        </w:rPr>
        <w:t>且不高于</w:t>
      </w:r>
      <w:r>
        <w:rPr>
          <w:rFonts w:ascii="仿宋" w:eastAsia="仿宋"/>
          <w:sz w:val="24"/>
        </w:rPr>
        <w:t>分散采购</w:t>
      </w:r>
      <w:r>
        <w:rPr>
          <w:rFonts w:hint="eastAsia" w:ascii="仿宋" w:eastAsia="仿宋"/>
          <w:sz w:val="24"/>
        </w:rPr>
        <w:t>限额标准</w:t>
      </w:r>
      <w:r>
        <w:rPr>
          <w:rFonts w:hint="eastAsia" w:ascii="仿宋" w:eastAsia="仿宋"/>
          <w:color w:val="000000"/>
          <w:kern w:val="0"/>
          <w:sz w:val="24"/>
          <w:u w:val="none"/>
        </w:rPr>
        <w:t>。</w:t>
      </w:r>
    </w:p>
    <w:p>
      <w:pPr>
        <w:widowControl/>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2.</w:t>
      </w:r>
      <w:r>
        <w:rPr>
          <w:rFonts w:hint="eastAsia" w:ascii="仿宋" w:eastAsia="仿宋"/>
          <w:b/>
          <w:bCs/>
          <w:color w:val="000000"/>
          <w:kern w:val="0"/>
          <w:sz w:val="24"/>
          <w:u w:val="none"/>
          <w:lang w:val="en-US" w:eastAsia="zh-CN"/>
        </w:rPr>
        <w:t>3</w:t>
      </w:r>
      <w:r>
        <w:rPr>
          <w:rFonts w:hint="eastAsia" w:ascii="仿宋" w:eastAsia="仿宋"/>
          <w:b/>
          <w:bCs/>
          <w:color w:val="000000"/>
          <w:kern w:val="0"/>
          <w:sz w:val="24"/>
          <w:u w:val="none"/>
        </w:rPr>
        <w:t>验收</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验收按国家有关规范标准（</w:t>
      </w:r>
      <w:r>
        <w:rPr>
          <w:rFonts w:hint="eastAsia" w:ascii="仿宋" w:eastAsia="仿宋"/>
          <w:sz w:val="24"/>
        </w:rPr>
        <w:t>国家无验收规范标准的按双方合同规定的要求</w:t>
      </w:r>
      <w:r>
        <w:rPr>
          <w:rFonts w:hint="eastAsia" w:ascii="仿宋" w:eastAsia="仿宋"/>
          <w:color w:val="000000"/>
          <w:kern w:val="0"/>
          <w:sz w:val="24"/>
          <w:u w:val="none"/>
        </w:rPr>
        <w:t>）进行。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ind w:left="0"/>
        <w:rPr>
          <w:rFonts w:hint="eastAsia" w:ascii="仿宋" w:eastAsia="仿宋"/>
          <w:b/>
          <w:bCs/>
          <w:color w:val="000000"/>
          <w:kern w:val="0"/>
          <w:sz w:val="24"/>
          <w:u w:val="none"/>
        </w:rPr>
      </w:pPr>
      <w:r>
        <w:rPr>
          <w:rFonts w:hint="eastAsia" w:ascii="仿宋" w:eastAsia="仿宋"/>
          <w:b/>
          <w:bCs/>
          <w:color w:val="000000"/>
          <w:kern w:val="0"/>
          <w:sz w:val="24"/>
        </w:rPr>
        <w:t>★</w:t>
      </w:r>
      <w:r>
        <w:rPr>
          <w:rFonts w:hint="eastAsia" w:ascii="仿宋" w:eastAsia="仿宋"/>
          <w:b/>
          <w:bCs/>
          <w:color w:val="000000"/>
          <w:kern w:val="0"/>
          <w:sz w:val="24"/>
          <w:u w:val="none"/>
        </w:rPr>
        <w:t>2.</w:t>
      </w:r>
      <w:r>
        <w:rPr>
          <w:rFonts w:hint="eastAsia" w:ascii="仿宋" w:eastAsia="仿宋"/>
          <w:b/>
          <w:bCs/>
          <w:color w:val="000000"/>
          <w:kern w:val="0"/>
          <w:sz w:val="24"/>
          <w:u w:val="none"/>
          <w:lang w:val="en-US" w:eastAsia="zh-CN"/>
        </w:rPr>
        <w:t>4</w:t>
      </w:r>
      <w:r>
        <w:rPr>
          <w:rFonts w:hint="eastAsia" w:ascii="仿宋" w:eastAsia="仿宋"/>
          <w:b/>
          <w:bCs/>
          <w:color w:val="000000"/>
          <w:kern w:val="0"/>
          <w:sz w:val="24"/>
          <w:u w:val="none"/>
        </w:rPr>
        <w:t>付款方式</w:t>
      </w:r>
    </w:p>
    <w:p>
      <w:pPr>
        <w:widowControl/>
        <w:snapToGrid w:val="0"/>
        <w:spacing w:line="480" w:lineRule="exact"/>
        <w:ind w:firstLine="480" w:firstLineChars="200"/>
        <w:rPr>
          <w:rFonts w:hint="eastAsia" w:ascii="仿宋" w:eastAsia="仿宋"/>
          <w:color w:val="000000"/>
          <w:kern w:val="0"/>
          <w:sz w:val="24"/>
          <w:u w:val="none"/>
          <w:shd w:val="clear" w:fill="auto"/>
          <w:lang w:val="en-US" w:eastAsia="zh-CN"/>
        </w:rPr>
      </w:pPr>
      <w:r>
        <w:rPr>
          <w:rFonts w:hint="eastAsia" w:ascii="仿宋" w:eastAsia="仿宋"/>
          <w:color w:val="000000"/>
          <w:kern w:val="0"/>
          <w:sz w:val="24"/>
          <w:u w:val="none"/>
        </w:rPr>
        <w:t>合同签订</w:t>
      </w:r>
      <w:r>
        <w:rPr>
          <w:rFonts w:hint="eastAsia" w:ascii="仿宋" w:eastAsia="仿宋"/>
          <w:color w:val="000000"/>
          <w:kern w:val="0"/>
          <w:sz w:val="24"/>
          <w:u w:val="none"/>
          <w:lang w:eastAsia="zh-CN"/>
        </w:rPr>
        <w:t>后</w:t>
      </w:r>
      <w:r>
        <w:rPr>
          <w:rFonts w:hint="eastAsia" w:ascii="仿宋" w:eastAsia="仿宋"/>
          <w:color w:val="000000"/>
          <w:kern w:val="0"/>
          <w:sz w:val="24"/>
          <w:u w:val="none"/>
        </w:rPr>
        <w:t>7个工作日内</w:t>
      </w:r>
      <w:r>
        <w:rPr>
          <w:rFonts w:hint="eastAsia" w:ascii="仿宋" w:eastAsia="仿宋"/>
          <w:color w:val="000000"/>
          <w:kern w:val="0"/>
          <w:sz w:val="24"/>
          <w:u w:val="none"/>
          <w:lang w:eastAsia="zh-CN"/>
        </w:rPr>
        <w:t>先</w:t>
      </w:r>
      <w:r>
        <w:rPr>
          <w:rFonts w:hint="eastAsia" w:ascii="仿宋" w:eastAsia="仿宋"/>
          <w:color w:val="000000"/>
          <w:kern w:val="0"/>
          <w:sz w:val="24"/>
          <w:u w:val="none"/>
        </w:rPr>
        <w:t>支付</w:t>
      </w:r>
      <w:r>
        <w:rPr>
          <w:rFonts w:hint="eastAsia" w:ascii="仿宋" w:eastAsia="仿宋"/>
          <w:color w:val="000000"/>
          <w:kern w:val="0"/>
          <w:sz w:val="24"/>
          <w:u w:val="none"/>
          <w:lang w:val="en-US" w:eastAsia="zh-CN"/>
        </w:rPr>
        <w:t>2</w:t>
      </w:r>
      <w:r>
        <w:rPr>
          <w:rFonts w:hint="eastAsia" w:ascii="仿宋" w:eastAsia="仿宋"/>
          <w:color w:val="000000"/>
          <w:kern w:val="0"/>
          <w:sz w:val="24"/>
          <w:u w:val="none"/>
        </w:rPr>
        <w:t>0%的</w:t>
      </w:r>
      <w:r>
        <w:rPr>
          <w:rFonts w:hint="eastAsia" w:ascii="仿宋" w:eastAsia="仿宋"/>
          <w:color w:val="000000"/>
          <w:kern w:val="0"/>
          <w:sz w:val="24"/>
          <w:u w:val="none"/>
          <w:lang w:eastAsia="zh-CN"/>
        </w:rPr>
        <w:t>预付款，</w:t>
      </w:r>
      <w:r>
        <w:rPr>
          <w:rFonts w:hint="eastAsia" w:ascii="仿宋" w:eastAsia="仿宋"/>
          <w:color w:val="000000"/>
          <w:kern w:val="0"/>
          <w:sz w:val="24"/>
          <w:u w:val="none"/>
          <w:shd w:val="clear" w:fill="auto"/>
          <w:lang w:eastAsia="zh-CN"/>
        </w:rPr>
        <w:t>剩余款项</w:t>
      </w:r>
      <w:r>
        <w:rPr>
          <w:rFonts w:hint="eastAsia" w:ascii="仿宋" w:eastAsia="仿宋"/>
          <w:color w:val="000000"/>
          <w:kern w:val="0"/>
          <w:sz w:val="24"/>
          <w:u w:val="none"/>
          <w:shd w:val="clear" w:fill="auto"/>
        </w:rPr>
        <w:t>采购人根据</w:t>
      </w:r>
      <w:r>
        <w:rPr>
          <w:rFonts w:hint="eastAsia" w:ascii="仿宋" w:eastAsia="仿宋"/>
          <w:color w:val="000000"/>
          <w:kern w:val="0"/>
          <w:sz w:val="24"/>
          <w:u w:val="none"/>
          <w:shd w:val="clear" w:fill="auto"/>
          <w:lang w:eastAsia="zh-CN"/>
        </w:rPr>
        <w:t>季度考核结果</w:t>
      </w:r>
      <w:r>
        <w:rPr>
          <w:rFonts w:hint="eastAsia" w:ascii="仿宋" w:eastAsia="仿宋"/>
          <w:color w:val="000000"/>
          <w:kern w:val="0"/>
          <w:sz w:val="24"/>
          <w:u w:val="none"/>
          <w:shd w:val="clear" w:fill="auto"/>
        </w:rPr>
        <w:t>按季度支付中标人相关费用</w:t>
      </w:r>
      <w:r>
        <w:rPr>
          <w:rFonts w:hint="eastAsia" w:ascii="仿宋" w:eastAsia="仿宋"/>
          <w:color w:val="000000"/>
          <w:kern w:val="0"/>
          <w:sz w:val="24"/>
          <w:u w:val="none"/>
          <w:shd w:val="clear" w:fill="auto"/>
          <w:lang w:eastAsia="zh-CN"/>
        </w:rPr>
        <w:t>。</w:t>
      </w:r>
    </w:p>
    <w:p>
      <w:pPr>
        <w:widowControl/>
        <w:snapToGrid w:val="0"/>
        <w:spacing w:line="480" w:lineRule="exact"/>
        <w:rPr>
          <w:rFonts w:hint="eastAsia" w:ascii="仿宋" w:hAnsi="Times New Roman" w:eastAsia="仿宋" w:cs="Times New Roman"/>
          <w:b/>
          <w:bCs/>
          <w:color w:val="000000"/>
          <w:kern w:val="0"/>
          <w:sz w:val="24"/>
          <w:u w:val="none"/>
          <w:lang w:val="en-US" w:eastAsia="zh-CN"/>
        </w:rPr>
      </w:pPr>
      <w:r>
        <w:rPr>
          <w:rFonts w:hint="eastAsia" w:ascii="仿宋" w:eastAsia="仿宋"/>
          <w:b/>
          <w:bCs/>
          <w:color w:val="000000"/>
          <w:kern w:val="0"/>
          <w:sz w:val="24"/>
          <w:u w:val="none"/>
          <w:lang w:val="en-US" w:eastAsia="zh-CN"/>
        </w:rPr>
        <w:t xml:space="preserve">2.5 </w:t>
      </w:r>
      <w:r>
        <w:rPr>
          <w:rFonts w:hint="eastAsia" w:ascii="仿宋" w:hAnsi="Times New Roman" w:eastAsia="仿宋" w:cs="Times New Roman"/>
          <w:b/>
          <w:bCs/>
          <w:color w:val="000000"/>
          <w:kern w:val="0"/>
          <w:sz w:val="24"/>
          <w:u w:val="none"/>
          <w:lang w:val="en-US" w:eastAsia="zh-CN"/>
        </w:rPr>
        <w:t>考核</w:t>
      </w:r>
    </w:p>
    <w:p>
      <w:pPr>
        <w:keepNext w:val="0"/>
        <w:keepLines w:val="0"/>
        <w:pageBreakBefore w:val="0"/>
        <w:widowControl w:val="0"/>
        <w:kinsoku/>
        <w:wordWrap/>
        <w:overflowPunct/>
        <w:topLinePunct w:val="0"/>
        <w:autoSpaceDE/>
        <w:autoSpaceDN/>
        <w:bidi w:val="0"/>
        <w:adjustRightInd/>
        <w:snapToGrid/>
        <w:spacing w:line="360" w:lineRule="auto"/>
        <w:ind w:firstLine="601"/>
        <w:textAlignment w:val="auto"/>
        <w:rPr>
          <w:rFonts w:hint="eastAsia" w:ascii="仿宋" w:hAnsi="仿宋" w:eastAsia="仿宋" w:cs="仿宋"/>
          <w:sz w:val="24"/>
          <w:szCs w:val="24"/>
        </w:rPr>
      </w:pPr>
      <w:r>
        <w:rPr>
          <w:rFonts w:hint="eastAsia" w:ascii="仿宋" w:hAnsi="仿宋" w:eastAsia="仿宋" w:cs="仿宋"/>
          <w:sz w:val="24"/>
          <w:szCs w:val="24"/>
        </w:rPr>
        <w:t>按</w:t>
      </w:r>
      <w:r>
        <w:rPr>
          <w:rFonts w:hint="eastAsia" w:ascii="仿宋" w:hAnsi="仿宋" w:eastAsia="仿宋" w:cs="仿宋"/>
          <w:sz w:val="24"/>
          <w:szCs w:val="24"/>
          <w:lang w:eastAsia="zh-CN"/>
        </w:rPr>
        <w:t>采购人</w:t>
      </w:r>
      <w:r>
        <w:rPr>
          <w:rFonts w:hint="eastAsia" w:ascii="仿宋" w:hAnsi="仿宋" w:eastAsia="仿宋" w:cs="仿宋"/>
          <w:sz w:val="24"/>
          <w:szCs w:val="24"/>
        </w:rPr>
        <w:t>制定考核办法，根据平时督查结果，</w:t>
      </w:r>
      <w:r>
        <w:rPr>
          <w:rFonts w:hint="eastAsia" w:ascii="仿宋" w:hAnsi="仿宋" w:eastAsia="仿宋" w:cs="仿宋"/>
          <w:sz w:val="24"/>
          <w:szCs w:val="24"/>
          <w:lang w:eastAsia="zh-CN"/>
        </w:rPr>
        <w:t>采购人</w:t>
      </w:r>
      <w:r>
        <w:rPr>
          <w:rFonts w:hint="eastAsia" w:ascii="仿宋" w:hAnsi="仿宋" w:eastAsia="仿宋" w:cs="仿宋"/>
          <w:sz w:val="24"/>
          <w:szCs w:val="24"/>
        </w:rPr>
        <w:t>对</w:t>
      </w:r>
      <w:r>
        <w:rPr>
          <w:rFonts w:hint="eastAsia" w:ascii="仿宋" w:hAnsi="仿宋" w:eastAsia="仿宋" w:cs="仿宋"/>
          <w:sz w:val="24"/>
          <w:szCs w:val="24"/>
          <w:lang w:eastAsia="zh-CN"/>
        </w:rPr>
        <w:t>中标人</w:t>
      </w:r>
      <w:r>
        <w:rPr>
          <w:rFonts w:hint="eastAsia" w:ascii="仿宋" w:hAnsi="仿宋" w:eastAsia="仿宋" w:cs="仿宋"/>
          <w:sz w:val="24"/>
          <w:szCs w:val="24"/>
        </w:rPr>
        <w:t>服务质量进行日常考核工作。</w:t>
      </w:r>
    </w:p>
    <w:p>
      <w:pPr>
        <w:keepNext w:val="0"/>
        <w:keepLines w:val="0"/>
        <w:pageBreakBefore w:val="0"/>
        <w:widowControl w:val="0"/>
        <w:kinsoku/>
        <w:wordWrap/>
        <w:overflowPunct/>
        <w:topLinePunct w:val="0"/>
        <w:autoSpaceDE/>
        <w:autoSpaceDN/>
        <w:bidi w:val="0"/>
        <w:adjustRightInd/>
        <w:snapToGrid/>
        <w:spacing w:line="360" w:lineRule="auto"/>
        <w:ind w:firstLine="601"/>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每月对保安服务进行考核，季度</w:t>
      </w:r>
      <w:r>
        <w:rPr>
          <w:rFonts w:hint="eastAsia" w:ascii="仿宋" w:hAnsi="仿宋" w:eastAsia="仿宋" w:cs="仿宋"/>
          <w:b w:val="0"/>
          <w:bCs/>
          <w:color w:val="auto"/>
          <w:sz w:val="24"/>
          <w:szCs w:val="24"/>
          <w:highlight w:val="none"/>
          <w:lang w:val="en-US" w:eastAsia="zh-CN"/>
        </w:rPr>
        <w:t>考核得分</w:t>
      </w:r>
      <w:r>
        <w:rPr>
          <w:rFonts w:hint="eastAsia" w:ascii="仿宋" w:hAnsi="仿宋" w:eastAsia="仿宋" w:cs="仿宋"/>
          <w:b w:val="0"/>
          <w:bCs/>
          <w:color w:val="auto"/>
          <w:sz w:val="24"/>
          <w:szCs w:val="24"/>
          <w:highlight w:val="none"/>
          <w:lang w:eastAsia="zh-CN"/>
        </w:rPr>
        <w:t>平均分在</w:t>
      </w:r>
      <w:r>
        <w:rPr>
          <w:rFonts w:hint="eastAsia" w:ascii="仿宋" w:hAnsi="仿宋" w:eastAsia="仿宋" w:cs="仿宋"/>
          <w:b w:val="0"/>
          <w:bCs/>
          <w:color w:val="auto"/>
          <w:sz w:val="24"/>
          <w:szCs w:val="24"/>
          <w:highlight w:val="none"/>
          <w:lang w:val="en-US" w:eastAsia="zh-CN"/>
        </w:rPr>
        <w:t>95分及以上的，采购人应按合同规定金额支付保安服务费，</w:t>
      </w:r>
      <w:r>
        <w:rPr>
          <w:rFonts w:hint="eastAsia" w:ascii="仿宋" w:hAnsi="仿宋" w:eastAsia="仿宋" w:cs="仿宋"/>
          <w:b w:val="0"/>
          <w:bCs/>
          <w:color w:val="auto"/>
          <w:sz w:val="24"/>
          <w:szCs w:val="24"/>
          <w:highlight w:val="none"/>
          <w:lang w:eastAsia="zh-CN"/>
        </w:rPr>
        <w:t>季度</w:t>
      </w:r>
      <w:r>
        <w:rPr>
          <w:rFonts w:hint="eastAsia" w:ascii="仿宋" w:hAnsi="仿宋" w:eastAsia="仿宋" w:cs="仿宋"/>
          <w:b w:val="0"/>
          <w:bCs/>
          <w:color w:val="auto"/>
          <w:sz w:val="24"/>
          <w:szCs w:val="24"/>
          <w:highlight w:val="none"/>
          <w:lang w:val="en-US" w:eastAsia="zh-CN"/>
        </w:rPr>
        <w:t>考核得分</w:t>
      </w:r>
      <w:r>
        <w:rPr>
          <w:rFonts w:hint="eastAsia" w:ascii="仿宋" w:hAnsi="仿宋" w:eastAsia="仿宋" w:cs="仿宋"/>
          <w:b w:val="0"/>
          <w:bCs/>
          <w:color w:val="auto"/>
          <w:sz w:val="24"/>
          <w:szCs w:val="24"/>
          <w:highlight w:val="none"/>
          <w:lang w:eastAsia="zh-CN"/>
        </w:rPr>
        <w:t>平均分在</w:t>
      </w:r>
      <w:r>
        <w:rPr>
          <w:rFonts w:hint="eastAsia" w:ascii="仿宋" w:hAnsi="仿宋" w:eastAsia="仿宋" w:cs="仿宋"/>
          <w:b w:val="0"/>
          <w:bCs/>
          <w:color w:val="auto"/>
          <w:sz w:val="24"/>
          <w:szCs w:val="24"/>
          <w:highlight w:val="none"/>
          <w:lang w:val="en-US" w:eastAsia="zh-CN"/>
        </w:rPr>
        <w:t>95分以下的每分扣100元。</w:t>
      </w:r>
    </w:p>
    <w:p>
      <w:pPr>
        <w:pStyle w:val="2"/>
        <w:rPr>
          <w:rFonts w:hint="eastAsia" w:ascii="仿宋" w:hAnsi="仿宋" w:cs="仿宋"/>
          <w:bCs w:val="0"/>
          <w:color w:val="auto"/>
          <w:sz w:val="24"/>
          <w:szCs w:val="24"/>
          <w:highlight w:val="none"/>
          <w:lang w:val="en-US" w:eastAsia="zh-CN"/>
        </w:rPr>
      </w:pPr>
      <w:r>
        <w:rPr>
          <w:rFonts w:hint="eastAsia" w:ascii="仿宋" w:hAnsi="仿宋" w:eastAsia="仿宋" w:cs="仿宋"/>
          <w:b/>
          <w:bCs w:val="0"/>
          <w:color w:val="auto"/>
          <w:sz w:val="24"/>
          <w:szCs w:val="24"/>
          <w:highlight w:val="none"/>
          <w:u w:val="none"/>
          <w:lang w:eastAsia="zh-CN"/>
        </w:rPr>
        <w:t>绍兴市越城区人民法院2024年保安服务</w:t>
      </w:r>
      <w:r>
        <w:rPr>
          <w:rFonts w:hint="eastAsia" w:ascii="仿宋" w:hAnsi="仿宋" w:cs="仿宋"/>
          <w:b/>
          <w:bCs w:val="0"/>
          <w:color w:val="auto"/>
          <w:sz w:val="24"/>
          <w:szCs w:val="24"/>
          <w:highlight w:val="none"/>
          <w:u w:val="none"/>
          <w:lang w:eastAsia="zh-CN"/>
        </w:rPr>
        <w:t>考核细则</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3955"/>
        <w:gridCol w:w="870"/>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widowControl/>
              <w:snapToGrid w:val="0"/>
              <w:spacing w:line="480" w:lineRule="exact"/>
              <w:ind w:firstLine="0" w:firstLineChars="0"/>
              <w:jc w:val="center"/>
              <w:rPr>
                <w:rFonts w:hint="eastAsia" w:ascii="仿宋" w:hAnsi="Times New Roman" w:eastAsia="仿宋" w:cs="Times New Roman"/>
                <w:b/>
                <w:bCs/>
                <w:color w:val="000000"/>
                <w:kern w:val="0"/>
                <w:sz w:val="24"/>
                <w:szCs w:val="24"/>
                <w:highlight w:val="none"/>
                <w:u w:val="none"/>
                <w:vertAlign w:val="baseline"/>
              </w:rPr>
            </w:pPr>
            <w:r>
              <w:rPr>
                <w:rFonts w:hint="eastAsia" w:ascii="仿宋" w:hAnsi="Times New Roman" w:eastAsia="仿宋" w:cs="Times New Roman"/>
                <w:b/>
                <w:bCs/>
                <w:color w:val="000000"/>
                <w:kern w:val="0"/>
                <w:sz w:val="24"/>
                <w:szCs w:val="24"/>
                <w:highlight w:val="none"/>
                <w:u w:val="none"/>
              </w:rPr>
              <w:t>项目</w:t>
            </w:r>
          </w:p>
        </w:tc>
        <w:tc>
          <w:tcPr>
            <w:tcW w:w="3955" w:type="dxa"/>
            <w:vAlign w:val="center"/>
          </w:tcPr>
          <w:p>
            <w:pPr>
              <w:widowControl/>
              <w:snapToGrid w:val="0"/>
              <w:spacing w:line="480" w:lineRule="exact"/>
              <w:ind w:firstLine="482" w:firstLineChars="200"/>
              <w:jc w:val="center"/>
              <w:rPr>
                <w:rFonts w:hint="eastAsia" w:ascii="仿宋" w:hAnsi="Times New Roman" w:eastAsia="仿宋" w:cs="Times New Roman"/>
                <w:b/>
                <w:bCs/>
                <w:color w:val="000000"/>
                <w:kern w:val="0"/>
                <w:sz w:val="24"/>
                <w:szCs w:val="24"/>
                <w:highlight w:val="none"/>
                <w:u w:val="none"/>
                <w:vertAlign w:val="baseline"/>
              </w:rPr>
            </w:pPr>
            <w:r>
              <w:rPr>
                <w:rFonts w:hint="eastAsia" w:ascii="仿宋" w:hAnsi="Times New Roman" w:eastAsia="仿宋" w:cs="Times New Roman"/>
                <w:b/>
                <w:bCs/>
                <w:color w:val="000000"/>
                <w:kern w:val="0"/>
                <w:sz w:val="24"/>
                <w:szCs w:val="24"/>
                <w:highlight w:val="none"/>
                <w:u w:val="none"/>
              </w:rPr>
              <w:t>内容</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bCs/>
                <w:color w:val="000000"/>
                <w:kern w:val="0"/>
                <w:sz w:val="24"/>
                <w:szCs w:val="24"/>
                <w:highlight w:val="none"/>
                <w:u w:val="none"/>
                <w:vertAlign w:val="baseline"/>
              </w:rPr>
            </w:pPr>
            <w:r>
              <w:rPr>
                <w:rFonts w:hint="eastAsia" w:ascii="仿宋" w:hAnsi="Times New Roman" w:eastAsia="仿宋" w:cs="Times New Roman"/>
                <w:b/>
                <w:bCs/>
                <w:color w:val="000000"/>
                <w:kern w:val="0"/>
                <w:sz w:val="24"/>
                <w:szCs w:val="24"/>
                <w:highlight w:val="none"/>
                <w:u w:val="none"/>
              </w:rPr>
              <w:t>分值</w:t>
            </w:r>
          </w:p>
        </w:tc>
        <w:tc>
          <w:tcPr>
            <w:tcW w:w="2925" w:type="dxa"/>
            <w:vAlign w:val="center"/>
          </w:tcPr>
          <w:p>
            <w:pPr>
              <w:widowControl/>
              <w:snapToGrid w:val="0"/>
              <w:spacing w:line="480" w:lineRule="exact"/>
              <w:ind w:firstLine="482" w:firstLineChars="200"/>
              <w:jc w:val="center"/>
              <w:rPr>
                <w:rFonts w:hint="eastAsia" w:ascii="仿宋" w:hAnsi="Times New Roman" w:eastAsia="仿宋" w:cs="Times New Roman"/>
                <w:b/>
                <w:bCs/>
                <w:color w:val="000000"/>
                <w:kern w:val="0"/>
                <w:sz w:val="24"/>
                <w:szCs w:val="24"/>
                <w:highlight w:val="none"/>
                <w:u w:val="none"/>
                <w:vertAlign w:val="baseline"/>
              </w:rPr>
            </w:pPr>
            <w:r>
              <w:rPr>
                <w:rFonts w:hint="eastAsia" w:ascii="仿宋" w:hAnsi="Times New Roman" w:eastAsia="仿宋" w:cs="Times New Roman"/>
                <w:b/>
                <w:bCs/>
                <w:color w:val="000000"/>
                <w:kern w:val="0"/>
                <w:sz w:val="24"/>
                <w:szCs w:val="24"/>
                <w:highlight w:val="none"/>
                <w:u w:val="none"/>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rPr>
              <w:t>整体管理（</w:t>
            </w:r>
            <w:r>
              <w:rPr>
                <w:rFonts w:hint="eastAsia" w:ascii="仿宋" w:hAnsi="Times New Roman" w:eastAsia="仿宋" w:cs="Times New Roman"/>
                <w:b w:val="0"/>
                <w:bCs w:val="0"/>
                <w:color w:val="000000"/>
                <w:kern w:val="0"/>
                <w:sz w:val="21"/>
                <w:szCs w:val="21"/>
                <w:highlight w:val="none"/>
                <w:u w:val="none"/>
                <w:lang w:val="en-US" w:eastAsia="zh-CN"/>
              </w:rPr>
              <w:t>50</w:t>
            </w:r>
            <w:r>
              <w:rPr>
                <w:rFonts w:hint="eastAsia" w:ascii="仿宋" w:hAnsi="Times New Roman" w:eastAsia="仿宋" w:cs="Times New Roman"/>
                <w:b w:val="0"/>
                <w:bCs w:val="0"/>
                <w:color w:val="000000"/>
                <w:kern w:val="0"/>
                <w:sz w:val="21"/>
                <w:szCs w:val="21"/>
                <w:highlight w:val="none"/>
                <w:u w:val="none"/>
              </w:rPr>
              <w:t>分）</w:t>
            </w: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eastAsia="zh-CN"/>
              </w:rPr>
              <w:t>保安</w:t>
            </w:r>
            <w:r>
              <w:rPr>
                <w:rFonts w:hint="eastAsia" w:ascii="仿宋" w:hAnsi="Times New Roman" w:eastAsia="仿宋" w:cs="Times New Roman"/>
                <w:b w:val="0"/>
                <w:bCs w:val="0"/>
                <w:color w:val="000000"/>
                <w:kern w:val="0"/>
                <w:sz w:val="21"/>
                <w:szCs w:val="21"/>
                <w:highlight w:val="none"/>
                <w:u w:val="none"/>
              </w:rPr>
              <w:t>人员到位情况；每月</w:t>
            </w:r>
            <w:r>
              <w:rPr>
                <w:rFonts w:hint="eastAsia" w:ascii="仿宋" w:hAnsi="Times New Roman" w:eastAsia="仿宋" w:cs="Times New Roman"/>
                <w:b w:val="0"/>
                <w:bCs w:val="0"/>
                <w:color w:val="000000"/>
                <w:kern w:val="0"/>
                <w:sz w:val="21"/>
                <w:szCs w:val="21"/>
                <w:highlight w:val="none"/>
                <w:u w:val="none"/>
                <w:lang w:eastAsia="zh-CN"/>
              </w:rPr>
              <w:t>各岗位保安员应全勤上岗，不准缺岗</w:t>
            </w:r>
          </w:p>
        </w:tc>
        <w:tc>
          <w:tcPr>
            <w:tcW w:w="870" w:type="dxa"/>
            <w:vAlign w:val="center"/>
          </w:tcPr>
          <w:p>
            <w:pPr>
              <w:widowControl/>
              <w:snapToGrid w:val="0"/>
              <w:spacing w:line="480" w:lineRule="exact"/>
              <w:ind w:firstLine="0" w:firstLineChars="0"/>
              <w:jc w:val="center"/>
              <w:rPr>
                <w:rFonts w:hint="eastAsia" w:ascii="仿宋" w:eastAsia="仿宋"/>
                <w:color w:val="000000"/>
                <w:kern w:val="0"/>
                <w:szCs w:val="21"/>
                <w:u w:val="none"/>
                <w:lang w:val="en-US" w:eastAsia="zh-CN"/>
              </w:rPr>
            </w:pPr>
            <w:r>
              <w:rPr>
                <w:rFonts w:hint="eastAsia" w:ascii="仿宋" w:eastAsia="仿宋"/>
                <w:color w:val="000000"/>
                <w:kern w:val="0"/>
                <w:szCs w:val="21"/>
                <w:u w:val="none"/>
                <w:lang w:val="en-US" w:eastAsia="zh-CN"/>
              </w:rPr>
              <w:t>10</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eastAsia="zh-CN"/>
              </w:rPr>
              <w:t>每</w:t>
            </w:r>
            <w:r>
              <w:rPr>
                <w:rFonts w:hint="eastAsia" w:ascii="仿宋" w:hAnsi="Times New Roman" w:eastAsia="仿宋" w:cs="Times New Roman"/>
                <w:b w:val="0"/>
                <w:bCs w:val="0"/>
                <w:color w:val="000000"/>
                <w:kern w:val="0"/>
                <w:sz w:val="21"/>
                <w:szCs w:val="21"/>
                <w:highlight w:val="none"/>
                <w:u w:val="none"/>
              </w:rPr>
              <w:t>缺1人扣</w:t>
            </w:r>
            <w:r>
              <w:rPr>
                <w:rFonts w:hint="eastAsia" w:ascii="仿宋" w:hAnsi="Times New Roman" w:eastAsia="仿宋" w:cs="Times New Roman"/>
                <w:b w:val="0"/>
                <w:bCs w:val="0"/>
                <w:color w:val="000000"/>
                <w:kern w:val="0"/>
                <w:sz w:val="21"/>
                <w:szCs w:val="21"/>
                <w:highlight w:val="none"/>
                <w:u w:val="none"/>
                <w:lang w:val="en-US" w:eastAsia="zh-CN"/>
              </w:rPr>
              <w:t>1</w:t>
            </w:r>
            <w:r>
              <w:rPr>
                <w:rFonts w:hint="eastAsia" w:ascii="仿宋" w:hAnsi="Times New Roman" w:eastAsia="仿宋" w:cs="Times New Roman"/>
                <w:b w:val="0"/>
                <w:bCs w:val="0"/>
                <w:color w:val="000000"/>
                <w:kern w:val="0"/>
                <w:sz w:val="21"/>
                <w:szCs w:val="21"/>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rPr>
              <w:t>各岗位人员的培训及考核</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5</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eastAsia="zh-CN"/>
              </w:rPr>
              <w:t>不按培训计划培训</w:t>
            </w:r>
            <w:r>
              <w:rPr>
                <w:rFonts w:hint="eastAsia" w:ascii="仿宋" w:hAnsi="Times New Roman" w:eastAsia="仿宋" w:cs="Times New Roman"/>
                <w:b w:val="0"/>
                <w:bCs w:val="0"/>
                <w:color w:val="000000"/>
                <w:kern w:val="0"/>
                <w:sz w:val="21"/>
                <w:szCs w:val="21"/>
                <w:highlight w:val="none"/>
                <w:u w:val="none"/>
              </w:rPr>
              <w:t>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eastAsia="zh-CN"/>
              </w:rPr>
              <w:t>符合采购需求人员数量、人员要求的各岗位保安员的综合按排</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5</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eastAsia="zh-CN"/>
              </w:rPr>
              <w:t>服务达到质量目标的得满分，按排不符合要求的扣</w:t>
            </w:r>
            <w:r>
              <w:rPr>
                <w:rFonts w:hint="eastAsia" w:ascii="仿宋" w:hAnsi="Times New Roman" w:eastAsia="仿宋" w:cs="Times New Roman"/>
                <w:b w:val="0"/>
                <w:bCs w:val="0"/>
                <w:color w:val="000000"/>
                <w:kern w:val="0"/>
                <w:sz w:val="21"/>
                <w:szCs w:val="21"/>
                <w:highlight w:val="none"/>
                <w:u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rPr>
              <w:t>检查问题及时整改落实情况</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5</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rPr>
              <w:t>及时整改满分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rPr>
              <w:t>客户对管理服务工作的满意度</w:t>
            </w:r>
            <w:r>
              <w:rPr>
                <w:rFonts w:hint="eastAsia" w:ascii="仿宋" w:hAnsi="Times New Roman" w:eastAsia="仿宋" w:cs="Times New Roman"/>
                <w:b w:val="0"/>
                <w:bCs w:val="0"/>
                <w:color w:val="000000"/>
                <w:kern w:val="0"/>
                <w:sz w:val="21"/>
                <w:szCs w:val="21"/>
                <w:highlight w:val="none"/>
                <w:u w:val="none"/>
                <w:lang w:eastAsia="zh-CN"/>
              </w:rPr>
              <w:t>，</w:t>
            </w:r>
            <w:r>
              <w:rPr>
                <w:rFonts w:hint="eastAsia" w:ascii="仿宋" w:hAnsi="Times New Roman" w:eastAsia="仿宋" w:cs="Times New Roman"/>
                <w:b w:val="0"/>
                <w:bCs w:val="0"/>
                <w:color w:val="000000"/>
                <w:kern w:val="0"/>
                <w:sz w:val="21"/>
                <w:szCs w:val="21"/>
                <w:highlight w:val="none"/>
                <w:u w:val="none"/>
              </w:rPr>
              <w:t>无粗话、无和业主争吵的行为、无投诉</w:t>
            </w:r>
            <w:r>
              <w:rPr>
                <w:rFonts w:hint="eastAsia" w:ascii="仿宋" w:hAnsi="Times New Roman" w:eastAsia="仿宋" w:cs="Times New Roman"/>
                <w:b w:val="0"/>
                <w:bCs w:val="0"/>
                <w:color w:val="000000"/>
                <w:kern w:val="0"/>
                <w:sz w:val="21"/>
                <w:szCs w:val="21"/>
                <w:highlight w:val="none"/>
                <w:u w:val="none"/>
                <w:lang w:eastAsia="zh-CN"/>
              </w:rPr>
              <w:t>，</w:t>
            </w:r>
            <w:r>
              <w:rPr>
                <w:rFonts w:hint="eastAsia" w:ascii="仿宋" w:hAnsi="Times New Roman" w:eastAsia="仿宋" w:cs="Times New Roman"/>
                <w:b w:val="0"/>
                <w:bCs w:val="0"/>
                <w:color w:val="000000"/>
                <w:kern w:val="0"/>
                <w:sz w:val="21"/>
                <w:szCs w:val="21"/>
                <w:highlight w:val="none"/>
                <w:u w:val="none"/>
              </w:rPr>
              <w:t>着</w:t>
            </w:r>
            <w:r>
              <w:rPr>
                <w:rFonts w:hint="eastAsia" w:ascii="仿宋" w:hAnsi="Times New Roman" w:eastAsia="仿宋" w:cs="Times New Roman"/>
                <w:b w:val="0"/>
                <w:bCs w:val="0"/>
                <w:color w:val="000000"/>
                <w:kern w:val="0"/>
                <w:sz w:val="21"/>
                <w:szCs w:val="21"/>
                <w:highlight w:val="none"/>
                <w:u w:val="none"/>
                <w:lang w:eastAsia="zh-CN"/>
              </w:rPr>
              <w:t>保安制服</w:t>
            </w:r>
            <w:r>
              <w:rPr>
                <w:rFonts w:hint="eastAsia" w:ascii="仿宋" w:hAnsi="Times New Roman" w:eastAsia="仿宋" w:cs="Times New Roman"/>
                <w:b w:val="0"/>
                <w:bCs w:val="0"/>
                <w:color w:val="000000"/>
                <w:kern w:val="0"/>
                <w:sz w:val="21"/>
                <w:szCs w:val="21"/>
                <w:highlight w:val="none"/>
                <w:u w:val="none"/>
              </w:rPr>
              <w:t>、佩戴工牌</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5</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eastAsia="仿宋" w:cs="Times New Roman"/>
                <w:b w:val="0"/>
                <w:bCs w:val="0"/>
                <w:color w:val="000000"/>
                <w:kern w:val="0"/>
                <w:sz w:val="21"/>
                <w:szCs w:val="21"/>
                <w:highlight w:val="none"/>
                <w:u w:val="none"/>
                <w:lang w:eastAsia="zh-CN"/>
              </w:rPr>
              <w:t>有</w:t>
            </w:r>
            <w:r>
              <w:rPr>
                <w:rFonts w:hint="eastAsia" w:ascii="仿宋" w:hAnsi="Times New Roman" w:eastAsia="仿宋" w:cs="Times New Roman"/>
                <w:b w:val="0"/>
                <w:bCs w:val="0"/>
                <w:color w:val="000000"/>
                <w:kern w:val="0"/>
                <w:sz w:val="21"/>
                <w:szCs w:val="21"/>
                <w:highlight w:val="none"/>
                <w:u w:val="none"/>
              </w:rPr>
              <w:t>1项不符扣1分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rPr>
              <w:t>着装整洁，仪表端庄、精神饱满；服务规范，礼貌、主动热情；上班时间不做与工作无关的事情(玩手机、游戏、聊天等)</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10</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eastAsia="仿宋" w:cs="Times New Roman"/>
                <w:b w:val="0"/>
                <w:bCs w:val="0"/>
                <w:color w:val="000000"/>
                <w:kern w:val="0"/>
                <w:sz w:val="21"/>
                <w:szCs w:val="21"/>
                <w:highlight w:val="none"/>
                <w:u w:val="none"/>
                <w:lang w:eastAsia="zh-CN"/>
              </w:rPr>
              <w:t>有</w:t>
            </w:r>
            <w:r>
              <w:rPr>
                <w:rFonts w:hint="eastAsia" w:ascii="仿宋" w:hAnsi="Times New Roman" w:eastAsia="仿宋" w:cs="Times New Roman"/>
                <w:b w:val="0"/>
                <w:bCs w:val="0"/>
                <w:color w:val="000000"/>
                <w:kern w:val="0"/>
                <w:sz w:val="21"/>
                <w:szCs w:val="21"/>
                <w:highlight w:val="none"/>
                <w:u w:val="none"/>
              </w:rPr>
              <w:t>1项不符扣1分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rPr>
              <w:t>各种记录完整。工作安排记录、</w:t>
            </w:r>
            <w:r>
              <w:rPr>
                <w:rFonts w:hint="eastAsia" w:ascii="仿宋" w:hAnsi="Times New Roman" w:eastAsia="仿宋" w:cs="Times New Roman"/>
                <w:b w:val="0"/>
                <w:bCs w:val="0"/>
                <w:color w:val="000000"/>
                <w:kern w:val="0"/>
                <w:sz w:val="21"/>
                <w:szCs w:val="21"/>
                <w:highlight w:val="none"/>
                <w:u w:val="none"/>
                <w:lang w:eastAsia="zh-CN"/>
              </w:rPr>
              <w:t>服务</w:t>
            </w:r>
            <w:r>
              <w:rPr>
                <w:rFonts w:hint="eastAsia" w:ascii="仿宋" w:hAnsi="Times New Roman" w:eastAsia="仿宋" w:cs="Times New Roman"/>
                <w:b w:val="0"/>
                <w:bCs w:val="0"/>
                <w:color w:val="000000"/>
                <w:kern w:val="0"/>
                <w:sz w:val="21"/>
                <w:szCs w:val="21"/>
                <w:highlight w:val="none"/>
                <w:u w:val="none"/>
              </w:rPr>
              <w:t>台账记录、日常检查记录。</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10</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rPr>
              <w:t>缺1次记录扣1分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eastAsia="zh-CN"/>
              </w:rPr>
              <w:t>制度管理（</w:t>
            </w:r>
            <w:r>
              <w:rPr>
                <w:rFonts w:hint="eastAsia" w:ascii="仿宋" w:hAnsi="Times New Roman" w:eastAsia="仿宋" w:cs="Times New Roman"/>
                <w:b w:val="0"/>
                <w:bCs w:val="0"/>
                <w:color w:val="000000"/>
                <w:kern w:val="0"/>
                <w:sz w:val="21"/>
                <w:szCs w:val="21"/>
                <w:highlight w:val="none"/>
                <w:u w:val="none"/>
                <w:lang w:val="en-US" w:eastAsia="zh-CN"/>
              </w:rPr>
              <w:t>20分）</w:t>
            </w: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val="en-US" w:eastAsia="zh-CN"/>
              </w:rPr>
              <w:t>按采购人安保岗位要求，能制订符合各安保岗位工作职责的得10分</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10</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val="en-US" w:eastAsia="zh-CN"/>
              </w:rPr>
              <w:t>每少一个岗位工作职责的扣1.5分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val="en-US" w:eastAsia="zh-CN"/>
              </w:rPr>
              <w:t>能严格按各岗位工作职责要求督查管理的得10分</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10</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val="en-US" w:eastAsia="zh-CN"/>
              </w:rPr>
              <w:t>不按要求督查管理每发现1次扣2分，扣完为止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val="en-US" w:eastAsia="zh-CN"/>
              </w:rPr>
              <w:t>岗位管理考核内容（30分）</w:t>
            </w: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rPr>
              <w:t>违反着装管理规定的</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3</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每发现一次</w:t>
            </w:r>
            <w:r>
              <w:rPr>
                <w:rFonts w:hint="eastAsia" w:ascii="仿宋" w:hAnsi="Times New Roman" w:eastAsia="仿宋" w:cs="Times New Roman"/>
                <w:color w:val="000000"/>
                <w:kern w:val="0"/>
                <w:sz w:val="21"/>
                <w:szCs w:val="21"/>
                <w:highlight w:val="none"/>
                <w:u w:val="none"/>
              </w:rPr>
              <w:t>扣</w:t>
            </w:r>
            <w:r>
              <w:rPr>
                <w:rFonts w:hint="eastAsia" w:ascii="仿宋" w:hAnsi="Times New Roman" w:eastAsia="仿宋" w:cs="Times New Roman"/>
                <w:color w:val="000000"/>
                <w:kern w:val="0"/>
                <w:sz w:val="21"/>
                <w:szCs w:val="21"/>
                <w:highlight w:val="none"/>
                <w:u w:val="none"/>
                <w:lang w:val="en-US" w:eastAsia="zh-CN"/>
              </w:rPr>
              <w:t>1</w:t>
            </w:r>
            <w:r>
              <w:rPr>
                <w:rFonts w:hint="eastAsia" w:ascii="仿宋" w:hAnsi="Times New Roman" w:eastAsia="仿宋" w:cs="Times New Roman"/>
                <w:color w:val="000000"/>
                <w:kern w:val="0"/>
                <w:sz w:val="21"/>
                <w:szCs w:val="21"/>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rPr>
              <w:t>长时间玩手机、看手机的</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3</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每发现一次</w:t>
            </w:r>
            <w:r>
              <w:rPr>
                <w:rFonts w:hint="eastAsia" w:ascii="仿宋" w:hAnsi="Times New Roman" w:eastAsia="仿宋" w:cs="Times New Roman"/>
                <w:color w:val="000000"/>
                <w:kern w:val="0"/>
                <w:sz w:val="21"/>
                <w:szCs w:val="21"/>
                <w:highlight w:val="none"/>
                <w:u w:val="none"/>
              </w:rPr>
              <w:t>扣</w:t>
            </w:r>
            <w:r>
              <w:rPr>
                <w:rFonts w:hint="eastAsia" w:ascii="仿宋" w:hAnsi="Times New Roman" w:eastAsia="仿宋" w:cs="Times New Roman"/>
                <w:color w:val="000000"/>
                <w:kern w:val="0"/>
                <w:sz w:val="21"/>
                <w:szCs w:val="21"/>
                <w:highlight w:val="none"/>
                <w:u w:val="none"/>
                <w:lang w:val="en-US" w:eastAsia="zh-CN"/>
              </w:rPr>
              <w:t>1</w:t>
            </w:r>
            <w:r>
              <w:rPr>
                <w:rFonts w:hint="eastAsia" w:ascii="仿宋" w:hAnsi="Times New Roman" w:eastAsia="仿宋" w:cs="Times New Roman"/>
                <w:color w:val="000000"/>
                <w:kern w:val="0"/>
                <w:sz w:val="21"/>
                <w:szCs w:val="21"/>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rPr>
              <w:t>不按时上下岗，迟到、早退的</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2</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每发现一次</w:t>
            </w:r>
            <w:r>
              <w:rPr>
                <w:rFonts w:hint="eastAsia" w:ascii="仿宋" w:hAnsi="Times New Roman" w:eastAsia="仿宋" w:cs="Times New Roman"/>
                <w:color w:val="000000"/>
                <w:kern w:val="0"/>
                <w:sz w:val="21"/>
                <w:szCs w:val="21"/>
                <w:highlight w:val="none"/>
                <w:u w:val="none"/>
              </w:rPr>
              <w:t>扣</w:t>
            </w:r>
            <w:r>
              <w:rPr>
                <w:rFonts w:hint="eastAsia" w:ascii="仿宋" w:hAnsi="Times New Roman" w:eastAsia="仿宋" w:cs="Times New Roman"/>
                <w:color w:val="000000"/>
                <w:kern w:val="0"/>
                <w:sz w:val="21"/>
                <w:szCs w:val="21"/>
                <w:highlight w:val="none"/>
                <w:u w:val="none"/>
                <w:lang w:val="en-US" w:eastAsia="zh-CN"/>
              </w:rPr>
              <w:t>1</w:t>
            </w:r>
            <w:r>
              <w:rPr>
                <w:rFonts w:hint="eastAsia" w:ascii="仿宋" w:hAnsi="Times New Roman" w:eastAsia="仿宋" w:cs="Times New Roman"/>
                <w:color w:val="000000"/>
                <w:kern w:val="0"/>
                <w:sz w:val="21"/>
                <w:szCs w:val="21"/>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值</w:t>
            </w:r>
            <w:r>
              <w:rPr>
                <w:rFonts w:hint="eastAsia" w:ascii="仿宋" w:hAnsi="Times New Roman" w:eastAsia="仿宋" w:cs="Times New Roman"/>
                <w:color w:val="000000"/>
                <w:kern w:val="0"/>
                <w:sz w:val="21"/>
                <w:szCs w:val="21"/>
                <w:highlight w:val="none"/>
                <w:u w:val="none"/>
              </w:rPr>
              <w:t>勤形象差的</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2</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每发现一次</w:t>
            </w:r>
            <w:r>
              <w:rPr>
                <w:rFonts w:hint="eastAsia" w:ascii="仿宋" w:hAnsi="Times New Roman" w:eastAsia="仿宋" w:cs="Times New Roman"/>
                <w:color w:val="000000"/>
                <w:kern w:val="0"/>
                <w:sz w:val="21"/>
                <w:szCs w:val="21"/>
                <w:highlight w:val="none"/>
                <w:u w:val="none"/>
              </w:rPr>
              <w:t>扣</w:t>
            </w:r>
            <w:r>
              <w:rPr>
                <w:rFonts w:hint="eastAsia" w:ascii="仿宋" w:hAnsi="Times New Roman" w:eastAsia="仿宋" w:cs="Times New Roman"/>
                <w:color w:val="000000"/>
                <w:kern w:val="0"/>
                <w:sz w:val="21"/>
                <w:szCs w:val="21"/>
                <w:highlight w:val="none"/>
                <w:u w:val="none"/>
                <w:lang w:val="en-US" w:eastAsia="zh-CN"/>
              </w:rPr>
              <w:t>1</w:t>
            </w:r>
            <w:r>
              <w:rPr>
                <w:rFonts w:hint="eastAsia" w:ascii="仿宋" w:hAnsi="Times New Roman" w:eastAsia="仿宋" w:cs="Times New Roman"/>
                <w:color w:val="000000"/>
                <w:kern w:val="0"/>
                <w:sz w:val="21"/>
                <w:szCs w:val="21"/>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值</w:t>
            </w:r>
            <w:r>
              <w:rPr>
                <w:rFonts w:hint="eastAsia" w:ascii="仿宋" w:hAnsi="Times New Roman" w:eastAsia="仿宋" w:cs="Times New Roman"/>
                <w:color w:val="000000"/>
                <w:kern w:val="0"/>
                <w:sz w:val="21"/>
                <w:szCs w:val="21"/>
                <w:highlight w:val="none"/>
                <w:u w:val="none"/>
              </w:rPr>
              <w:t>勤脱岗、旷工的</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2</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每发现一次</w:t>
            </w:r>
            <w:r>
              <w:rPr>
                <w:rFonts w:hint="eastAsia" w:ascii="仿宋" w:hAnsi="Times New Roman" w:eastAsia="仿宋" w:cs="Times New Roman"/>
                <w:color w:val="000000"/>
                <w:kern w:val="0"/>
                <w:sz w:val="21"/>
                <w:szCs w:val="21"/>
                <w:highlight w:val="none"/>
                <w:u w:val="none"/>
              </w:rPr>
              <w:t>扣</w:t>
            </w:r>
            <w:r>
              <w:rPr>
                <w:rFonts w:hint="eastAsia" w:ascii="仿宋" w:hAnsi="Times New Roman" w:eastAsia="仿宋" w:cs="Times New Roman"/>
                <w:color w:val="000000"/>
                <w:kern w:val="0"/>
                <w:sz w:val="21"/>
                <w:szCs w:val="21"/>
                <w:highlight w:val="none"/>
                <w:u w:val="none"/>
                <w:lang w:val="en-US" w:eastAsia="zh-CN"/>
              </w:rPr>
              <w:t>2</w:t>
            </w:r>
            <w:r>
              <w:rPr>
                <w:rFonts w:hint="eastAsia" w:ascii="仿宋" w:hAnsi="Times New Roman" w:eastAsia="仿宋" w:cs="Times New Roman"/>
                <w:color w:val="000000"/>
                <w:kern w:val="0"/>
                <w:sz w:val="21"/>
                <w:szCs w:val="21"/>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值</w:t>
            </w:r>
            <w:r>
              <w:rPr>
                <w:rFonts w:hint="eastAsia" w:ascii="仿宋" w:hAnsi="Times New Roman" w:eastAsia="仿宋" w:cs="Times New Roman"/>
                <w:color w:val="000000"/>
                <w:kern w:val="0"/>
                <w:sz w:val="21"/>
                <w:szCs w:val="21"/>
                <w:highlight w:val="none"/>
                <w:u w:val="none"/>
              </w:rPr>
              <w:t>勤中造成负面影响、投诉的</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3</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每发现一次</w:t>
            </w:r>
            <w:r>
              <w:rPr>
                <w:rFonts w:hint="eastAsia" w:ascii="仿宋" w:hAnsi="Times New Roman" w:eastAsia="仿宋" w:cs="Times New Roman"/>
                <w:color w:val="000000"/>
                <w:kern w:val="0"/>
                <w:sz w:val="21"/>
                <w:szCs w:val="21"/>
                <w:highlight w:val="none"/>
                <w:u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值</w:t>
            </w:r>
            <w:r>
              <w:rPr>
                <w:rFonts w:hint="eastAsia" w:ascii="仿宋" w:hAnsi="Times New Roman" w:eastAsia="仿宋" w:cs="Times New Roman"/>
                <w:color w:val="000000"/>
                <w:kern w:val="0"/>
                <w:sz w:val="21"/>
                <w:szCs w:val="21"/>
                <w:highlight w:val="none"/>
                <w:u w:val="none"/>
              </w:rPr>
              <w:t>勤中与他人发生纠纷，经</w:t>
            </w:r>
            <w:r>
              <w:rPr>
                <w:rFonts w:hint="eastAsia" w:ascii="仿宋" w:hAnsi="Times New Roman" w:eastAsia="仿宋" w:cs="Times New Roman"/>
                <w:color w:val="000000"/>
                <w:kern w:val="0"/>
                <w:sz w:val="21"/>
                <w:szCs w:val="21"/>
                <w:highlight w:val="none"/>
                <w:u w:val="none"/>
                <w:lang w:eastAsia="zh-CN"/>
              </w:rPr>
              <w:t>人民法院</w:t>
            </w:r>
            <w:r>
              <w:rPr>
                <w:rFonts w:hint="eastAsia" w:ascii="仿宋" w:hAnsi="Times New Roman" w:eastAsia="仿宋" w:cs="Times New Roman"/>
                <w:color w:val="000000"/>
                <w:kern w:val="0"/>
                <w:sz w:val="21"/>
                <w:szCs w:val="21"/>
                <w:highlight w:val="none"/>
                <w:u w:val="none"/>
              </w:rPr>
              <w:t>确定为</w:t>
            </w:r>
            <w:r>
              <w:rPr>
                <w:rFonts w:hint="eastAsia" w:ascii="仿宋" w:hAnsi="Times New Roman" w:eastAsia="仿宋" w:cs="Times New Roman"/>
                <w:color w:val="000000"/>
                <w:kern w:val="0"/>
                <w:sz w:val="21"/>
                <w:szCs w:val="21"/>
                <w:highlight w:val="none"/>
                <w:u w:val="none"/>
                <w:lang w:eastAsia="zh-CN"/>
              </w:rPr>
              <w:t>保安员</w:t>
            </w:r>
            <w:r>
              <w:rPr>
                <w:rFonts w:hint="eastAsia" w:ascii="仿宋" w:hAnsi="Times New Roman" w:eastAsia="仿宋" w:cs="Times New Roman"/>
                <w:color w:val="000000"/>
                <w:kern w:val="0"/>
                <w:sz w:val="21"/>
                <w:szCs w:val="21"/>
                <w:highlight w:val="none"/>
                <w:u w:val="none"/>
              </w:rPr>
              <w:t>责任的</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3</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每发现一次</w:t>
            </w:r>
            <w:r>
              <w:rPr>
                <w:rFonts w:hint="eastAsia" w:ascii="仿宋" w:hAnsi="Times New Roman" w:eastAsia="仿宋" w:cs="Times New Roman"/>
                <w:color w:val="000000"/>
                <w:kern w:val="0"/>
                <w:sz w:val="21"/>
                <w:szCs w:val="21"/>
                <w:highlight w:val="none"/>
                <w:u w:val="none"/>
              </w:rPr>
              <w:t>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值</w:t>
            </w:r>
            <w:r>
              <w:rPr>
                <w:rFonts w:hint="eastAsia" w:ascii="仿宋" w:hAnsi="Times New Roman" w:eastAsia="仿宋" w:cs="Times New Roman"/>
                <w:color w:val="000000"/>
                <w:kern w:val="0"/>
                <w:sz w:val="21"/>
                <w:szCs w:val="21"/>
                <w:highlight w:val="none"/>
                <w:u w:val="none"/>
              </w:rPr>
              <w:t>勤中对待群众态度生硬、用语不文明的</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2</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每发现一次</w:t>
            </w:r>
            <w:r>
              <w:rPr>
                <w:rFonts w:hint="eastAsia" w:ascii="仿宋" w:hAnsi="Times New Roman" w:eastAsia="仿宋" w:cs="Times New Roman"/>
                <w:color w:val="000000"/>
                <w:kern w:val="0"/>
                <w:sz w:val="21"/>
                <w:szCs w:val="21"/>
                <w:highlight w:val="none"/>
                <w:u w:val="none"/>
              </w:rPr>
              <w:t>扣</w:t>
            </w:r>
            <w:r>
              <w:rPr>
                <w:rFonts w:hint="eastAsia" w:ascii="仿宋" w:hAnsi="Times New Roman" w:eastAsia="仿宋" w:cs="Times New Roman"/>
                <w:color w:val="000000"/>
                <w:kern w:val="0"/>
                <w:sz w:val="21"/>
                <w:szCs w:val="21"/>
                <w:highlight w:val="none"/>
                <w:u w:val="none"/>
                <w:lang w:val="en-US" w:eastAsia="zh-CN"/>
              </w:rPr>
              <w:t>1</w:t>
            </w:r>
            <w:r>
              <w:rPr>
                <w:rFonts w:hint="eastAsia" w:ascii="仿宋" w:hAnsi="Times New Roman" w:eastAsia="仿宋" w:cs="Times New Roman"/>
                <w:color w:val="000000"/>
                <w:kern w:val="0"/>
                <w:sz w:val="21"/>
                <w:szCs w:val="21"/>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val="en-US" w:eastAsia="zh-CN"/>
              </w:rPr>
              <w:t>不及时发现事故隐患；不及时排除的</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5</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每发现一次</w:t>
            </w:r>
            <w:r>
              <w:rPr>
                <w:rFonts w:hint="eastAsia" w:ascii="仿宋" w:hAnsi="Times New Roman" w:eastAsia="仿宋" w:cs="Times New Roman"/>
                <w:b w:val="0"/>
                <w:bCs w:val="0"/>
                <w:color w:val="000000"/>
                <w:kern w:val="0"/>
                <w:sz w:val="21"/>
                <w:szCs w:val="21"/>
                <w:highlight w:val="none"/>
                <w:u w:val="none"/>
                <w:lang w:val="en-US" w:eastAsia="zh-CN"/>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val="en-US" w:eastAsia="zh-CN"/>
              </w:rPr>
              <w:t>发生突发事故的，不积极处理的</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2</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color w:val="000000"/>
                <w:kern w:val="0"/>
                <w:sz w:val="21"/>
                <w:szCs w:val="21"/>
                <w:highlight w:val="none"/>
                <w:u w:val="none"/>
                <w:lang w:eastAsia="zh-CN"/>
              </w:rPr>
              <w:t>每发现一次</w:t>
            </w:r>
            <w:r>
              <w:rPr>
                <w:rFonts w:hint="eastAsia" w:ascii="仿宋" w:hAnsi="Times New Roman" w:eastAsia="仿宋" w:cs="Times New Roman"/>
                <w:b w:val="0"/>
                <w:bCs w:val="0"/>
                <w:color w:val="000000"/>
                <w:kern w:val="0"/>
                <w:sz w:val="21"/>
                <w:szCs w:val="21"/>
                <w:highlight w:val="none"/>
                <w:u w:val="none"/>
                <w:lang w:val="en-US" w:eastAsia="zh-CN"/>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widowControl/>
              <w:snapToGrid w:val="0"/>
              <w:spacing w:line="480" w:lineRule="exact"/>
              <w:ind w:firstLine="420" w:firstLineChars="200"/>
              <w:rPr>
                <w:rFonts w:hint="eastAsia" w:ascii="仿宋" w:hAnsi="Times New Roman" w:eastAsia="仿宋" w:cs="Times New Roman"/>
                <w:b w:val="0"/>
                <w:bCs w:val="0"/>
                <w:color w:val="000000"/>
                <w:kern w:val="0"/>
                <w:sz w:val="21"/>
                <w:szCs w:val="21"/>
                <w:highlight w:val="none"/>
                <w:u w:val="none"/>
                <w:vertAlign w:val="baseline"/>
              </w:rPr>
            </w:pPr>
          </w:p>
        </w:tc>
        <w:tc>
          <w:tcPr>
            <w:tcW w:w="395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val="en-US" w:eastAsia="zh-CN"/>
              </w:rPr>
              <w:t>不按安检要求检查</w:t>
            </w:r>
          </w:p>
        </w:tc>
        <w:tc>
          <w:tcPr>
            <w:tcW w:w="870" w:type="dxa"/>
            <w:vAlign w:val="center"/>
          </w:tcPr>
          <w:p>
            <w:pPr>
              <w:widowControl/>
              <w:snapToGrid w:val="0"/>
              <w:spacing w:line="480" w:lineRule="exact"/>
              <w:ind w:firstLine="0" w:firstLineChars="0"/>
              <w:jc w:val="center"/>
              <w:rPr>
                <w:rFonts w:hint="eastAsia" w:ascii="仿宋" w:hAnsi="Times New Roman" w:eastAsia="仿宋" w:cs="Times New Roman"/>
                <w:b w:val="0"/>
                <w:bCs w:val="0"/>
                <w:color w:val="000000"/>
                <w:kern w:val="0"/>
                <w:sz w:val="21"/>
                <w:szCs w:val="21"/>
                <w:highlight w:val="none"/>
                <w:u w:val="none"/>
                <w:vertAlign w:val="baseline"/>
                <w:lang w:val="en-US" w:eastAsia="zh-CN"/>
              </w:rPr>
            </w:pPr>
            <w:r>
              <w:rPr>
                <w:rFonts w:hint="eastAsia" w:ascii="仿宋" w:hAnsi="Times New Roman" w:eastAsia="仿宋" w:cs="Times New Roman"/>
                <w:b w:val="0"/>
                <w:bCs w:val="0"/>
                <w:color w:val="000000"/>
                <w:kern w:val="0"/>
                <w:sz w:val="21"/>
                <w:szCs w:val="21"/>
                <w:highlight w:val="none"/>
                <w:u w:val="none"/>
                <w:vertAlign w:val="baseline"/>
                <w:lang w:val="en-US" w:eastAsia="zh-CN"/>
              </w:rPr>
              <w:t>3</w:t>
            </w:r>
          </w:p>
        </w:tc>
        <w:tc>
          <w:tcPr>
            <w:tcW w:w="2925" w:type="dxa"/>
            <w:vAlign w:val="center"/>
          </w:tcPr>
          <w:p>
            <w:pPr>
              <w:widowControl/>
              <w:snapToGrid w:val="0"/>
              <w:spacing w:line="480" w:lineRule="exact"/>
              <w:ind w:firstLine="0" w:firstLineChars="0"/>
              <w:rPr>
                <w:rFonts w:hint="eastAsia" w:ascii="仿宋" w:hAnsi="Times New Roman" w:eastAsia="仿宋" w:cs="Times New Roman"/>
                <w:b w:val="0"/>
                <w:bCs w:val="0"/>
                <w:color w:val="000000"/>
                <w:kern w:val="0"/>
                <w:sz w:val="21"/>
                <w:szCs w:val="21"/>
                <w:highlight w:val="none"/>
                <w:u w:val="none"/>
                <w:vertAlign w:val="baseline"/>
              </w:rPr>
            </w:pPr>
            <w:r>
              <w:rPr>
                <w:rFonts w:hint="eastAsia" w:ascii="仿宋" w:hAnsi="Times New Roman" w:eastAsia="仿宋" w:cs="Times New Roman"/>
                <w:b w:val="0"/>
                <w:bCs w:val="0"/>
                <w:color w:val="000000"/>
                <w:kern w:val="0"/>
                <w:sz w:val="21"/>
                <w:szCs w:val="21"/>
                <w:highlight w:val="none"/>
                <w:u w:val="none"/>
                <w:lang w:val="en-US" w:eastAsia="zh-CN"/>
              </w:rPr>
              <w:t>每发现一次漏检扣3分</w:t>
            </w:r>
          </w:p>
        </w:tc>
      </w:tr>
    </w:tbl>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sz w:val="36"/>
          <w:szCs w:val="36"/>
          <w:lang w:val="en-US" w:eastAsia="zh-CN"/>
        </w:rPr>
      </w:pPr>
      <w:r>
        <w:rPr>
          <w:rFonts w:hint="eastAsia" w:ascii="仿宋_GB2312" w:eastAsia="仿宋_GB2312"/>
          <w:sz w:val="36"/>
          <w:szCs w:val="36"/>
          <w:lang w:val="en-US" w:eastAsia="zh-CN"/>
        </w:rPr>
        <w:t xml:space="preserve">                                    </w:t>
      </w:r>
    </w:p>
    <w:p>
      <w:pPr>
        <w:widowControl/>
        <w:snapToGrid w:val="0"/>
        <w:spacing w:line="480" w:lineRule="exact"/>
        <w:rPr>
          <w:rFonts w:hint="eastAsia" w:ascii="仿宋" w:hAnsi="Times New Roman" w:eastAsia="仿宋" w:cs="Times New Roman"/>
          <w:b/>
          <w:bCs/>
          <w:color w:val="000000"/>
          <w:kern w:val="0"/>
          <w:sz w:val="24"/>
          <w:u w:val="none"/>
          <w:lang w:val="en-US" w:eastAsia="zh-CN"/>
        </w:rPr>
      </w:pPr>
      <w:r>
        <w:rPr>
          <w:rFonts w:hint="eastAsia" w:ascii="仿宋" w:hAnsi="Times New Roman" w:eastAsia="仿宋" w:cs="Times New Roman"/>
          <w:b/>
          <w:bCs/>
          <w:color w:val="000000"/>
          <w:kern w:val="0"/>
          <w:sz w:val="24"/>
          <w:u w:val="none"/>
          <w:lang w:val="en-US" w:eastAsia="zh-CN"/>
        </w:rPr>
        <w:t>2.</w:t>
      </w:r>
      <w:r>
        <w:rPr>
          <w:rFonts w:hint="eastAsia" w:ascii="仿宋" w:eastAsia="仿宋" w:cs="Times New Roman"/>
          <w:b/>
          <w:bCs/>
          <w:color w:val="000000"/>
          <w:kern w:val="0"/>
          <w:sz w:val="24"/>
          <w:u w:val="none"/>
          <w:lang w:val="en-US" w:eastAsia="zh-CN"/>
        </w:rPr>
        <w:t>6</w:t>
      </w:r>
      <w:r>
        <w:rPr>
          <w:rFonts w:hint="eastAsia" w:ascii="仿宋" w:hAnsi="Times New Roman" w:eastAsia="仿宋" w:cs="Times New Roman"/>
          <w:b/>
          <w:bCs/>
          <w:color w:val="000000"/>
          <w:kern w:val="0"/>
          <w:sz w:val="24"/>
          <w:u w:val="none"/>
          <w:lang w:val="en-US" w:eastAsia="zh-CN"/>
        </w:rPr>
        <w:t>其他</w:t>
      </w:r>
    </w:p>
    <w:p>
      <w:pPr>
        <w:widowControl/>
        <w:snapToGrid w:val="0"/>
        <w:spacing w:line="480" w:lineRule="exact"/>
        <w:ind w:firstLine="0"/>
        <w:rPr>
          <w:rFonts w:ascii="仿宋" w:eastAsia="仿宋"/>
          <w:color w:val="FF0000"/>
          <w:kern w:val="0"/>
          <w:sz w:val="24"/>
        </w:rPr>
      </w:pPr>
      <w:r>
        <w:rPr>
          <w:rFonts w:hint="eastAsia" w:ascii="仿宋" w:hAnsi="仿宋" w:eastAsia="仿宋" w:cs="宋体"/>
          <w:color w:val="auto"/>
          <w:kern w:val="0"/>
          <w:sz w:val="24"/>
        </w:rPr>
        <w:t>★人员最低工资不低于绍兴当地的最低标准（参照浙政发【2024】3号执行）并交纳相应社保。</w:t>
      </w:r>
      <w:bookmarkStart w:id="87" w:name="_GoBack"/>
      <w:bookmarkEnd w:id="87"/>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pStyle w:val="3"/>
        <w:keepNext/>
        <w:keepLines/>
        <w:pageBreakBefore w:val="0"/>
        <w:widowControl w:val="0"/>
        <w:suppressLineNumbers w:val="0"/>
        <w:suppressAutoHyphens w:val="0"/>
        <w:spacing w:line="578" w:lineRule="auto"/>
        <w:jc w:val="center"/>
        <w:rPr>
          <w:rFonts w:hint="eastAsia" w:ascii="仿宋"/>
        </w:rPr>
      </w:pPr>
      <w:bookmarkStart w:id="47" w:name="_Toc14268"/>
      <w:r>
        <w:rPr>
          <w:rFonts w:hint="eastAsia" w:ascii="仿宋"/>
        </w:rPr>
        <w:t>第四章  拟签订合同的主要条款</w:t>
      </w:r>
      <w:bookmarkEnd w:id="47"/>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项目编号为</w:t>
      </w:r>
      <w:r>
        <w:rPr>
          <w:rFonts w:hint="eastAsia" w:ascii="仿宋" w:eastAsia="仿宋"/>
          <w:color w:val="000000"/>
          <w:kern w:val="0"/>
          <w:sz w:val="24"/>
          <w:u w:val="single"/>
        </w:rPr>
        <w:t xml:space="preserve">      </w:t>
      </w:r>
      <w:r>
        <w:rPr>
          <w:rFonts w:hint="eastAsia" w:ascii="仿宋" w:eastAsia="仿宋"/>
          <w:color w:val="000000"/>
          <w:kern w:val="0"/>
          <w:sz w:val="24"/>
          <w:u w:val="none"/>
        </w:rPr>
        <w:t>的</w:t>
      </w:r>
      <w:r>
        <w:rPr>
          <w:rFonts w:hint="eastAsia" w:ascii="仿宋" w:eastAsia="仿宋"/>
          <w:color w:val="000000"/>
          <w:kern w:val="0"/>
          <w:sz w:val="24"/>
          <w:u w:val="single"/>
        </w:rPr>
        <w:t>（标项及名称）</w:t>
      </w:r>
      <w:r>
        <w:rPr>
          <w:rFonts w:hint="eastAsia" w:ascii="仿宋" w:eastAsia="仿宋"/>
          <w:color w:val="000000"/>
          <w:kern w:val="0"/>
          <w:sz w:val="24"/>
          <w:u w:val="none"/>
        </w:rPr>
        <w:t>项目的政府采购交易结果，签署本合同。</w:t>
      </w:r>
    </w:p>
    <w:p>
      <w:pPr>
        <w:widowControl/>
        <w:numPr>
          <w:ilvl w:val="0"/>
          <w:numId w:val="7"/>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服务内容及标准</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（按采购需求及投标文件的内容填写）</w:t>
      </w:r>
    </w:p>
    <w:p>
      <w:pPr>
        <w:widowControl/>
        <w:numPr>
          <w:ilvl w:val="0"/>
          <w:numId w:val="7"/>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服务价格</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元。[履约保证金交至采购人处，服务完成</w:t>
      </w:r>
      <w:r>
        <w:rPr>
          <w:rFonts w:ascii="仿宋" w:eastAsia="仿宋"/>
          <w:color w:val="000000"/>
          <w:kern w:val="0"/>
          <w:sz w:val="24"/>
          <w:u w:val="none"/>
        </w:rPr>
        <w:t>并验收通过</w:t>
      </w:r>
      <w:r>
        <w:rPr>
          <w:rFonts w:hint="eastAsia" w:ascii="仿宋" w:eastAsia="仿宋"/>
          <w:color w:val="000000"/>
          <w:kern w:val="0"/>
          <w:sz w:val="24"/>
          <w:u w:val="none"/>
        </w:rPr>
        <w:t>后（   ）个工作日内退还</w:t>
      </w:r>
      <w:r>
        <w:rPr>
          <w:rFonts w:ascii="仿宋" w:eastAsia="仿宋"/>
          <w:color w:val="000000"/>
          <w:kern w:val="0"/>
          <w:sz w:val="24"/>
          <w:u w:val="none"/>
        </w:rPr>
        <w:t>。</w:t>
      </w:r>
      <w:r>
        <w:rPr>
          <w:rFonts w:hint="eastAsia" w:ascii="仿宋" w:eastAsia="仿宋"/>
          <w:color w:val="000000"/>
          <w:kern w:val="0"/>
          <w:sz w:val="24"/>
          <w:u w:val="none"/>
        </w:rPr>
        <w:t>]</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七、项目服务期限及实施地点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1.服务期限：</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八、付款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hint="eastAsia"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hint="eastAsia" w:ascii="仿宋" w:eastAsia="仿宋"/>
          <w:b/>
          <w:bCs/>
          <w:color w:val="000000"/>
          <w:kern w:val="0"/>
          <w:sz w:val="24"/>
          <w:u w:val="none"/>
        </w:rPr>
      </w:pPr>
      <w:r>
        <w:rPr>
          <w:rFonts w:ascii="仿宋" w:eastAsia="仿宋"/>
          <w:b/>
          <w:bCs/>
          <w:color w:val="000000"/>
          <w:kern w:val="0"/>
          <w:sz w:val="24"/>
          <w:u w:val="none"/>
        </w:rPr>
        <w:t>十</w:t>
      </w:r>
      <w:r>
        <w:rPr>
          <w:rFonts w:hint="eastAsia" w:ascii="仿宋" w:eastAsia="仿宋"/>
          <w:b/>
          <w:bCs/>
          <w:color w:val="000000"/>
          <w:kern w:val="0"/>
          <w:sz w:val="24"/>
          <w:u w:val="none"/>
        </w:rPr>
        <w:t>、税费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一</w:t>
      </w:r>
      <w:r>
        <w:rPr>
          <w:rFonts w:hint="eastAsia" w:ascii="仿宋" w:eastAsia="仿宋"/>
          <w:b/>
          <w:bCs/>
          <w:color w:val="000000"/>
          <w:kern w:val="0"/>
          <w:sz w:val="24"/>
          <w:u w:val="none"/>
        </w:rPr>
        <w:t>、违约责任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5.解除合同应向财政备案。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二</w:t>
      </w:r>
      <w:r>
        <w:rPr>
          <w:rFonts w:hint="eastAsia" w:ascii="仿宋" w:eastAsia="仿宋"/>
          <w:b/>
          <w:bCs/>
          <w:color w:val="000000"/>
          <w:kern w:val="0"/>
          <w:sz w:val="24"/>
          <w:u w:val="none"/>
        </w:rPr>
        <w:t>、不可抗力事件处理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三</w:t>
      </w:r>
      <w:r>
        <w:rPr>
          <w:rFonts w:hint="eastAsia" w:ascii="仿宋" w:eastAsia="仿宋"/>
          <w:b/>
          <w:bCs/>
          <w:color w:val="000000"/>
          <w:kern w:val="0"/>
          <w:sz w:val="24"/>
          <w:u w:val="none"/>
        </w:rPr>
        <w:t>、诉讼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四</w:t>
      </w:r>
      <w:r>
        <w:rPr>
          <w:rFonts w:hint="eastAsia" w:ascii="仿宋" w:eastAsia="仿宋"/>
          <w:b/>
          <w:bCs/>
          <w:color w:val="000000"/>
          <w:kern w:val="0"/>
          <w:sz w:val="24"/>
          <w:u w:val="none"/>
        </w:rPr>
        <w:t>、合同生效及其他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4.本合同未尽事宜，遵照《民法典》有关条文执行。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pStyle w:val="3"/>
        <w:keepNext/>
        <w:keepLines/>
        <w:pageBreakBefore w:val="0"/>
        <w:widowControl w:val="0"/>
        <w:suppressLineNumbers w:val="0"/>
        <w:suppressAutoHyphens w:val="0"/>
        <w:spacing w:line="578" w:lineRule="auto"/>
        <w:jc w:val="center"/>
        <w:rPr>
          <w:rFonts w:hint="eastAsia" w:ascii="仿宋"/>
        </w:rPr>
      </w:pPr>
      <w:bookmarkStart w:id="48" w:name="_Toc14424"/>
      <w:r>
        <w:rPr>
          <w:rFonts w:hint="eastAsia" w:ascii="仿宋"/>
        </w:rPr>
        <w:t>第五章  评标办法及标准</w:t>
      </w:r>
      <w:bookmarkEnd w:id="48"/>
    </w:p>
    <w:p>
      <w:pPr>
        <w:spacing w:line="440" w:lineRule="exact"/>
        <w:jc w:val="left"/>
        <w:rPr>
          <w:rFonts w:hint="eastAsia"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rPr>
      </w:pPr>
      <w:r>
        <w:rPr>
          <w:rFonts w:hint="eastAsia" w:ascii="仿宋" w:eastAsia="仿宋"/>
          <w:b/>
          <w:sz w:val="24"/>
        </w:rPr>
        <w:t>1、评标方法：</w:t>
      </w:r>
    </w:p>
    <w:p>
      <w:pPr>
        <w:spacing w:line="440" w:lineRule="exact"/>
        <w:ind w:firstLine="480" w:firstLineChars="200"/>
        <w:jc w:val="left"/>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ind w:left="0"/>
        <w:rPr>
          <w:rFonts w:hint="eastAsia" w:ascii="仿宋" w:eastAsia="仿宋"/>
          <w:color w:val="000000"/>
          <w:kern w:val="0"/>
          <w:sz w:val="24"/>
          <w:u w:val="none"/>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lang w:val="en-US" w:eastAsia="zh-CN"/>
        </w:rPr>
        <w:t>60</w:t>
      </w:r>
      <w:r>
        <w:rPr>
          <w:rFonts w:hint="eastAsia" w:ascii="仿宋" w:eastAsia="仿宋"/>
          <w:sz w:val="24"/>
          <w:u w:val="single"/>
        </w:rPr>
        <w:t xml:space="preserve"> </w:t>
      </w:r>
      <w:r>
        <w:rPr>
          <w:rFonts w:hint="eastAsia" w:ascii="仿宋" w:eastAsia="仿宋"/>
          <w:sz w:val="24"/>
        </w:rPr>
        <w:t>分，价格分</w:t>
      </w:r>
      <w:r>
        <w:rPr>
          <w:rFonts w:hint="eastAsia" w:ascii="仿宋" w:eastAsia="仿宋"/>
          <w:sz w:val="24"/>
          <w:u w:val="single"/>
          <w:lang w:val="en-US" w:eastAsia="zh-CN"/>
        </w:rPr>
        <w:t>40</w:t>
      </w:r>
      <w:r>
        <w:rPr>
          <w:rFonts w:hint="eastAsia" w:ascii="仿宋" w:eastAsia="仿宋"/>
          <w:sz w:val="24"/>
        </w:rPr>
        <w:t>分。下述所列为评分依据，分值如下（计算分值时，按其算术平均值保留小数2位）。</w:t>
      </w:r>
    </w:p>
    <w:p>
      <w:pPr>
        <w:widowControl/>
        <w:snapToGrid w:val="0"/>
        <w:spacing w:line="480" w:lineRule="exact"/>
        <w:ind w:left="0"/>
        <w:rPr>
          <w:rFonts w:hint="default" w:ascii="仿宋" w:eastAsia="仿宋"/>
          <w:b/>
          <w:bCs/>
          <w:color w:val="000000"/>
          <w:kern w:val="0"/>
          <w:sz w:val="24"/>
          <w:u w:val="none"/>
          <w:lang w:val="en-US" w:eastAsia="zh-CN"/>
        </w:rPr>
      </w:pPr>
      <w:r>
        <w:rPr>
          <w:rFonts w:hint="eastAsia" w:ascii="仿宋" w:eastAsia="仿宋"/>
          <w:b/>
          <w:bCs/>
          <w:sz w:val="24"/>
          <w:bdr w:val="single" w:color="auto" w:sz="4" w:space="0"/>
        </w:rPr>
        <w:t>01标</w:t>
      </w:r>
      <w:r>
        <w:rPr>
          <w:rFonts w:hint="eastAsia" w:ascii="仿宋" w:eastAsia="仿宋"/>
          <w:b/>
          <w:bCs/>
          <w:color w:val="000000"/>
          <w:kern w:val="0"/>
          <w:sz w:val="24"/>
          <w:u w:val="none"/>
        </w:rPr>
        <w:t>商务技术分：</w:t>
      </w:r>
      <w:r>
        <w:rPr>
          <w:rFonts w:hint="eastAsia" w:ascii="仿宋" w:eastAsia="仿宋"/>
          <w:b/>
          <w:bCs/>
          <w:color w:val="000000"/>
          <w:kern w:val="0"/>
          <w:sz w:val="24"/>
          <w:u w:val="none"/>
          <w:lang w:val="en-US" w:eastAsia="zh-CN"/>
        </w:rPr>
        <w:t>60分</w:t>
      </w:r>
    </w:p>
    <w:p>
      <w:pPr>
        <w:spacing w:line="500" w:lineRule="exact"/>
        <w:jc w:val="left"/>
        <w:rPr>
          <w:rFonts w:hint="eastAsia" w:ascii="仿宋" w:eastAsia="仿宋"/>
          <w:b/>
          <w:bCs/>
          <w:iCs/>
          <w:sz w:val="24"/>
        </w:rPr>
      </w:pPr>
    </w:p>
    <w:tbl>
      <w:tblPr>
        <w:tblStyle w:val="28"/>
        <w:tblW w:w="8798" w:type="dxa"/>
        <w:tblInd w:w="108" w:type="dxa"/>
        <w:tblLayout w:type="fixed"/>
        <w:tblCellMar>
          <w:top w:w="0" w:type="dxa"/>
          <w:left w:w="108" w:type="dxa"/>
          <w:bottom w:w="0" w:type="dxa"/>
          <w:right w:w="108" w:type="dxa"/>
        </w:tblCellMar>
      </w:tblPr>
      <w:tblGrid>
        <w:gridCol w:w="665"/>
        <w:gridCol w:w="875"/>
        <w:gridCol w:w="6323"/>
        <w:gridCol w:w="935"/>
      </w:tblGrid>
      <w:tr>
        <w:trPr>
          <w:trHeight w:val="90"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s="仿宋"/>
                <w:b/>
                <w:bCs/>
                <w:sz w:val="21"/>
                <w:szCs w:val="21"/>
                <w:highlight w:val="none"/>
              </w:rPr>
            </w:pPr>
            <w:r>
              <w:rPr>
                <w:rFonts w:hint="eastAsia" w:ascii="仿宋" w:hAnsi="仿宋" w:eastAsia="仿宋" w:cs="仿宋"/>
                <w:b/>
                <w:bCs/>
                <w:sz w:val="21"/>
                <w:szCs w:val="21"/>
                <w:highlight w:val="none"/>
              </w:rPr>
              <w:t>序号</w:t>
            </w:r>
          </w:p>
        </w:tc>
        <w:tc>
          <w:tcPr>
            <w:tcW w:w="7198" w:type="dxa"/>
            <w:gridSpan w:val="2"/>
            <w:tcBorders>
              <w:top w:val="single" w:color="auto" w:sz="4" w:space="0"/>
              <w:left w:val="nil"/>
              <w:bottom w:val="single" w:color="auto" w:sz="4" w:space="0"/>
              <w:right w:val="single" w:color="auto" w:sz="4" w:space="0"/>
            </w:tcBorders>
            <w:noWrap w:val="0"/>
            <w:vAlign w:val="center"/>
          </w:tcPr>
          <w:p>
            <w:pPr>
              <w:spacing w:line="240" w:lineRule="auto"/>
              <w:jc w:val="center"/>
              <w:rPr>
                <w:rFonts w:ascii="仿宋" w:hAnsi="仿宋" w:eastAsia="仿宋" w:cs="仿宋"/>
                <w:b/>
                <w:bCs/>
                <w:sz w:val="21"/>
                <w:szCs w:val="21"/>
                <w:highlight w:val="none"/>
              </w:rPr>
            </w:pPr>
            <w:r>
              <w:rPr>
                <w:rFonts w:hint="eastAsia" w:ascii="仿宋" w:hAnsi="仿宋" w:eastAsia="仿宋" w:cs="仿宋"/>
                <w:b/>
                <w:bCs/>
                <w:sz w:val="21"/>
                <w:szCs w:val="21"/>
                <w:highlight w:val="none"/>
              </w:rPr>
              <w:t>评分标准</w:t>
            </w:r>
          </w:p>
        </w:tc>
        <w:tc>
          <w:tcPr>
            <w:tcW w:w="9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b/>
                <w:bCs/>
                <w:sz w:val="21"/>
                <w:szCs w:val="21"/>
                <w:highlight w:val="none"/>
                <w:lang w:eastAsia="zh-CN"/>
              </w:rPr>
            </w:pPr>
            <w:r>
              <w:rPr>
                <w:rFonts w:hint="eastAsia" w:ascii="仿宋" w:hAnsi="仿宋" w:eastAsia="仿宋" w:cs="仿宋"/>
                <w:b/>
                <w:bCs/>
                <w:sz w:val="21"/>
                <w:szCs w:val="21"/>
                <w:highlight w:val="none"/>
                <w:lang w:eastAsia="zh-CN"/>
              </w:rPr>
              <w:t>分值</w:t>
            </w:r>
          </w:p>
        </w:tc>
      </w:tr>
      <w:tr>
        <w:tblPrEx>
          <w:tblCellMar>
            <w:top w:w="0" w:type="dxa"/>
            <w:left w:w="108" w:type="dxa"/>
            <w:bottom w:w="0" w:type="dxa"/>
            <w:right w:w="108" w:type="dxa"/>
          </w:tblCellMar>
        </w:tblPrEx>
        <w:trPr>
          <w:trHeight w:val="389"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w:t>
            </w:r>
          </w:p>
        </w:tc>
        <w:tc>
          <w:tcPr>
            <w:tcW w:w="87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1"/>
                <w:szCs w:val="21"/>
                <w:highlight w:val="none"/>
                <w:lang w:eastAsia="zh-CN"/>
              </w:rPr>
            </w:pPr>
            <w:r>
              <w:rPr>
                <w:rFonts w:hint="eastAsia" w:ascii="仿宋_GB2312" w:hAnsi="仿宋_GB2312" w:eastAsia="仿宋_GB2312" w:cs="仿宋_GB2312"/>
                <w:color w:val="auto"/>
                <w:sz w:val="24"/>
                <w:szCs w:val="24"/>
                <w:highlight w:val="none"/>
              </w:rPr>
              <w:t>企业</w:t>
            </w:r>
            <w:r>
              <w:rPr>
                <w:rFonts w:hint="eastAsia" w:ascii="仿宋_GB2312" w:hAnsi="仿宋_GB2312" w:eastAsia="仿宋_GB2312" w:cs="仿宋_GB2312"/>
                <w:color w:val="auto"/>
                <w:sz w:val="24"/>
                <w:szCs w:val="24"/>
                <w:highlight w:val="none"/>
                <w:lang w:eastAsia="zh-CN"/>
              </w:rPr>
              <w:t>证书</w:t>
            </w:r>
            <w:r>
              <w:rPr>
                <w:rFonts w:hint="eastAsia" w:ascii="仿宋_GB2312" w:hAnsi="仿宋_GB2312" w:eastAsia="仿宋_GB2312" w:cs="仿宋_GB2312"/>
                <w:color w:val="auto"/>
                <w:sz w:val="24"/>
                <w:szCs w:val="24"/>
                <w:highlight w:val="none"/>
              </w:rPr>
              <w:t>情况</w:t>
            </w:r>
          </w:p>
        </w:tc>
        <w:tc>
          <w:tcPr>
            <w:tcW w:w="6323" w:type="dxa"/>
            <w:tcBorders>
              <w:top w:val="single" w:color="auto" w:sz="4" w:space="0"/>
              <w:left w:val="nil"/>
              <w:bottom w:val="single" w:color="auto" w:sz="4" w:space="0"/>
              <w:right w:val="single" w:color="auto" w:sz="4" w:space="0"/>
            </w:tcBorders>
            <w:noWrap w:val="0"/>
            <w:vAlign w:val="center"/>
          </w:tcPr>
          <w:p>
            <w:pPr>
              <w:widowControl/>
              <w:numPr>
                <w:ilvl w:val="-1"/>
                <w:numId w:val="0"/>
              </w:numPr>
              <w:adjustRightInd/>
              <w:snapToGrid/>
              <w:spacing w:before="0" w:beforeAutospacing="0" w:after="0" w:afterAutospacing="0"/>
              <w:jc w:val="left"/>
              <w:rPr>
                <w:rFonts w:ascii="仿宋" w:hAnsi="仿宋" w:eastAsia="仿宋" w:cs="仿宋"/>
                <w:szCs w:val="21"/>
              </w:rPr>
            </w:pPr>
            <w:r>
              <w:rPr>
                <w:rFonts w:hint="eastAsia" w:ascii="仿宋" w:hAnsi="仿宋" w:eastAsia="仿宋" w:cs="仿宋"/>
                <w:szCs w:val="21"/>
              </w:rPr>
              <w:t>1.投标人具备有效期内的ISO9001质量管理体系认证证书的得</w:t>
            </w:r>
            <w:r>
              <w:rPr>
                <w:rFonts w:hint="eastAsia" w:ascii="仿宋" w:hAnsi="仿宋" w:eastAsia="仿宋" w:cs="仿宋"/>
                <w:szCs w:val="21"/>
                <w:lang w:val="en-US" w:eastAsia="zh-CN"/>
              </w:rPr>
              <w:t>1</w:t>
            </w:r>
            <w:r>
              <w:rPr>
                <w:rFonts w:hint="eastAsia" w:ascii="仿宋" w:hAnsi="仿宋" w:eastAsia="仿宋" w:cs="仿宋"/>
                <w:szCs w:val="21"/>
              </w:rPr>
              <w:t>分。</w:t>
            </w:r>
            <w:r>
              <w:rPr>
                <w:rFonts w:hint="eastAsia" w:ascii="仿宋" w:hAnsi="仿宋" w:eastAsia="仿宋" w:cs="仿宋"/>
                <w:b/>
                <w:bCs/>
                <w:szCs w:val="21"/>
              </w:rPr>
              <w:t>（投标时需提供证书原件扫描件或彩色图片并加盖投标人电子公章 ）</w:t>
            </w:r>
            <w:r>
              <w:rPr>
                <w:rFonts w:hint="eastAsia" w:ascii="仿宋" w:hAnsi="仿宋" w:eastAsia="仿宋" w:cs="仿宋"/>
                <w:szCs w:val="21"/>
              </w:rPr>
              <w:t>；</w:t>
            </w:r>
          </w:p>
          <w:p>
            <w:pPr>
              <w:widowControl/>
              <w:adjustRightInd/>
              <w:snapToGrid/>
              <w:spacing w:before="0" w:beforeAutospacing="0" w:after="0" w:afterAutospacing="0"/>
              <w:jc w:val="left"/>
              <w:rPr>
                <w:rFonts w:ascii="仿宋" w:hAnsi="仿宋" w:eastAsia="仿宋" w:cs="仿宋"/>
                <w:szCs w:val="21"/>
              </w:rPr>
            </w:pPr>
            <w:r>
              <w:rPr>
                <w:rFonts w:hint="eastAsia" w:ascii="仿宋" w:hAnsi="仿宋" w:eastAsia="仿宋" w:cs="仿宋"/>
                <w:szCs w:val="21"/>
              </w:rPr>
              <w:t>2.投标人具备有效期内的</w:t>
            </w:r>
            <w:r>
              <w:rPr>
                <w:rFonts w:hint="eastAsia" w:ascii="仿宋" w:hAnsi="仿宋" w:eastAsia="仿宋" w:cs="仿宋"/>
                <w:bCs/>
                <w:szCs w:val="21"/>
              </w:rPr>
              <w:t>ISO</w:t>
            </w:r>
            <w:r>
              <w:rPr>
                <w:rFonts w:hint="eastAsia" w:ascii="仿宋" w:hAnsi="仿宋" w:eastAsia="仿宋" w:cs="仿宋"/>
                <w:bCs/>
                <w:szCs w:val="21"/>
                <w:lang w:val="en-US" w:eastAsia="zh-CN"/>
              </w:rPr>
              <w:t>1</w:t>
            </w:r>
            <w:r>
              <w:rPr>
                <w:rFonts w:hint="eastAsia" w:ascii="仿宋" w:hAnsi="仿宋" w:eastAsia="仿宋" w:cs="仿宋"/>
                <w:bCs/>
                <w:szCs w:val="21"/>
              </w:rPr>
              <w:t>4001环境管理体系认证证书</w:t>
            </w:r>
            <w:r>
              <w:rPr>
                <w:rFonts w:hint="eastAsia" w:ascii="仿宋" w:hAnsi="仿宋" w:eastAsia="仿宋" w:cs="仿宋"/>
                <w:szCs w:val="21"/>
              </w:rPr>
              <w:t>的得</w:t>
            </w:r>
            <w:r>
              <w:rPr>
                <w:rFonts w:hint="eastAsia" w:ascii="仿宋" w:hAnsi="仿宋" w:eastAsia="仿宋" w:cs="仿宋"/>
                <w:szCs w:val="21"/>
                <w:lang w:val="en-US" w:eastAsia="zh-CN"/>
              </w:rPr>
              <w:t>1</w:t>
            </w:r>
            <w:r>
              <w:rPr>
                <w:rFonts w:hint="eastAsia" w:ascii="仿宋" w:hAnsi="仿宋" w:eastAsia="仿宋" w:cs="仿宋"/>
                <w:szCs w:val="21"/>
              </w:rPr>
              <w:t>分</w:t>
            </w:r>
            <w:r>
              <w:rPr>
                <w:rFonts w:hint="eastAsia" w:ascii="仿宋" w:hAnsi="仿宋" w:eastAsia="仿宋" w:cs="仿宋"/>
                <w:b/>
                <w:bCs/>
                <w:szCs w:val="21"/>
              </w:rPr>
              <w:t>（投标时需提供证书原件扫描件或彩色图片并加盖投标人电子公章 ）</w:t>
            </w:r>
            <w:r>
              <w:rPr>
                <w:rFonts w:hint="eastAsia" w:ascii="仿宋" w:hAnsi="仿宋" w:eastAsia="仿宋" w:cs="仿宋"/>
                <w:szCs w:val="21"/>
              </w:rPr>
              <w:t>；</w:t>
            </w:r>
          </w:p>
          <w:p>
            <w:pPr>
              <w:pageBreakBefore w:val="0"/>
              <w:widowControl/>
              <w:kinsoku/>
              <w:wordWrap/>
              <w:overflowPunct/>
              <w:topLinePunct w:val="0"/>
              <w:bidi w:val="0"/>
              <w:spacing w:line="240" w:lineRule="auto"/>
              <w:ind w:left="0" w:leftChars="0"/>
              <w:jc w:val="left"/>
              <w:rPr>
                <w:rFonts w:hint="eastAsia" w:ascii="仿宋" w:hAnsi="仿宋" w:eastAsia="仿宋" w:cs="仿宋"/>
                <w:color w:val="auto"/>
                <w:sz w:val="21"/>
                <w:szCs w:val="21"/>
                <w:highlight w:val="none"/>
                <w:lang w:val="en-US" w:eastAsia="zh-CN"/>
              </w:rPr>
            </w:pPr>
            <w:r>
              <w:rPr>
                <w:rFonts w:hint="eastAsia" w:ascii="仿宋" w:hAnsi="仿宋" w:eastAsia="仿宋" w:cs="仿宋"/>
                <w:szCs w:val="21"/>
              </w:rPr>
              <w:t>3.投标人具备有效期内的ISO45001:2018职业健康安全管理体系认证证书的得</w:t>
            </w:r>
            <w:r>
              <w:rPr>
                <w:rFonts w:hint="eastAsia" w:ascii="仿宋" w:hAnsi="仿宋" w:eastAsia="仿宋" w:cs="仿宋"/>
                <w:szCs w:val="21"/>
                <w:lang w:val="en-US" w:eastAsia="zh-CN"/>
              </w:rPr>
              <w:t>1</w:t>
            </w:r>
            <w:r>
              <w:rPr>
                <w:rFonts w:hint="eastAsia" w:ascii="仿宋" w:hAnsi="仿宋" w:eastAsia="仿宋" w:cs="仿宋"/>
                <w:szCs w:val="21"/>
              </w:rPr>
              <w:t>分。</w:t>
            </w:r>
            <w:r>
              <w:rPr>
                <w:rFonts w:hint="eastAsia" w:ascii="仿宋" w:hAnsi="仿宋" w:eastAsia="仿宋" w:cs="仿宋"/>
                <w:b/>
                <w:bCs/>
                <w:szCs w:val="21"/>
              </w:rPr>
              <w:t>（投标时需提供证书原件扫描件或彩色图片并加盖投标人电子公章 ）</w:t>
            </w:r>
          </w:p>
          <w:p>
            <w:pPr>
              <w:pStyle w:val="42"/>
              <w:numPr>
                <w:ilvl w:val="0"/>
                <w:numId w:val="0"/>
              </w:numPr>
              <w:spacing w:line="240" w:lineRule="auto"/>
              <w:ind w:leftChars="0"/>
              <w:jc w:val="left"/>
              <w:rPr>
                <w:rFonts w:hint="eastAsia" w:ascii="仿宋" w:hAnsi="仿宋" w:eastAsia="仿宋" w:cs="仿宋"/>
                <w:bCs/>
                <w:iCs/>
                <w:sz w:val="21"/>
                <w:szCs w:val="21"/>
                <w:highlight w:val="none"/>
                <w:lang w:val="en-US" w:eastAsia="zh-CN"/>
              </w:rPr>
            </w:pPr>
          </w:p>
        </w:tc>
        <w:tc>
          <w:tcPr>
            <w:tcW w:w="9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3分</w:t>
            </w:r>
          </w:p>
        </w:tc>
      </w:tr>
      <w:tr>
        <w:trPr>
          <w:trHeight w:val="285"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2</w:t>
            </w:r>
          </w:p>
        </w:tc>
        <w:tc>
          <w:tcPr>
            <w:tcW w:w="87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管理人员情况</w:t>
            </w:r>
          </w:p>
        </w:tc>
        <w:tc>
          <w:tcPr>
            <w:tcW w:w="6323" w:type="dxa"/>
            <w:tcBorders>
              <w:top w:val="single" w:color="auto" w:sz="4" w:space="0"/>
              <w:left w:val="nil"/>
              <w:bottom w:val="single" w:color="auto" w:sz="4" w:space="0"/>
              <w:right w:val="single" w:color="auto" w:sz="4" w:space="0"/>
            </w:tcBorders>
            <w:noWrap w:val="0"/>
            <w:vAlign w:val="center"/>
          </w:tcPr>
          <w:p>
            <w:pPr>
              <w:pStyle w:val="42"/>
              <w:numPr>
                <w:ilvl w:val="0"/>
                <w:numId w:val="0"/>
              </w:numPr>
              <w:spacing w:line="240" w:lineRule="auto"/>
              <w:ind w:leftChars="0"/>
              <w:jc w:val="left"/>
              <w:rPr>
                <w:rFonts w:hint="eastAsia" w:ascii="仿宋" w:hAnsi="仿宋" w:eastAsia="仿宋" w:cs="仿宋"/>
                <w:bCs/>
                <w:iCs/>
                <w:sz w:val="21"/>
                <w:szCs w:val="21"/>
                <w:highlight w:val="none"/>
                <w:lang w:val="en-US" w:eastAsia="zh-CN"/>
              </w:rPr>
            </w:pPr>
            <w:r>
              <w:rPr>
                <w:rFonts w:hint="eastAsia" w:ascii="仿宋" w:hAnsi="仿宋" w:eastAsia="仿宋" w:cs="仿宋"/>
                <w:color w:val="auto"/>
                <w:kern w:val="2"/>
                <w:sz w:val="21"/>
                <w:szCs w:val="21"/>
              </w:rPr>
              <w:t>拟派</w:t>
            </w:r>
            <w:r>
              <w:rPr>
                <w:rFonts w:hint="eastAsia" w:ascii="仿宋" w:hAnsi="仿宋" w:eastAsia="仿宋" w:cs="仿宋"/>
                <w:color w:val="auto"/>
                <w:kern w:val="2"/>
                <w:sz w:val="21"/>
                <w:szCs w:val="21"/>
                <w:lang w:val="en-US" w:eastAsia="zh-CN"/>
              </w:rPr>
              <w:t>项目负责人</w:t>
            </w:r>
            <w:r>
              <w:rPr>
                <w:rFonts w:hint="eastAsia" w:ascii="仿宋" w:hAnsi="仿宋" w:eastAsia="仿宋" w:cs="仿宋"/>
                <w:color w:val="auto"/>
                <w:sz w:val="21"/>
                <w:szCs w:val="21"/>
              </w:rPr>
              <w:t>具有</w:t>
            </w:r>
            <w:r>
              <w:rPr>
                <w:rFonts w:hint="eastAsia" w:ascii="仿宋" w:hAnsi="仿宋" w:eastAsia="仿宋" w:cs="仿宋"/>
                <w:color w:val="auto"/>
                <w:sz w:val="21"/>
                <w:szCs w:val="21"/>
                <w:lang w:eastAsia="zh-CN"/>
              </w:rPr>
              <w:t>保安员五级证书得</w:t>
            </w:r>
            <w:r>
              <w:rPr>
                <w:rFonts w:hint="eastAsia" w:ascii="仿宋" w:hAnsi="仿宋" w:eastAsia="仿宋" w:cs="仿宋"/>
                <w:color w:val="auto"/>
                <w:sz w:val="21"/>
                <w:szCs w:val="21"/>
                <w:lang w:val="en-US" w:eastAsia="zh-CN"/>
              </w:rPr>
              <w:t>1分，</w:t>
            </w:r>
            <w:r>
              <w:rPr>
                <w:rFonts w:hint="eastAsia" w:ascii="仿宋" w:hAnsi="仿宋" w:eastAsia="仿宋" w:cs="仿宋"/>
                <w:color w:val="auto"/>
                <w:sz w:val="21"/>
                <w:szCs w:val="21"/>
                <w:lang w:eastAsia="zh-CN"/>
              </w:rPr>
              <w:t>保安员四级证书的得</w:t>
            </w:r>
            <w:r>
              <w:rPr>
                <w:rFonts w:hint="eastAsia" w:ascii="仿宋" w:hAnsi="仿宋" w:eastAsia="仿宋" w:cs="仿宋"/>
                <w:color w:val="auto"/>
                <w:sz w:val="21"/>
                <w:szCs w:val="21"/>
                <w:lang w:val="en-US" w:eastAsia="zh-CN"/>
              </w:rPr>
              <w:t>1.5分，具有</w:t>
            </w:r>
            <w:r>
              <w:rPr>
                <w:rFonts w:hint="eastAsia" w:ascii="仿宋" w:hAnsi="仿宋" w:eastAsia="仿宋" w:cs="仿宋"/>
                <w:color w:val="auto"/>
                <w:sz w:val="21"/>
                <w:szCs w:val="21"/>
              </w:rPr>
              <w:t>保安员</w:t>
            </w:r>
            <w:r>
              <w:rPr>
                <w:rFonts w:hint="eastAsia" w:ascii="仿宋" w:hAnsi="仿宋" w:eastAsia="仿宋" w:cs="仿宋"/>
                <w:color w:val="auto"/>
                <w:sz w:val="21"/>
                <w:szCs w:val="21"/>
                <w:lang w:val="en-US" w:eastAsia="zh-CN"/>
              </w:rPr>
              <w:t>三</w:t>
            </w:r>
            <w:r>
              <w:rPr>
                <w:rFonts w:hint="eastAsia" w:ascii="仿宋" w:hAnsi="仿宋" w:eastAsia="仿宋" w:cs="仿宋"/>
                <w:color w:val="auto"/>
                <w:sz w:val="21"/>
                <w:szCs w:val="21"/>
              </w:rPr>
              <w:t>级</w:t>
            </w:r>
            <w:r>
              <w:rPr>
                <w:rFonts w:hint="eastAsia" w:ascii="仿宋" w:hAnsi="仿宋" w:eastAsia="仿宋" w:cs="仿宋"/>
                <w:color w:val="auto"/>
                <w:sz w:val="21"/>
                <w:szCs w:val="21"/>
                <w:lang w:eastAsia="zh-CN"/>
              </w:rPr>
              <w:t>证书的得</w:t>
            </w:r>
            <w:r>
              <w:rPr>
                <w:rFonts w:hint="eastAsia" w:ascii="仿宋" w:hAnsi="仿宋" w:eastAsia="仿宋" w:cs="仿宋"/>
                <w:color w:val="auto"/>
                <w:sz w:val="21"/>
                <w:szCs w:val="21"/>
                <w:lang w:val="en-US" w:eastAsia="zh-CN"/>
              </w:rPr>
              <w:t>2分，具有</w:t>
            </w:r>
            <w:r>
              <w:rPr>
                <w:rFonts w:hint="eastAsia" w:ascii="仿宋" w:hAnsi="仿宋" w:eastAsia="仿宋" w:cs="仿宋"/>
                <w:color w:val="auto"/>
                <w:sz w:val="21"/>
                <w:szCs w:val="21"/>
              </w:rPr>
              <w:t>保安员</w:t>
            </w:r>
            <w:r>
              <w:rPr>
                <w:rFonts w:hint="eastAsia" w:ascii="仿宋" w:hAnsi="仿宋" w:eastAsia="仿宋" w:cs="仿宋"/>
                <w:color w:val="auto"/>
                <w:sz w:val="21"/>
                <w:szCs w:val="21"/>
                <w:lang w:eastAsia="zh-CN"/>
              </w:rPr>
              <w:t>二级及以上的证书得</w:t>
            </w:r>
            <w:r>
              <w:rPr>
                <w:rFonts w:hint="eastAsia" w:ascii="仿宋" w:hAnsi="仿宋" w:eastAsia="仿宋" w:cs="仿宋"/>
                <w:color w:val="auto"/>
                <w:sz w:val="21"/>
                <w:szCs w:val="21"/>
                <w:lang w:val="en-US" w:eastAsia="zh-CN"/>
              </w:rPr>
              <w:t>3分，</w:t>
            </w:r>
            <w:r>
              <w:rPr>
                <w:rFonts w:hint="eastAsia" w:ascii="仿宋" w:hAnsi="仿宋" w:eastAsia="仿宋" w:cs="仿宋"/>
                <w:color w:val="auto"/>
                <w:kern w:val="2"/>
                <w:sz w:val="21"/>
                <w:szCs w:val="21"/>
                <w:lang w:val="en-US" w:eastAsia="zh-CN"/>
              </w:rPr>
              <w:t>本项</w:t>
            </w:r>
            <w:r>
              <w:rPr>
                <w:rFonts w:hint="eastAsia" w:ascii="仿宋" w:hAnsi="仿宋" w:eastAsia="仿宋" w:cs="仿宋"/>
                <w:color w:val="auto"/>
                <w:sz w:val="21"/>
                <w:szCs w:val="21"/>
                <w:lang w:val="en-US" w:eastAsia="zh-CN"/>
              </w:rPr>
              <w:t>最多</w:t>
            </w:r>
            <w:r>
              <w:rPr>
                <w:rFonts w:hint="eastAsia" w:ascii="仿宋" w:hAnsi="仿宋" w:eastAsia="仿宋" w:cs="仿宋"/>
                <w:color w:val="auto"/>
                <w:sz w:val="21"/>
                <w:szCs w:val="21"/>
              </w:rPr>
              <w:t>得</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分</w:t>
            </w:r>
            <w:r>
              <w:rPr>
                <w:rFonts w:hint="eastAsia" w:ascii="仿宋" w:hAnsi="仿宋" w:eastAsia="仿宋" w:cs="仿宋"/>
                <w:color w:val="auto"/>
                <w:sz w:val="21"/>
                <w:szCs w:val="21"/>
                <w:lang w:eastAsia="zh-CN"/>
              </w:rPr>
              <w:t>；</w:t>
            </w:r>
            <w:r>
              <w:rPr>
                <w:rFonts w:hint="eastAsia" w:ascii="仿宋" w:hAnsi="仿宋" w:eastAsia="仿宋" w:cs="仿宋"/>
                <w:b/>
                <w:bCs/>
                <w:color w:val="auto"/>
                <w:kern w:val="2"/>
                <w:sz w:val="21"/>
                <w:szCs w:val="21"/>
                <w:lang w:eastAsia="zh-CN"/>
              </w:rPr>
              <w:t>（投标时</w:t>
            </w:r>
            <w:r>
              <w:rPr>
                <w:rFonts w:hint="eastAsia" w:ascii="仿宋" w:hAnsi="仿宋" w:eastAsia="仿宋" w:cs="仿宋"/>
                <w:b/>
                <w:bCs/>
                <w:color w:val="auto"/>
                <w:sz w:val="21"/>
                <w:szCs w:val="21"/>
                <w:lang w:eastAsia="zh-CN"/>
              </w:rPr>
              <w:t>需</w:t>
            </w:r>
            <w:r>
              <w:rPr>
                <w:rFonts w:hint="eastAsia" w:ascii="仿宋" w:hAnsi="仿宋" w:eastAsia="仿宋" w:cs="仿宋"/>
                <w:b/>
                <w:bCs/>
                <w:color w:val="auto"/>
                <w:kern w:val="2"/>
                <w:sz w:val="21"/>
                <w:szCs w:val="21"/>
              </w:rPr>
              <w:t>提供</w:t>
            </w:r>
            <w:r>
              <w:rPr>
                <w:rFonts w:hint="eastAsia" w:ascii="仿宋" w:hAnsi="仿宋" w:eastAsia="仿宋" w:cs="仿宋"/>
                <w:b/>
                <w:bCs/>
                <w:color w:val="auto"/>
                <w:sz w:val="21"/>
                <w:szCs w:val="21"/>
              </w:rPr>
              <w:t>证书</w:t>
            </w:r>
            <w:r>
              <w:rPr>
                <w:rFonts w:hint="eastAsia" w:ascii="仿宋" w:hAnsi="仿宋" w:eastAsia="仿宋" w:cs="仿宋"/>
                <w:b/>
                <w:bCs/>
                <w:color w:val="auto"/>
                <w:sz w:val="21"/>
                <w:szCs w:val="21"/>
                <w:lang w:eastAsia="zh-CN"/>
              </w:rPr>
              <w:t>原件</w:t>
            </w:r>
            <w:r>
              <w:rPr>
                <w:rFonts w:hint="eastAsia" w:ascii="仿宋" w:hAnsi="仿宋" w:eastAsia="仿宋" w:cs="仿宋"/>
                <w:b/>
                <w:bCs/>
                <w:color w:val="auto"/>
                <w:sz w:val="21"/>
                <w:szCs w:val="21"/>
              </w:rPr>
              <w:t>扫描件或图片及投标人为其缴纳的</w:t>
            </w:r>
            <w:r>
              <w:rPr>
                <w:rFonts w:hint="eastAsia" w:ascii="仿宋" w:hAnsi="仿宋" w:eastAsia="仿宋" w:cs="仿宋"/>
                <w:b/>
                <w:bCs/>
                <w:color w:val="auto"/>
                <w:sz w:val="21"/>
                <w:szCs w:val="21"/>
                <w:lang w:val="en-US" w:eastAsia="zh-CN"/>
              </w:rPr>
              <w:t>2023年12月</w:t>
            </w:r>
            <w:r>
              <w:rPr>
                <w:rFonts w:hint="eastAsia" w:ascii="仿宋" w:hAnsi="仿宋" w:eastAsia="仿宋" w:cs="仿宋"/>
                <w:b/>
                <w:bCs/>
                <w:color w:val="auto"/>
                <w:sz w:val="21"/>
                <w:szCs w:val="21"/>
              </w:rPr>
              <w:t>-2024</w:t>
            </w:r>
            <w:r>
              <w:rPr>
                <w:rFonts w:hint="eastAsia" w:ascii="仿宋" w:hAnsi="仿宋" w:eastAsia="仿宋" w:cs="仿宋"/>
                <w:b/>
                <w:bCs/>
                <w:color w:val="auto"/>
                <w:sz w:val="21"/>
                <w:szCs w:val="21"/>
                <w:lang w:eastAsia="zh-CN"/>
              </w:rPr>
              <w:t>年</w:t>
            </w:r>
            <w:r>
              <w:rPr>
                <w:rFonts w:hint="eastAsia" w:ascii="仿宋" w:hAnsi="仿宋" w:eastAsia="仿宋" w:cs="仿宋"/>
                <w:b/>
                <w:bCs/>
                <w:color w:val="auto"/>
                <w:sz w:val="21"/>
                <w:szCs w:val="21"/>
                <w:lang w:val="en-US" w:eastAsia="zh-CN"/>
              </w:rPr>
              <w:t>2</w:t>
            </w:r>
            <w:r>
              <w:rPr>
                <w:rFonts w:hint="eastAsia" w:ascii="仿宋" w:hAnsi="仿宋" w:eastAsia="仿宋" w:cs="仿宋"/>
                <w:b/>
                <w:bCs/>
                <w:color w:val="auto"/>
                <w:sz w:val="21"/>
                <w:szCs w:val="21"/>
              </w:rPr>
              <w:t>月的社保缴纳证明并加盖投标人</w:t>
            </w:r>
            <w:r>
              <w:rPr>
                <w:rFonts w:hint="eastAsia" w:ascii="仿宋" w:hAnsi="仿宋" w:eastAsia="仿宋" w:cs="仿宋"/>
                <w:b/>
                <w:bCs/>
                <w:color w:val="auto"/>
                <w:sz w:val="21"/>
                <w:szCs w:val="21"/>
                <w:lang w:eastAsia="zh-CN"/>
              </w:rPr>
              <w:t>电子公</w:t>
            </w:r>
            <w:r>
              <w:rPr>
                <w:rFonts w:hint="eastAsia" w:ascii="仿宋" w:hAnsi="仿宋" w:eastAsia="仿宋" w:cs="仿宋"/>
                <w:b/>
                <w:bCs/>
                <w:color w:val="auto"/>
                <w:sz w:val="21"/>
                <w:szCs w:val="21"/>
              </w:rPr>
              <w:t>章。</w:t>
            </w:r>
            <w:r>
              <w:rPr>
                <w:rFonts w:hint="eastAsia" w:ascii="仿宋" w:hAnsi="仿宋" w:eastAsia="仿宋" w:cs="仿宋"/>
                <w:b/>
                <w:bCs/>
                <w:color w:val="auto"/>
                <w:kern w:val="2"/>
                <w:sz w:val="21"/>
                <w:szCs w:val="21"/>
                <w:lang w:eastAsia="zh-CN"/>
              </w:rPr>
              <w:t>）</w:t>
            </w:r>
          </w:p>
        </w:tc>
        <w:tc>
          <w:tcPr>
            <w:tcW w:w="9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3分</w:t>
            </w:r>
          </w:p>
        </w:tc>
      </w:tr>
      <w:tr>
        <w:trPr>
          <w:trHeight w:val="738"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3</w:t>
            </w:r>
          </w:p>
        </w:tc>
        <w:tc>
          <w:tcPr>
            <w:tcW w:w="87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ascii="仿宋" w:hAnsi="仿宋" w:eastAsia="仿宋" w:cs="仿宋"/>
                <w:sz w:val="21"/>
                <w:szCs w:val="21"/>
                <w:highlight w:val="none"/>
              </w:rPr>
            </w:pPr>
            <w:r>
              <w:rPr>
                <w:rFonts w:hint="eastAsia" w:ascii="仿宋" w:hAnsi="仿宋" w:eastAsia="仿宋" w:cs="仿宋"/>
                <w:sz w:val="21"/>
                <w:szCs w:val="21"/>
                <w:highlight w:val="none"/>
              </w:rPr>
              <w:t>案例</w:t>
            </w:r>
          </w:p>
          <w:p>
            <w:pPr>
              <w:spacing w:line="240" w:lineRule="auto"/>
              <w:jc w:val="center"/>
              <w:rPr>
                <w:rFonts w:ascii="仿宋" w:hAnsi="仿宋" w:eastAsia="仿宋" w:cs="仿宋"/>
                <w:sz w:val="21"/>
                <w:szCs w:val="21"/>
                <w:highlight w:val="none"/>
              </w:rPr>
            </w:pPr>
            <w:r>
              <w:rPr>
                <w:rFonts w:hint="eastAsia" w:ascii="仿宋" w:hAnsi="仿宋" w:eastAsia="仿宋" w:cs="仿宋"/>
                <w:sz w:val="21"/>
                <w:szCs w:val="21"/>
                <w:highlight w:val="none"/>
              </w:rPr>
              <w:t>业绩</w:t>
            </w:r>
          </w:p>
        </w:tc>
        <w:tc>
          <w:tcPr>
            <w:tcW w:w="632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20</w:t>
            </w:r>
            <w:r>
              <w:rPr>
                <w:rFonts w:hint="eastAsia" w:ascii="仿宋" w:hAnsi="仿宋" w:eastAsia="仿宋" w:cs="仿宋"/>
                <w:sz w:val="21"/>
                <w:szCs w:val="21"/>
                <w:highlight w:val="none"/>
                <w:lang w:val="en-US" w:eastAsia="zh-CN"/>
              </w:rPr>
              <w:t>20</w:t>
            </w:r>
            <w:r>
              <w:rPr>
                <w:rFonts w:hint="eastAsia" w:ascii="仿宋" w:hAnsi="仿宋" w:eastAsia="仿宋" w:cs="仿宋"/>
                <w:sz w:val="21"/>
                <w:szCs w:val="21"/>
                <w:highlight w:val="none"/>
              </w:rPr>
              <w:t>年以来</w:t>
            </w:r>
            <w:r>
              <w:rPr>
                <w:rFonts w:hint="eastAsia" w:ascii="仿宋" w:hAnsi="仿宋" w:eastAsia="仿宋" w:cs="仿宋"/>
                <w:sz w:val="21"/>
                <w:szCs w:val="21"/>
                <w:highlight w:val="none"/>
                <w:lang w:eastAsia="zh-CN"/>
              </w:rPr>
              <w:t>承接过类似项目的，</w:t>
            </w:r>
            <w:r>
              <w:rPr>
                <w:rFonts w:hint="eastAsia" w:ascii="仿宋" w:hAnsi="仿宋" w:eastAsia="仿宋" w:cs="仿宋"/>
                <w:sz w:val="21"/>
                <w:szCs w:val="21"/>
                <w:highlight w:val="none"/>
              </w:rPr>
              <w:t>每提供1</w:t>
            </w:r>
            <w:r>
              <w:rPr>
                <w:rFonts w:hint="eastAsia" w:ascii="仿宋" w:hAnsi="仿宋" w:eastAsia="仿宋" w:cs="仿宋"/>
                <w:sz w:val="21"/>
                <w:szCs w:val="21"/>
                <w:highlight w:val="none"/>
                <w:lang w:eastAsia="zh-CN"/>
              </w:rPr>
              <w:t>个</w:t>
            </w:r>
            <w:r>
              <w:rPr>
                <w:rFonts w:hint="eastAsia" w:ascii="仿宋" w:hAnsi="仿宋" w:eastAsia="仿宋" w:cs="仿宋"/>
                <w:sz w:val="21"/>
                <w:szCs w:val="21"/>
                <w:highlight w:val="none"/>
              </w:rPr>
              <w:t>得1分</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最高得</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w:t>
            </w:r>
          </w:p>
          <w:p>
            <w:pPr>
              <w:spacing w:line="240" w:lineRule="auto"/>
              <w:rPr>
                <w:rFonts w:ascii="仿宋" w:hAnsi="仿宋" w:eastAsia="仿宋" w:cs="仿宋"/>
                <w:sz w:val="21"/>
                <w:szCs w:val="21"/>
                <w:highlight w:val="none"/>
              </w:rPr>
            </w:pPr>
            <w:r>
              <w:rPr>
                <w:rFonts w:hint="eastAsia" w:ascii="仿宋" w:hAnsi="仿宋" w:eastAsia="仿宋" w:cs="仿宋"/>
                <w:b/>
                <w:bCs/>
                <w:sz w:val="21"/>
                <w:szCs w:val="21"/>
                <w:shd w:val="clear"/>
              </w:rPr>
              <w:t>（</w:t>
            </w:r>
            <w:r>
              <w:rPr>
                <w:rFonts w:hint="eastAsia" w:ascii="仿宋" w:hAnsi="仿宋" w:eastAsia="仿宋" w:cs="仿宋"/>
                <w:b/>
                <w:bCs/>
                <w:sz w:val="21"/>
                <w:szCs w:val="21"/>
                <w:shd w:val="clear"/>
                <w:lang w:eastAsia="zh-CN"/>
              </w:rPr>
              <w:t>投标时需</w:t>
            </w:r>
            <w:r>
              <w:rPr>
                <w:rFonts w:hint="eastAsia" w:ascii="仿宋" w:hAnsi="仿宋" w:eastAsia="仿宋" w:cs="仿宋"/>
                <w:b/>
                <w:bCs/>
                <w:sz w:val="21"/>
                <w:szCs w:val="21"/>
                <w:shd w:val="clear"/>
              </w:rPr>
              <w:t>提供合同</w:t>
            </w:r>
            <w:r>
              <w:rPr>
                <w:rFonts w:hint="eastAsia" w:ascii="仿宋" w:hAnsi="仿宋" w:eastAsia="仿宋" w:cs="仿宋"/>
                <w:b/>
                <w:bCs/>
                <w:sz w:val="21"/>
                <w:szCs w:val="21"/>
                <w:shd w:val="clear"/>
                <w:lang w:eastAsia="zh-CN"/>
              </w:rPr>
              <w:t>原件</w:t>
            </w:r>
            <w:r>
              <w:rPr>
                <w:rFonts w:hint="eastAsia" w:ascii="仿宋" w:hAnsi="仿宋" w:eastAsia="仿宋" w:cs="仿宋"/>
                <w:b/>
                <w:bCs/>
                <w:sz w:val="21"/>
                <w:szCs w:val="21"/>
                <w:shd w:val="clear"/>
              </w:rPr>
              <w:t>扫描件</w:t>
            </w:r>
            <w:r>
              <w:rPr>
                <w:rFonts w:hint="eastAsia" w:ascii="仿宋" w:hAnsi="仿宋" w:eastAsia="仿宋" w:cs="仿宋"/>
                <w:b/>
                <w:bCs/>
                <w:sz w:val="21"/>
                <w:szCs w:val="21"/>
                <w:shd w:val="clear"/>
                <w:lang w:eastAsia="zh-CN"/>
              </w:rPr>
              <w:t>或图片</w:t>
            </w:r>
            <w:r>
              <w:rPr>
                <w:rFonts w:hint="eastAsia" w:ascii="仿宋" w:hAnsi="仿宋" w:eastAsia="仿宋" w:cs="仿宋"/>
                <w:b/>
                <w:bCs/>
                <w:sz w:val="21"/>
                <w:szCs w:val="21"/>
                <w:shd w:val="clear"/>
              </w:rPr>
              <w:t>并加盖</w:t>
            </w:r>
            <w:r>
              <w:rPr>
                <w:rFonts w:hint="eastAsia" w:ascii="仿宋" w:hAnsi="仿宋" w:eastAsia="仿宋" w:cs="仿宋"/>
                <w:b/>
                <w:bCs/>
                <w:sz w:val="21"/>
                <w:szCs w:val="21"/>
                <w:lang w:eastAsia="zh-CN"/>
              </w:rPr>
              <w:t>投标人电子</w:t>
            </w:r>
            <w:r>
              <w:rPr>
                <w:rFonts w:hint="eastAsia" w:ascii="仿宋" w:hAnsi="仿宋" w:eastAsia="仿宋" w:cs="仿宋"/>
                <w:b/>
                <w:bCs/>
                <w:sz w:val="21"/>
                <w:szCs w:val="21"/>
              </w:rPr>
              <w:t>公章，否则不得分</w:t>
            </w:r>
            <w:r>
              <w:rPr>
                <w:rFonts w:hint="eastAsia" w:ascii="仿宋" w:hAnsi="仿宋" w:eastAsia="仿宋" w:cs="仿宋"/>
                <w:b/>
                <w:bCs/>
                <w:sz w:val="21"/>
                <w:szCs w:val="21"/>
                <w:lang w:eastAsia="zh-CN"/>
              </w:rPr>
              <w:t>，</w:t>
            </w:r>
            <w:r>
              <w:rPr>
                <w:rFonts w:hint="eastAsia" w:ascii="仿宋" w:hAnsi="仿宋" w:eastAsia="仿宋" w:cs="仿宋"/>
                <w:b/>
                <w:bCs/>
                <w:color w:val="auto"/>
                <w:kern w:val="2"/>
                <w:sz w:val="21"/>
                <w:szCs w:val="21"/>
                <w:highlight w:val="none"/>
              </w:rPr>
              <w:t>以合同签订时间为准</w:t>
            </w:r>
            <w:r>
              <w:rPr>
                <w:rFonts w:hint="eastAsia" w:ascii="仿宋" w:hAnsi="仿宋" w:eastAsia="仿宋" w:cs="仿宋"/>
                <w:b/>
                <w:bCs/>
                <w:sz w:val="21"/>
                <w:szCs w:val="21"/>
              </w:rPr>
              <w:t>）</w:t>
            </w:r>
          </w:p>
        </w:tc>
        <w:tc>
          <w:tcPr>
            <w:tcW w:w="9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4分</w:t>
            </w:r>
          </w:p>
        </w:tc>
      </w:tr>
      <w:tr>
        <w:trPr>
          <w:trHeight w:val="208"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4</w:t>
            </w:r>
          </w:p>
        </w:tc>
        <w:tc>
          <w:tcPr>
            <w:tcW w:w="8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adjustRightInd w:val="0"/>
              <w:spacing w:line="240" w:lineRule="auto"/>
              <w:ind w:left="0" w:leftChars="0"/>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 w:hAnsi="仿宋" w:eastAsia="仿宋" w:cs="宋体"/>
                <w:bCs/>
                <w:szCs w:val="21"/>
              </w:rPr>
              <w:t>技术指标和商务要求的符合性</w:t>
            </w:r>
          </w:p>
        </w:tc>
        <w:tc>
          <w:tcPr>
            <w:tcW w:w="6323" w:type="dxa"/>
            <w:tcBorders>
              <w:top w:val="single" w:color="auto" w:sz="4" w:space="0"/>
              <w:left w:val="nil"/>
              <w:bottom w:val="single" w:color="auto" w:sz="4" w:space="0"/>
              <w:right w:val="single" w:color="auto" w:sz="4" w:space="0"/>
            </w:tcBorders>
            <w:noWrap w:val="0"/>
            <w:vAlign w:val="center"/>
          </w:tcPr>
          <w:p>
            <w:pPr>
              <w:pStyle w:val="39"/>
              <w:ind w:left="0" w:leftChars="0" w:firstLine="0" w:firstLineChars="0"/>
              <w:rPr>
                <w:rFonts w:hint="eastAsia" w:ascii="仿宋" w:hAnsi="仿宋" w:eastAsia="仿宋" w:cs="仿宋"/>
                <w:color w:val="auto"/>
                <w:kern w:val="0"/>
                <w:sz w:val="21"/>
                <w:szCs w:val="21"/>
                <w:highlight w:val="none"/>
                <w:lang w:val="en-US" w:eastAsia="zh-CN" w:bidi="ar-SA"/>
              </w:rPr>
            </w:pPr>
            <w:r>
              <w:rPr>
                <w:rFonts w:hint="eastAsia" w:ascii="仿宋" w:hAnsi="宋体" w:eastAsia="仿宋" w:cs="宋体"/>
                <w:bCs w:val="0"/>
                <w:kern w:val="0"/>
                <w:sz w:val="21"/>
                <w:szCs w:val="21"/>
              </w:rPr>
              <w:t>满足技术指标和商务要求的得</w:t>
            </w:r>
            <w:r>
              <w:rPr>
                <w:rFonts w:hint="eastAsia" w:ascii="仿宋" w:hAnsi="宋体" w:eastAsia="仿宋" w:cs="宋体"/>
                <w:bCs w:val="0"/>
                <w:kern w:val="0"/>
                <w:sz w:val="21"/>
                <w:szCs w:val="21"/>
                <w:lang w:val="en-US" w:eastAsia="zh-CN"/>
              </w:rPr>
              <w:t>30</w:t>
            </w:r>
            <w:r>
              <w:rPr>
                <w:rFonts w:hint="eastAsia" w:ascii="仿宋" w:hAnsi="宋体" w:eastAsia="仿宋" w:cs="宋体"/>
                <w:bCs w:val="0"/>
                <w:kern w:val="0"/>
                <w:sz w:val="21"/>
                <w:szCs w:val="21"/>
              </w:rPr>
              <w:t>分。打“★”号的实质性指标必须满足，如有负偏离则作无效投标处理；其余指标每负偏离一项</w:t>
            </w:r>
            <w:r>
              <w:rPr>
                <w:rFonts w:hint="eastAsia" w:ascii="仿宋" w:hAnsi="宋体" w:eastAsia="仿宋" w:cs="宋体"/>
                <w:bCs w:val="0"/>
                <w:kern w:val="0"/>
                <w:sz w:val="21"/>
                <w:szCs w:val="21"/>
                <w:shd w:val="clear"/>
              </w:rPr>
              <w:t>扣</w:t>
            </w:r>
            <w:r>
              <w:rPr>
                <w:rFonts w:hint="eastAsia" w:ascii="仿宋" w:hAnsi="宋体" w:eastAsia="仿宋" w:cs="宋体"/>
                <w:bCs w:val="0"/>
                <w:kern w:val="0"/>
                <w:sz w:val="21"/>
                <w:szCs w:val="21"/>
                <w:shd w:val="clear"/>
                <w:lang w:val="en-US" w:eastAsia="zh-CN"/>
              </w:rPr>
              <w:t xml:space="preserve">  </w:t>
            </w:r>
            <w:r>
              <w:rPr>
                <w:rFonts w:hint="eastAsia" w:ascii="仿宋" w:hAnsi="宋体" w:eastAsia="仿宋" w:cs="宋体"/>
                <w:bCs w:val="0"/>
                <w:kern w:val="0"/>
                <w:sz w:val="21"/>
                <w:szCs w:val="21"/>
                <w:shd w:val="clear"/>
              </w:rPr>
              <w:t>分，扣完为止。</w:t>
            </w:r>
          </w:p>
        </w:tc>
        <w:tc>
          <w:tcPr>
            <w:tcW w:w="93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adjustRightInd w:val="0"/>
              <w:spacing w:line="240" w:lineRule="auto"/>
              <w:ind w:left="0" w:leftChars="0"/>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 w:hAnsi="仿宋" w:eastAsia="仿宋" w:cs="仿宋"/>
                <w:kern w:val="2"/>
                <w:sz w:val="21"/>
                <w:szCs w:val="21"/>
                <w:highlight w:val="none"/>
                <w:lang w:val="en-US" w:eastAsia="zh-CN"/>
              </w:rPr>
              <w:t>30</w:t>
            </w:r>
            <w:r>
              <w:rPr>
                <w:rFonts w:hint="eastAsia" w:ascii="仿宋" w:hAnsi="仿宋" w:eastAsia="仿宋" w:cs="仿宋"/>
                <w:kern w:val="2"/>
                <w:sz w:val="21"/>
                <w:szCs w:val="21"/>
                <w:highlight w:val="none"/>
              </w:rPr>
              <w:t>分</w:t>
            </w:r>
          </w:p>
        </w:tc>
      </w:tr>
      <w:tr>
        <w:trPr>
          <w:trHeight w:val="90" w:hRule="atLeast"/>
        </w:trPr>
        <w:tc>
          <w:tcPr>
            <w:tcW w:w="665" w:type="dxa"/>
            <w:tcBorders>
              <w:top w:val="nil"/>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5</w:t>
            </w:r>
          </w:p>
        </w:tc>
        <w:tc>
          <w:tcPr>
            <w:tcW w:w="87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拟投入人员配置方案</w:t>
            </w:r>
          </w:p>
        </w:tc>
        <w:tc>
          <w:tcPr>
            <w:tcW w:w="63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12" w:lineRule="auto"/>
              <w:jc w:val="left"/>
              <w:textAlignment w:val="auto"/>
              <w:rPr>
                <w:rFonts w:hint="eastAsia" w:ascii="仿宋" w:hAnsi="仿宋" w:eastAsia="仿宋" w:cs="仿宋"/>
                <w:kern w:val="2"/>
                <w:sz w:val="20"/>
                <w:szCs w:val="20"/>
                <w:highlight w:val="none"/>
                <w:lang w:val="en-US" w:eastAsia="zh-CN" w:bidi="ar-SA"/>
              </w:rPr>
            </w:pPr>
            <w:r>
              <w:rPr>
                <w:rFonts w:hint="eastAsia" w:ascii="仿宋" w:hAnsi="宋体" w:eastAsia="仿宋" w:cs="宋体"/>
                <w:kern w:val="0"/>
                <w:szCs w:val="21"/>
              </w:rPr>
              <w:t>根据拟投入保安人员配置情况</w:t>
            </w:r>
            <w:r>
              <w:rPr>
                <w:rFonts w:hint="eastAsia" w:ascii="仿宋" w:hAnsi="宋体" w:eastAsia="仿宋" w:cs="宋体"/>
                <w:kern w:val="0"/>
                <w:szCs w:val="21"/>
                <w:lang w:eastAsia="zh-CN"/>
              </w:rPr>
              <w:t>、分工情况</w:t>
            </w:r>
            <w:r>
              <w:rPr>
                <w:rFonts w:hint="eastAsia" w:ascii="仿宋" w:hAnsi="宋体" w:eastAsia="仿宋" w:cs="宋体"/>
                <w:kern w:val="0"/>
                <w:szCs w:val="21"/>
              </w:rPr>
              <w:t>进行综合评议。拟投入人员整体年龄较轻</w:t>
            </w:r>
            <w:r>
              <w:rPr>
                <w:rFonts w:hint="eastAsia" w:ascii="仿宋" w:hAnsi="宋体" w:eastAsia="仿宋" w:cs="宋体"/>
                <w:kern w:val="0"/>
                <w:szCs w:val="21"/>
                <w:lang w:eastAsia="zh-CN"/>
              </w:rPr>
              <w:t>，安排合理，分工明确，能确保项目顺利推进的得</w:t>
            </w:r>
            <w:r>
              <w:rPr>
                <w:rFonts w:hint="eastAsia" w:ascii="仿宋" w:hAnsi="宋体" w:eastAsia="仿宋" w:cs="宋体"/>
                <w:kern w:val="0"/>
                <w:szCs w:val="21"/>
                <w:lang w:val="en-US" w:eastAsia="zh-CN"/>
              </w:rPr>
              <w:t>2.7-4分；</w:t>
            </w:r>
            <w:r>
              <w:rPr>
                <w:rFonts w:hint="eastAsia" w:ascii="仿宋" w:hAnsi="宋体" w:eastAsia="仿宋" w:cs="宋体"/>
                <w:kern w:val="0"/>
                <w:szCs w:val="21"/>
              </w:rPr>
              <w:t>拟投入人员整体年龄一般</w:t>
            </w:r>
            <w:r>
              <w:rPr>
                <w:rFonts w:hint="eastAsia" w:ascii="仿宋" w:hAnsi="宋体" w:eastAsia="仿宋" w:cs="宋体"/>
                <w:kern w:val="0"/>
                <w:szCs w:val="21"/>
                <w:lang w:eastAsia="zh-CN"/>
              </w:rPr>
              <w:t>，人</w:t>
            </w:r>
            <w:r>
              <w:rPr>
                <w:rFonts w:hint="eastAsia" w:ascii="仿宋" w:hAnsi="宋体" w:eastAsia="仿宋" w:cs="宋体"/>
                <w:kern w:val="0"/>
                <w:szCs w:val="21"/>
                <w:lang w:val="en-US" w:eastAsia="zh-CN"/>
              </w:rPr>
              <w:t>员安排比较合理，分工不明确，但能基本满足项目需求</w:t>
            </w:r>
            <w:r>
              <w:rPr>
                <w:rFonts w:hint="eastAsia" w:ascii="仿宋" w:hAnsi="宋体" w:eastAsia="仿宋" w:cs="宋体"/>
                <w:kern w:val="0"/>
                <w:szCs w:val="21"/>
                <w:lang w:eastAsia="zh-CN"/>
              </w:rPr>
              <w:t>的得</w:t>
            </w:r>
            <w:r>
              <w:rPr>
                <w:rFonts w:hint="eastAsia" w:ascii="仿宋" w:hAnsi="宋体" w:eastAsia="仿宋" w:cs="宋体"/>
                <w:kern w:val="0"/>
                <w:szCs w:val="21"/>
                <w:lang w:val="en-US" w:eastAsia="zh-CN"/>
              </w:rPr>
              <w:t>1.4-2.6分；</w:t>
            </w:r>
            <w:r>
              <w:rPr>
                <w:rFonts w:hint="eastAsia" w:ascii="仿宋" w:hAnsi="宋体" w:eastAsia="仿宋" w:cs="宋体"/>
                <w:kern w:val="0"/>
                <w:szCs w:val="21"/>
              </w:rPr>
              <w:t>拟投入人员整体年龄较大</w:t>
            </w:r>
            <w:r>
              <w:rPr>
                <w:rFonts w:hint="eastAsia" w:ascii="仿宋" w:hAnsi="宋体" w:eastAsia="仿宋" w:cs="宋体"/>
                <w:kern w:val="0"/>
                <w:szCs w:val="21"/>
                <w:lang w:eastAsia="zh-CN"/>
              </w:rPr>
              <w:t>，</w:t>
            </w:r>
            <w:r>
              <w:rPr>
                <w:rFonts w:hint="eastAsia" w:ascii="仿宋" w:hAnsi="宋体" w:eastAsia="仿宋" w:cs="宋体"/>
                <w:kern w:val="0"/>
                <w:szCs w:val="21"/>
                <w:lang w:val="en-US" w:eastAsia="zh-CN"/>
              </w:rPr>
              <w:t>人员安排不合理，分工不明确的得0-1.3分。</w:t>
            </w:r>
          </w:p>
        </w:tc>
        <w:tc>
          <w:tcPr>
            <w:tcW w:w="9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4分</w:t>
            </w:r>
          </w:p>
        </w:tc>
      </w:tr>
      <w:tr>
        <w:trPr>
          <w:trHeight w:val="90" w:hRule="atLeast"/>
        </w:trPr>
        <w:tc>
          <w:tcPr>
            <w:tcW w:w="665" w:type="dxa"/>
            <w:tcBorders>
              <w:top w:val="nil"/>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sz w:val="21"/>
                <w:szCs w:val="21"/>
                <w:highlight w:val="none"/>
              </w:rPr>
            </w:pPr>
          </w:p>
          <w:p>
            <w:pPr>
              <w:spacing w:line="240" w:lineRule="auto"/>
              <w:jc w:val="center"/>
              <w:rPr>
                <w:rFonts w:ascii="仿宋" w:hAnsi="仿宋" w:eastAsia="仿宋" w:cs="仿宋"/>
                <w:sz w:val="21"/>
                <w:szCs w:val="21"/>
                <w:highlight w:val="none"/>
              </w:rPr>
            </w:pPr>
            <w:r>
              <w:rPr>
                <w:rFonts w:hint="eastAsia" w:ascii="仿宋" w:hAnsi="仿宋" w:eastAsia="仿宋" w:cs="仿宋"/>
                <w:sz w:val="21"/>
                <w:szCs w:val="21"/>
                <w:highlight w:val="none"/>
                <w:lang w:val="en-US" w:eastAsia="zh-CN"/>
              </w:rPr>
              <w:t>6</w:t>
            </w:r>
          </w:p>
        </w:tc>
        <w:tc>
          <w:tcPr>
            <w:tcW w:w="87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1"/>
                <w:szCs w:val="21"/>
                <w:highlight w:val="none"/>
                <w:lang w:eastAsia="zh-CN"/>
              </w:rPr>
            </w:pPr>
          </w:p>
          <w:p>
            <w:pPr>
              <w:spacing w:line="240" w:lineRule="auto"/>
              <w:jc w:val="both"/>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项目整体服务方案</w:t>
            </w:r>
          </w:p>
        </w:tc>
        <w:tc>
          <w:tcPr>
            <w:tcW w:w="63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仿宋"/>
                <w:sz w:val="21"/>
                <w:szCs w:val="21"/>
                <w:highlight w:val="none"/>
              </w:rPr>
            </w:pPr>
            <w:r>
              <w:rPr>
                <w:rFonts w:hint="eastAsia" w:ascii="仿宋" w:hAnsi="仿宋" w:eastAsia="仿宋" w:cs="仿宋"/>
                <w:szCs w:val="21"/>
              </w:rPr>
              <w:t>根据投标人提供的整体服务方案进行综合评议。方案对学校安保有针对性，内容完整、操作性强的得</w:t>
            </w:r>
            <w:r>
              <w:rPr>
                <w:rFonts w:hint="eastAsia" w:ascii="仿宋" w:hAnsi="宋体" w:eastAsia="仿宋" w:cs="宋体"/>
                <w:kern w:val="0"/>
                <w:szCs w:val="21"/>
                <w:lang w:val="en-US" w:eastAsia="zh-CN"/>
              </w:rPr>
              <w:t>2.7-4</w:t>
            </w:r>
            <w:r>
              <w:rPr>
                <w:rFonts w:hint="eastAsia" w:ascii="仿宋" w:hAnsi="仿宋" w:eastAsia="仿宋" w:cs="仿宋"/>
                <w:szCs w:val="21"/>
              </w:rPr>
              <w:t>分，方案针对性一般，内容比较完整、操作性一般的得</w:t>
            </w:r>
            <w:r>
              <w:rPr>
                <w:rFonts w:hint="eastAsia" w:ascii="仿宋" w:hAnsi="宋体" w:eastAsia="仿宋" w:cs="宋体"/>
                <w:kern w:val="0"/>
                <w:szCs w:val="21"/>
                <w:lang w:val="en-US" w:eastAsia="zh-CN"/>
              </w:rPr>
              <w:t>1.4-2.6</w:t>
            </w:r>
            <w:r>
              <w:rPr>
                <w:rFonts w:hint="eastAsia" w:ascii="仿宋" w:hAnsi="仿宋" w:eastAsia="仿宋" w:cs="仿宋"/>
                <w:szCs w:val="21"/>
              </w:rPr>
              <w:t>分；方案针对性较差，内容一般、操作性较差的得</w:t>
            </w:r>
            <w:r>
              <w:rPr>
                <w:rFonts w:hint="eastAsia" w:ascii="仿宋" w:hAnsi="宋体" w:eastAsia="仿宋" w:cs="宋体"/>
                <w:kern w:val="0"/>
                <w:szCs w:val="21"/>
                <w:lang w:val="en-US" w:eastAsia="zh-CN"/>
              </w:rPr>
              <w:t>0-1.3</w:t>
            </w:r>
            <w:r>
              <w:rPr>
                <w:rFonts w:hint="eastAsia" w:ascii="仿宋" w:hAnsi="仿宋" w:eastAsia="仿宋" w:cs="仿宋"/>
                <w:szCs w:val="21"/>
              </w:rPr>
              <w:t>分。</w:t>
            </w:r>
            <w:r>
              <w:rPr>
                <w:rFonts w:hint="eastAsia" w:ascii="仿宋" w:hAnsi="仿宋" w:eastAsia="仿宋" w:cs="仿宋"/>
                <w:szCs w:val="21"/>
                <w:lang w:eastAsia="zh-CN"/>
              </w:rPr>
              <w:t>不提供方案不得分。</w:t>
            </w:r>
          </w:p>
        </w:tc>
        <w:tc>
          <w:tcPr>
            <w:tcW w:w="9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4分</w:t>
            </w:r>
          </w:p>
        </w:tc>
      </w:tr>
      <w:tr>
        <w:trPr>
          <w:trHeight w:val="90"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7</w:t>
            </w:r>
          </w:p>
        </w:tc>
        <w:tc>
          <w:tcPr>
            <w:tcW w:w="87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人员管理方案</w:t>
            </w:r>
          </w:p>
        </w:tc>
        <w:tc>
          <w:tcPr>
            <w:tcW w:w="63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仿宋"/>
                <w:sz w:val="21"/>
                <w:szCs w:val="21"/>
                <w:highlight w:val="none"/>
              </w:rPr>
            </w:pPr>
            <w:r>
              <w:rPr>
                <w:rFonts w:hint="eastAsia" w:ascii="仿宋" w:hAnsi="仿宋" w:eastAsia="仿宋" w:cs="仿宋"/>
                <w:szCs w:val="21"/>
              </w:rPr>
              <w:t>根据投标人提供的人员管理方案进行综合评议。方案完整，有完整制度，详细的工作职责，巡视及记录要求的得</w:t>
            </w:r>
            <w:r>
              <w:rPr>
                <w:rFonts w:hint="eastAsia" w:ascii="仿宋" w:hAnsi="宋体" w:eastAsia="仿宋" w:cs="宋体"/>
                <w:kern w:val="0"/>
                <w:szCs w:val="21"/>
                <w:lang w:val="en-US" w:eastAsia="zh-CN"/>
              </w:rPr>
              <w:t>2.7-4</w:t>
            </w:r>
            <w:r>
              <w:rPr>
                <w:rFonts w:hint="eastAsia" w:ascii="仿宋" w:hAnsi="仿宋" w:eastAsia="仿宋" w:cs="仿宋"/>
                <w:szCs w:val="21"/>
              </w:rPr>
              <w:t>分；方案较完整，有制度、工作职责、巡视及记录要求，可操作性一般的得</w:t>
            </w:r>
            <w:r>
              <w:rPr>
                <w:rFonts w:hint="eastAsia" w:ascii="仿宋" w:hAnsi="宋体" w:eastAsia="仿宋" w:cs="宋体"/>
                <w:kern w:val="0"/>
                <w:szCs w:val="21"/>
                <w:lang w:val="en-US" w:eastAsia="zh-CN"/>
              </w:rPr>
              <w:t>1.4-2.6</w:t>
            </w:r>
            <w:r>
              <w:rPr>
                <w:rFonts w:hint="eastAsia" w:ascii="仿宋" w:hAnsi="仿宋" w:eastAsia="仿宋" w:cs="仿宋"/>
                <w:szCs w:val="21"/>
              </w:rPr>
              <w:t>分；方案简单，无制度、工作职责、巡视及记录要求操作性较差的得</w:t>
            </w:r>
            <w:r>
              <w:rPr>
                <w:rFonts w:hint="eastAsia" w:ascii="仿宋" w:hAnsi="宋体" w:eastAsia="仿宋" w:cs="宋体"/>
                <w:kern w:val="0"/>
                <w:szCs w:val="21"/>
                <w:lang w:val="en-US" w:eastAsia="zh-CN"/>
              </w:rPr>
              <w:t>0-1.3</w:t>
            </w:r>
            <w:r>
              <w:rPr>
                <w:rFonts w:hint="eastAsia" w:ascii="仿宋" w:hAnsi="仿宋" w:eastAsia="仿宋" w:cs="仿宋"/>
                <w:szCs w:val="21"/>
              </w:rPr>
              <w:t>分。</w:t>
            </w:r>
            <w:r>
              <w:rPr>
                <w:rFonts w:hint="eastAsia" w:ascii="仿宋" w:hAnsi="仿宋" w:eastAsia="仿宋" w:cs="仿宋"/>
                <w:szCs w:val="21"/>
                <w:lang w:eastAsia="zh-CN"/>
              </w:rPr>
              <w:t>不提供方案不得分。</w:t>
            </w:r>
          </w:p>
        </w:tc>
        <w:tc>
          <w:tcPr>
            <w:tcW w:w="9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4分</w:t>
            </w:r>
          </w:p>
        </w:tc>
      </w:tr>
      <w:tr>
        <w:trPr>
          <w:trHeight w:val="90"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8</w:t>
            </w:r>
          </w:p>
        </w:tc>
        <w:tc>
          <w:tcPr>
            <w:tcW w:w="87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1"/>
                <w:szCs w:val="21"/>
                <w:highlight w:val="none"/>
              </w:rPr>
            </w:pPr>
          </w:p>
          <w:p>
            <w:pPr>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人员</w:t>
            </w:r>
          </w:p>
          <w:p>
            <w:pPr>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培训</w:t>
            </w:r>
            <w:r>
              <w:rPr>
                <w:rFonts w:hint="eastAsia" w:ascii="仿宋" w:hAnsi="仿宋" w:eastAsia="仿宋" w:cs="仿宋"/>
                <w:sz w:val="21"/>
                <w:szCs w:val="21"/>
                <w:highlight w:val="none"/>
                <w:lang w:eastAsia="zh-CN"/>
              </w:rPr>
              <w:t>方案</w:t>
            </w:r>
          </w:p>
          <w:p>
            <w:pPr>
              <w:spacing w:line="240" w:lineRule="auto"/>
              <w:jc w:val="center"/>
              <w:rPr>
                <w:rFonts w:ascii="仿宋" w:hAnsi="仿宋" w:eastAsia="仿宋" w:cs="仿宋"/>
                <w:sz w:val="21"/>
                <w:szCs w:val="21"/>
                <w:highlight w:val="none"/>
              </w:rPr>
            </w:pPr>
          </w:p>
          <w:p>
            <w:pPr>
              <w:spacing w:line="240" w:lineRule="auto"/>
              <w:jc w:val="both"/>
              <w:rPr>
                <w:rFonts w:ascii="仿宋" w:hAnsi="仿宋" w:eastAsia="仿宋" w:cs="仿宋"/>
                <w:sz w:val="21"/>
                <w:szCs w:val="21"/>
                <w:highlight w:val="none"/>
              </w:rPr>
            </w:pPr>
          </w:p>
        </w:tc>
        <w:tc>
          <w:tcPr>
            <w:tcW w:w="63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仿宋"/>
                <w:sz w:val="21"/>
                <w:szCs w:val="21"/>
                <w:highlight w:val="none"/>
              </w:rPr>
            </w:pPr>
            <w:r>
              <w:rPr>
                <w:rFonts w:hint="eastAsia" w:ascii="仿宋" w:hAnsi="宋体" w:eastAsia="仿宋" w:cs="宋体"/>
                <w:kern w:val="0"/>
                <w:szCs w:val="21"/>
              </w:rPr>
              <w:t>根据投标人制定的人员培训方案进行综合评议。制定定期培训制度，培训计划详细、操作性强的得</w:t>
            </w:r>
            <w:r>
              <w:rPr>
                <w:rFonts w:hint="eastAsia" w:ascii="仿宋" w:hAnsi="宋体" w:eastAsia="仿宋" w:cs="宋体"/>
                <w:kern w:val="0"/>
                <w:szCs w:val="21"/>
                <w:lang w:val="en-US" w:eastAsia="zh-CN"/>
              </w:rPr>
              <w:t>2.7-4</w:t>
            </w:r>
            <w:r>
              <w:rPr>
                <w:rFonts w:hint="eastAsia" w:ascii="仿宋" w:hAnsi="宋体" w:eastAsia="仿宋" w:cs="宋体"/>
                <w:kern w:val="0"/>
                <w:szCs w:val="21"/>
              </w:rPr>
              <w:t>分；有培训制度，培训计划操作性一般的得</w:t>
            </w:r>
            <w:r>
              <w:rPr>
                <w:rFonts w:hint="eastAsia" w:ascii="仿宋" w:hAnsi="宋体" w:eastAsia="仿宋" w:cs="宋体"/>
                <w:kern w:val="0"/>
                <w:szCs w:val="21"/>
                <w:lang w:val="en-US" w:eastAsia="zh-CN"/>
              </w:rPr>
              <w:t>1.4-2.6</w:t>
            </w:r>
            <w:r>
              <w:rPr>
                <w:rFonts w:hint="eastAsia" w:ascii="仿宋" w:hAnsi="宋体" w:eastAsia="仿宋" w:cs="宋体"/>
                <w:kern w:val="0"/>
                <w:szCs w:val="21"/>
              </w:rPr>
              <w:t>分；无培训制度，培训计划操作性较差的得</w:t>
            </w:r>
            <w:r>
              <w:rPr>
                <w:rFonts w:hint="eastAsia" w:ascii="仿宋" w:hAnsi="宋体" w:eastAsia="仿宋" w:cs="宋体"/>
                <w:kern w:val="0"/>
                <w:szCs w:val="21"/>
                <w:lang w:val="en-US" w:eastAsia="zh-CN"/>
              </w:rPr>
              <w:t>0-1.3</w:t>
            </w:r>
            <w:r>
              <w:rPr>
                <w:rFonts w:hint="eastAsia" w:ascii="仿宋" w:hAnsi="宋体" w:eastAsia="仿宋" w:cs="宋体"/>
                <w:kern w:val="0"/>
                <w:szCs w:val="21"/>
              </w:rPr>
              <w:t>分。</w:t>
            </w:r>
            <w:r>
              <w:rPr>
                <w:rFonts w:hint="eastAsia" w:ascii="仿宋" w:hAnsi="仿宋" w:eastAsia="仿宋" w:cs="仿宋"/>
                <w:szCs w:val="21"/>
                <w:lang w:eastAsia="zh-CN"/>
              </w:rPr>
              <w:t>不提供方案不得分。</w:t>
            </w:r>
          </w:p>
        </w:tc>
        <w:tc>
          <w:tcPr>
            <w:tcW w:w="9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4分</w:t>
            </w:r>
          </w:p>
        </w:tc>
      </w:tr>
      <w:tr>
        <w:trPr>
          <w:trHeight w:val="90"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9</w:t>
            </w:r>
          </w:p>
        </w:tc>
        <w:tc>
          <w:tcPr>
            <w:tcW w:w="875" w:type="dxa"/>
            <w:tcBorders>
              <w:top w:val="single" w:color="auto" w:sz="4" w:space="0"/>
              <w:left w:val="nil"/>
              <w:bottom w:val="single" w:color="auto" w:sz="4" w:space="0"/>
              <w:right w:val="single" w:color="auto" w:sz="4" w:space="0"/>
            </w:tcBorders>
            <w:noWrap w:val="0"/>
            <w:vAlign w:val="center"/>
          </w:tcPr>
          <w:p>
            <w:pPr>
              <w:spacing w:line="240" w:lineRule="auto"/>
              <w:rPr>
                <w:rFonts w:ascii="仿宋" w:hAnsi="仿宋" w:eastAsia="仿宋" w:cs="仿宋"/>
                <w:sz w:val="21"/>
                <w:szCs w:val="21"/>
                <w:highlight w:val="none"/>
              </w:rPr>
            </w:pPr>
            <w:r>
              <w:rPr>
                <w:rFonts w:hint="eastAsia" w:ascii="仿宋" w:hAnsi="仿宋" w:eastAsia="仿宋" w:cs="仿宋"/>
                <w:sz w:val="21"/>
                <w:szCs w:val="21"/>
                <w:highlight w:val="none"/>
              </w:rPr>
              <w:t>应急处</w:t>
            </w:r>
            <w:r>
              <w:rPr>
                <w:rFonts w:hint="eastAsia" w:ascii="仿宋" w:hAnsi="仿宋" w:eastAsia="仿宋" w:cs="仿宋"/>
                <w:sz w:val="21"/>
                <w:szCs w:val="21"/>
                <w:highlight w:val="none"/>
                <w:lang w:eastAsia="zh-CN"/>
              </w:rPr>
              <w:t>置</w:t>
            </w:r>
            <w:r>
              <w:rPr>
                <w:rFonts w:hint="eastAsia" w:ascii="仿宋" w:hAnsi="仿宋" w:eastAsia="仿宋" w:cs="仿宋"/>
                <w:sz w:val="21"/>
                <w:szCs w:val="21"/>
                <w:highlight w:val="none"/>
              </w:rPr>
              <w:t>方案</w:t>
            </w:r>
          </w:p>
        </w:tc>
        <w:tc>
          <w:tcPr>
            <w:tcW w:w="6323" w:type="dxa"/>
            <w:tcBorders>
              <w:top w:val="single" w:color="auto" w:sz="4" w:space="0"/>
              <w:left w:val="nil"/>
              <w:bottom w:val="single" w:color="auto" w:sz="4" w:space="0"/>
              <w:right w:val="single" w:color="auto" w:sz="4" w:space="0"/>
            </w:tcBorders>
            <w:noWrap w:val="0"/>
            <w:vAlign w:val="center"/>
          </w:tcPr>
          <w:p>
            <w:pPr>
              <w:spacing w:line="240" w:lineRule="auto"/>
              <w:rPr>
                <w:rFonts w:ascii="仿宋" w:hAnsi="仿宋" w:eastAsia="仿宋" w:cs="仿宋"/>
                <w:sz w:val="21"/>
                <w:szCs w:val="21"/>
                <w:highlight w:val="none"/>
              </w:rPr>
            </w:pPr>
            <w:r>
              <w:rPr>
                <w:rFonts w:hint="eastAsia" w:ascii="仿宋" w:hAnsi="仿宋" w:eastAsia="仿宋" w:cs="仿宋"/>
                <w:sz w:val="21"/>
                <w:szCs w:val="21"/>
                <w:highlight w:val="none"/>
                <w:lang w:eastAsia="zh-CN"/>
              </w:rPr>
              <w:t>根据投标人提供的</w:t>
            </w:r>
            <w:r>
              <w:rPr>
                <w:rFonts w:hint="eastAsia" w:ascii="仿宋" w:hAnsi="仿宋" w:eastAsia="仿宋" w:cs="仿宋"/>
                <w:sz w:val="21"/>
                <w:szCs w:val="21"/>
                <w:highlight w:val="none"/>
              </w:rPr>
              <w:t>应急处</w:t>
            </w:r>
            <w:r>
              <w:rPr>
                <w:rFonts w:hint="eastAsia" w:ascii="仿宋" w:hAnsi="仿宋" w:eastAsia="仿宋" w:cs="仿宋"/>
                <w:sz w:val="21"/>
                <w:szCs w:val="21"/>
                <w:highlight w:val="none"/>
                <w:lang w:eastAsia="zh-CN"/>
              </w:rPr>
              <w:t>置</w:t>
            </w:r>
            <w:r>
              <w:rPr>
                <w:rFonts w:hint="eastAsia" w:ascii="仿宋" w:hAnsi="仿宋" w:eastAsia="仿宋" w:cs="仿宋"/>
                <w:sz w:val="21"/>
                <w:szCs w:val="21"/>
                <w:highlight w:val="none"/>
              </w:rPr>
              <w:t>方案</w:t>
            </w:r>
            <w:r>
              <w:rPr>
                <w:rFonts w:hint="eastAsia" w:ascii="仿宋" w:hAnsi="仿宋" w:eastAsia="仿宋" w:cs="仿宋"/>
                <w:sz w:val="21"/>
                <w:szCs w:val="21"/>
                <w:highlight w:val="none"/>
                <w:lang w:eastAsia="zh-CN"/>
              </w:rPr>
              <w:t>进行综合评议。</w:t>
            </w:r>
            <w:r>
              <w:rPr>
                <w:rFonts w:hint="eastAsia" w:ascii="仿宋" w:hAnsi="宋体" w:eastAsia="仿宋" w:cs="宋体"/>
                <w:kern w:val="0"/>
                <w:szCs w:val="21"/>
              </w:rPr>
              <w:t>方案制定周密科学，操作性强的得</w:t>
            </w:r>
            <w:r>
              <w:rPr>
                <w:rFonts w:hint="eastAsia" w:ascii="仿宋" w:hAnsi="宋体" w:eastAsia="仿宋" w:cs="宋体"/>
                <w:kern w:val="0"/>
                <w:szCs w:val="21"/>
                <w:lang w:val="en-US" w:eastAsia="zh-CN"/>
              </w:rPr>
              <w:t>2.7-4</w:t>
            </w:r>
            <w:r>
              <w:rPr>
                <w:rFonts w:hint="eastAsia" w:ascii="仿宋" w:hAnsi="宋体" w:eastAsia="仿宋" w:cs="宋体"/>
                <w:kern w:val="0"/>
                <w:szCs w:val="21"/>
              </w:rPr>
              <w:t>分，方案较为合理的得</w:t>
            </w:r>
            <w:r>
              <w:rPr>
                <w:rFonts w:hint="eastAsia" w:ascii="仿宋" w:hAnsi="宋体" w:eastAsia="仿宋" w:cs="宋体"/>
                <w:kern w:val="0"/>
                <w:szCs w:val="21"/>
                <w:lang w:val="en-US" w:eastAsia="zh-CN"/>
              </w:rPr>
              <w:t>1.4-2.6</w:t>
            </w:r>
            <w:r>
              <w:rPr>
                <w:rFonts w:hint="eastAsia" w:ascii="仿宋" w:hAnsi="宋体" w:eastAsia="仿宋" w:cs="宋体"/>
                <w:kern w:val="0"/>
                <w:szCs w:val="21"/>
              </w:rPr>
              <w:t>分；方案模糊无针对性的得</w:t>
            </w:r>
            <w:r>
              <w:rPr>
                <w:rFonts w:hint="eastAsia" w:ascii="仿宋" w:hAnsi="宋体" w:eastAsia="仿宋" w:cs="宋体"/>
                <w:kern w:val="0"/>
                <w:szCs w:val="21"/>
                <w:lang w:val="en-US" w:eastAsia="zh-CN"/>
              </w:rPr>
              <w:t>0-1.3</w:t>
            </w:r>
            <w:r>
              <w:rPr>
                <w:rFonts w:hint="eastAsia" w:ascii="仿宋" w:hAnsi="宋体" w:eastAsia="仿宋" w:cs="宋体"/>
                <w:kern w:val="0"/>
                <w:szCs w:val="21"/>
              </w:rPr>
              <w:t>分。</w:t>
            </w:r>
            <w:r>
              <w:rPr>
                <w:rFonts w:hint="eastAsia" w:ascii="仿宋" w:hAnsi="仿宋" w:eastAsia="仿宋" w:cs="仿宋"/>
                <w:szCs w:val="21"/>
                <w:lang w:eastAsia="zh-CN"/>
              </w:rPr>
              <w:t>不提供方案不得分。</w:t>
            </w:r>
          </w:p>
        </w:tc>
        <w:tc>
          <w:tcPr>
            <w:tcW w:w="9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4分</w:t>
            </w:r>
          </w:p>
        </w:tc>
      </w:tr>
    </w:tbl>
    <w:p>
      <w:pPr>
        <w:spacing w:line="500" w:lineRule="exact"/>
        <w:jc w:val="left"/>
        <w:rPr>
          <w:rFonts w:hint="eastAsia"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default" w:ascii="仿宋" w:eastAsia="仿宋"/>
          <w:b/>
          <w:bCs/>
          <w:iCs/>
          <w:sz w:val="24"/>
          <w:lang w:val="en-US" w:eastAsia="zh-CN"/>
        </w:rPr>
      </w:pPr>
      <w:r>
        <w:rPr>
          <w:rFonts w:hint="eastAsia" w:ascii="仿宋" w:eastAsia="仿宋"/>
          <w:b/>
          <w:sz w:val="24"/>
          <w:bdr w:val="single" w:color="auto" w:sz="4" w:space="0"/>
        </w:rPr>
        <w:t>01标</w:t>
      </w:r>
      <w:r>
        <w:rPr>
          <w:rFonts w:hint="eastAsia" w:ascii="仿宋" w:eastAsia="仿宋"/>
          <w:b/>
          <w:bCs/>
          <w:iCs/>
          <w:sz w:val="24"/>
        </w:rPr>
        <w:t>价格分：</w:t>
      </w:r>
      <w:r>
        <w:rPr>
          <w:rFonts w:hint="eastAsia" w:ascii="仿宋" w:eastAsia="仿宋"/>
          <w:b/>
          <w:bCs/>
          <w:iCs/>
          <w:sz w:val="24"/>
          <w:lang w:val="en-US" w:eastAsia="zh-CN"/>
        </w:rPr>
        <w:t>40分</w:t>
      </w:r>
    </w:p>
    <w:p>
      <w:pPr>
        <w:spacing w:line="400" w:lineRule="exact"/>
        <w:rPr>
          <w:rFonts w:hint="eastAsia"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hint="eastAsia"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rPr>
          <w:rFonts w:hint="eastAsia" w:ascii="仿宋"/>
        </w:rPr>
      </w:pPr>
      <w:r>
        <w:rPr>
          <w:rFonts w:hint="eastAsia" w:ascii="仿宋" w:eastAsia="仿宋"/>
          <w:bCs/>
          <w:iCs/>
          <w:sz w:val="24"/>
        </w:rPr>
        <w:t>即：投标报价得分=(评标基准价／投标报价)×</w:t>
      </w:r>
      <w:r>
        <w:rPr>
          <w:rFonts w:hint="eastAsia" w:ascii="仿宋" w:eastAsia="仿宋"/>
          <w:bCs/>
          <w:iCs/>
          <w:sz w:val="24"/>
          <w:u w:val="single"/>
          <w:lang w:val="en-US" w:eastAsia="zh-CN"/>
        </w:rPr>
        <w:t>40</w:t>
      </w:r>
      <w:bookmarkStart w:id="49" w:name="_Toc15148"/>
    </w:p>
    <w:p>
      <w:pPr>
        <w:pStyle w:val="3"/>
        <w:keepNext/>
        <w:keepLines/>
        <w:pageBreakBefore w:val="0"/>
        <w:widowControl w:val="0"/>
        <w:suppressLineNumbers w:val="0"/>
        <w:suppressAutoHyphens w:val="0"/>
        <w:spacing w:line="578" w:lineRule="auto"/>
        <w:jc w:val="center"/>
        <w:rPr>
          <w:rFonts w:hint="eastAsia" w:ascii="仿宋"/>
        </w:rPr>
      </w:pPr>
      <w:r>
        <w:rPr>
          <w:rFonts w:hint="eastAsia" w:ascii="仿宋"/>
        </w:rPr>
        <w:t>第六章  投标文件格式附件</w:t>
      </w:r>
      <w:bookmarkEnd w:id="49"/>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pStyle w:val="3"/>
        <w:rPr>
          <w:rFonts w:hint="eastAsia" w:ascii="仿宋" w:eastAsia="仿宋"/>
          <w:color w:val="000000"/>
          <w:kern w:val="0"/>
          <w:sz w:val="24"/>
          <w:u w:val="none"/>
        </w:rPr>
      </w:pPr>
    </w:p>
    <w:p>
      <w:pPr>
        <w:rPr>
          <w:rFonts w:hint="eastAsia" w:ascii="仿宋" w:eastAsia="仿宋"/>
          <w:color w:val="000000"/>
          <w:kern w:val="0"/>
          <w:sz w:val="24"/>
          <w:u w:val="none"/>
        </w:rPr>
      </w:pPr>
    </w:p>
    <w:p>
      <w:pPr>
        <w:pStyle w:val="3"/>
        <w:rPr>
          <w:rFonts w:hint="eastAsia" w:ascii="仿宋" w:eastAsia="仿宋"/>
          <w:color w:val="000000"/>
          <w:kern w:val="0"/>
          <w:sz w:val="24"/>
          <w:u w:val="none"/>
        </w:rPr>
      </w:pPr>
    </w:p>
    <w:p>
      <w:pPr>
        <w:rPr>
          <w:rFonts w:hint="eastAsia" w:ascii="仿宋" w:eastAsia="仿宋"/>
          <w:color w:val="000000"/>
          <w:kern w:val="0"/>
          <w:sz w:val="24"/>
          <w:u w:val="none"/>
        </w:rPr>
      </w:pPr>
    </w:p>
    <w:p>
      <w:pPr>
        <w:pStyle w:val="3"/>
        <w:rPr>
          <w:rFonts w:hint="eastAsia"/>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50" w:name="_Toc64369786"/>
      <w:r>
        <w:rPr>
          <w:rFonts w:hint="eastAsia" w:ascii="仿宋" w:eastAsia="仿宋" w:cs="仿宋_GB2312"/>
          <w:sz w:val="30"/>
          <w:szCs w:val="30"/>
        </w:rPr>
        <w:t>目 录</w:t>
      </w:r>
      <w:bookmarkEnd w:id="50"/>
    </w:p>
    <w:p>
      <w:pPr>
        <w:pStyle w:val="40"/>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40"/>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40"/>
        <w:spacing w:line="360" w:lineRule="auto"/>
        <w:ind w:firstLine="0" w:firstLineChars="0"/>
        <w:jc w:val="left"/>
        <w:rPr>
          <w:rFonts w:hint="eastAsia" w:ascii="仿宋" w:eastAsia="仿宋" w:cs="仿宋_GB2312"/>
          <w:sz w:val="24"/>
          <w:szCs w:val="24"/>
          <w:lang w:eastAsia="zh-CN"/>
        </w:rPr>
      </w:pPr>
      <w:r>
        <w:rPr>
          <w:rFonts w:hint="eastAsia" w:ascii="仿宋" w:eastAsia="仿宋" w:cs="仿宋_GB2312"/>
        </w:rPr>
        <w:t>3.</w:t>
      </w:r>
      <w:r>
        <w:rPr>
          <w:rFonts w:hint="eastAsia" w:ascii="仿宋" w:eastAsia="仿宋" w:cs="仿宋_GB2312"/>
          <w:sz w:val="24"/>
          <w:szCs w:val="24"/>
          <w:lang w:eastAsia="zh-CN"/>
        </w:rPr>
        <w:t>分包意向协议（如有）………………………………………………………（页码）</w:t>
      </w:r>
    </w:p>
    <w:p>
      <w:pPr>
        <w:pStyle w:val="40"/>
        <w:spacing w:line="360" w:lineRule="auto"/>
        <w:ind w:firstLine="0" w:firstLineChars="0"/>
        <w:jc w:val="left"/>
        <w:rPr>
          <w:rFonts w:hint="eastAsia" w:ascii="仿宋" w:eastAsia="仿宋" w:cs="仿宋_GB2312"/>
        </w:rPr>
      </w:pPr>
      <w:r>
        <w:rPr>
          <w:rFonts w:hint="eastAsia" w:ascii="仿宋" w:eastAsia="仿宋" w:cs="仿宋_GB2312"/>
          <w:lang w:val="en-US" w:eastAsia="zh-CN"/>
        </w:rPr>
        <w:t>4</w:t>
      </w:r>
      <w:r>
        <w:rPr>
          <w:rFonts w:hint="eastAsia" w:ascii="仿宋" w:eastAsia="仿宋" w:cs="仿宋_GB2312"/>
        </w:rPr>
        <w:t>.法定代表人授权委托书……………………………………………………（页码）</w:t>
      </w:r>
    </w:p>
    <w:p>
      <w:pPr>
        <w:pStyle w:val="40"/>
        <w:spacing w:line="360" w:lineRule="auto"/>
        <w:ind w:firstLine="0" w:firstLineChars="0"/>
        <w:jc w:val="left"/>
        <w:rPr>
          <w:rFonts w:ascii="仿宋" w:eastAsia="仿宋" w:cs="仿宋_GB2312"/>
        </w:rPr>
      </w:pPr>
      <w:r>
        <w:rPr>
          <w:rFonts w:hint="eastAsia" w:ascii="仿宋" w:eastAsia="仿宋" w:cs="仿宋_GB2312"/>
          <w:lang w:val="en-US" w:eastAsia="zh-CN"/>
        </w:rPr>
        <w:t>5</w:t>
      </w:r>
      <w:r>
        <w:rPr>
          <w:rFonts w:hint="eastAsia" w:ascii="仿宋" w:eastAsia="仿宋" w:cs="仿宋_GB2312"/>
        </w:rPr>
        <w:t>.法定代表人及其授权代表身份证…………………………………………（页码）</w:t>
      </w:r>
    </w:p>
    <w:p>
      <w:pPr>
        <w:pStyle w:val="40"/>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40"/>
        <w:spacing w:line="360" w:lineRule="auto"/>
        <w:ind w:firstLine="240" w:firstLineChars="100"/>
        <w:jc w:val="left"/>
        <w:rPr>
          <w:rFonts w:hint="eastAsia" w:ascii="仿宋" w:eastAsia="仿宋" w:cs="仿宋_GB2312"/>
        </w:rPr>
      </w:pPr>
      <w:bookmarkStart w:id="51" w:name="_Toc64369787"/>
      <w:r>
        <w:rPr>
          <w:rFonts w:hint="eastAsia" w:ascii="仿宋" w:eastAsia="仿宋" w:cs="仿宋_GB2312"/>
          <w:lang w:val="en-US" w:eastAsia="zh-CN"/>
        </w:rPr>
        <w:t>6</w:t>
      </w:r>
      <w:r>
        <w:rPr>
          <w:rFonts w:hint="eastAsia" w:ascii="仿宋" w:eastAsia="仿宋" w:cs="仿宋_GB2312"/>
        </w:rPr>
        <w:t>.1营业执照(或事业法人登记证书)………………………………………（页码）</w:t>
      </w:r>
      <w:bookmarkEnd w:id="51"/>
    </w:p>
    <w:p>
      <w:pPr>
        <w:pStyle w:val="40"/>
        <w:spacing w:line="360" w:lineRule="auto"/>
        <w:ind w:firstLine="240" w:firstLineChars="100"/>
        <w:jc w:val="left"/>
        <w:rPr>
          <w:rFonts w:hint="eastAsia" w:ascii="仿宋" w:eastAsia="仿宋" w:cs="仿宋_GB2312"/>
        </w:rPr>
      </w:pPr>
      <w:r>
        <w:rPr>
          <w:rFonts w:hint="eastAsia" w:ascii="仿宋" w:eastAsia="仿宋" w:cs="仿宋_GB2312"/>
          <w:lang w:val="en-US" w:eastAsia="zh-CN"/>
        </w:rPr>
        <w:t>6</w:t>
      </w:r>
      <w:r>
        <w:rPr>
          <w:rFonts w:hint="eastAsia" w:ascii="仿宋" w:eastAsia="仿宋" w:cs="仿宋_GB2312"/>
        </w:rPr>
        <w:t>.2</w:t>
      </w:r>
      <w:bookmarkStart w:id="52" w:name="_Toc64369788"/>
      <w:r>
        <w:rPr>
          <w:rFonts w:hint="eastAsia" w:ascii="仿宋" w:eastAsia="仿宋" w:cs="仿宋_GB2312"/>
        </w:rPr>
        <w:t>特定资格条件的有关证明材料（如有）………………………………（页码）</w:t>
      </w:r>
      <w:bookmarkEnd w:id="52"/>
    </w:p>
    <w:p>
      <w:pPr>
        <w:pStyle w:val="40"/>
        <w:spacing w:line="360" w:lineRule="auto"/>
        <w:ind w:firstLine="0" w:firstLineChars="0"/>
        <w:jc w:val="left"/>
        <w:rPr>
          <w:rFonts w:hint="eastAsia" w:ascii="仿宋" w:eastAsia="仿宋" w:cs="仿宋_GB2312"/>
        </w:rPr>
      </w:pPr>
      <w:r>
        <w:rPr>
          <w:rFonts w:hint="eastAsia" w:ascii="仿宋" w:eastAsia="仿宋" w:cs="仿宋_GB2312"/>
          <w:lang w:val="en-US" w:eastAsia="zh-CN"/>
        </w:rPr>
        <w:t>7</w:t>
      </w:r>
      <w:r>
        <w:rPr>
          <w:rFonts w:hint="eastAsia" w:ascii="仿宋" w:eastAsia="仿宋" w:cs="仿宋_GB2312"/>
        </w:rPr>
        <w:t>.中小企业声明函（如有）…………………………………………………（页码）</w:t>
      </w:r>
    </w:p>
    <w:p>
      <w:pPr>
        <w:pStyle w:val="40"/>
        <w:spacing w:line="360" w:lineRule="auto"/>
        <w:ind w:firstLine="0" w:firstLineChars="0"/>
        <w:jc w:val="left"/>
        <w:rPr>
          <w:rFonts w:hint="eastAsia" w:ascii="仿宋" w:eastAsia="仿宋" w:cs="仿宋_GB2312"/>
        </w:rPr>
      </w:pPr>
      <w:r>
        <w:rPr>
          <w:rFonts w:hint="eastAsia" w:ascii="仿宋" w:eastAsia="仿宋" w:cs="仿宋_GB2312"/>
          <w:lang w:val="en-US" w:eastAsia="zh-CN"/>
        </w:rPr>
        <w:t>8</w:t>
      </w:r>
      <w:r>
        <w:rPr>
          <w:rFonts w:hint="eastAsia" w:ascii="仿宋" w:eastAsia="仿宋" w:cs="仿宋_GB2312"/>
        </w:rPr>
        <w:t>.残疾人福利性单位声明函（如有）………………………………………（页码）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35"/>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5"/>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5"/>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35"/>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35"/>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5"/>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5"/>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5"/>
        <w:spacing w:after="50" w:afterLines="0" w:line="440" w:lineRule="exact"/>
        <w:rPr>
          <w:rFonts w:hint="eastAsia" w:ascii="仿宋" w:eastAsia="仿宋"/>
          <w:szCs w:val="24"/>
        </w:rPr>
      </w:pPr>
    </w:p>
    <w:p>
      <w:pPr>
        <w:pStyle w:val="35"/>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5"/>
        <w:spacing w:after="50" w:afterLines="0" w:line="440" w:lineRule="exact"/>
        <w:rPr>
          <w:rFonts w:hint="eastAsia" w:ascii="仿宋" w:eastAsia="仿宋"/>
          <w:szCs w:val="24"/>
        </w:rPr>
      </w:pPr>
    </w:p>
    <w:p>
      <w:pPr>
        <w:pStyle w:val="35"/>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35"/>
        <w:spacing w:after="50" w:afterLines="0" w:line="440" w:lineRule="exact"/>
        <w:rPr>
          <w:rFonts w:hint="eastAsia" w:ascii="仿宋" w:eastAsia="仿宋"/>
          <w:szCs w:val="24"/>
        </w:rPr>
      </w:pPr>
    </w:p>
    <w:p>
      <w:pPr>
        <w:pStyle w:val="35"/>
        <w:spacing w:after="50" w:afterLines="0" w:line="440" w:lineRule="exact"/>
        <w:rPr>
          <w:rFonts w:hint="eastAsia" w:ascii="仿宋" w:eastAsia="仿宋"/>
          <w:szCs w:val="24"/>
        </w:rPr>
      </w:pPr>
    </w:p>
    <w:p>
      <w:pPr>
        <w:pStyle w:val="35"/>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8"/>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8"/>
        <w:numPr>
          <w:ilvl w:val="0"/>
          <w:numId w:val="8"/>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8"/>
        <w:numPr>
          <w:ilvl w:val="0"/>
          <w:numId w:val="8"/>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w:t>
      </w:r>
      <w:r>
        <w:rPr>
          <w:rFonts w:hint="eastAsia" w:ascii="仿宋" w:eastAsia="仿宋"/>
          <w:sz w:val="24"/>
          <w:szCs w:val="24"/>
          <w:lang w:eastAsia="zh-CN"/>
        </w:rPr>
        <w:t>货物和服务</w:t>
      </w:r>
      <w:r>
        <w:rPr>
          <w:rFonts w:hint="eastAsia" w:ascii="仿宋" w:eastAsia="仿宋"/>
          <w:sz w:val="24"/>
          <w:szCs w:val="24"/>
        </w:rPr>
        <w:t>为：</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合同比例分别为：</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八、本协议签约各方各持一份，并作为投标文件的一部分。</w:t>
      </w:r>
    </w:p>
    <w:p>
      <w:pPr>
        <w:pStyle w:val="8"/>
        <w:overflowPunct w:val="0"/>
        <w:spacing w:line="460" w:lineRule="exact"/>
        <w:ind w:firstLine="513" w:firstLineChars="214"/>
        <w:rPr>
          <w:rFonts w:hint="eastAsia" w:ascii="仿宋" w:eastAsia="仿宋"/>
          <w:sz w:val="24"/>
          <w:szCs w:val="24"/>
        </w:rPr>
      </w:pPr>
    </w:p>
    <w:p>
      <w:pPr>
        <w:pStyle w:val="8"/>
        <w:overflowPunct w:val="0"/>
        <w:spacing w:line="460" w:lineRule="exact"/>
        <w:ind w:firstLine="513" w:firstLineChars="214"/>
        <w:rPr>
          <w:rFonts w:hint="eastAsia" w:ascii="仿宋" w:eastAsia="仿宋"/>
          <w:sz w:val="24"/>
          <w:szCs w:val="24"/>
        </w:rPr>
      </w:pPr>
    </w:p>
    <w:tbl>
      <w:tblPr>
        <w:tblStyle w:val="2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35"/>
        <w:snapToGrid w:val="0"/>
        <w:spacing w:after="50" w:afterLines="0" w:line="440" w:lineRule="exact"/>
        <w:ind w:firstLine="0" w:firstLineChars="0"/>
        <w:rPr>
          <w:rFonts w:hint="eastAsia" w:ascii="仿宋" w:hAnsi="Calibri" w:eastAsia="仿宋"/>
          <w:b/>
          <w:bCs/>
          <w:sz w:val="28"/>
          <w:szCs w:val="28"/>
        </w:rPr>
      </w:pPr>
      <w:r>
        <w:rPr>
          <w:rFonts w:hint="eastAsia" w:ascii="仿宋" w:hAnsi="Calibri" w:eastAsia="仿宋"/>
          <w:b/>
          <w:bCs/>
          <w:sz w:val="28"/>
          <w:szCs w:val="28"/>
        </w:rPr>
        <w:t>附件</w:t>
      </w:r>
      <w:r>
        <w:rPr>
          <w:rFonts w:hint="eastAsia" w:ascii="仿宋" w:eastAsia="仿宋"/>
          <w:b/>
          <w:bCs/>
          <w:sz w:val="28"/>
          <w:szCs w:val="28"/>
          <w:lang w:eastAsia="zh-CN"/>
        </w:rPr>
        <w:t>5</w:t>
      </w:r>
      <w:r>
        <w:rPr>
          <w:rFonts w:hint="eastAsia" w:ascii="仿宋" w:hAnsi="Calibri" w:eastAsia="仿宋"/>
          <w:b/>
          <w:bCs/>
          <w:sz w:val="28"/>
          <w:szCs w:val="28"/>
        </w:rPr>
        <w:t>：</w:t>
      </w:r>
      <w:r>
        <w:rPr>
          <w:rFonts w:hint="eastAsia" w:ascii="仿宋" w:eastAsia="仿宋"/>
          <w:b/>
          <w:bCs/>
          <w:sz w:val="28"/>
          <w:szCs w:val="28"/>
          <w:lang w:eastAsia="zh-CN"/>
        </w:rPr>
        <w:t>分包意向协议（如有）</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u w:val="single"/>
        </w:rPr>
        <w:t>（</w:t>
      </w:r>
      <w:r>
        <w:rPr>
          <w:rFonts w:hint="eastAsia" w:ascii="仿宋" w:hAnsi="Calibri" w:eastAsia="仿宋"/>
          <w:sz w:val="24"/>
          <w:szCs w:val="24"/>
          <w:u w:val="single"/>
          <w:lang w:eastAsia="zh-CN"/>
        </w:rPr>
        <w:t>填写</w:t>
      </w:r>
      <w:r>
        <w:rPr>
          <w:rFonts w:hint="eastAsia" w:ascii="仿宋" w:eastAsia="仿宋"/>
          <w:sz w:val="24"/>
          <w:szCs w:val="24"/>
          <w:u w:val="single"/>
          <w:lang w:eastAsia="zh-CN"/>
        </w:rPr>
        <w:t>投标供应商</w:t>
      </w:r>
      <w:r>
        <w:rPr>
          <w:rFonts w:hint="eastAsia" w:ascii="仿宋" w:hAnsi="Calibri" w:eastAsia="仿宋"/>
          <w:sz w:val="24"/>
          <w:szCs w:val="24"/>
          <w:u w:val="single"/>
        </w:rPr>
        <w:t>名称    ）</w:t>
      </w:r>
      <w:r>
        <w:rPr>
          <w:rFonts w:hint="eastAsia" w:ascii="仿宋" w:hAnsi="Calibri" w:eastAsia="仿宋"/>
          <w:sz w:val="24"/>
          <w:szCs w:val="24"/>
          <w:lang w:val="zh-CN"/>
        </w:rPr>
        <w:t>若成为</w:t>
      </w:r>
      <w:r>
        <w:rPr>
          <w:rFonts w:hint="eastAsia" w:ascii="仿宋" w:hAnsi="Calibri" w:eastAsia="仿宋"/>
          <w:sz w:val="24"/>
          <w:szCs w:val="24"/>
          <w:u w:val="single"/>
        </w:rPr>
        <w:t>（项目名称     ）(</w:t>
      </w:r>
      <w:r>
        <w:rPr>
          <w:rFonts w:hint="eastAsia" w:ascii="仿宋" w:eastAsia="仿宋"/>
          <w:sz w:val="24"/>
          <w:szCs w:val="24"/>
          <w:u w:val="single"/>
          <w:lang w:eastAsia="zh-CN"/>
        </w:rPr>
        <w:t>项目</w:t>
      </w:r>
      <w:r>
        <w:rPr>
          <w:rFonts w:hint="eastAsia" w:ascii="仿宋" w:hAnsi="Calibri" w:eastAsia="仿宋"/>
          <w:sz w:val="24"/>
          <w:szCs w:val="24"/>
          <w:u w:val="single"/>
        </w:rPr>
        <w:t>编号：   ）</w:t>
      </w:r>
      <w:r>
        <w:rPr>
          <w:rFonts w:hint="eastAsia" w:ascii="仿宋" w:hAnsi="Calibri" w:eastAsia="仿宋"/>
          <w:sz w:val="24"/>
          <w:szCs w:val="24"/>
          <w:lang w:val="zh-CN"/>
        </w:rPr>
        <w:t>的中标</w:t>
      </w:r>
      <w:r>
        <w:rPr>
          <w:rFonts w:hint="eastAsia" w:ascii="仿宋" w:eastAsia="仿宋"/>
          <w:sz w:val="24"/>
          <w:szCs w:val="24"/>
          <w:lang w:val="zh-CN"/>
        </w:rPr>
        <w:t>（成交）</w:t>
      </w:r>
      <w:r>
        <w:rPr>
          <w:rFonts w:hint="eastAsia" w:ascii="仿宋" w:hAnsi="Calibri" w:eastAsia="仿宋"/>
          <w:sz w:val="24"/>
          <w:szCs w:val="24"/>
          <w:lang w:val="zh-CN"/>
        </w:rPr>
        <w:t>供应商，将依法采取分包方式履行合同。</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投标</w:t>
      </w:r>
      <w:r>
        <w:rPr>
          <w:rFonts w:hint="eastAsia" w:ascii="仿宋" w:eastAsia="仿宋"/>
          <w:sz w:val="24"/>
          <w:szCs w:val="24"/>
          <w:u w:val="single"/>
          <w:lang w:eastAsia="zh-CN"/>
        </w:rPr>
        <w:t>供应商</w:t>
      </w:r>
      <w:r>
        <w:rPr>
          <w:rFonts w:hint="eastAsia" w:ascii="仿宋" w:hAnsi="Calibri" w:eastAsia="仿宋"/>
          <w:sz w:val="24"/>
          <w:szCs w:val="24"/>
          <w:u w:val="single"/>
        </w:rPr>
        <w:t>名称    ）</w:t>
      </w:r>
      <w:r>
        <w:rPr>
          <w:rFonts w:hint="eastAsia" w:ascii="仿宋" w:hAnsi="Calibri" w:eastAsia="仿宋"/>
          <w:sz w:val="24"/>
          <w:szCs w:val="24"/>
        </w:rPr>
        <w:t>与</w:t>
      </w:r>
      <w:r>
        <w:rPr>
          <w:rFonts w:hint="eastAsia" w:ascii="仿宋" w:hAnsi="Calibri" w:eastAsia="仿宋"/>
          <w:sz w:val="24"/>
          <w:szCs w:val="24"/>
          <w:u w:val="single"/>
        </w:rPr>
        <w:t>（所有分包供应商名称    ）</w:t>
      </w:r>
      <w:r>
        <w:rPr>
          <w:rFonts w:hint="eastAsia" w:ascii="仿宋" w:hAnsi="Calibri" w:eastAsia="仿宋"/>
          <w:sz w:val="24"/>
          <w:szCs w:val="24"/>
        </w:rPr>
        <w:t>达成分包意向协议</w:t>
      </w:r>
      <w:r>
        <w:rPr>
          <w:rFonts w:hint="eastAsia" w:ascii="仿宋" w:hAnsi="Calibri" w:eastAsia="仿宋"/>
          <w:sz w:val="24"/>
          <w:szCs w:val="24"/>
          <w:lang w:val="zh-CN"/>
        </w:rPr>
        <w:t xml:space="preserve">。 </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投标</w:t>
      </w:r>
      <w:r>
        <w:rPr>
          <w:rFonts w:hint="eastAsia" w:ascii="仿宋" w:eastAsia="仿宋"/>
          <w:sz w:val="24"/>
          <w:szCs w:val="24"/>
          <w:u w:val="single"/>
          <w:lang w:eastAsia="zh-CN"/>
        </w:rPr>
        <w:t>供应商</w:t>
      </w:r>
      <w:r>
        <w:rPr>
          <w:rFonts w:hint="eastAsia" w:ascii="仿宋" w:hAnsi="Calibri" w:eastAsia="仿宋"/>
          <w:sz w:val="24"/>
          <w:szCs w:val="24"/>
          <w:u w:val="single"/>
        </w:rPr>
        <w:t>名称    ）</w:t>
      </w:r>
      <w:r>
        <w:rPr>
          <w:rFonts w:hint="eastAsia" w:ascii="仿宋" w:hAnsi="Calibri" w:eastAsia="仿宋"/>
          <w:sz w:val="24"/>
          <w:szCs w:val="24"/>
        </w:rPr>
        <w:t>负责签署投标文件，</w:t>
      </w:r>
      <w:r>
        <w:rPr>
          <w:rFonts w:hint="eastAsia" w:ascii="仿宋" w:eastAsia="仿宋"/>
          <w:sz w:val="24"/>
          <w:szCs w:val="24"/>
          <w:lang w:eastAsia="zh-CN"/>
        </w:rPr>
        <w:t>其</w:t>
      </w:r>
      <w:r>
        <w:rPr>
          <w:rFonts w:hint="eastAsia" w:ascii="仿宋" w:hAnsi="Calibri" w:eastAsia="仿宋"/>
          <w:sz w:val="24"/>
          <w:szCs w:val="24"/>
        </w:rPr>
        <w:t>所有承诺均认为代表了</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所有分包供应商名称       ）</w:t>
      </w:r>
      <w:r>
        <w:rPr>
          <w:rFonts w:hint="eastAsia" w:ascii="仿宋" w:hAnsi="Calibri" w:eastAsia="仿宋"/>
          <w:sz w:val="24"/>
          <w:szCs w:val="24"/>
        </w:rPr>
        <w:t>意愿。</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一、分包内容在采购文件分包要求的范围内，并符合相关法律规定等</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二、分包标的</w:t>
      </w:r>
      <w:r>
        <w:rPr>
          <w:rFonts w:hint="eastAsia" w:ascii="仿宋" w:eastAsia="仿宋"/>
          <w:sz w:val="24"/>
          <w:szCs w:val="24"/>
          <w:lang w:val="zh-CN"/>
        </w:rPr>
        <w:t>及合同占比</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u w:val="single"/>
        </w:rPr>
        <w:t>（</w:t>
      </w:r>
      <w:r>
        <w:rPr>
          <w:rFonts w:hint="eastAsia" w:ascii="仿宋" w:hAnsi="Calibri" w:eastAsia="仿宋"/>
          <w:sz w:val="24"/>
          <w:szCs w:val="24"/>
          <w:u w:val="single"/>
          <w:lang w:eastAsia="zh-CN"/>
        </w:rPr>
        <w:t>填写</w:t>
      </w:r>
      <w:r>
        <w:rPr>
          <w:rFonts w:hint="eastAsia" w:ascii="仿宋" w:eastAsia="仿宋"/>
          <w:sz w:val="24"/>
          <w:szCs w:val="24"/>
          <w:u w:val="single"/>
          <w:lang w:eastAsia="zh-CN"/>
        </w:rPr>
        <w:t>投标供应商</w:t>
      </w:r>
      <w:r>
        <w:rPr>
          <w:rFonts w:hint="eastAsia" w:ascii="仿宋" w:hAnsi="Calibri" w:eastAsia="仿宋"/>
          <w:sz w:val="24"/>
          <w:szCs w:val="24"/>
          <w:u w:val="single"/>
        </w:rPr>
        <w:t>名称    ）</w:t>
      </w:r>
      <w:r>
        <w:rPr>
          <w:rFonts w:hint="eastAsia" w:ascii="仿宋" w:hAnsi="Calibri" w:eastAsia="仿宋"/>
          <w:sz w:val="24"/>
          <w:szCs w:val="24"/>
          <w:lang w:val="zh-CN"/>
        </w:rPr>
        <w:t>将</w:t>
      </w:r>
      <w:r>
        <w:rPr>
          <w:rFonts w:hint="eastAsia" w:ascii="仿宋" w:hAnsi="Calibri" w:eastAsia="仿宋"/>
          <w:sz w:val="24"/>
          <w:szCs w:val="24"/>
          <w:u w:val="single"/>
        </w:rPr>
        <w:t xml:space="preserve">   工作内容</w:t>
      </w:r>
      <w:r>
        <w:rPr>
          <w:rFonts w:hint="eastAsia" w:ascii="仿宋" w:eastAsia="仿宋"/>
          <w:sz w:val="24"/>
          <w:szCs w:val="24"/>
          <w:u w:val="single"/>
          <w:lang w:val="en-US" w:eastAsia="zh-CN"/>
        </w:rPr>
        <w:t>1</w:t>
      </w:r>
      <w:r>
        <w:rPr>
          <w:rFonts w:hint="eastAsia" w:ascii="仿宋" w:hAnsi="Calibri" w:eastAsia="仿宋"/>
          <w:sz w:val="24"/>
          <w:szCs w:val="24"/>
          <w:u w:val="single"/>
        </w:rPr>
        <w:t xml:space="preserve">   </w:t>
      </w:r>
      <w:r>
        <w:rPr>
          <w:rFonts w:hint="eastAsia" w:ascii="仿宋" w:hAnsi="Calibri" w:eastAsia="仿宋"/>
          <w:sz w:val="24"/>
          <w:szCs w:val="24"/>
        </w:rPr>
        <w:t>分包给（</w:t>
      </w:r>
      <w:r>
        <w:rPr>
          <w:rFonts w:hint="eastAsia" w:ascii="仿宋" w:eastAsia="仿宋"/>
          <w:sz w:val="24"/>
          <w:szCs w:val="24"/>
          <w:lang w:eastAsia="zh-CN"/>
        </w:rPr>
        <w:t>填写</w:t>
      </w:r>
      <w:r>
        <w:rPr>
          <w:rFonts w:hint="eastAsia" w:ascii="仿宋" w:hAnsi="Calibri" w:eastAsia="仿宋"/>
          <w:sz w:val="24"/>
          <w:szCs w:val="24"/>
          <w:u w:val="none"/>
        </w:rPr>
        <w:t>分包供应商</w:t>
      </w:r>
      <w:r>
        <w:rPr>
          <w:rFonts w:hint="eastAsia" w:ascii="仿宋" w:eastAsia="仿宋"/>
          <w:sz w:val="24"/>
          <w:szCs w:val="24"/>
          <w:u w:val="none"/>
          <w:lang w:val="en-US" w:eastAsia="zh-CN"/>
        </w:rPr>
        <w:t>1</w:t>
      </w:r>
      <w:r>
        <w:rPr>
          <w:rFonts w:hint="eastAsia" w:ascii="仿宋" w:hAnsi="Calibri" w:eastAsia="仿宋"/>
          <w:sz w:val="24"/>
          <w:szCs w:val="24"/>
          <w:u w:val="none"/>
        </w:rPr>
        <w:t xml:space="preserve">名称      </w:t>
      </w:r>
      <w:r>
        <w:rPr>
          <w:rFonts w:hint="eastAsia" w:ascii="仿宋" w:hAnsi="Calibri" w:eastAsia="仿宋"/>
          <w:sz w:val="24"/>
          <w:szCs w:val="24"/>
        </w:rPr>
        <w:t>）</w:t>
      </w:r>
      <w:r>
        <w:rPr>
          <w:rFonts w:hint="eastAsia" w:ascii="仿宋" w:hAnsi="Calibri" w:eastAsia="仿宋"/>
          <w:sz w:val="24"/>
          <w:szCs w:val="24"/>
          <w:lang w:val="zh-CN"/>
        </w:rPr>
        <w:t>，</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分包供应商</w:t>
      </w:r>
      <w:r>
        <w:rPr>
          <w:rFonts w:hint="eastAsia" w:ascii="仿宋" w:eastAsia="仿宋"/>
          <w:sz w:val="24"/>
          <w:szCs w:val="24"/>
          <w:u w:val="single"/>
          <w:lang w:val="en-US" w:eastAsia="zh-CN"/>
        </w:rPr>
        <w:t>1</w:t>
      </w:r>
      <w:r>
        <w:rPr>
          <w:rFonts w:hint="eastAsia" w:ascii="仿宋" w:hAnsi="Calibri" w:eastAsia="仿宋"/>
          <w:sz w:val="24"/>
          <w:szCs w:val="24"/>
          <w:u w:val="single"/>
        </w:rPr>
        <w:t>名称       ）</w:t>
      </w:r>
      <w:r>
        <w:rPr>
          <w:rFonts w:hint="eastAsia" w:ascii="仿宋" w:hAnsi="Calibri" w:eastAsia="仿宋"/>
          <w:sz w:val="24"/>
          <w:szCs w:val="24"/>
          <w:lang w:val="zh-CN"/>
        </w:rPr>
        <w:t>具备承</w:t>
      </w:r>
      <w:r>
        <w:rPr>
          <w:rFonts w:hint="eastAsia" w:ascii="仿宋" w:hAnsi="Calibri" w:eastAsia="仿宋"/>
          <w:sz w:val="24"/>
          <w:szCs w:val="24"/>
        </w:rPr>
        <w:t>担</w:t>
      </w:r>
      <w:r>
        <w:rPr>
          <w:rFonts w:hint="eastAsia" w:ascii="仿宋" w:eastAsia="仿宋"/>
          <w:sz w:val="24"/>
          <w:szCs w:val="24"/>
          <w:u w:val="none"/>
          <w:lang w:val="zh-CN"/>
        </w:rPr>
        <w:t>该工作内容的</w:t>
      </w:r>
      <w:r>
        <w:rPr>
          <w:rFonts w:hint="eastAsia" w:ascii="仿宋" w:hAnsi="Calibri" w:eastAsia="仿宋"/>
          <w:sz w:val="24"/>
          <w:szCs w:val="24"/>
          <w:lang w:val="zh-CN"/>
        </w:rPr>
        <w:t>相应资质条件且不再次分包</w:t>
      </w:r>
      <w:r>
        <w:rPr>
          <w:rFonts w:hint="eastAsia" w:ascii="仿宋" w:eastAsia="仿宋"/>
          <w:sz w:val="24"/>
          <w:szCs w:val="24"/>
          <w:lang w:val="zh-CN"/>
        </w:rPr>
        <w:t>，分包</w:t>
      </w:r>
      <w:r>
        <w:rPr>
          <w:rFonts w:hint="eastAsia" w:ascii="仿宋" w:hAnsi="Calibri" w:eastAsia="仿宋"/>
          <w:sz w:val="24"/>
          <w:szCs w:val="24"/>
          <w:lang w:val="zh-CN"/>
        </w:rPr>
        <w:t>合同份额占到合同总金额</w:t>
      </w:r>
      <w:r>
        <w:rPr>
          <w:rFonts w:hint="eastAsia" w:ascii="仿宋" w:hAnsi="Calibri" w:eastAsia="仿宋"/>
          <w:sz w:val="24"/>
          <w:szCs w:val="24"/>
          <w:u w:val="none"/>
          <w:lang w:val="zh-CN"/>
        </w:rPr>
        <w:t xml:space="preserve"> </w:t>
      </w:r>
      <w:r>
        <w:rPr>
          <w:rFonts w:hint="eastAsia" w:ascii="仿宋" w:hAnsi="Calibri" w:eastAsia="仿宋"/>
          <w:sz w:val="24"/>
          <w:szCs w:val="24"/>
          <w:u w:val="single"/>
          <w:lang w:val="zh-CN"/>
        </w:rPr>
        <w:t xml:space="preserve">    </w:t>
      </w:r>
      <w:r>
        <w:rPr>
          <w:rFonts w:hint="eastAsia" w:ascii="仿宋" w:hAnsi="Calibri" w:eastAsia="仿宋"/>
          <w:sz w:val="24"/>
          <w:szCs w:val="24"/>
          <w:lang w:val="zh-CN"/>
        </w:rPr>
        <w:t>%</w:t>
      </w:r>
      <w:r>
        <w:rPr>
          <w:rFonts w:hint="eastAsia" w:ascii="仿宋" w:eastAsia="仿宋"/>
          <w:sz w:val="24"/>
          <w:szCs w:val="24"/>
          <w:lang w:val="zh-CN"/>
        </w:rPr>
        <w:t>。</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rPr>
        <w:t xml:space="preserve"> </w:t>
      </w:r>
      <w:r>
        <w:rPr>
          <w:rFonts w:hint="eastAsia" w:ascii="仿宋" w:hAnsi="Calibri" w:eastAsia="仿宋"/>
          <w:sz w:val="24"/>
          <w:szCs w:val="24"/>
          <w:u w:val="single"/>
        </w:rPr>
        <w:t>（</w:t>
      </w:r>
      <w:r>
        <w:rPr>
          <w:rFonts w:hint="eastAsia" w:ascii="仿宋" w:hAnsi="Calibri" w:eastAsia="仿宋"/>
          <w:sz w:val="24"/>
          <w:szCs w:val="24"/>
          <w:u w:val="single"/>
          <w:lang w:eastAsia="zh-CN"/>
        </w:rPr>
        <w:t>填写</w:t>
      </w:r>
      <w:r>
        <w:rPr>
          <w:rFonts w:hint="eastAsia" w:ascii="仿宋" w:eastAsia="仿宋"/>
          <w:sz w:val="24"/>
          <w:szCs w:val="24"/>
          <w:u w:val="single"/>
          <w:lang w:eastAsia="zh-CN"/>
        </w:rPr>
        <w:t>投标供应商</w:t>
      </w:r>
      <w:r>
        <w:rPr>
          <w:rFonts w:hint="eastAsia" w:ascii="仿宋" w:hAnsi="Calibri" w:eastAsia="仿宋"/>
          <w:sz w:val="24"/>
          <w:szCs w:val="24"/>
          <w:u w:val="single"/>
        </w:rPr>
        <w:t>名称    ）</w:t>
      </w:r>
      <w:r>
        <w:rPr>
          <w:rFonts w:hint="eastAsia" w:ascii="仿宋" w:hAnsi="Calibri" w:eastAsia="仿宋"/>
          <w:sz w:val="24"/>
          <w:szCs w:val="24"/>
          <w:lang w:val="zh-CN"/>
        </w:rPr>
        <w:t>将</w:t>
      </w:r>
      <w:r>
        <w:rPr>
          <w:rFonts w:hint="eastAsia" w:ascii="仿宋" w:hAnsi="Calibri" w:eastAsia="仿宋"/>
          <w:sz w:val="24"/>
          <w:szCs w:val="24"/>
          <w:u w:val="single"/>
        </w:rPr>
        <w:t xml:space="preserve">   工作内容</w:t>
      </w:r>
      <w:r>
        <w:rPr>
          <w:rFonts w:hint="eastAsia" w:ascii="仿宋" w:eastAsia="仿宋"/>
          <w:sz w:val="24"/>
          <w:szCs w:val="24"/>
          <w:u w:val="single"/>
          <w:lang w:val="en-US" w:eastAsia="zh-CN"/>
        </w:rPr>
        <w:t>2</w:t>
      </w:r>
      <w:r>
        <w:rPr>
          <w:rFonts w:hint="eastAsia" w:ascii="仿宋" w:hAnsi="Calibri" w:eastAsia="仿宋"/>
          <w:sz w:val="24"/>
          <w:szCs w:val="24"/>
          <w:u w:val="single"/>
        </w:rPr>
        <w:t xml:space="preserve">   </w:t>
      </w:r>
      <w:r>
        <w:rPr>
          <w:rFonts w:hint="eastAsia" w:ascii="仿宋" w:hAnsi="Calibri" w:eastAsia="仿宋"/>
          <w:sz w:val="24"/>
          <w:szCs w:val="24"/>
        </w:rPr>
        <w:t>分包给（</w:t>
      </w:r>
      <w:r>
        <w:rPr>
          <w:rFonts w:hint="eastAsia" w:ascii="仿宋" w:eastAsia="仿宋"/>
          <w:sz w:val="24"/>
          <w:szCs w:val="24"/>
          <w:lang w:eastAsia="zh-CN"/>
        </w:rPr>
        <w:t>填写</w:t>
      </w:r>
      <w:r>
        <w:rPr>
          <w:rFonts w:hint="eastAsia" w:ascii="仿宋" w:hAnsi="Calibri" w:eastAsia="仿宋"/>
          <w:sz w:val="24"/>
          <w:szCs w:val="24"/>
          <w:u w:val="none"/>
        </w:rPr>
        <w:t>分包供应商</w:t>
      </w:r>
      <w:r>
        <w:rPr>
          <w:rFonts w:hint="eastAsia" w:ascii="仿宋" w:eastAsia="仿宋"/>
          <w:sz w:val="24"/>
          <w:szCs w:val="24"/>
          <w:u w:val="none"/>
          <w:lang w:val="en-US" w:eastAsia="zh-CN"/>
        </w:rPr>
        <w:t>2</w:t>
      </w:r>
      <w:r>
        <w:rPr>
          <w:rFonts w:hint="eastAsia" w:ascii="仿宋" w:hAnsi="Calibri" w:eastAsia="仿宋"/>
          <w:sz w:val="24"/>
          <w:szCs w:val="24"/>
          <w:u w:val="none"/>
        </w:rPr>
        <w:t xml:space="preserve">名称      </w:t>
      </w:r>
      <w:r>
        <w:rPr>
          <w:rFonts w:hint="eastAsia" w:ascii="仿宋" w:hAnsi="Calibri" w:eastAsia="仿宋"/>
          <w:sz w:val="24"/>
          <w:szCs w:val="24"/>
        </w:rPr>
        <w:t>）</w:t>
      </w:r>
      <w:r>
        <w:rPr>
          <w:rFonts w:hint="eastAsia" w:ascii="仿宋" w:hAnsi="Calibri" w:eastAsia="仿宋"/>
          <w:sz w:val="24"/>
          <w:szCs w:val="24"/>
          <w:lang w:val="zh-CN"/>
        </w:rPr>
        <w:t>，</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分包供应商</w:t>
      </w:r>
      <w:r>
        <w:rPr>
          <w:rFonts w:hint="eastAsia" w:ascii="仿宋" w:eastAsia="仿宋"/>
          <w:sz w:val="24"/>
          <w:szCs w:val="24"/>
          <w:u w:val="single"/>
          <w:lang w:val="en-US" w:eastAsia="zh-CN"/>
        </w:rPr>
        <w:t>2</w:t>
      </w:r>
      <w:r>
        <w:rPr>
          <w:rFonts w:hint="eastAsia" w:ascii="仿宋" w:hAnsi="Calibri" w:eastAsia="仿宋"/>
          <w:sz w:val="24"/>
          <w:szCs w:val="24"/>
          <w:u w:val="single"/>
        </w:rPr>
        <w:t>名称       ）</w:t>
      </w:r>
      <w:r>
        <w:rPr>
          <w:rFonts w:hint="eastAsia" w:ascii="仿宋" w:hAnsi="Calibri" w:eastAsia="仿宋"/>
          <w:sz w:val="24"/>
          <w:szCs w:val="24"/>
          <w:lang w:val="zh-CN"/>
        </w:rPr>
        <w:t>具备承</w:t>
      </w:r>
      <w:r>
        <w:rPr>
          <w:rFonts w:hint="eastAsia" w:ascii="仿宋" w:hAnsi="Calibri" w:eastAsia="仿宋"/>
          <w:sz w:val="24"/>
          <w:szCs w:val="24"/>
        </w:rPr>
        <w:t>担</w:t>
      </w:r>
      <w:r>
        <w:rPr>
          <w:rFonts w:hint="eastAsia" w:ascii="仿宋" w:eastAsia="仿宋"/>
          <w:sz w:val="24"/>
          <w:szCs w:val="24"/>
          <w:u w:val="none"/>
          <w:lang w:val="zh-CN"/>
        </w:rPr>
        <w:t>该工作内容的</w:t>
      </w:r>
      <w:r>
        <w:rPr>
          <w:rFonts w:hint="eastAsia" w:ascii="仿宋" w:hAnsi="Calibri" w:eastAsia="仿宋"/>
          <w:sz w:val="24"/>
          <w:szCs w:val="24"/>
          <w:lang w:val="zh-CN"/>
        </w:rPr>
        <w:t>相应资质条件且不再次分包</w:t>
      </w:r>
      <w:r>
        <w:rPr>
          <w:rFonts w:hint="eastAsia" w:ascii="仿宋" w:eastAsia="仿宋"/>
          <w:sz w:val="24"/>
          <w:szCs w:val="24"/>
          <w:lang w:val="zh-CN"/>
        </w:rPr>
        <w:t>，分包</w:t>
      </w:r>
      <w:r>
        <w:rPr>
          <w:rFonts w:hint="eastAsia" w:ascii="仿宋" w:hAnsi="Calibri" w:eastAsia="仿宋"/>
          <w:sz w:val="24"/>
          <w:szCs w:val="24"/>
          <w:lang w:val="zh-CN"/>
        </w:rPr>
        <w:t>合同份额占到合同总金额</w:t>
      </w:r>
      <w:r>
        <w:rPr>
          <w:rFonts w:hint="eastAsia" w:ascii="仿宋" w:hAnsi="Calibri" w:eastAsia="仿宋"/>
          <w:sz w:val="24"/>
          <w:szCs w:val="24"/>
          <w:u w:val="none"/>
          <w:lang w:val="zh-CN"/>
        </w:rPr>
        <w:t xml:space="preserve"> </w:t>
      </w:r>
      <w:r>
        <w:rPr>
          <w:rFonts w:hint="eastAsia" w:ascii="仿宋" w:hAnsi="Calibri" w:eastAsia="仿宋"/>
          <w:sz w:val="24"/>
          <w:szCs w:val="24"/>
          <w:u w:val="single"/>
          <w:lang w:val="zh-CN"/>
        </w:rPr>
        <w:t xml:space="preserve">    </w:t>
      </w:r>
      <w:r>
        <w:rPr>
          <w:rFonts w:hint="eastAsia" w:ascii="仿宋" w:hAnsi="Calibri" w:eastAsia="仿宋"/>
          <w:sz w:val="24"/>
          <w:szCs w:val="24"/>
          <w:lang w:val="zh-CN"/>
        </w:rPr>
        <w:t>%</w:t>
      </w:r>
      <w:r>
        <w:rPr>
          <w:rFonts w:hint="eastAsia" w:ascii="仿宋" w:eastAsia="仿宋"/>
          <w:sz w:val="24"/>
          <w:szCs w:val="24"/>
          <w:lang w:val="zh-CN"/>
        </w:rPr>
        <w:t>。</w:t>
      </w:r>
    </w:p>
    <w:p>
      <w:pPr>
        <w:pStyle w:val="8"/>
        <w:overflowPunct w:val="0"/>
        <w:spacing w:line="460" w:lineRule="exact"/>
        <w:ind w:left="479" w:leftChars="228" w:firstLine="31" w:firstLineChars="13"/>
        <w:jc w:val="left"/>
        <w:rPr>
          <w:rFonts w:hint="eastAsia" w:ascii="仿宋" w:hAnsi="Calibri" w:eastAsia="仿宋"/>
          <w:sz w:val="24"/>
          <w:szCs w:val="24"/>
        </w:rPr>
      </w:pPr>
      <w:r>
        <w:rPr>
          <w:rFonts w:hint="eastAsia" w:ascii="仿宋" w:hAnsi="Calibri" w:eastAsia="仿宋"/>
          <w:sz w:val="24"/>
          <w:szCs w:val="24"/>
          <w:lang w:val="zh-CN"/>
        </w:rPr>
        <w:t>……</w:t>
      </w:r>
      <w:r>
        <w:rPr>
          <w:rFonts w:hint="eastAsia" w:ascii="仿宋" w:hAnsi="Calibri" w:eastAsia="仿宋"/>
          <w:sz w:val="24"/>
          <w:szCs w:val="24"/>
        </w:rPr>
        <w:t xml:space="preserve">   </w:t>
      </w:r>
    </w:p>
    <w:p>
      <w:pPr>
        <w:pStyle w:val="8"/>
        <w:overflowPunct w:val="0"/>
        <w:spacing w:line="460" w:lineRule="exact"/>
        <w:ind w:left="479" w:leftChars="228" w:firstLine="31" w:firstLineChars="13"/>
        <w:jc w:val="left"/>
        <w:rPr>
          <w:rFonts w:hint="eastAsia" w:ascii="仿宋" w:hAnsi="Calibri" w:eastAsia="仿宋"/>
          <w:sz w:val="24"/>
          <w:szCs w:val="24"/>
          <w:lang w:eastAsia="zh-CN"/>
        </w:rPr>
      </w:pPr>
      <w:r>
        <w:rPr>
          <w:rFonts w:hint="eastAsia" w:ascii="仿宋" w:eastAsia="仿宋"/>
          <w:sz w:val="24"/>
          <w:szCs w:val="24"/>
          <w:lang w:eastAsia="zh-CN"/>
        </w:rPr>
        <w:t>以上所有分包合同份额合计占到合同总金额的</w:t>
      </w:r>
      <w:r>
        <w:rPr>
          <w:rFonts w:hint="eastAsia" w:ascii="仿宋" w:hAnsi="Calibri" w:eastAsia="仿宋"/>
          <w:sz w:val="24"/>
          <w:szCs w:val="24"/>
          <w:u w:val="single"/>
          <w:lang w:val="zh-CN"/>
        </w:rPr>
        <w:t xml:space="preserve">    </w:t>
      </w:r>
      <w:r>
        <w:rPr>
          <w:rFonts w:hint="eastAsia" w:ascii="仿宋" w:hAnsi="Calibri" w:eastAsia="仿宋"/>
          <w:sz w:val="24"/>
          <w:szCs w:val="24"/>
          <w:lang w:val="zh-CN"/>
        </w:rPr>
        <w:t>%</w:t>
      </w:r>
    </w:p>
    <w:p>
      <w:pPr>
        <w:pStyle w:val="8"/>
        <w:overflowPunct w:val="0"/>
        <w:spacing w:line="460" w:lineRule="exact"/>
        <w:ind w:left="479" w:leftChars="228" w:firstLine="31" w:firstLineChars="13"/>
        <w:jc w:val="left"/>
        <w:rPr>
          <w:rFonts w:hint="eastAsia" w:ascii="仿宋" w:eastAsia="仿宋"/>
          <w:sz w:val="24"/>
          <w:szCs w:val="24"/>
          <w:lang w:val="zh-CN"/>
        </w:rPr>
      </w:pPr>
      <w:r>
        <w:rPr>
          <w:rFonts w:hint="eastAsia" w:ascii="仿宋" w:eastAsia="仿宋"/>
          <w:sz w:val="24"/>
          <w:szCs w:val="24"/>
          <w:lang w:val="zh-CN"/>
        </w:rPr>
        <w:t>三、特别约定</w:t>
      </w:r>
    </w:p>
    <w:p>
      <w:pPr>
        <w:pStyle w:val="8"/>
        <w:numPr>
          <w:ilvl w:val="0"/>
          <w:numId w:val="0"/>
        </w:numPr>
        <w:overflowPunct w:val="0"/>
        <w:spacing w:line="460" w:lineRule="exact"/>
        <w:rPr>
          <w:rFonts w:hint="default" w:ascii="仿宋" w:eastAsia="仿宋"/>
          <w:sz w:val="24"/>
          <w:szCs w:val="24"/>
          <w:lang w:val="en-US" w:eastAsia="zh-CN"/>
        </w:rPr>
      </w:pPr>
      <w:r>
        <w:rPr>
          <w:rFonts w:hint="eastAsia" w:ascii="仿宋" w:eastAsia="仿宋"/>
          <w:sz w:val="24"/>
          <w:szCs w:val="24"/>
          <w:lang w:val="en-US" w:eastAsia="zh-CN"/>
        </w:rPr>
        <w:t xml:space="preserve">    本协议为意向协议，正式协议待中标（成交）后签署，正式协议不再对分包标的和合同占比进行调整。</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 xml:space="preserve">   </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rPr>
        <w:t>投标</w:t>
      </w:r>
      <w:r>
        <w:rPr>
          <w:rFonts w:hint="eastAsia" w:ascii="仿宋" w:eastAsia="仿宋"/>
          <w:sz w:val="24"/>
          <w:szCs w:val="24"/>
          <w:lang w:eastAsia="zh-CN"/>
        </w:rPr>
        <w:t>供应商</w:t>
      </w:r>
      <w:r>
        <w:rPr>
          <w:rFonts w:hint="eastAsia" w:ascii="仿宋" w:hAnsi="Calibri" w:eastAsia="仿宋"/>
          <w:sz w:val="24"/>
          <w:szCs w:val="24"/>
        </w:rPr>
        <w:t>名称</w:t>
      </w:r>
      <w:r>
        <w:rPr>
          <w:rFonts w:hint="eastAsia" w:ascii="仿宋" w:hAnsi="Calibri" w:eastAsia="仿宋"/>
          <w:sz w:val="24"/>
          <w:szCs w:val="24"/>
          <w:lang w:val="zh-CN"/>
        </w:rPr>
        <w:t>(</w:t>
      </w:r>
      <w:r>
        <w:rPr>
          <w:rFonts w:hint="eastAsia" w:ascii="仿宋" w:hAnsi="Calibri" w:eastAsia="仿宋"/>
          <w:sz w:val="24"/>
          <w:szCs w:val="24"/>
        </w:rPr>
        <w:t>盖公章</w:t>
      </w:r>
      <w:r>
        <w:rPr>
          <w:rFonts w:hint="eastAsia" w:ascii="仿宋" w:hAnsi="Calibri" w:eastAsia="仿宋"/>
          <w:sz w:val="24"/>
          <w:szCs w:val="24"/>
          <w:lang w:val="zh-CN"/>
        </w:rPr>
        <w:t>)：</w:t>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p>
    <w:p>
      <w:pPr>
        <w:pStyle w:val="8"/>
        <w:overflowPunct w:val="0"/>
        <w:spacing w:line="460" w:lineRule="exact"/>
        <w:ind w:firstLine="513" w:firstLineChars="214"/>
        <w:rPr>
          <w:rFonts w:hint="eastAsia" w:ascii="仿宋" w:hAnsi="Calibri" w:eastAsia="仿宋"/>
          <w:sz w:val="24"/>
          <w:szCs w:val="24"/>
          <w:lang w:val="zh-CN"/>
        </w:rPr>
      </w:pP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分包供应商</w:t>
      </w:r>
      <w:r>
        <w:rPr>
          <w:rFonts w:hint="eastAsia" w:ascii="仿宋" w:eastAsia="仿宋"/>
          <w:sz w:val="24"/>
          <w:szCs w:val="24"/>
          <w:lang w:val="en-US" w:eastAsia="zh-CN"/>
        </w:rPr>
        <w:t>1</w:t>
      </w:r>
      <w:r>
        <w:rPr>
          <w:rFonts w:hint="eastAsia" w:ascii="仿宋" w:hAnsi="Calibri" w:eastAsia="仿宋"/>
          <w:sz w:val="24"/>
          <w:szCs w:val="24"/>
          <w:lang w:val="zh-CN"/>
        </w:rPr>
        <w:t>名称（</w:t>
      </w:r>
      <w:r>
        <w:rPr>
          <w:rFonts w:hint="eastAsia" w:ascii="仿宋" w:hAnsi="Calibri" w:eastAsia="仿宋"/>
          <w:sz w:val="24"/>
          <w:szCs w:val="24"/>
        </w:rPr>
        <w:t>盖公章</w:t>
      </w:r>
      <w:r>
        <w:rPr>
          <w:rFonts w:hint="eastAsia" w:ascii="仿宋" w:hAnsi="Calibri" w:eastAsia="仿宋"/>
          <w:sz w:val="24"/>
          <w:szCs w:val="24"/>
          <w:lang w:val="zh-CN"/>
        </w:rPr>
        <w:t>）：</w:t>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p>
    <w:p>
      <w:pPr>
        <w:pStyle w:val="8"/>
        <w:overflowPunct w:val="0"/>
        <w:spacing w:line="460" w:lineRule="exact"/>
        <w:ind w:firstLine="513" w:firstLineChars="214"/>
        <w:rPr>
          <w:rFonts w:hint="eastAsia" w:ascii="仿宋" w:hAnsi="Calibri" w:eastAsia="仿宋"/>
          <w:sz w:val="24"/>
          <w:szCs w:val="24"/>
          <w:lang w:val="zh-CN"/>
        </w:rPr>
      </w:pP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分包供应商</w:t>
      </w:r>
      <w:r>
        <w:rPr>
          <w:rFonts w:hint="eastAsia" w:ascii="仿宋" w:eastAsia="仿宋"/>
          <w:sz w:val="24"/>
          <w:szCs w:val="24"/>
          <w:lang w:val="en-US" w:eastAsia="zh-CN"/>
        </w:rPr>
        <w:t>2</w:t>
      </w:r>
      <w:r>
        <w:rPr>
          <w:rFonts w:hint="eastAsia" w:ascii="仿宋" w:hAnsi="Calibri" w:eastAsia="仿宋"/>
          <w:sz w:val="24"/>
          <w:szCs w:val="24"/>
          <w:lang w:val="zh-CN"/>
        </w:rPr>
        <w:t>名称（</w:t>
      </w:r>
      <w:r>
        <w:rPr>
          <w:rFonts w:hint="eastAsia" w:ascii="仿宋" w:hAnsi="Calibri" w:eastAsia="仿宋"/>
          <w:sz w:val="24"/>
          <w:szCs w:val="24"/>
        </w:rPr>
        <w:t>盖公章</w:t>
      </w:r>
      <w:r>
        <w:rPr>
          <w:rFonts w:hint="eastAsia" w:ascii="仿宋" w:hAnsi="Calibri" w:eastAsia="仿宋"/>
          <w:sz w:val="24"/>
          <w:szCs w:val="24"/>
          <w:lang w:val="zh-CN"/>
        </w:rPr>
        <w:t>）：</w:t>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p>
    <w:p>
      <w:pPr>
        <w:pStyle w:val="8"/>
        <w:overflowPunct w:val="0"/>
        <w:spacing w:line="460" w:lineRule="exact"/>
        <w:ind w:firstLine="513" w:firstLineChars="214"/>
        <w:rPr>
          <w:rFonts w:hint="eastAsia" w:ascii="仿宋" w:hAnsi="Calibri" w:eastAsia="仿宋"/>
          <w:sz w:val="24"/>
          <w:szCs w:val="24"/>
        </w:rPr>
      </w:pPr>
      <w:r>
        <w:rPr>
          <w:rFonts w:hint="eastAsia" w:ascii="仿宋" w:hAnsi="Calibri" w:eastAsia="仿宋"/>
          <w:sz w:val="24"/>
          <w:szCs w:val="24"/>
          <w:lang w:val="zh-CN"/>
        </w:rPr>
        <w:t>…………</w:t>
      </w:r>
    </w:p>
    <w:p>
      <w:pPr>
        <w:pStyle w:val="8"/>
        <w:overflowPunct w:val="0"/>
        <w:spacing w:line="460" w:lineRule="exact"/>
        <w:ind w:firstLine="513" w:firstLineChars="214"/>
        <w:rPr>
          <w:rFonts w:hint="eastAsia" w:ascii="仿宋" w:hAnsi="Calibri" w:eastAsia="仿宋"/>
          <w:sz w:val="24"/>
          <w:szCs w:val="24"/>
          <w:u w:val="none"/>
          <w:lang w:val="zh-CN"/>
        </w:rPr>
      </w:pPr>
      <w:r>
        <w:rPr>
          <w:rFonts w:hint="eastAsia" w:ascii="仿宋" w:hAnsi="Calibri" w:eastAsia="仿宋"/>
          <w:sz w:val="24"/>
          <w:szCs w:val="24"/>
          <w:lang w:val="zh-CN"/>
        </w:rPr>
        <w:t xml:space="preserve">                                 日期：</w:t>
      </w:r>
      <w:r>
        <w:rPr>
          <w:rFonts w:hint="eastAsia" w:ascii="仿宋" w:hAnsi="Calibri" w:eastAsia="仿宋"/>
          <w:sz w:val="24"/>
          <w:szCs w:val="24"/>
          <w:u w:val="none"/>
          <w:lang w:val="zh-CN"/>
        </w:rPr>
        <w:t xml:space="preserve">  年  月   日</w:t>
      </w:r>
    </w:p>
    <w:p>
      <w:pPr>
        <w:pStyle w:val="8"/>
        <w:overflowPunct w:val="0"/>
        <w:spacing w:line="460" w:lineRule="exact"/>
        <w:ind w:firstLine="513" w:firstLineChars="214"/>
        <w:rPr>
          <w:rFonts w:hint="eastAsia" w:ascii="仿宋" w:hAnsi="Calibri" w:eastAsia="仿宋"/>
          <w:sz w:val="24"/>
          <w:szCs w:val="24"/>
          <w:u w:val="none"/>
          <w:lang w:val="zh-CN"/>
        </w:rPr>
      </w:pPr>
    </w:p>
    <w:p>
      <w:pPr>
        <w:pStyle w:val="8"/>
        <w:overflowPunct w:val="0"/>
        <w:spacing w:line="460" w:lineRule="exact"/>
        <w:ind w:firstLine="513" w:firstLineChars="214"/>
        <w:rPr>
          <w:rFonts w:hint="eastAsia" w:ascii="仿宋" w:hAnsi="Calibri" w:eastAsia="仿宋"/>
          <w:sz w:val="24"/>
          <w:szCs w:val="24"/>
          <w:u w:val="none"/>
          <w:lang w:val="zh-CN"/>
        </w:rPr>
      </w:pPr>
    </w:p>
    <w:p>
      <w:pPr>
        <w:pStyle w:val="35"/>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hint="eastAsia" w:ascii="仿宋" w:eastAsia="仿宋"/>
          <w:b/>
          <w:bCs/>
          <w:sz w:val="28"/>
          <w:szCs w:val="28"/>
          <w:lang w:val="en-US" w:eastAsia="zh-CN"/>
        </w:rPr>
        <w:t>6</w:t>
      </w:r>
      <w:r>
        <w:rPr>
          <w:rFonts w:hint="eastAsia" w:ascii="仿宋" w:eastAsia="仿宋"/>
          <w:b/>
          <w:bCs/>
          <w:sz w:val="28"/>
          <w:szCs w:val="28"/>
        </w:rPr>
        <w:t>：法定代表人授权委托书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hint="eastAsia" w:ascii="仿宋" w:eastAsia="仿宋"/>
          <w:b/>
          <w:sz w:val="36"/>
          <w:szCs w:val="36"/>
        </w:rPr>
      </w:pPr>
    </w:p>
    <w:p>
      <w:pPr>
        <w:pStyle w:val="35"/>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hint="eastAsia" w:ascii="仿宋" w:eastAsia="仿宋"/>
          <w:b/>
          <w:bCs/>
          <w:sz w:val="28"/>
          <w:szCs w:val="28"/>
          <w:lang w:val="en-US" w:eastAsia="zh-CN"/>
        </w:rPr>
        <w:t>7</w:t>
      </w:r>
      <w:r>
        <w:rPr>
          <w:rFonts w:hint="eastAsia" w:ascii="仿宋" w:eastAsia="仿宋"/>
          <w:b/>
          <w:bCs/>
          <w:sz w:val="28"/>
          <w:szCs w:val="28"/>
        </w:rPr>
        <w:t>：法定代表人及其授权代表身份证</w:t>
      </w:r>
    </w:p>
    <w:p>
      <w:pPr>
        <w:pStyle w:val="35"/>
        <w:spacing w:after="50" w:afterLines="0" w:line="440" w:lineRule="exact"/>
        <w:ind w:left="0" w:firstLine="0" w:firstLineChars="0"/>
        <w:rPr>
          <w:rFonts w:hint="eastAsia" w:ascii="仿宋" w:eastAsia="仿宋"/>
          <w:b/>
          <w:bCs/>
          <w:sz w:val="28"/>
          <w:szCs w:val="28"/>
        </w:rPr>
      </w:pPr>
    </w:p>
    <w:p>
      <w:pPr>
        <w:pStyle w:val="35"/>
        <w:spacing w:after="50" w:afterLines="0" w:line="440" w:lineRule="exact"/>
        <w:ind w:left="0" w:firstLine="0" w:firstLineChars="0"/>
        <w:rPr>
          <w:rFonts w:hint="eastAsia" w:ascii="仿宋" w:eastAsia="仿宋"/>
          <w:b/>
          <w:bCs/>
          <w:sz w:val="28"/>
          <w:szCs w:val="28"/>
        </w:rPr>
      </w:pPr>
    </w:p>
    <w:p>
      <w:pPr>
        <w:pStyle w:val="35"/>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5"/>
        <w:numPr>
          <w:ilvl w:val="0"/>
          <w:numId w:val="9"/>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5"/>
        <w:numPr>
          <w:ilvl w:val="0"/>
          <w:numId w:val="9"/>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w:t>
      </w:r>
    </w:p>
    <w:p>
      <w:pPr>
        <w:pStyle w:val="35"/>
        <w:numPr>
          <w:ilvl w:val="0"/>
          <w:numId w:val="9"/>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pStyle w:val="35"/>
        <w:spacing w:after="50" w:afterLines="0" w:line="440" w:lineRule="exact"/>
        <w:ind w:left="0" w:firstLine="0" w:firstLineChars="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hint="eastAsia" w:ascii="仿宋" w:eastAsia="仿宋"/>
          <w:b/>
          <w:bCs/>
          <w:sz w:val="30"/>
          <w:szCs w:val="30"/>
          <w:lang w:val="en-US" w:eastAsia="zh-CN"/>
        </w:rPr>
        <w:t>8</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jc w:val="left"/>
        <w:rPr>
          <w:rFonts w:ascii="仿宋" w:eastAsia="仿宋"/>
          <w:b/>
          <w:bCs/>
          <w:sz w:val="24"/>
          <w:szCs w:val="24"/>
        </w:rPr>
      </w:pPr>
    </w:p>
    <w:p>
      <w:pPr>
        <w:snapToGrid w:val="0"/>
        <w:spacing w:before="50" w:after="50"/>
        <w:jc w:val="left"/>
        <w:rPr>
          <w:rFonts w:ascii="仿宋" w:eastAsia="仿宋"/>
          <w:b/>
          <w:bCs/>
          <w:sz w:val="24"/>
          <w:szCs w:val="24"/>
        </w:rPr>
      </w:pPr>
      <w:r>
        <w:rPr>
          <w:rFonts w:ascii="仿宋" w:eastAsia="仿宋"/>
          <w:b/>
          <w:bCs/>
          <w:sz w:val="24"/>
          <w:szCs w:val="24"/>
        </w:rPr>
        <w:t>备注：</w:t>
      </w:r>
    </w:p>
    <w:p>
      <w:pPr>
        <w:numPr>
          <w:ilvl w:val="0"/>
          <w:numId w:val="10"/>
        </w:numPr>
        <w:snapToGrid w:val="0"/>
        <w:spacing w:before="50" w:after="50"/>
        <w:jc w:val="left"/>
        <w:rPr>
          <w:rFonts w:ascii="仿宋" w:eastAsia="仿宋"/>
          <w:b/>
          <w:bCs/>
          <w:sz w:val="24"/>
          <w:szCs w:val="24"/>
        </w:rPr>
      </w:pPr>
      <w:r>
        <w:rPr>
          <w:rFonts w:ascii="仿宋" w:eastAsia="仿宋" w:cs="仿宋_GB2312"/>
          <w:b/>
          <w:bCs/>
          <w:sz w:val="24"/>
        </w:rPr>
        <w:t>规模划分按</w:t>
      </w:r>
      <w:r>
        <w:rPr>
          <w:rFonts w:hint="eastAsia" w:ascii="仿宋" w:eastAsia="仿宋" w:cs="仿宋_GB2312"/>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pPr>
        <w:numPr>
          <w:ilvl w:val="0"/>
          <w:numId w:val="10"/>
        </w:numPr>
        <w:snapToGrid w:val="0"/>
        <w:spacing w:before="50" w:after="50"/>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numPr>
          <w:ilvl w:val="0"/>
          <w:numId w:val="10"/>
        </w:numPr>
        <w:snapToGrid w:val="0"/>
        <w:spacing w:before="50" w:after="50" w:line="240" w:lineRule="auto"/>
        <w:jc w:val="left"/>
        <w:rPr>
          <w:rFonts w:ascii="仿宋" w:eastAsia="仿宋"/>
          <w:b/>
          <w:bCs/>
          <w:sz w:val="24"/>
          <w:szCs w:val="24"/>
          <w:u w:val="single"/>
        </w:rPr>
      </w:pPr>
      <w:r>
        <w:rPr>
          <w:rFonts w:hint="eastAsia" w:ascii="仿宋" w:eastAsia="仿宋" w:cs="仿宋_GB2312"/>
          <w:b/>
          <w:bCs/>
          <w:sz w:val="24"/>
          <w:u w:val="single"/>
          <w:lang w:eastAsia="zh-CN"/>
        </w:rPr>
        <w:t>“标的名称”、“所属行业”按前附表所列填写，否则资格审查不通过。</w:t>
      </w:r>
    </w:p>
    <w:p>
      <w:pPr>
        <w:snapToGrid w:val="0"/>
        <w:spacing w:before="50" w:after="50"/>
        <w:ind w:left="840"/>
        <w:jc w:val="left"/>
        <w:rPr>
          <w:rFonts w:ascii="仿宋" w:eastAsia="仿宋"/>
          <w:b/>
          <w:bCs/>
          <w:sz w:val="24"/>
          <w:szCs w:val="24"/>
        </w:rPr>
      </w:pPr>
    </w:p>
    <w:p>
      <w:pPr>
        <w:spacing w:line="588" w:lineRule="exact"/>
        <w:rPr>
          <w:rFonts w:hint="eastAsia" w:ascii="仿宋" w:eastAsia="仿宋"/>
          <w:b/>
          <w:spacing w:val="6"/>
          <w:sz w:val="30"/>
          <w:szCs w:val="30"/>
        </w:rPr>
      </w:pPr>
      <w:bookmarkStart w:id="53" w:name="_Hlk523382353"/>
      <w:r>
        <w:rPr>
          <w:rFonts w:hint="eastAsia" w:ascii="仿宋" w:eastAsia="仿宋"/>
          <w:b/>
          <w:spacing w:val="6"/>
          <w:sz w:val="30"/>
          <w:szCs w:val="30"/>
        </w:rPr>
        <w:t>附件</w:t>
      </w:r>
      <w:r>
        <w:rPr>
          <w:rFonts w:hint="eastAsia" w:ascii="仿宋" w:eastAsia="仿宋"/>
          <w:b/>
          <w:spacing w:val="6"/>
          <w:sz w:val="30"/>
          <w:szCs w:val="30"/>
          <w:lang w:val="en-US" w:eastAsia="zh-CN"/>
        </w:rPr>
        <w:t>9</w:t>
      </w:r>
      <w:r>
        <w:rPr>
          <w:rFonts w:hint="eastAsia" w:ascii="仿宋" w:eastAsia="仿宋"/>
          <w:b/>
          <w:spacing w:val="6"/>
          <w:sz w:val="30"/>
          <w:szCs w:val="30"/>
        </w:rPr>
        <w:t>（如有）：</w:t>
      </w:r>
    </w:p>
    <w:bookmarkEnd w:id="53"/>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hint="eastAsia" w:ascii="仿宋" w:eastAsia="仿宋"/>
          <w:b/>
          <w:bCs/>
          <w:sz w:val="30"/>
          <w:szCs w:val="30"/>
          <w:lang w:val="en-US" w:eastAsia="zh-CN"/>
        </w:rPr>
        <w:t>10</w:t>
      </w:r>
      <w:r>
        <w:rPr>
          <w:rFonts w:hint="eastAsia" w:ascii="仿宋" w:eastAsia="仿宋"/>
          <w:b/>
          <w:sz w:val="30"/>
          <w:szCs w:val="30"/>
        </w:rPr>
        <w:t>：商务和技术文件封面</w:t>
      </w:r>
    </w:p>
    <w:p>
      <w:pPr>
        <w:snapToGrid w:val="0"/>
        <w:spacing w:before="156" w:beforeLines="50" w:after="50"/>
        <w:jc w:val="center"/>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lang w:val="en-US" w:eastAsia="zh-CN"/>
        </w:rPr>
        <w:t>1</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40"/>
        <w:spacing w:line="360" w:lineRule="auto"/>
        <w:ind w:firstLine="0" w:firstLineChars="0"/>
        <w:jc w:val="left"/>
        <w:rPr>
          <w:rFonts w:hint="eastAsia" w:ascii="仿宋" w:eastAsia="仿宋" w:cs="仿宋_GB2312"/>
        </w:rPr>
      </w:pPr>
      <w:bookmarkStart w:id="54"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54"/>
    </w:p>
    <w:p>
      <w:pPr>
        <w:pStyle w:val="40"/>
        <w:spacing w:line="360" w:lineRule="auto"/>
        <w:ind w:firstLine="0" w:firstLineChars="0"/>
        <w:jc w:val="left"/>
        <w:rPr>
          <w:rFonts w:hint="eastAsia" w:ascii="仿宋" w:eastAsia="仿宋" w:cs="仿宋_GB2312"/>
        </w:rPr>
      </w:pPr>
      <w:bookmarkStart w:id="55" w:name="_Toc64369790"/>
      <w:r>
        <w:rPr>
          <w:rFonts w:hint="eastAsia" w:ascii="仿宋" w:eastAsia="仿宋" w:cs="仿宋_GB2312"/>
        </w:rPr>
        <w:t>2.技术响应表…………………………………………………………………（页码）</w:t>
      </w:r>
      <w:bookmarkEnd w:id="55"/>
    </w:p>
    <w:p>
      <w:pPr>
        <w:pStyle w:val="40"/>
        <w:spacing w:line="360" w:lineRule="auto"/>
        <w:ind w:firstLine="0" w:firstLineChars="0"/>
        <w:jc w:val="left"/>
        <w:rPr>
          <w:rFonts w:hint="eastAsia" w:ascii="仿宋" w:eastAsia="仿宋" w:cs="仿宋_GB2312"/>
        </w:rPr>
      </w:pPr>
      <w:bookmarkStart w:id="56" w:name="_Toc64369791"/>
      <w:r>
        <w:rPr>
          <w:rFonts w:hint="eastAsia" w:ascii="仿宋" w:eastAsia="仿宋" w:cs="仿宋_GB2312"/>
        </w:rPr>
        <w:t>3.商务响应表…………………………………………………………………（页码）</w:t>
      </w:r>
      <w:bookmarkEnd w:id="56"/>
    </w:p>
    <w:p>
      <w:pPr>
        <w:pStyle w:val="40"/>
        <w:spacing w:line="360" w:lineRule="auto"/>
        <w:ind w:firstLine="0" w:firstLineChars="0"/>
        <w:jc w:val="left"/>
        <w:rPr>
          <w:rFonts w:hint="eastAsia" w:ascii="仿宋" w:eastAsia="仿宋" w:cs="仿宋_GB2312"/>
        </w:rPr>
      </w:pPr>
      <w:bookmarkStart w:id="57"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7"/>
    </w:p>
    <w:p>
      <w:pPr>
        <w:pStyle w:val="40"/>
        <w:spacing w:line="360" w:lineRule="auto"/>
        <w:ind w:firstLine="0" w:firstLineChars="0"/>
        <w:jc w:val="left"/>
        <w:rPr>
          <w:rFonts w:hint="eastAsia" w:ascii="仿宋" w:eastAsia="仿宋" w:cs="仿宋_GB2312"/>
        </w:rPr>
      </w:pPr>
      <w:bookmarkStart w:id="58"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8"/>
    </w:p>
    <w:p>
      <w:pPr>
        <w:pStyle w:val="40"/>
        <w:spacing w:line="360" w:lineRule="auto"/>
        <w:ind w:firstLine="0" w:firstLineChars="0"/>
        <w:jc w:val="left"/>
        <w:rPr>
          <w:rFonts w:ascii="仿宋" w:eastAsia="仿宋" w:cs="仿宋_GB2312"/>
        </w:rPr>
      </w:pPr>
      <w:bookmarkStart w:id="59" w:name="_Toc64369796"/>
      <w:r>
        <w:rPr>
          <w:rFonts w:hint="eastAsia" w:ascii="仿宋" w:eastAsia="仿宋" w:cs="仿宋_GB2312"/>
        </w:rPr>
        <w:t>6.类似业绩一览表（附业绩证明材料）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9"/>
    </w:p>
    <w:p>
      <w:pPr>
        <w:pStyle w:val="38"/>
        <w:numPr>
          <w:ilvl w:val="0"/>
          <w:numId w:val="0"/>
        </w:numPr>
        <w:ind w:left="0" w:firstLine="0"/>
        <w:rPr>
          <w:rFonts w:hint="eastAsia" w:ascii="仿宋" w:eastAsia="仿宋" w:cs="仿宋_GB2312"/>
          <w:sz w:val="24"/>
          <w:szCs w:val="24"/>
        </w:rPr>
      </w:pPr>
      <w:r>
        <w:rPr>
          <w:rFonts w:ascii="仿宋" w:eastAsia="仿宋" w:cs="仿宋_GB2312"/>
          <w:sz w:val="24"/>
          <w:szCs w:val="24"/>
        </w:rPr>
        <w:t>7</w:t>
      </w:r>
      <w:r>
        <w:rPr>
          <w:rFonts w:hint="eastAsia" w:ascii="仿宋" w:eastAsia="仿宋" w:cs="仿宋_GB2312"/>
          <w:sz w:val="24"/>
          <w:szCs w:val="24"/>
        </w:rPr>
        <w:t>.享受政府采购政策性规定情况表（如有）……………………………………（页码）</w:t>
      </w:r>
    </w:p>
    <w:p>
      <w:pPr>
        <w:pStyle w:val="40"/>
        <w:spacing w:line="360" w:lineRule="auto"/>
        <w:ind w:firstLine="0" w:firstLineChars="0"/>
        <w:jc w:val="left"/>
        <w:rPr>
          <w:rFonts w:hint="eastAsia" w:ascii="仿宋" w:eastAsia="仿宋" w:cs="仿宋_GB2312"/>
        </w:rPr>
      </w:pPr>
      <w:bookmarkStart w:id="60" w:name="_Toc64369797"/>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0"/>
    </w:p>
    <w:p>
      <w:pPr>
        <w:pStyle w:val="40"/>
        <w:spacing w:line="360" w:lineRule="auto"/>
        <w:ind w:firstLine="0" w:firstLineChars="0"/>
        <w:jc w:val="left"/>
        <w:rPr>
          <w:rFonts w:hint="eastAsia" w:ascii="仿宋" w:eastAsia="仿宋" w:cs="仿宋_GB2312"/>
          <w:sz w:val="24"/>
          <w:szCs w:val="24"/>
          <w:lang w:val="zh-CN"/>
        </w:rPr>
      </w:pPr>
      <w:r>
        <w:rPr>
          <w:rFonts w:ascii="仿宋" w:eastAsia="仿宋" w:cs="仿宋_GB2312"/>
          <w:sz w:val="24"/>
          <w:szCs w:val="24"/>
          <w:lang w:val="zh-CN"/>
        </w:rPr>
        <w:t>9</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40"/>
        <w:spacing w:line="360" w:lineRule="auto"/>
        <w:ind w:firstLine="0" w:firstLineChars="0"/>
        <w:jc w:val="left"/>
        <w:rPr>
          <w:rFonts w:hint="eastAsia" w:ascii="仿宋" w:eastAsia="仿宋" w:cs="仿宋_GB2312"/>
        </w:rPr>
      </w:pPr>
      <w:bookmarkStart w:id="61"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1"/>
    </w:p>
    <w:p>
      <w:pPr>
        <w:pStyle w:val="38"/>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5"/>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hint="eastAsia" w:ascii="仿宋" w:eastAsia="仿宋"/>
          <w:b/>
          <w:bCs/>
          <w:sz w:val="28"/>
          <w:szCs w:val="28"/>
          <w:lang w:val="en-US" w:eastAsia="zh-CN"/>
        </w:rPr>
        <w:t>12</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9"/>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28"/>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pStyle w:val="9"/>
        <w:snapToGrid w:val="0"/>
        <w:rPr>
          <w:rFonts w:hint="eastAsia" w:ascii="仿宋" w:eastAsia="仿宋"/>
          <w:sz w:val="30"/>
          <w:szCs w:val="30"/>
        </w:rPr>
      </w:pPr>
      <w:r>
        <w:rPr>
          <w:rFonts w:hint="eastAsia" w:ascii="仿宋" w:eastAsia="仿宋"/>
          <w:sz w:val="30"/>
          <w:szCs w:val="30"/>
        </w:rPr>
        <w:t>货物部分（如有）</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lang w:val="en-US" w:eastAsia="zh-CN"/>
        </w:rPr>
        <w:t>3</w:t>
      </w:r>
      <w:r>
        <w:rPr>
          <w:rFonts w:hint="eastAsia" w:ascii="仿宋" w:eastAsia="仿宋"/>
          <w:b/>
          <w:bCs/>
          <w:sz w:val="30"/>
          <w:szCs w:val="30"/>
        </w:rPr>
        <w:t>：技术响应表</w:t>
      </w:r>
    </w:p>
    <w:p>
      <w:pPr>
        <w:snapToGrid w:val="0"/>
        <w:spacing w:before="50" w:after="50"/>
        <w:rPr>
          <w:rFonts w:hint="eastAsia" w:ascii="仿宋" w:eastAsia="仿宋"/>
          <w:b/>
          <w:bCs/>
          <w:sz w:val="30"/>
          <w:szCs w:val="30"/>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pacing w:val="40"/>
          <w:kern w:val="0"/>
          <w:sz w:val="36"/>
          <w:szCs w:val="36"/>
        </w:rPr>
      </w:pPr>
    </w:p>
    <w:p>
      <w:pPr>
        <w:pStyle w:val="9"/>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9"/>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8"/>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2" w:name="_Toc64369807"/>
            <w:r>
              <w:rPr>
                <w:rFonts w:hint="eastAsia" w:ascii="仿宋" w:eastAsia="仿宋"/>
                <w:spacing w:val="20"/>
                <w:sz w:val="24"/>
                <w:szCs w:val="24"/>
              </w:rPr>
              <w:t>服务部分</w:t>
            </w:r>
            <w:bookmarkEnd w:id="6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3" w:name="_Toc64369800"/>
            <w:r>
              <w:rPr>
                <w:rFonts w:hint="eastAsia" w:ascii="仿宋" w:eastAsia="仿宋"/>
                <w:spacing w:val="20"/>
                <w:sz w:val="24"/>
                <w:szCs w:val="24"/>
              </w:rPr>
              <w:t>序号</w:t>
            </w:r>
            <w:bookmarkEnd w:id="63"/>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4" w:name="_Toc64369801"/>
            <w:bookmarkStart w:id="65" w:name="_Toc64369802"/>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64"/>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65"/>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6"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6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7" w:name="_Toc64369804"/>
            <w:r>
              <w:rPr>
                <w:rFonts w:hint="eastAsia" w:ascii="仿宋" w:eastAsia="仿宋"/>
                <w:spacing w:val="20"/>
                <w:sz w:val="24"/>
                <w:szCs w:val="24"/>
              </w:rPr>
              <w:t>1</w:t>
            </w:r>
            <w:bookmarkEnd w:id="67"/>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8" w:name="_Toc64369805"/>
            <w:r>
              <w:rPr>
                <w:rFonts w:hint="eastAsia" w:ascii="仿宋" w:eastAsia="仿宋"/>
                <w:spacing w:val="20"/>
                <w:sz w:val="24"/>
                <w:szCs w:val="24"/>
              </w:rPr>
              <w:t>2</w:t>
            </w:r>
            <w:bookmarkEnd w:id="68"/>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9" w:name="_Toc64369806"/>
            <w:bookmarkEnd w:id="69"/>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0"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70"/>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1" w:name="_Toc64369808"/>
            <w:r>
              <w:rPr>
                <w:rFonts w:hint="eastAsia" w:ascii="仿宋" w:eastAsia="仿宋"/>
                <w:spacing w:val="20"/>
                <w:sz w:val="24"/>
                <w:szCs w:val="24"/>
              </w:rPr>
              <w:t>序号</w:t>
            </w:r>
            <w:bookmarkEnd w:id="71"/>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2" w:name="_Toc64369809"/>
            <w:bookmarkStart w:id="73" w:name="_Toc64369810"/>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72"/>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73"/>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bookmarkStart w:id="74" w:name="_Toc64369811"/>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7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5" w:name="_Toc64369814"/>
            <w:r>
              <w:rPr>
                <w:rFonts w:hint="eastAsia" w:ascii="仿宋" w:eastAsia="仿宋"/>
                <w:spacing w:val="20"/>
                <w:sz w:val="24"/>
                <w:szCs w:val="24"/>
              </w:rPr>
              <w:t>…</w:t>
            </w:r>
            <w:bookmarkEnd w:id="75"/>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bl>
    <w:p>
      <w:pPr>
        <w:pStyle w:val="12"/>
        <w:rPr>
          <w:rFonts w:hint="eastAsia" w:ascii="仿宋" w:eastAsia="仿宋"/>
          <w:b w:val="0"/>
          <w:bCs w:val="0"/>
          <w:spacing w:val="20"/>
          <w:kern w:val="0"/>
          <w:szCs w:val="24"/>
        </w:rPr>
      </w:pPr>
      <w:r>
        <w:rPr>
          <w:rFonts w:hint="eastAsia" w:asci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hint="eastAsia" w:ascii="仿宋" w:eastAsia="仿宋"/>
          <w:sz w:val="24"/>
          <w:szCs w:val="24"/>
        </w:rPr>
      </w:pPr>
      <w:r>
        <w:rPr>
          <w:rFonts w:hint="eastAsia" w:ascii="仿宋" w:eastAsia="仿宋"/>
          <w:sz w:val="24"/>
          <w:szCs w:val="24"/>
        </w:rPr>
        <w:t xml:space="preserve">日期： </w:t>
      </w:r>
    </w:p>
    <w:p>
      <w:pPr>
        <w:snapToGrid w:val="0"/>
        <w:spacing w:before="156" w:beforeLines="50"/>
        <w:rPr>
          <w:rFonts w:hint="eastAsia" w:ascii="仿宋" w:eastAsia="仿宋"/>
          <w:sz w:val="24"/>
          <w:szCs w:val="24"/>
        </w:rPr>
      </w:pPr>
    </w:p>
    <w:p>
      <w:pPr>
        <w:snapToGrid w:val="0"/>
        <w:spacing w:before="156" w:beforeLines="50"/>
        <w:rPr>
          <w:rFonts w:hint="eastAsia" w:ascii="仿宋" w:eastAsia="仿宋"/>
          <w:sz w:val="24"/>
          <w:szCs w:val="24"/>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4</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9"/>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8"/>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76" w:name="_Toc64369815"/>
            <w:r>
              <w:rPr>
                <w:rFonts w:hint="eastAsia" w:ascii="仿宋" w:eastAsia="仿宋" w:cs="仿宋_GB2312"/>
                <w:spacing w:val="20"/>
                <w:sz w:val="28"/>
                <w:szCs w:val="28"/>
              </w:rPr>
              <w:t>类别</w:t>
            </w:r>
            <w:bookmarkEnd w:id="76"/>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7" w:name="_Toc64369816"/>
            <w:r>
              <w:rPr>
                <w:rFonts w:hint="eastAsia" w:ascii="仿宋" w:eastAsia="仿宋" w:cs="仿宋_GB2312"/>
                <w:sz w:val="30"/>
                <w:szCs w:val="30"/>
              </w:rPr>
              <w:t>采购文件要求</w:t>
            </w:r>
            <w:bookmarkEnd w:id="77"/>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8" w:name="_Toc64369817"/>
            <w:r>
              <w:rPr>
                <w:rFonts w:hint="eastAsia" w:ascii="仿宋" w:eastAsia="仿宋" w:cs="仿宋_GB2312"/>
                <w:sz w:val="30"/>
                <w:szCs w:val="30"/>
              </w:rPr>
              <w:t>投标文件响应</w:t>
            </w:r>
            <w:bookmarkEnd w:id="78"/>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9" w:name="_Toc64369818"/>
            <w:r>
              <w:rPr>
                <w:rFonts w:hint="eastAsia" w:ascii="仿宋" w:eastAsia="仿宋" w:cs="仿宋_GB2312"/>
                <w:sz w:val="30"/>
                <w:szCs w:val="30"/>
              </w:rPr>
              <w:t>偏离情况</w:t>
            </w:r>
            <w:bookmarkEnd w:id="7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0" w:name="_Toc64369819"/>
            <w:bookmarkStart w:id="81" w:name="_Toc64369823"/>
            <w:r>
              <w:rPr>
                <w:rFonts w:hint="eastAsia" w:ascii="仿宋" w:eastAsia="仿宋"/>
                <w:spacing w:val="20"/>
                <w:sz w:val="28"/>
                <w:szCs w:val="28"/>
              </w:rPr>
              <w:t>付款方式</w:t>
            </w:r>
            <w:bookmarkEnd w:id="80"/>
            <w:bookmarkEnd w:id="81"/>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8"/>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eastAsia="仿宋"/>
                <w:sz w:val="28"/>
                <w:szCs w:val="28"/>
              </w:rPr>
            </w:pPr>
          </w:p>
        </w:tc>
      </w:tr>
    </w:tbl>
    <w:p>
      <w:pPr>
        <w:pStyle w:val="12"/>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156" w:beforeLines="50"/>
        <w:rPr>
          <w:rFonts w:hint="eastAsia" w:ascii="仿宋" w:eastAsia="仿宋"/>
          <w:sz w:val="28"/>
          <w:szCs w:val="28"/>
        </w:rPr>
      </w:pP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5</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9"/>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8"/>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9"/>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hint="eastAsia" w:ascii="仿宋" w:eastAsia="仿宋"/>
          <w:sz w:val="28"/>
          <w:szCs w:val="28"/>
        </w:rPr>
      </w:pPr>
    </w:p>
    <w:p>
      <w:pPr>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6</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9"/>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9"/>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8"/>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11"/>
        </w:numPr>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11"/>
        </w:numPr>
        <w:rPr>
          <w:rFonts w:hint="eastAsia"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rPr>
        <w:t>提供相关证明文件彩色扫描件或图片。</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7</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8"/>
        <w:spacing w:line="360" w:lineRule="auto"/>
        <w:rPr>
          <w:rFonts w:hint="eastAsia"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8"/>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41"/>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41"/>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41"/>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41"/>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8"/>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8</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9</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40"/>
        <w:spacing w:line="360" w:lineRule="auto"/>
        <w:ind w:firstLine="0" w:firstLineChars="0"/>
        <w:jc w:val="center"/>
        <w:rPr>
          <w:rFonts w:hint="eastAsia" w:ascii="仿宋" w:eastAsia="仿宋" w:cs="仿宋_GB2312"/>
        </w:rPr>
      </w:pPr>
      <w:bookmarkStart w:id="82" w:name="_Toc64369825"/>
      <w:r>
        <w:rPr>
          <w:rFonts w:hint="eastAsia" w:ascii="仿宋" w:eastAsia="仿宋" w:cs="仿宋_GB2312"/>
        </w:rPr>
        <w:t>目 录</w:t>
      </w:r>
      <w:bookmarkEnd w:id="82"/>
    </w:p>
    <w:p>
      <w:pPr>
        <w:pStyle w:val="40"/>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40"/>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w:t>
      </w:r>
      <w:r>
        <w:rPr>
          <w:rFonts w:hint="eastAsia" w:ascii="仿宋" w:eastAsia="仿宋"/>
          <w:b/>
          <w:bCs/>
          <w:sz w:val="30"/>
          <w:szCs w:val="30"/>
          <w:lang w:val="en-US" w:eastAsia="zh-CN"/>
        </w:rPr>
        <w:t>20</w:t>
      </w:r>
      <w:r>
        <w:rPr>
          <w:rFonts w:hint="eastAsia" w:ascii="仿宋" w:eastAsia="仿宋"/>
          <w:b/>
          <w:bCs/>
          <w:sz w:val="30"/>
          <w:szCs w:val="30"/>
        </w:rPr>
        <w:t>：</w:t>
      </w:r>
    </w:p>
    <w:p>
      <w:pPr>
        <w:snapToGrid w:val="0"/>
        <w:spacing w:before="50" w:after="50"/>
        <w:jc w:val="center"/>
        <w:rPr>
          <w:rFonts w:ascii="仿宋" w:eastAsia="仿宋"/>
          <w:b/>
          <w:sz w:val="36"/>
          <w:szCs w:val="36"/>
        </w:rPr>
      </w:pPr>
      <w:r>
        <w:rPr>
          <w:rFonts w:hint="eastAsia" w:ascii="仿宋" w:eastAsia="仿宋"/>
          <w:b/>
          <w:sz w:val="36"/>
          <w:szCs w:val="36"/>
        </w:rPr>
        <w:t>开标一览表</w:t>
      </w:r>
    </w:p>
    <w:p>
      <w:pPr>
        <w:spacing w:line="400" w:lineRule="exact"/>
        <w:rPr>
          <w:rFonts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p>
      <w:pPr>
        <w:snapToGrid w:val="0"/>
        <w:jc w:val="left"/>
        <w:rPr>
          <w:rFonts w:ascii="仿宋" w:eastAsia="仿宋"/>
          <w:sz w:val="24"/>
        </w:rPr>
      </w:pPr>
    </w:p>
    <w:tbl>
      <w:tblPr>
        <w:tblStyle w:val="28"/>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7"/>
        <w:gridCol w:w="1282"/>
        <w:gridCol w:w="1952"/>
        <w:gridCol w:w="225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094" w:type="dxa"/>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kern w:val="0"/>
                <w:szCs w:val="21"/>
              </w:rPr>
              <w:t>人员类别</w:t>
            </w:r>
          </w:p>
        </w:tc>
        <w:tc>
          <w:tcPr>
            <w:tcW w:w="1289" w:type="dxa"/>
            <w:gridSpan w:val="2"/>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szCs w:val="21"/>
              </w:rPr>
              <w:t>人数（人）</w:t>
            </w:r>
          </w:p>
        </w:tc>
        <w:tc>
          <w:tcPr>
            <w:tcW w:w="1952" w:type="dxa"/>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kern w:val="0"/>
                <w:szCs w:val="21"/>
              </w:rPr>
              <w:t>服务期限（月）</w:t>
            </w:r>
          </w:p>
        </w:tc>
        <w:tc>
          <w:tcPr>
            <w:tcW w:w="2250" w:type="dxa"/>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kern w:val="0"/>
                <w:szCs w:val="21"/>
              </w:rPr>
              <w:t>综合单价（元/月）</w:t>
            </w:r>
          </w:p>
        </w:tc>
        <w:tc>
          <w:tcPr>
            <w:tcW w:w="1494" w:type="dxa"/>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kern w:val="0"/>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101" w:type="dxa"/>
            <w:gridSpan w:val="2"/>
            <w:shd w:val="clear" w:color="auto" w:fill="auto"/>
            <w:noWrap/>
            <w:vAlign w:val="center"/>
          </w:tcPr>
          <w:p>
            <w:pPr>
              <w:widowControl/>
              <w:jc w:val="center"/>
              <w:textAlignment w:val="center"/>
              <w:rPr>
                <w:rFonts w:hint="eastAsia" w:ascii="仿宋" w:hAnsi="仿宋" w:eastAsia="仿宋" w:cs="仿宋"/>
                <w:kern w:val="0"/>
                <w:szCs w:val="21"/>
              </w:rPr>
            </w:pPr>
            <w:r>
              <w:rPr>
                <w:rFonts w:hint="eastAsia" w:ascii="仿宋" w:hAnsi="仿宋" w:eastAsia="仿宋" w:cs="仿宋"/>
                <w:kern w:val="0"/>
                <w:sz w:val="21"/>
                <w:szCs w:val="21"/>
                <w:lang w:val="en-US" w:eastAsia="zh-CN"/>
              </w:rPr>
              <w:t>项目负责人</w:t>
            </w:r>
          </w:p>
        </w:tc>
        <w:tc>
          <w:tcPr>
            <w:tcW w:w="1282" w:type="dxa"/>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kern w:val="0"/>
                <w:szCs w:val="21"/>
                <w:lang w:val="en-US" w:eastAsia="zh-CN"/>
              </w:rPr>
              <w:t>1</w:t>
            </w:r>
          </w:p>
        </w:tc>
        <w:tc>
          <w:tcPr>
            <w:tcW w:w="1952" w:type="dxa"/>
            <w:shd w:val="clear" w:color="auto" w:fill="auto"/>
            <w:noWrap/>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w:t>
            </w:r>
          </w:p>
        </w:tc>
        <w:tc>
          <w:tcPr>
            <w:tcW w:w="2250" w:type="dxa"/>
            <w:shd w:val="clear" w:color="auto" w:fill="auto"/>
            <w:noWrap/>
            <w:vAlign w:val="center"/>
          </w:tcPr>
          <w:p>
            <w:pPr>
              <w:widowControl/>
              <w:jc w:val="left"/>
              <w:textAlignment w:val="center"/>
              <w:rPr>
                <w:rFonts w:ascii="仿宋" w:hAnsi="仿宋" w:eastAsia="仿宋" w:cs="仿宋"/>
                <w:kern w:val="0"/>
                <w:szCs w:val="21"/>
              </w:rPr>
            </w:pPr>
          </w:p>
        </w:tc>
        <w:tc>
          <w:tcPr>
            <w:tcW w:w="1494" w:type="dxa"/>
            <w:shd w:val="clear" w:color="auto" w:fill="auto"/>
            <w:noWrap/>
            <w:vAlign w:val="center"/>
          </w:tcPr>
          <w:p>
            <w:pPr>
              <w:widowControl/>
              <w:jc w:val="left"/>
              <w:textAlignment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94" w:type="dxa"/>
            <w:shd w:val="clear" w:color="auto" w:fill="auto"/>
            <w:noWrap/>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绍兴市越城区人民法院（院本部）</w:t>
            </w:r>
          </w:p>
        </w:tc>
        <w:tc>
          <w:tcPr>
            <w:tcW w:w="1289" w:type="dxa"/>
            <w:gridSpan w:val="2"/>
            <w:shd w:val="clear" w:color="auto" w:fill="auto"/>
            <w:noWrap/>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Cs w:val="21"/>
                <w:lang w:val="en-US" w:eastAsia="zh-CN"/>
              </w:rPr>
              <w:t>17</w:t>
            </w:r>
          </w:p>
        </w:tc>
        <w:tc>
          <w:tcPr>
            <w:tcW w:w="1952" w:type="dxa"/>
            <w:shd w:val="clear" w:color="auto" w:fill="auto"/>
            <w:noWrap/>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8</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4" w:type="dxa"/>
            <w:shd w:val="clear" w:color="auto" w:fill="auto"/>
            <w:noWrap/>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沥海法庭</w:t>
            </w:r>
          </w:p>
        </w:tc>
        <w:tc>
          <w:tcPr>
            <w:tcW w:w="1289" w:type="dxa"/>
            <w:gridSpan w:val="2"/>
            <w:shd w:val="clear" w:color="auto" w:fill="auto"/>
            <w:noWrap/>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4</w:t>
            </w:r>
          </w:p>
        </w:tc>
        <w:tc>
          <w:tcPr>
            <w:tcW w:w="1952" w:type="dxa"/>
            <w:shd w:val="clear" w:color="auto" w:fill="auto"/>
            <w:noWrap/>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8</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94" w:type="dxa"/>
            <w:shd w:val="clear" w:color="auto" w:fill="auto"/>
            <w:noWrap/>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eastAsia="zh-CN"/>
              </w:rPr>
              <w:t>鉴湖法庭</w:t>
            </w:r>
          </w:p>
        </w:tc>
        <w:tc>
          <w:tcPr>
            <w:tcW w:w="1289" w:type="dxa"/>
            <w:gridSpan w:val="2"/>
            <w:shd w:val="clear" w:color="auto" w:fill="auto"/>
            <w:noWrap/>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3</w:t>
            </w:r>
          </w:p>
        </w:tc>
        <w:tc>
          <w:tcPr>
            <w:tcW w:w="1952" w:type="dxa"/>
            <w:shd w:val="clear" w:color="auto" w:fill="auto"/>
            <w:noWrap/>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8</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94" w:type="dxa"/>
            <w:shd w:val="clear" w:color="auto" w:fill="auto"/>
            <w:noWrap/>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eastAsia="zh-CN"/>
              </w:rPr>
              <w:t>镜湖法庭</w:t>
            </w:r>
          </w:p>
        </w:tc>
        <w:tc>
          <w:tcPr>
            <w:tcW w:w="1289" w:type="dxa"/>
            <w:gridSpan w:val="2"/>
            <w:shd w:val="clear" w:color="auto" w:fill="auto"/>
            <w:noWrap/>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3</w:t>
            </w:r>
          </w:p>
        </w:tc>
        <w:tc>
          <w:tcPr>
            <w:tcW w:w="1952" w:type="dxa"/>
            <w:shd w:val="clear" w:color="auto" w:fill="auto"/>
            <w:noWrap/>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8</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94" w:type="dxa"/>
            <w:shd w:val="clear" w:color="auto" w:fill="auto"/>
            <w:noWrap/>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eastAsia="zh-CN"/>
              </w:rPr>
              <w:t>袍江法庭</w:t>
            </w:r>
          </w:p>
        </w:tc>
        <w:tc>
          <w:tcPr>
            <w:tcW w:w="1289" w:type="dxa"/>
            <w:gridSpan w:val="2"/>
            <w:shd w:val="clear" w:color="auto" w:fill="auto"/>
            <w:noWrap/>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4</w:t>
            </w:r>
          </w:p>
        </w:tc>
        <w:tc>
          <w:tcPr>
            <w:tcW w:w="1952" w:type="dxa"/>
            <w:shd w:val="clear" w:color="auto" w:fill="auto"/>
            <w:noWrap/>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8</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94" w:type="dxa"/>
            <w:shd w:val="clear" w:color="auto" w:fill="auto"/>
            <w:noWrap/>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eastAsia="zh-CN"/>
              </w:rPr>
              <w:t>皋埠法庭</w:t>
            </w:r>
          </w:p>
        </w:tc>
        <w:tc>
          <w:tcPr>
            <w:tcW w:w="1289" w:type="dxa"/>
            <w:gridSpan w:val="2"/>
            <w:shd w:val="clear" w:color="auto" w:fill="auto"/>
            <w:noWrap/>
            <w:vAlign w:val="center"/>
          </w:tcPr>
          <w:p>
            <w:pPr>
              <w:widowControl/>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4</w:t>
            </w:r>
          </w:p>
        </w:tc>
        <w:tc>
          <w:tcPr>
            <w:tcW w:w="1952" w:type="dxa"/>
            <w:shd w:val="clear" w:color="auto" w:fill="auto"/>
            <w:noWrap/>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8</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94" w:type="dxa"/>
            <w:shd w:val="clear" w:color="auto" w:fill="auto"/>
            <w:noWrap/>
            <w:vAlign w:val="center"/>
          </w:tcPr>
          <w:p/>
        </w:tc>
        <w:tc>
          <w:tcPr>
            <w:tcW w:w="1289" w:type="dxa"/>
            <w:gridSpan w:val="2"/>
            <w:shd w:val="clear" w:color="auto" w:fill="auto"/>
            <w:noWrap/>
            <w:vAlign w:val="center"/>
          </w:tcPr>
          <w:p/>
        </w:tc>
        <w:tc>
          <w:tcPr>
            <w:tcW w:w="1952" w:type="dxa"/>
            <w:shd w:val="clear" w:color="auto" w:fill="auto"/>
            <w:noWrap/>
            <w:vAlign w:val="center"/>
          </w:tcPr>
          <w:p/>
        </w:tc>
        <w:tc>
          <w:tcPr>
            <w:tcW w:w="2250" w:type="dxa"/>
            <w:shd w:val="clear" w:color="auto" w:fill="auto"/>
            <w:noWrap/>
            <w:vAlign w:val="center"/>
          </w:tcPr>
          <w:p/>
        </w:tc>
        <w:tc>
          <w:tcPr>
            <w:tcW w:w="1494" w:type="dxa"/>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5335" w:type="dxa"/>
            <w:gridSpan w:val="4"/>
            <w:vMerge w:val="restart"/>
            <w:shd w:val="clear" w:color="auto" w:fill="auto"/>
            <w:noWrap/>
            <w:vAlign w:val="center"/>
          </w:tcPr>
          <w:p>
            <w:pPr>
              <w:jc w:val="center"/>
              <w:rPr>
                <w:rFonts w:ascii="仿宋" w:hAnsi="仿宋" w:eastAsia="仿宋" w:cs="仿宋"/>
                <w:b/>
                <w:bCs/>
                <w:szCs w:val="21"/>
              </w:rPr>
            </w:pPr>
            <w:r>
              <w:rPr>
                <w:rFonts w:hint="eastAsia" w:ascii="仿宋" w:hAnsi="仿宋" w:eastAsia="仿宋" w:cs="仿宋"/>
                <w:b/>
                <w:bCs/>
                <w:szCs w:val="21"/>
              </w:rPr>
              <w:t>投标总价（元）</w:t>
            </w:r>
          </w:p>
        </w:tc>
        <w:tc>
          <w:tcPr>
            <w:tcW w:w="3744" w:type="dxa"/>
            <w:gridSpan w:val="2"/>
            <w:shd w:val="clear" w:color="auto" w:fill="auto"/>
            <w:noWrap/>
            <w:vAlign w:val="center"/>
          </w:tcPr>
          <w:p>
            <w:pPr>
              <w:widowControl/>
              <w:textAlignment w:val="center"/>
              <w:rPr>
                <w:rFonts w:ascii="仿宋" w:hAnsi="仿宋" w:eastAsia="仿宋" w:cs="仿宋"/>
                <w:kern w:val="0"/>
                <w:szCs w:val="21"/>
              </w:rPr>
            </w:pPr>
            <w:r>
              <w:rPr>
                <w:rFonts w:hint="eastAsia" w:ascii="仿宋" w:hAnsi="仿宋" w:eastAsia="仿宋" w:cs="仿宋"/>
                <w:b/>
                <w:bCs/>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335" w:type="dxa"/>
            <w:gridSpan w:val="4"/>
            <w:vMerge w:val="continue"/>
            <w:shd w:val="clear" w:color="auto" w:fill="auto"/>
            <w:noWrap/>
            <w:vAlign w:val="center"/>
          </w:tcPr>
          <w:p>
            <w:pPr>
              <w:rPr>
                <w:rFonts w:ascii="仿宋" w:hAnsi="仿宋" w:eastAsia="仿宋" w:cs="仿宋"/>
                <w:b/>
                <w:bCs/>
                <w:szCs w:val="21"/>
              </w:rPr>
            </w:pPr>
          </w:p>
        </w:tc>
        <w:tc>
          <w:tcPr>
            <w:tcW w:w="3744" w:type="dxa"/>
            <w:gridSpan w:val="2"/>
            <w:shd w:val="clear" w:color="auto" w:fill="auto"/>
            <w:noWrap/>
            <w:vAlign w:val="center"/>
          </w:tcPr>
          <w:p>
            <w:pPr>
              <w:rPr>
                <w:rFonts w:ascii="仿宋" w:hAnsi="仿宋" w:eastAsia="仿宋" w:cs="仿宋"/>
                <w:b/>
                <w:bCs/>
                <w:szCs w:val="21"/>
              </w:rPr>
            </w:pPr>
            <w:r>
              <w:rPr>
                <w:rFonts w:hint="eastAsia" w:ascii="仿宋" w:hAnsi="仿宋" w:eastAsia="仿宋" w:cs="仿宋"/>
                <w:b/>
                <w:bCs/>
                <w:szCs w:val="21"/>
              </w:rPr>
              <w:t>大写：</w:t>
            </w:r>
          </w:p>
        </w:tc>
      </w:tr>
    </w:tbl>
    <w:p>
      <w:pPr>
        <w:snapToGrid w:val="0"/>
        <w:jc w:val="left"/>
        <w:rPr>
          <w:rFonts w:ascii="仿宋" w:eastAsia="仿宋"/>
          <w:sz w:val="24"/>
        </w:rPr>
      </w:pPr>
    </w:p>
    <w:p>
      <w:pPr>
        <w:snapToGrid w:val="0"/>
        <w:jc w:val="left"/>
        <w:rPr>
          <w:rFonts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2" w:firstLineChars="200"/>
        <w:jc w:val="left"/>
        <w:rPr>
          <w:rFonts w:ascii="仿宋" w:eastAsia="仿宋"/>
          <w:b/>
          <w:bCs/>
          <w:sz w:val="24"/>
        </w:rPr>
      </w:pPr>
      <w:r>
        <w:rPr>
          <w:rFonts w:hint="eastAsia" w:ascii="仿宋" w:eastAsia="仿宋"/>
          <w:b/>
          <w:bCs/>
          <w:sz w:val="24"/>
        </w:rPr>
        <w:t>2</w:t>
      </w:r>
      <w:r>
        <w:rPr>
          <w:rFonts w:hint="eastAsia" w:ascii="仿宋" w:eastAsia="仿宋"/>
          <w:sz w:val="24"/>
        </w:rPr>
        <w:t>.</w:t>
      </w:r>
      <w:r>
        <w:rPr>
          <w:rFonts w:hint="eastAsia" w:ascii="仿宋" w:eastAsia="仿宋" w:cs="仿宋_GB2312"/>
          <w:b/>
          <w:bCs/>
          <w:kern w:val="0"/>
          <w:sz w:val="24"/>
        </w:rPr>
        <w:t>报价低于项目预算50%的，应当在报价文件中详细阐述不影响产品质量或诚信履约的具体原因，否则有可能会被认为影响产品质量或诚信履约并作无效投标处理。</w:t>
      </w:r>
    </w:p>
    <w:p>
      <w:pPr>
        <w:snapToGrid w:val="0"/>
        <w:ind w:firstLine="480" w:firstLineChars="200"/>
        <w:rPr>
          <w:rFonts w:ascii="仿宋_GB2312" w:eastAsia="仿宋_GB2312"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r>
        <w:rPr>
          <w:rFonts w:hint="eastAsia" w:ascii="仿宋_GB2312" w:eastAsia="仿宋_GB2312" w:cs="仿宋_GB2312"/>
          <w:kern w:val="0"/>
          <w:sz w:val="24"/>
        </w:rPr>
        <w:t>人员工资仅作为投标总价计算依据，实际发生的人员工资及各项费用在投标总价内统筹安排</w:t>
      </w:r>
      <w:r>
        <w:rPr>
          <w:rFonts w:ascii="仿宋_GB2312" w:eastAsia="仿宋_GB2312" w:cs="仿宋_GB2312"/>
          <w:kern w:val="0"/>
          <w:sz w:val="24"/>
          <w:lang w:val="zh-CN"/>
        </w:rPr>
        <w:t>。</w:t>
      </w:r>
    </w:p>
    <w:p>
      <w:pPr>
        <w:snapToGrid w:val="0"/>
        <w:ind w:left="480"/>
        <w:rPr>
          <w:rFonts w:ascii="仿宋" w:eastAsia="仿宋" w:cs="仿宋_GB2312"/>
          <w:kern w:val="0"/>
          <w:sz w:val="24"/>
          <w:lang w:val="zh-CN"/>
        </w:rPr>
      </w:pPr>
    </w:p>
    <w:p>
      <w:pPr>
        <w:ind w:firstLine="482" w:firstLineChars="200"/>
        <w:rPr>
          <w:rFonts w:ascii="仿宋" w:eastAsia="仿宋"/>
          <w:b/>
          <w:kern w:val="0"/>
          <w:sz w:val="24"/>
          <w:u w:val="single"/>
          <w:lang w:val="zh-CN"/>
        </w:rPr>
      </w:pPr>
      <w:r>
        <w:rPr>
          <w:rFonts w:ascii="仿宋" w:eastAsia="仿宋"/>
          <w:b/>
          <w:sz w:val="24"/>
          <w:u w:val="single"/>
        </w:rPr>
        <w:t>4</w:t>
      </w:r>
      <w:r>
        <w:rPr>
          <w:rFonts w:hint="eastAsia" w:ascii="仿宋" w:eastAsia="仿宋"/>
          <w:b/>
          <w:sz w:val="24"/>
          <w:u w:val="single"/>
        </w:rPr>
        <w:t>、</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ascii="仿宋" w:eastAsia="仿宋"/>
          <w:b/>
          <w:kern w:val="0"/>
          <w:sz w:val="24"/>
          <w:u w:val="single"/>
          <w:lang w:val="zh-CN"/>
        </w:rPr>
      </w:pPr>
    </w:p>
    <w:p>
      <w:pPr>
        <w:snapToGrid w:val="0"/>
        <w:ind w:firstLine="480" w:firstLineChars="200"/>
        <w:jc w:val="right"/>
        <w:rPr>
          <w:rFonts w:ascii="仿宋" w:eastAsia="仿宋"/>
          <w:sz w:val="24"/>
        </w:rPr>
      </w:pPr>
      <w:r>
        <w:rPr>
          <w:rFonts w:hint="eastAsia" w:ascii="仿宋" w:eastAsia="仿宋"/>
          <w:sz w:val="24"/>
        </w:rPr>
        <w:t xml:space="preserve">法定代表人或其授权代表签字（或盖章）：            </w:t>
      </w:r>
    </w:p>
    <w:p>
      <w:pPr>
        <w:spacing w:line="360" w:lineRule="auto"/>
        <w:jc w:val="right"/>
        <w:outlineLvl w:val="0"/>
        <w:rPr>
          <w:rFonts w:ascii="仿宋" w:eastAsia="仿宋"/>
          <w:sz w:val="24"/>
        </w:rPr>
      </w:pPr>
    </w:p>
    <w:p>
      <w:pPr>
        <w:snapToGrid w:val="0"/>
        <w:ind w:firstLine="480" w:firstLineChars="200"/>
        <w:jc w:val="right"/>
        <w:rPr>
          <w:rFonts w:ascii="仿宋" w:eastAsia="仿宋"/>
          <w:sz w:val="24"/>
        </w:rPr>
      </w:pPr>
      <w:r>
        <w:rPr>
          <w:rFonts w:hint="eastAsia" w:ascii="仿宋" w:eastAsia="仿宋"/>
          <w:sz w:val="24"/>
        </w:rPr>
        <w:t>日期：    年   月   日</w:t>
      </w:r>
    </w:p>
    <w:p>
      <w:pPr>
        <w:snapToGrid w:val="0"/>
        <w:ind w:firstLine="480" w:firstLineChars="200"/>
        <w:jc w:val="right"/>
        <w:rPr>
          <w:rFonts w:ascii="仿宋" w:eastAsia="仿宋"/>
          <w:sz w:val="24"/>
        </w:rPr>
        <w:sectPr>
          <w:pgSz w:w="11907" w:h="16840"/>
          <w:pgMar w:top="1440" w:right="1236" w:bottom="1440" w:left="1803" w:header="851" w:footer="992" w:gutter="0"/>
          <w:cols w:space="720" w:num="1"/>
          <w:docGrid w:type="lines" w:linePitch="312" w:charSpace="0"/>
        </w:sectPr>
      </w:pPr>
    </w:p>
    <w:p>
      <w:pPr>
        <w:pStyle w:val="3"/>
        <w:keepNext/>
        <w:keepLines/>
        <w:pageBreakBefore w:val="0"/>
        <w:widowControl w:val="0"/>
        <w:suppressLineNumbers w:val="0"/>
        <w:suppressAutoHyphens w:val="0"/>
        <w:spacing w:line="578" w:lineRule="auto"/>
        <w:jc w:val="center"/>
        <w:rPr>
          <w:rFonts w:hint="eastAsia" w:ascii="仿宋"/>
        </w:rPr>
      </w:pPr>
      <w:bookmarkStart w:id="83" w:name="_Toc16291"/>
      <w:r>
        <w:rPr>
          <w:rFonts w:hint="eastAsia" w:ascii="仿宋"/>
        </w:rPr>
        <w:t>第七章  询问、质疑及投诉</w:t>
      </w:r>
      <w:bookmarkEnd w:id="83"/>
    </w:p>
    <w:p>
      <w:pPr>
        <w:pStyle w:val="18"/>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2"/>
        <w:spacing w:line="415" w:lineRule="auto"/>
        <w:jc w:val="center"/>
        <w:rPr>
          <w:rFonts w:hint="eastAsia" w:ascii="仿宋"/>
        </w:rPr>
      </w:pPr>
      <w:bookmarkStart w:id="84" w:name="_Toc31383"/>
      <w:r>
        <w:rPr>
          <w:rFonts w:hint="eastAsia" w:ascii="仿宋"/>
        </w:rPr>
        <w:t>一、供应商询问</w:t>
      </w:r>
      <w:bookmarkEnd w:id="84"/>
    </w:p>
    <w:p>
      <w:pPr>
        <w:pStyle w:val="18"/>
        <w:spacing w:line="360" w:lineRule="auto"/>
        <w:ind w:left="0"/>
        <w:rPr>
          <w:rFonts w:hint="eastAsia" w:ascii="仿宋" w:eastAsia="仿宋"/>
          <w:sz w:val="24"/>
        </w:rPr>
      </w:pPr>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8"/>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2"/>
        <w:spacing w:line="415" w:lineRule="auto"/>
        <w:jc w:val="center"/>
        <w:rPr>
          <w:rFonts w:hint="eastAsia" w:ascii="仿宋"/>
        </w:rPr>
      </w:pPr>
      <w:bookmarkStart w:id="85" w:name="_Toc25373"/>
      <w:r>
        <w:rPr>
          <w:rFonts w:hint="eastAsia" w:ascii="仿宋"/>
        </w:rPr>
        <w:t>二、供应商质疑</w:t>
      </w:r>
      <w:bookmarkEnd w:id="85"/>
    </w:p>
    <w:p>
      <w:pPr>
        <w:pStyle w:val="18"/>
        <w:spacing w:line="360" w:lineRule="auto"/>
        <w:ind w:left="0"/>
        <w:rPr>
          <w:rFonts w:hint="eastAsia" w:ascii="仿宋" w:eastAsia="仿宋"/>
          <w:b/>
          <w:bCs/>
          <w:sz w:val="24"/>
        </w:rPr>
      </w:pPr>
      <w:r>
        <w:rPr>
          <w:rFonts w:hint="eastAsia" w:ascii="仿宋" w:eastAsia="仿宋"/>
          <w:b/>
          <w:bCs/>
          <w:sz w:val="24"/>
        </w:rPr>
        <w:t>2.1质疑有效期：</w:t>
      </w:r>
    </w:p>
    <w:p>
      <w:pPr>
        <w:pStyle w:val="18"/>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8"/>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8"/>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8"/>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8"/>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8"/>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8"/>
        <w:spacing w:line="360" w:lineRule="auto"/>
        <w:ind w:left="0"/>
        <w:rPr>
          <w:rFonts w:hint="eastAsia" w:ascii="仿宋" w:eastAsia="仿宋"/>
          <w:b/>
          <w:bCs/>
          <w:sz w:val="24"/>
        </w:rPr>
      </w:pPr>
      <w:r>
        <w:rPr>
          <w:rFonts w:hint="eastAsia" w:ascii="仿宋" w:eastAsia="仿宋"/>
          <w:b/>
          <w:bCs/>
          <w:sz w:val="24"/>
        </w:rPr>
        <w:t>2.2质疑主体的有效性：</w:t>
      </w:r>
    </w:p>
    <w:p>
      <w:pPr>
        <w:pStyle w:val="18"/>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8"/>
        <w:spacing w:line="360" w:lineRule="auto"/>
        <w:ind w:left="0"/>
        <w:rPr>
          <w:rFonts w:hint="eastAsia" w:ascii="仿宋" w:eastAsia="仿宋"/>
          <w:sz w:val="24"/>
        </w:rPr>
      </w:pPr>
      <w:r>
        <w:rPr>
          <w:rFonts w:hint="eastAsia" w:ascii="仿宋" w:eastAsia="仿宋"/>
          <w:sz w:val="24"/>
        </w:rPr>
        <w:t>2.2.2质疑人应当与质疑事项存在利害关系,不得提出“自杀式质疑”。</w:t>
      </w:r>
    </w:p>
    <w:p>
      <w:pPr>
        <w:pStyle w:val="18"/>
        <w:spacing w:line="360" w:lineRule="auto"/>
        <w:ind w:left="0"/>
        <w:rPr>
          <w:rFonts w:hint="eastAsia" w:ascii="仿宋" w:eastAsia="仿宋"/>
          <w:b/>
          <w:bCs/>
          <w:sz w:val="24"/>
        </w:rPr>
      </w:pPr>
      <w:r>
        <w:rPr>
          <w:rFonts w:hint="eastAsia" w:ascii="仿宋" w:eastAsia="仿宋"/>
          <w:b/>
          <w:bCs/>
          <w:sz w:val="24"/>
        </w:rPr>
        <w:t>2.3质疑的答复</w:t>
      </w:r>
    </w:p>
    <w:p>
      <w:pPr>
        <w:pStyle w:val="18"/>
        <w:spacing w:line="360" w:lineRule="auto"/>
        <w:ind w:firstLine="480" w:firstLineChars="200"/>
        <w:rPr>
          <w:rFonts w:hint="eastAsia"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形式通知其他与质疑处理结果有利害关系的政府采购当事人</w:t>
      </w:r>
      <w:r>
        <w:rPr>
          <w:rFonts w:ascii="仿宋" w:eastAsia="仿宋"/>
          <w:sz w:val="24"/>
        </w:rPr>
        <w:t>。</w:t>
      </w:r>
    </w:p>
    <w:p>
      <w:pPr>
        <w:pStyle w:val="18"/>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8"/>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2"/>
        <w:keepNext/>
        <w:keepLines/>
        <w:pageBreakBefore w:val="0"/>
        <w:widowControl w:val="0"/>
        <w:suppressLineNumbers w:val="0"/>
        <w:suppressAutoHyphens w:val="0"/>
        <w:spacing w:line="415" w:lineRule="auto"/>
        <w:rPr>
          <w:rFonts w:hint="eastAsia" w:ascii="仿宋"/>
        </w:rPr>
      </w:pPr>
      <w:bookmarkStart w:id="86" w:name="_Toc17941"/>
      <w:r>
        <w:rPr>
          <w:rFonts w:hint="eastAsia" w:ascii="仿宋"/>
        </w:rPr>
        <w:t>三、供应商投诉</w:t>
      </w:r>
      <w:bookmarkEnd w:id="86"/>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b/>
          <w:bCs/>
          <w:sz w:val="24"/>
          <w:szCs w:val="24"/>
          <w:u w:val="double"/>
          <w:lang w:eastAsia="zh-CN"/>
        </w:rPr>
      </w:pPr>
      <w:r>
        <w:rPr>
          <w:rFonts w:hint="eastAsia" w:ascii="仿宋" w:eastAsia="仿宋" w:cs="仿宋"/>
          <w:b/>
          <w:bCs/>
          <w:sz w:val="24"/>
          <w:szCs w:val="24"/>
          <w:u w:val="double"/>
          <w:lang w:eastAsia="zh-CN"/>
        </w:rPr>
        <w:t>（需附供应商法定代表人的授权委托书，以委托授权代表提出质疑，格式自拟）</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投标人签章：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pBdr>
        <w:top w:val="none" w:color="auto" w:sz="0" w:space="0"/>
        <w:left w:val="none" w:color="auto" w:sz="0" w:space="0"/>
        <w:bottom w:val="none" w:color="auto" w:sz="0" w:space="0"/>
        <w:right w:val="none" w:color="auto" w:sz="0" w:space="0"/>
      </w:pBdr>
    </w:pPr>
    <w:r>
      <w:rPr>
        <w:rStyle w:val="32"/>
      </w:rPr>
      <w:fldChar w:fldCharType="begin"/>
    </w:r>
    <w:r>
      <w:rPr>
        <w:rStyle w:val="32"/>
      </w:rPr>
      <w:instrText xml:space="preserve">Page</w:instrText>
    </w:r>
    <w:r>
      <w:rPr>
        <w:rStyle w:val="32"/>
      </w:rPr>
      <w:fldChar w:fldCharType="separate"/>
    </w:r>
    <w:r>
      <w:rPr>
        <w:rStyle w:val="32"/>
      </w:rPr>
      <w:t>1</w:t>
    </w:r>
    <w:r>
      <w:rPr>
        <w:rStyle w:val="32"/>
      </w:rPr>
      <w:fldChar w:fldCharType="end"/>
    </w:r>
  </w:p>
  <w:p>
    <w:pPr>
      <w:pStyle w:val="20"/>
      <w:framePr w:wrap="around" w:vAnchor="text" w:hAnchor="margin" w:xAlign="center" w:y="1"/>
      <w:pBdr>
        <w:top w:val="none" w:color="auto" w:sz="0" w:space="0"/>
        <w:left w:val="none" w:color="auto" w:sz="0" w:space="0"/>
        <w:bottom w:val="none" w:color="auto" w:sz="0" w:space="0"/>
        <w:right w:val="none" w:color="auto" w:sz="0" w:space="0"/>
      </w:pBdr>
    </w:pPr>
    <w:r>
      <w:rPr>
        <w:rStyle w:val="32"/>
      </w:rPr>
      <w:fldChar w:fldCharType="begin"/>
    </w:r>
    <w:r>
      <w:rPr>
        <w:rStyle w:val="32"/>
      </w:rPr>
      <w:instrText xml:space="preserve">Page</w:instrText>
    </w:r>
    <w:r>
      <w:rPr>
        <w:rStyle w:val="32"/>
      </w:rPr>
      <w:fldChar w:fldCharType="separate"/>
    </w:r>
    <w:r>
      <w:rPr>
        <w:rStyle w:val="32"/>
      </w:rPr>
      <w:t>1</w:t>
    </w:r>
    <w:r>
      <w:rPr>
        <w:rStyle w:val="32"/>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pBdr>
        <w:top w:val="none" w:color="auto" w:sz="0" w:space="0"/>
        <w:left w:val="none" w:color="auto" w:sz="0" w:space="0"/>
        <w:bottom w:val="none" w:color="auto" w:sz="0" w:space="0"/>
        <w:right w:val="none" w:color="auto" w:sz="0" w:space="0"/>
      </w:pBdr>
    </w:pPr>
    <w:r>
      <w:rPr>
        <w:rStyle w:val="32"/>
      </w:rPr>
      <w:fldChar w:fldCharType="begin"/>
    </w:r>
    <w:r>
      <w:rPr>
        <w:rStyle w:val="32"/>
      </w:rPr>
      <w:instrText xml:space="preserve">Page</w:instrText>
    </w:r>
    <w:r>
      <w:rPr>
        <w:rStyle w:val="32"/>
      </w:rPr>
      <w:fldChar w:fldCharType="separate"/>
    </w:r>
    <w:r>
      <w:rPr>
        <w:rStyle w:val="32"/>
      </w:rPr>
      <w:t>1</w:t>
    </w:r>
    <w:r>
      <w:rPr>
        <w:rStyle w:val="32"/>
      </w:rPr>
      <w:fldChar w:fldCharType="end"/>
    </w:r>
  </w:p>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8"/>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00000002"/>
    <w:multiLevelType w:val="multilevel"/>
    <w:tmpl w:val="00000002"/>
    <w:lvl w:ilvl="0" w:tentative="0">
      <w:start w:val="1"/>
      <w:numFmt w:val="decimal"/>
      <w:lvlText w:val="%1、"/>
      <w:lvlJc w:val="left"/>
      <w:pPr>
        <w:tabs>
          <w:tab w:val="left" w:pos="0"/>
        </w:tabs>
        <w:ind w:left="840" w:hanging="420"/>
      </w:pPr>
      <w:rPr>
        <w:rFonts w:hint="default" w:ascii="Cambria" w:hAnsi="Cambria" w:eastAsia="微软雅黑" w:cs="Times New Roman"/>
      </w:rPr>
    </w:lvl>
    <w:lvl w:ilvl="1" w:tentative="0">
      <w:start w:val="1"/>
      <w:numFmt w:val="lowerLetter"/>
      <w:lvlText w:val="%2)"/>
      <w:lvlJc w:val="left"/>
      <w:pPr>
        <w:tabs>
          <w:tab w:val="left" w:pos="0"/>
        </w:tabs>
        <w:ind w:left="1260" w:hanging="420"/>
      </w:pPr>
      <w:rPr>
        <w:rFonts w:cs="Times New Roman"/>
      </w:rPr>
    </w:lvl>
    <w:lvl w:ilvl="2" w:tentative="0">
      <w:start w:val="1"/>
      <w:numFmt w:val="lowerRoman"/>
      <w:lvlText w:val="%3."/>
      <w:lvlJc w:val="right"/>
      <w:pPr>
        <w:tabs>
          <w:tab w:val="left" w:pos="0"/>
        </w:tabs>
        <w:ind w:left="1680" w:hanging="420"/>
      </w:pPr>
      <w:rPr>
        <w:rFonts w:cs="Times New Roman"/>
      </w:rPr>
    </w:lvl>
    <w:lvl w:ilvl="3" w:tentative="0">
      <w:start w:val="1"/>
      <w:numFmt w:val="decimal"/>
      <w:lvlText w:val="%4."/>
      <w:lvlJc w:val="left"/>
      <w:pPr>
        <w:tabs>
          <w:tab w:val="left" w:pos="0"/>
        </w:tabs>
        <w:ind w:left="2100" w:hanging="420"/>
      </w:pPr>
      <w:rPr>
        <w:rFonts w:cs="Times New Roman"/>
      </w:rPr>
    </w:lvl>
    <w:lvl w:ilvl="4" w:tentative="0">
      <w:start w:val="1"/>
      <w:numFmt w:val="lowerLetter"/>
      <w:lvlText w:val="%5)"/>
      <w:lvlJc w:val="left"/>
      <w:pPr>
        <w:tabs>
          <w:tab w:val="left" w:pos="0"/>
        </w:tabs>
        <w:ind w:left="2520" w:hanging="420"/>
      </w:pPr>
      <w:rPr>
        <w:rFonts w:cs="Times New Roman"/>
      </w:rPr>
    </w:lvl>
    <w:lvl w:ilvl="5" w:tentative="0">
      <w:start w:val="1"/>
      <w:numFmt w:val="lowerRoman"/>
      <w:lvlText w:val="%6."/>
      <w:lvlJc w:val="right"/>
      <w:pPr>
        <w:tabs>
          <w:tab w:val="left" w:pos="0"/>
        </w:tabs>
        <w:ind w:left="2940" w:hanging="420"/>
      </w:pPr>
      <w:rPr>
        <w:rFonts w:cs="Times New Roman"/>
      </w:rPr>
    </w:lvl>
    <w:lvl w:ilvl="6" w:tentative="0">
      <w:start w:val="1"/>
      <w:numFmt w:val="decimal"/>
      <w:pStyle w:val="42"/>
      <w:lvlText w:val="%7."/>
      <w:lvlJc w:val="left"/>
      <w:pPr>
        <w:tabs>
          <w:tab w:val="left" w:pos="0"/>
        </w:tabs>
        <w:ind w:left="3360" w:hanging="420"/>
      </w:pPr>
      <w:rPr>
        <w:rFonts w:cs="Times New Roman"/>
      </w:rPr>
    </w:lvl>
    <w:lvl w:ilvl="7" w:tentative="0">
      <w:start w:val="1"/>
      <w:numFmt w:val="lowerLetter"/>
      <w:lvlText w:val="%8)"/>
      <w:lvlJc w:val="left"/>
      <w:pPr>
        <w:tabs>
          <w:tab w:val="left" w:pos="0"/>
        </w:tabs>
        <w:ind w:left="3780" w:hanging="420"/>
      </w:pPr>
      <w:rPr>
        <w:rFonts w:cs="Times New Roman"/>
      </w:rPr>
    </w:lvl>
    <w:lvl w:ilvl="8" w:tentative="0">
      <w:start w:val="1"/>
      <w:numFmt w:val="lowerRoman"/>
      <w:lvlText w:val="%9."/>
      <w:lvlJc w:val="right"/>
      <w:pPr>
        <w:tabs>
          <w:tab w:val="left" w:pos="0"/>
        </w:tabs>
        <w:ind w:left="4200" w:hanging="420"/>
      </w:pPr>
      <w:rPr>
        <w:rFonts w:cs="Times New Roman"/>
      </w:rPr>
    </w:lvl>
  </w:abstractNum>
  <w:abstractNum w:abstractNumId="6">
    <w:nsid w:val="2707A767"/>
    <w:multiLevelType w:val="singleLevel"/>
    <w:tmpl w:val="2707A767"/>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7">
    <w:nsid w:val="377A0C07"/>
    <w:multiLevelType w:val="singleLevel"/>
    <w:tmpl w:val="377A0C07"/>
    <w:lvl w:ilvl="0" w:tentative="0">
      <w:start w:val="1"/>
      <w:numFmt w:val="chineseCounting"/>
      <w:suff w:val="nothing"/>
      <w:lvlText w:val="%1、"/>
      <w:lvlJc w:val="left"/>
      <w:rPr>
        <w:rFonts w:hint="eastAsia"/>
      </w:rPr>
    </w:lvl>
  </w:abstractNum>
  <w:abstractNum w:abstractNumId="8">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9">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0">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6"/>
  </w:num>
  <w:num w:numId="2">
    <w:abstractNumId w:val="2"/>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trackRevisions w:val="1"/>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YWY2MWQwN2ViM2YyZTFiOGIwNDA2YTYzMmE5N2JkY2YifQ=="/>
  </w:docVars>
  <w:rsids>
    <w:rsidRoot w:val="00000000"/>
    <w:rsid w:val="0189392C"/>
    <w:rsid w:val="02682A2A"/>
    <w:rsid w:val="05907E28"/>
    <w:rsid w:val="069E5968"/>
    <w:rsid w:val="07334CB8"/>
    <w:rsid w:val="0804454B"/>
    <w:rsid w:val="09E34BDB"/>
    <w:rsid w:val="0A983074"/>
    <w:rsid w:val="0AFD7516"/>
    <w:rsid w:val="0C232D87"/>
    <w:rsid w:val="0D4310AD"/>
    <w:rsid w:val="0E0B4BC2"/>
    <w:rsid w:val="120249B0"/>
    <w:rsid w:val="13A94DCC"/>
    <w:rsid w:val="147E276B"/>
    <w:rsid w:val="14A66C6D"/>
    <w:rsid w:val="15095086"/>
    <w:rsid w:val="19304E94"/>
    <w:rsid w:val="197C1EB2"/>
    <w:rsid w:val="1AE705B7"/>
    <w:rsid w:val="1C660C85"/>
    <w:rsid w:val="1ED84462"/>
    <w:rsid w:val="28D03941"/>
    <w:rsid w:val="298A7904"/>
    <w:rsid w:val="298E3F12"/>
    <w:rsid w:val="2A1263C8"/>
    <w:rsid w:val="2B272A19"/>
    <w:rsid w:val="2BC576F6"/>
    <w:rsid w:val="30221006"/>
    <w:rsid w:val="31DD4BC4"/>
    <w:rsid w:val="33A62F23"/>
    <w:rsid w:val="34DD5A9E"/>
    <w:rsid w:val="356A4316"/>
    <w:rsid w:val="360858DC"/>
    <w:rsid w:val="36CE16D4"/>
    <w:rsid w:val="375A6AC6"/>
    <w:rsid w:val="37BE4BEC"/>
    <w:rsid w:val="391815C9"/>
    <w:rsid w:val="3A187AD5"/>
    <w:rsid w:val="44D24A75"/>
    <w:rsid w:val="46D46ADF"/>
    <w:rsid w:val="46D729A5"/>
    <w:rsid w:val="4752054E"/>
    <w:rsid w:val="480D3A3E"/>
    <w:rsid w:val="4884791C"/>
    <w:rsid w:val="48BF7E95"/>
    <w:rsid w:val="4A721CB6"/>
    <w:rsid w:val="4B2038D0"/>
    <w:rsid w:val="4BB02420"/>
    <w:rsid w:val="4D413238"/>
    <w:rsid w:val="4D826A23"/>
    <w:rsid w:val="4E2373C0"/>
    <w:rsid w:val="50D40358"/>
    <w:rsid w:val="532B497C"/>
    <w:rsid w:val="536F510F"/>
    <w:rsid w:val="544C45A3"/>
    <w:rsid w:val="55755470"/>
    <w:rsid w:val="56D03E0D"/>
    <w:rsid w:val="57352F0B"/>
    <w:rsid w:val="578312E2"/>
    <w:rsid w:val="5B274B0C"/>
    <w:rsid w:val="5C957F91"/>
    <w:rsid w:val="5EA0766F"/>
    <w:rsid w:val="5EE270CE"/>
    <w:rsid w:val="608B7F65"/>
    <w:rsid w:val="62E6604F"/>
    <w:rsid w:val="695E5C07"/>
    <w:rsid w:val="6972446D"/>
    <w:rsid w:val="6A772EB6"/>
    <w:rsid w:val="6A88233D"/>
    <w:rsid w:val="6ACD4147"/>
    <w:rsid w:val="6C385376"/>
    <w:rsid w:val="6CCC3665"/>
    <w:rsid w:val="6D360A02"/>
    <w:rsid w:val="6D5E733D"/>
    <w:rsid w:val="6F2A5768"/>
    <w:rsid w:val="6F7A6951"/>
    <w:rsid w:val="71414E31"/>
    <w:rsid w:val="72630B16"/>
    <w:rsid w:val="73846894"/>
    <w:rsid w:val="74032D39"/>
    <w:rsid w:val="74715218"/>
    <w:rsid w:val="772C7D20"/>
    <w:rsid w:val="779260BA"/>
    <w:rsid w:val="7B691BCE"/>
    <w:rsid w:val="7C1818B2"/>
    <w:rsid w:val="7E2863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2">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30">
    <w:name w:val="Default Paragraph Font"/>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6">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toa heading"/>
    <w:basedOn w:val="1"/>
    <w:next w:val="1"/>
    <w:qFormat/>
    <w:uiPriority w:val="0"/>
    <w:pPr>
      <w:spacing w:before="120"/>
    </w:pPr>
    <w:rPr>
      <w:rFonts w:ascii="Arial" w:hAnsi="Arial" w:eastAsia="宋体" w:cs="Times New Roman"/>
      <w:sz w:val="24"/>
    </w:rPr>
  </w:style>
  <w:style w:type="paragraph" w:styleId="11">
    <w:name w:val="annotation text"/>
    <w:basedOn w:val="1"/>
    <w:qFormat/>
    <w:uiPriority w:val="0"/>
    <w:pPr>
      <w:jc w:val="left"/>
    </w:pPr>
  </w:style>
  <w:style w:type="paragraph" w:styleId="12">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3">
    <w:name w:val="Body Text"/>
    <w:basedOn w:val="1"/>
    <w:next w:val="14"/>
    <w:qFormat/>
    <w:uiPriority w:val="0"/>
    <w:pPr>
      <w:spacing w:line="360" w:lineRule="auto"/>
    </w:pPr>
    <w:rPr>
      <w:rFonts w:eastAsia="仿宋_GB2312"/>
      <w:sz w:val="28"/>
    </w:rPr>
  </w:style>
  <w:style w:type="paragraph" w:styleId="14">
    <w:name w:val="Body Text First Indent"/>
    <w:basedOn w:val="13"/>
    <w:next w:val="1"/>
    <w:qFormat/>
    <w:uiPriority w:val="0"/>
    <w:pPr>
      <w:spacing w:after="120" w:line="240" w:lineRule="auto"/>
      <w:ind w:firstLine="420" w:firstLineChars="100"/>
    </w:pPr>
    <w:rPr>
      <w:rFonts w:eastAsia="宋体"/>
      <w:sz w:val="21"/>
    </w:rPr>
  </w:style>
  <w:style w:type="paragraph" w:styleId="15">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6">
    <w:name w:val="toc 5"/>
    <w:basedOn w:val="1"/>
    <w:next w:val="1"/>
    <w:qFormat/>
    <w:uiPriority w:val="0"/>
    <w:pPr>
      <w:ind w:left="1680"/>
    </w:pPr>
  </w:style>
  <w:style w:type="paragraph" w:styleId="17">
    <w:name w:val="toc 3"/>
    <w:basedOn w:val="1"/>
    <w:next w:val="1"/>
    <w:qFormat/>
    <w:uiPriority w:val="0"/>
    <w:pPr>
      <w:ind w:left="840"/>
    </w:pPr>
  </w:style>
  <w:style w:type="paragraph" w:styleId="18">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9">
    <w:name w:val="Date"/>
    <w:basedOn w:val="1"/>
    <w:next w:val="1"/>
    <w:qFormat/>
    <w:uiPriority w:val="0"/>
    <w:pPr>
      <w:ind w:left="2500" w:leftChars="2500"/>
    </w:pPr>
  </w:style>
  <w:style w:type="paragraph" w:styleId="20">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1">
    <w:name w:val="header"/>
    <w:basedOn w:val="1"/>
    <w:qFormat/>
    <w:uiPriority w:val="0"/>
    <w:pPr>
      <w:pBdr>
        <w:bottom w:val="single" w:color="auto" w:sz="6" w:space="1"/>
      </w:pBdr>
      <w:tabs>
        <w:tab w:val="center" w:pos="4153"/>
        <w:tab w:val="right" w:pos="8307"/>
      </w:tabs>
      <w:snapToGrid w:val="0"/>
      <w:jc w:val="center"/>
    </w:pPr>
    <w:rPr>
      <w:sz w:val="18"/>
    </w:rPr>
  </w:style>
  <w:style w:type="paragraph" w:styleId="22">
    <w:name w:val="toc 1"/>
    <w:basedOn w:val="1"/>
    <w:next w:val="1"/>
    <w:qFormat/>
    <w:uiPriority w:val="0"/>
  </w:style>
  <w:style w:type="paragraph" w:styleId="23">
    <w:name w:val="toc 4"/>
    <w:basedOn w:val="1"/>
    <w:next w:val="1"/>
    <w:qFormat/>
    <w:uiPriority w:val="0"/>
    <w:pPr>
      <w:ind w:left="1260"/>
    </w:pPr>
  </w:style>
  <w:style w:type="paragraph" w:styleId="24">
    <w:name w:val="toc 2"/>
    <w:basedOn w:val="1"/>
    <w:next w:val="1"/>
    <w:qFormat/>
    <w:uiPriority w:val="0"/>
    <w:pPr>
      <w:ind w:left="420"/>
    </w:pPr>
  </w:style>
  <w:style w:type="paragraph" w:styleId="25">
    <w:name w:val="Normal (Web)"/>
    <w:basedOn w:val="1"/>
    <w:qFormat/>
    <w:uiPriority w:val="0"/>
    <w:rPr>
      <w:sz w:val="24"/>
    </w:rPr>
  </w:style>
  <w:style w:type="paragraph" w:styleId="26">
    <w:name w:val="Title"/>
    <w:basedOn w:val="1"/>
    <w:next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27">
    <w:name w:val="annotation subject"/>
    <w:basedOn w:val="11"/>
    <w:next w:val="11"/>
    <w:qFormat/>
    <w:uiPriority w:val="0"/>
    <w:rPr>
      <w:b/>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rPr>
  </w:style>
  <w:style w:type="character" w:styleId="32">
    <w:name w:val="page number"/>
    <w:basedOn w:val="30"/>
    <w:qFormat/>
    <w:uiPriority w:val="0"/>
  </w:style>
  <w:style w:type="character" w:styleId="33">
    <w:name w:val="FollowedHyperlink"/>
    <w:basedOn w:val="30"/>
    <w:qFormat/>
    <w:uiPriority w:val="0"/>
    <w:rPr>
      <w:color w:val="800080"/>
      <w:u w:val="single"/>
    </w:rPr>
  </w:style>
  <w:style w:type="character" w:styleId="34">
    <w:name w:val="Hyperlink"/>
    <w:qFormat/>
    <w:uiPriority w:val="0"/>
    <w:rPr>
      <w:color w:val="0000FF"/>
      <w:u w:val="single"/>
    </w:rPr>
  </w:style>
  <w:style w:type="paragraph" w:customStyle="1" w:styleId="35">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6">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7">
    <w:name w:val="正文文字 7"/>
    <w:basedOn w:val="1"/>
    <w:next w:val="1"/>
    <w:qFormat/>
    <w:uiPriority w:val="0"/>
    <w:pPr>
      <w:ind w:left="240"/>
    </w:pPr>
    <w:rPr>
      <w:sz w:val="20"/>
    </w:rPr>
  </w:style>
  <w:style w:type="paragraph" w:customStyle="1" w:styleId="38">
    <w:name w:val="正文文字 8"/>
    <w:basedOn w:val="1"/>
    <w:next w:val="1"/>
    <w:qFormat/>
    <w:uiPriority w:val="0"/>
    <w:pPr>
      <w:numPr>
        <w:ilvl w:val="1"/>
        <w:numId w:val="2"/>
      </w:numPr>
      <w:ind w:left="805"/>
    </w:pPr>
    <w:rPr>
      <w:sz w:val="16"/>
    </w:rPr>
  </w:style>
  <w:style w:type="paragraph" w:customStyle="1" w:styleId="39">
    <w:name w:val="列出段落1"/>
    <w:next w:val="37"/>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40">
    <w:name w:val="样式5"/>
    <w:next w:val="38"/>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1">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首行缩进"/>
    <w:basedOn w:val="1"/>
    <w:next w:val="13"/>
    <w:qFormat/>
    <w:uiPriority w:val="99"/>
    <w:pPr>
      <w:widowControl/>
      <w:numPr>
        <w:ilvl w:val="6"/>
        <w:numId w:val="3"/>
      </w:numPr>
      <w:tabs>
        <w:tab w:val="left" w:pos="360"/>
        <w:tab w:val="left" w:pos="822"/>
      </w:tabs>
      <w:snapToGrid w:val="0"/>
      <w:spacing w:before="40" w:after="40" w:line="300" w:lineRule="atLeast"/>
    </w:pPr>
    <w:rPr>
      <w:rFonts w:ascii="Arial" w:hAnsi="Aria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49</Pages>
  <Words>19971</Words>
  <Characters>21408</Characters>
  <Lines>1498</Lines>
  <Paragraphs>801</Paragraphs>
  <TotalTime>1</TotalTime>
  <ScaleCrop>false</ScaleCrop>
  <LinksUpToDate>false</LinksUpToDate>
  <CharactersWithSpaces>23907</CharactersWithSpaces>
  <Application>WPS Office_11.8.2.11718_F1E327BC-269C-435d-A152-05C5408002CA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Administrator</cp:lastModifiedBy>
  <cp:lastPrinted>2020-02-27T03:07:00Z</cp:lastPrinted>
  <dcterms:modified xsi:type="dcterms:W3CDTF">2024-03-29T07:11:13Z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AE39D2D33D5B4A9DB1A674FD2EF0465A</vt:lpwstr>
  </property>
</Properties>
</file>