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仿宋" w:eastAsia="仿宋"/>
          <w:b/>
          <w:bCs/>
          <w:sz w:val="52"/>
          <w:szCs w:val="52"/>
        </w:rPr>
      </w:pPr>
      <w:r>
        <w:rPr>
          <w:rFonts w:ascii="仿宋" w:eastAsia="仿宋"/>
          <w:b/>
          <w:bCs/>
          <w:sz w:val="52"/>
          <w:szCs w:val="52"/>
        </w:rPr>
        <w:t>绍兴市越城区鉴湖街道社区卫生服务中心全数字高档彩色多普勒超声诊断仪供货项目</w:t>
      </w:r>
    </w:p>
    <w:p>
      <w:pPr>
        <w:rPr>
          <w:rFonts w:ascii="仿宋" w:eastAsia="仿宋"/>
          <w:sz w:val="36"/>
          <w:szCs w:val="36"/>
        </w:rPr>
      </w:pPr>
    </w:p>
    <w:p>
      <w:pPr>
        <w:rPr>
          <w:rFonts w:ascii="仿宋" w:eastAsia="仿宋"/>
          <w:sz w:val="36"/>
          <w:szCs w:val="36"/>
        </w:rPr>
      </w:pPr>
    </w:p>
    <w:p>
      <w:pPr>
        <w:rPr>
          <w:rFonts w:ascii="仿宋" w:eastAsia="仿宋"/>
          <w:sz w:val="36"/>
          <w:szCs w:val="36"/>
        </w:rPr>
      </w:pPr>
    </w:p>
    <w:p>
      <w:pPr>
        <w:jc w:val="center"/>
        <w:rPr>
          <w:rFonts w:ascii="仿宋" w:eastAsia="仿宋"/>
          <w:b/>
          <w:bCs/>
          <w:sz w:val="72"/>
          <w:szCs w:val="72"/>
        </w:rPr>
      </w:pPr>
      <w:r>
        <w:rPr>
          <w:rFonts w:ascii="仿宋" w:eastAsia="仿宋" w:hint="eastAsia"/>
          <w:b/>
          <w:bCs/>
          <w:sz w:val="72"/>
          <w:szCs w:val="72"/>
        </w:rPr>
        <w:t>采</w:t>
      </w:r>
    </w:p>
    <w:p>
      <w:pPr>
        <w:jc w:val="center"/>
        <w:rPr>
          <w:rFonts w:ascii="仿宋" w:eastAsia="仿宋"/>
          <w:b/>
          <w:bCs/>
          <w:sz w:val="72"/>
          <w:szCs w:val="72"/>
        </w:rPr>
      </w:pPr>
      <w:r>
        <w:rPr>
          <w:rFonts w:ascii="仿宋" w:eastAsia="仿宋" w:hint="eastAsia"/>
          <w:b/>
          <w:bCs/>
          <w:sz w:val="72"/>
          <w:szCs w:val="72"/>
        </w:rPr>
        <w:t>购</w:t>
      </w:r>
    </w:p>
    <w:p>
      <w:pPr>
        <w:jc w:val="center"/>
        <w:rPr>
          <w:rFonts w:ascii="仿宋" w:eastAsia="仿宋"/>
          <w:b/>
          <w:bCs/>
          <w:sz w:val="72"/>
          <w:szCs w:val="72"/>
        </w:rPr>
      </w:pPr>
      <w:r>
        <w:rPr>
          <w:rFonts w:ascii="仿宋" w:eastAsia="仿宋" w:hint="eastAsia"/>
          <w:b/>
          <w:bCs/>
          <w:sz w:val="72"/>
          <w:szCs w:val="72"/>
        </w:rPr>
        <w:t>文</w:t>
      </w:r>
    </w:p>
    <w:p>
      <w:pPr>
        <w:jc w:val="center"/>
        <w:rPr>
          <w:rFonts w:ascii="仿宋" w:eastAsia="仿宋"/>
          <w:b/>
          <w:bCs/>
          <w:sz w:val="72"/>
          <w:szCs w:val="72"/>
        </w:rPr>
      </w:pPr>
      <w:r>
        <w:rPr>
          <w:rFonts w:ascii="仿宋" w:eastAsia="仿宋" w:hint="eastAsia"/>
          <w:b/>
          <w:bCs/>
          <w:sz w:val="72"/>
          <w:szCs w:val="72"/>
        </w:rPr>
        <w:t>件</w:t>
      </w:r>
    </w:p>
    <w:p>
      <w:pPr>
        <w:rPr>
          <w:rFonts w:ascii="仿宋" w:eastAsia="仿宋"/>
          <w:b/>
          <w:bCs/>
          <w:sz w:val="36"/>
          <w:szCs w:val="36"/>
        </w:rPr>
      </w:pPr>
    </w:p>
    <w:p>
      <w:pPr>
        <w:rPr>
          <w:rFonts w:ascii="仿宋" w:eastAsia="仿宋"/>
          <w:sz w:val="36"/>
          <w:szCs w:val="36"/>
        </w:rPr>
      </w:pPr>
    </w:p>
    <w:tbl>
      <w:tblPr>
        <w:jc w:val="center"/>
        <w:tblW w:w="8593"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395"/>
        <w:gridCol w:w="6193"/>
      </w:tblGrid>
      <w:tr>
        <w:trPr>
          <w:trHeight w:hRule="exact" w:val="453"/>
        </w:trPr>
        <w:tc>
          <w:tcPr>
            <w:tcW w:w="2395" w:type="dxa"/>
            <w:vAlign w:val="center"/>
          </w:tcPr>
          <w:p>
            <w:pPr>
              <w:rPr>
                <w:rFonts w:ascii="仿宋" w:eastAsia="仿宋"/>
                <w:sz w:val="28"/>
              </w:rPr>
            </w:pPr>
            <w:r>
              <w:rPr>
                <w:rFonts w:ascii="仿宋" w:eastAsia="仿宋" w:hint="eastAsia"/>
                <w:sz w:val="28"/>
              </w:rPr>
              <w:t>项目编号：</w:t>
            </w:r>
          </w:p>
        </w:tc>
        <w:tc>
          <w:tcPr>
            <w:tcW w:w="6193" w:type="dxa"/>
            <w:vAlign w:val="center"/>
          </w:tcPr>
          <w:p>
            <w:pPr>
              <w:rPr>
                <w:rFonts w:ascii="仿宋" w:eastAsia="仿宋"/>
                <w:sz w:val="28"/>
                <w:u w:val="single"/>
              </w:rPr>
            </w:pPr>
            <w:r>
              <w:rPr>
                <w:rFonts w:ascii="仿宋" w:eastAsia="仿宋"/>
                <w:sz w:val="28"/>
                <w:u w:val="single"/>
              </w:rPr>
              <w:t>YC2020-10-0042</w:t>
            </w:r>
          </w:p>
        </w:tc>
      </w:tr>
      <w:tr>
        <w:trPr>
          <w:trHeight w:hRule="exact" w:val="453"/>
        </w:trPr>
        <w:tc>
          <w:tcPr>
            <w:tcW w:w="2395" w:type="dxa"/>
            <w:vAlign w:val="center"/>
          </w:tcPr>
          <w:p>
            <w:pPr>
              <w:rPr>
                <w:rFonts w:ascii="仿宋" w:eastAsia="仿宋"/>
                <w:sz w:val="28"/>
              </w:rPr>
            </w:pPr>
            <w:r>
              <w:rPr>
                <w:rFonts w:ascii="仿宋" w:eastAsia="仿宋" w:hint="eastAsia"/>
                <w:sz w:val="28"/>
              </w:rPr>
              <w:t>采购单位：</w:t>
            </w:r>
          </w:p>
        </w:tc>
        <w:tc>
          <w:tcPr>
            <w:tcW w:w="6193" w:type="dxa"/>
            <w:vAlign w:val="center"/>
          </w:tcPr>
          <w:p>
            <w:pPr>
              <w:rPr>
                <w:rFonts w:ascii="仿宋" w:eastAsia="仿宋"/>
                <w:sz w:val="28"/>
              </w:rPr>
            </w:pPr>
            <w:r>
              <w:rPr>
                <w:rFonts w:ascii="仿宋" w:eastAsia="仿宋" w:hint="eastAsia"/>
                <w:sz w:val="28"/>
              </w:rPr>
              <w:t>绍兴市越城区鉴湖街道社区卫生服务中心</w:t>
            </w:r>
          </w:p>
        </w:tc>
      </w:tr>
      <w:tr>
        <w:trPr>
          <w:trHeight w:hRule="exact" w:val="453"/>
        </w:trPr>
        <w:tc>
          <w:tcPr>
            <w:tcW w:w="2395" w:type="dxa"/>
            <w:vAlign w:val="center"/>
          </w:tcPr>
          <w:p>
            <w:pPr>
              <w:rPr>
                <w:rFonts w:ascii="仿宋" w:eastAsia="仿宋"/>
                <w:sz w:val="28"/>
              </w:rPr>
            </w:pPr>
            <w:r>
              <w:rPr>
                <w:rFonts w:ascii="仿宋" w:eastAsia="仿宋" w:hint="eastAsia"/>
                <w:sz w:val="28"/>
              </w:rPr>
              <w:t>采购代理机构：</w:t>
            </w:r>
          </w:p>
        </w:tc>
        <w:tc>
          <w:tcPr>
            <w:tcW w:w="6193" w:type="dxa"/>
            <w:vAlign w:val="center"/>
          </w:tcPr>
          <w:p>
            <w:pPr>
              <w:rPr>
                <w:rFonts w:ascii="仿宋" w:eastAsia="仿宋"/>
                <w:sz w:val="28"/>
              </w:rPr>
            </w:pPr>
            <w:r>
              <w:rPr>
                <w:rFonts w:ascii="仿宋" w:eastAsia="仿宋" w:hint="eastAsia"/>
                <w:sz w:val="28"/>
              </w:rPr>
              <w:t>绍兴市公共资源交易中心越城区分中心</w:t>
            </w:r>
          </w:p>
        </w:tc>
      </w:tr>
      <w:tr>
        <w:trPr>
          <w:trHeight w:hRule="exact" w:val="453"/>
        </w:trPr>
        <w:tc>
          <w:tcPr>
            <w:tcW w:w="2395" w:type="dxa"/>
            <w:vMerge w:val="restart"/>
            <w:vAlign w:val="center"/>
          </w:tcPr>
          <w:p>
            <w:pPr>
              <w:rPr>
                <w:rFonts w:ascii="仿宋" w:eastAsia="仿宋"/>
                <w:sz w:val="28"/>
              </w:rPr>
            </w:pPr>
            <w:r>
              <w:rPr>
                <w:rFonts w:ascii="仿宋" w:eastAsia="仿宋" w:hint="eastAsia"/>
                <w:sz w:val="28"/>
              </w:rPr>
              <w:t>监督单位：</w:t>
            </w:r>
          </w:p>
        </w:tc>
        <w:tc>
          <w:tcPr>
            <w:tcW w:w="6193" w:type="dxa"/>
            <w:vAlign w:val="center"/>
          </w:tcPr>
          <w:p>
            <w:pPr>
              <w:rPr>
                <w:rFonts w:ascii="仿宋" w:eastAsia="仿宋"/>
                <w:sz w:val="28"/>
              </w:rPr>
            </w:pPr>
            <w:r>
              <w:rPr>
                <w:rFonts w:ascii="仿宋" w:eastAsia="仿宋" w:hint="eastAsia"/>
                <w:sz w:val="28"/>
              </w:rPr>
              <w:t>绍兴市越城区公共资源交易管理委员会办公室</w:t>
            </w:r>
          </w:p>
        </w:tc>
      </w:tr>
      <w:tr>
        <w:trPr>
          <w:trHeight w:hRule="exact" w:val="453"/>
        </w:trPr>
        <w:tc>
          <w:tcPr>
            <w:tcW w:w="4148" w:type="dxa"/>
            <w:vMerge/>
          </w:tcPr>
          <w:p/>
        </w:tc>
        <w:tc>
          <w:tcPr>
            <w:tcW w:w="6193" w:type="dxa"/>
            <w:vAlign w:val="center"/>
          </w:tcPr>
          <w:p>
            <w:pPr>
              <w:rPr>
                <w:rFonts w:ascii="仿宋" w:eastAsia="仿宋"/>
                <w:sz w:val="28"/>
              </w:rPr>
            </w:pPr>
            <w:r>
              <w:rPr>
                <w:rFonts w:ascii="仿宋" w:eastAsia="仿宋" w:hint="eastAsia"/>
                <w:sz w:val="28"/>
              </w:rPr>
              <w:t>绍兴市越城区财政局</w:t>
            </w:r>
          </w:p>
        </w:tc>
      </w:tr>
    </w:tbl>
    <w:p>
      <w:pPr>
        <w:jc w:val="center"/>
        <w:rPr>
          <w:rFonts w:ascii="仿宋" w:eastAsia="仿宋"/>
          <w:sz w:val="28"/>
        </w:rPr>
      </w:pPr>
    </w:p>
    <w:p>
      <w:pPr>
        <w:jc w:val="center"/>
        <w:rPr>
          <w:rFonts w:ascii="仿宋" w:eastAsia="仿宋"/>
          <w:sz w:val="28"/>
        </w:rPr>
      </w:pPr>
    </w:p>
    <w:p>
      <w:pPr>
        <w:jc w:val="center"/>
        <w:rPr>
          <w:rFonts w:ascii="仿宋" w:eastAsia="仿宋"/>
          <w:sz w:val="28"/>
        </w:rPr>
      </w:pPr>
      <w:r>
        <w:rPr>
          <w:rFonts w:ascii="仿宋" w:eastAsia="仿宋"/>
          <w:sz w:val="28"/>
          <w:u w:val="single"/>
        </w:rPr>
        <w:t>2020</w:t>
      </w:r>
      <w:r>
        <w:rPr>
          <w:rFonts w:ascii="仿宋" w:eastAsia="仿宋" w:hint="eastAsia"/>
          <w:sz w:val="28"/>
        </w:rPr>
        <w:t>年</w:t>
      </w:r>
      <w:r>
        <w:rPr>
          <w:rFonts w:ascii="仿宋" w:eastAsia="仿宋"/>
          <w:sz w:val="28"/>
          <w:u w:val="single"/>
        </w:rPr>
        <w:t>10</w:t>
      </w:r>
      <w:r>
        <w:rPr>
          <w:rFonts w:ascii="仿宋" w:eastAsia="仿宋" w:hint="eastAsia"/>
          <w:sz w:val="28"/>
        </w:rPr>
        <w:t>月</w:t>
      </w:r>
    </w:p>
    <w:p>
      <w:pPr>
        <w:rPr>
          <w:rFonts w:ascii="仿宋" w:eastAsia="仿宋"/>
          <w:b/>
          <w:color w:val="000000"/>
          <w:sz w:val="44"/>
          <w:szCs w:val="44"/>
        </w:rPr>
        <w:sectPr>
          <w:footerReference w:type="even" r:id="rId2"/>
          <w:pgSz w:w="11907" w:h="16840"/>
          <w:pgMar w:top="1440" w:right="1463" w:bottom="1440" w:left="1803" w:header="851" w:footer="992" w:gutter="0"/>
          <w:docGrid w:type="lines" w:linePitch="312" w:charSpace="0"/>
        </w:sectPr>
      </w:pPr>
    </w:p>
    <w:p>
      <w:pPr>
        <w:jc w:val="center"/>
        <w:rPr>
          <w:rFonts w:ascii="仿宋" w:eastAsia="仿宋"/>
          <w:sz w:val="28"/>
        </w:rPr>
      </w:pPr>
      <w:r>
        <w:rPr>
          <w:rFonts w:ascii="仿宋" w:eastAsia="仿宋" w:hint="eastAsia"/>
          <w:b/>
          <w:color w:val="000000"/>
          <w:sz w:val="44"/>
          <w:szCs w:val="44"/>
        </w:rPr>
        <w:t>目录</w:t>
      </w:r>
    </w:p>
    <w:p>
      <w:pPr>
        <w:jc w:val="center"/>
        <w:rPr>
          <w:rFonts w:ascii="仿宋" w:eastAsia="仿宋"/>
          <w:b/>
          <w:color w:val="000000"/>
          <w:sz w:val="44"/>
          <w:szCs w:val="44"/>
        </w:rPr>
      </w:pPr>
    </w:p>
    <w:p>
      <w:pPr>
        <w:pStyle w:val="26"/>
        <w:tabs>
          <w:tab w:val="right" w:leader="dot" w:pos="8301"/>
        </w:tabs>
        <w:rPr>
          <w:rFonts w:ascii="仿宋" w:eastAsia="仿宋"/>
          <w:sz w:val="28"/>
          <w:szCs w:val="28"/>
        </w:rPr>
      </w:pPr>
      <w:r>
        <w:rPr>
          <w:rFonts w:ascii="仿宋" w:eastAsia="仿宋" w:hint="eastAsia"/>
          <w:color w:val="000000"/>
          <w:sz w:val="28"/>
          <w:szCs w:val="28"/>
        </w:rPr>
        <w:fldChar w:fldCharType="begin"/>
      </w:r>
      <w:r>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r>
        <w:fldChar w:fldCharType="begin"/>
      </w:r>
      <w:r>
        <w:instrText>Hyperlink \l "_Toc643610525"</w:instrText>
      </w:r>
      <w:r>
        <w:fldChar w:fldCharType="separate"/>
      </w:r>
      <w:r>
        <w:rPr>
          <w:rFonts w:ascii="仿宋" w:eastAsia="仿宋" w:hint="eastAsia"/>
          <w:sz w:val="28"/>
          <w:szCs w:val="28"/>
        </w:rPr>
        <w:t>第一章  采购公告</w:t>
        <w:tab/>
      </w:r>
      <w:r>
        <w:rPr>
          <w:rFonts w:ascii="仿宋" w:eastAsia="仿宋" w:hint="eastAsia"/>
          <w:sz w:val="28"/>
          <w:szCs w:val="28"/>
        </w:rPr>
        <w:fldChar w:fldCharType="begin"/>
      </w:r>
      <w:r>
        <w:rPr>
          <w:rFonts w:ascii="仿宋" w:eastAsia="仿宋" w:hint="eastAsia"/>
          <w:sz w:val="28"/>
          <w:szCs w:val="28"/>
        </w:rPr>
        <w:instrText>PageRef _Toc643610525 \h</w:instrText>
      </w:r>
      <w:r>
        <w:rPr>
          <w:rFonts w:ascii="仿宋" w:eastAsia="仿宋" w:hint="eastAsia"/>
          <w:sz w:val="28"/>
          <w:szCs w:val="28"/>
        </w:rPr>
        <w:fldChar w:fldCharType="separate"/>
      </w:r>
      <w:r>
        <w:rPr>
          <w:rFonts w:ascii="仿宋" w:eastAsia="仿宋"/>
          <w:sz w:val="28"/>
          <w:szCs w:val="28"/>
        </w:rPr>
        <w:t>1</w:t>
      </w:r>
      <w:r>
        <w:rPr>
          <w:rFonts w:ascii="仿宋" w:eastAsia="仿宋" w:hint="eastAsia"/>
          <w:sz w:val="28"/>
          <w:szCs w:val="28"/>
        </w:rPr>
        <w:fldChar w:fldCharType="end"/>
      </w:r>
      <w:r>
        <w:fldChar w:fldCharType="end"/>
      </w:r>
    </w:p>
    <w:p>
      <w:pPr>
        <w:pStyle w:val="26"/>
        <w:tabs>
          <w:tab w:val="right" w:leader="dot" w:pos="8301"/>
        </w:tabs>
        <w:rPr>
          <w:rFonts w:ascii="仿宋" w:eastAsia="仿宋"/>
          <w:sz w:val="28"/>
          <w:szCs w:val="28"/>
        </w:rPr>
      </w:pPr>
      <w:r>
        <w:fldChar w:fldCharType="begin"/>
      </w:r>
      <w:r>
        <w:instrText>Hyperlink \l "_Toc643610526"</w:instrText>
      </w:r>
      <w:r>
        <w:fldChar w:fldCharType="separate"/>
      </w:r>
      <w:r>
        <w:rPr>
          <w:rFonts w:ascii="仿宋" w:eastAsia="仿宋" w:hint="eastAsia"/>
          <w:sz w:val="28"/>
          <w:szCs w:val="28"/>
        </w:rPr>
        <w:t>第二章  投标人须知</w:t>
        <w:tab/>
      </w:r>
      <w:r>
        <w:rPr>
          <w:rFonts w:ascii="仿宋" w:eastAsia="仿宋" w:hint="eastAsia"/>
          <w:sz w:val="28"/>
          <w:szCs w:val="28"/>
        </w:rPr>
        <w:fldChar w:fldCharType="begin"/>
      </w:r>
      <w:r>
        <w:rPr>
          <w:rFonts w:ascii="仿宋" w:eastAsia="仿宋" w:hint="eastAsia"/>
          <w:sz w:val="28"/>
          <w:szCs w:val="28"/>
        </w:rPr>
        <w:instrText>PageRef _Toc643610526 \h</w:instrText>
      </w:r>
      <w:r>
        <w:rPr>
          <w:rFonts w:ascii="仿宋" w:eastAsia="仿宋" w:hint="eastAsia"/>
          <w:sz w:val="28"/>
          <w:szCs w:val="28"/>
        </w:rPr>
        <w:fldChar w:fldCharType="separate"/>
      </w:r>
      <w:r>
        <w:rPr>
          <w:rFonts w:ascii="仿宋" w:eastAsia="仿宋"/>
          <w:sz w:val="28"/>
          <w:szCs w:val="28"/>
        </w:rPr>
        <w:t>6</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"_Toc643610527"</w:instrText>
      </w:r>
      <w:r>
        <w:fldChar w:fldCharType="separate"/>
      </w:r>
      <w:r>
        <w:rPr>
          <w:rFonts w:ascii="仿宋" w:eastAsia="仿宋" w:hint="eastAsia"/>
          <w:sz w:val="28"/>
          <w:szCs w:val="28"/>
        </w:rPr>
        <w:t>一、前附表</w:t>
        <w:tab/>
      </w:r>
      <w:r>
        <w:rPr>
          <w:rFonts w:ascii="仿宋" w:eastAsia="仿宋" w:hint="eastAsia"/>
          <w:sz w:val="28"/>
          <w:szCs w:val="28"/>
        </w:rPr>
        <w:fldChar w:fldCharType="begin"/>
      </w:r>
      <w:r>
        <w:rPr>
          <w:rFonts w:ascii="仿宋" w:eastAsia="仿宋" w:hint="eastAsia"/>
          <w:sz w:val="28"/>
          <w:szCs w:val="28"/>
        </w:rPr>
        <w:instrText>PageRef _Toc643610527 \h</w:instrText>
      </w:r>
      <w:r>
        <w:rPr>
          <w:rFonts w:ascii="仿宋" w:eastAsia="仿宋" w:hint="eastAsia"/>
          <w:sz w:val="28"/>
          <w:szCs w:val="28"/>
        </w:rPr>
        <w:fldChar w:fldCharType="separate"/>
      </w:r>
      <w:r>
        <w:rPr>
          <w:rFonts w:ascii="仿宋" w:eastAsia="仿宋"/>
          <w:sz w:val="28"/>
          <w:szCs w:val="28"/>
        </w:rPr>
        <w:t>6</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"_Toc643610528"</w:instrText>
      </w:r>
      <w:r>
        <w:fldChar w:fldCharType="separate"/>
      </w:r>
      <w:r>
        <w:rPr>
          <w:rFonts w:ascii="仿宋" w:eastAsia="仿宋" w:hint="eastAsia"/>
          <w:sz w:val="28"/>
          <w:szCs w:val="28"/>
        </w:rPr>
        <w:t>二、采购文件</w:t>
        <w:tab/>
      </w:r>
      <w:r>
        <w:rPr>
          <w:rFonts w:ascii="仿宋" w:eastAsia="仿宋" w:hint="eastAsia"/>
          <w:sz w:val="28"/>
          <w:szCs w:val="28"/>
        </w:rPr>
        <w:fldChar w:fldCharType="begin"/>
      </w:r>
      <w:r>
        <w:rPr>
          <w:rFonts w:ascii="仿宋" w:eastAsia="仿宋" w:hint="eastAsia"/>
          <w:sz w:val="28"/>
          <w:szCs w:val="28"/>
        </w:rPr>
        <w:instrText>PageRef _Toc643610528 \h</w:instrText>
      </w:r>
      <w:r>
        <w:rPr>
          <w:rFonts w:ascii="仿宋" w:eastAsia="仿宋" w:hint="eastAsia"/>
          <w:sz w:val="28"/>
          <w:szCs w:val="28"/>
        </w:rPr>
        <w:fldChar w:fldCharType="separate"/>
      </w:r>
      <w:r>
        <w:rPr>
          <w:rFonts w:ascii="仿宋" w:eastAsia="仿宋"/>
          <w:sz w:val="28"/>
          <w:szCs w:val="28"/>
        </w:rPr>
        <w:t>7</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"_Toc643610529"</w:instrText>
      </w:r>
      <w:r>
        <w:fldChar w:fldCharType="separate"/>
      </w:r>
      <w:r>
        <w:rPr>
          <w:rFonts w:ascii="仿宋" w:eastAsia="仿宋" w:hint="eastAsia"/>
          <w:sz w:val="28"/>
          <w:szCs w:val="28"/>
        </w:rPr>
        <w:t>三、投标文件</w:t>
        <w:tab/>
      </w:r>
      <w:r>
        <w:rPr>
          <w:rFonts w:ascii="仿宋" w:eastAsia="仿宋" w:hint="eastAsia"/>
          <w:sz w:val="28"/>
          <w:szCs w:val="28"/>
        </w:rPr>
        <w:fldChar w:fldCharType="begin"/>
      </w:r>
      <w:r>
        <w:rPr>
          <w:rFonts w:ascii="仿宋" w:eastAsia="仿宋" w:hint="eastAsia"/>
          <w:sz w:val="28"/>
          <w:szCs w:val="28"/>
        </w:rPr>
        <w:instrText>PageRef _Toc643610529 \h</w:instrText>
      </w:r>
      <w:r>
        <w:rPr>
          <w:rFonts w:ascii="仿宋" w:eastAsia="仿宋" w:hint="eastAsia"/>
          <w:sz w:val="28"/>
          <w:szCs w:val="28"/>
        </w:rPr>
        <w:fldChar w:fldCharType="separate"/>
      </w:r>
      <w:r>
        <w:rPr>
          <w:rFonts w:ascii="仿宋" w:eastAsia="仿宋"/>
          <w:sz w:val="28"/>
          <w:szCs w:val="28"/>
        </w:rPr>
        <w:t>9</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"_Toc643610530"</w:instrText>
      </w:r>
      <w:r>
        <w:fldChar w:fldCharType="separate"/>
      </w:r>
      <w:r>
        <w:rPr>
          <w:rFonts w:ascii="仿宋" w:eastAsia="仿宋" w:hint="eastAsia"/>
          <w:sz w:val="28"/>
          <w:szCs w:val="28"/>
        </w:rPr>
        <w:t>四、开标评标</w:t>
        <w:tab/>
      </w:r>
      <w:r>
        <w:rPr>
          <w:rFonts w:ascii="仿宋" w:eastAsia="仿宋" w:hint="eastAsia"/>
          <w:sz w:val="28"/>
          <w:szCs w:val="28"/>
        </w:rPr>
        <w:fldChar w:fldCharType="begin"/>
      </w:r>
      <w:r>
        <w:rPr>
          <w:rFonts w:ascii="仿宋" w:eastAsia="仿宋" w:hint="eastAsia"/>
          <w:sz w:val="28"/>
          <w:szCs w:val="28"/>
        </w:rPr>
        <w:instrText>PageRef _Toc643610530 \h</w:instrText>
      </w:r>
      <w:r>
        <w:rPr>
          <w:rFonts w:ascii="仿宋" w:eastAsia="仿宋" w:hint="eastAsia"/>
          <w:sz w:val="28"/>
          <w:szCs w:val="28"/>
        </w:rPr>
        <w:fldChar w:fldCharType="separate"/>
      </w:r>
      <w:r>
        <w:rPr>
          <w:rFonts w:ascii="仿宋" w:eastAsia="仿宋"/>
          <w:sz w:val="28"/>
          <w:szCs w:val="28"/>
        </w:rPr>
        <w:t>12</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"_Toc643610531"</w:instrText>
      </w:r>
      <w:r>
        <w:fldChar w:fldCharType="separate"/>
      </w:r>
      <w:r>
        <w:rPr>
          <w:rFonts w:ascii="仿宋" w:eastAsia="仿宋" w:hint="eastAsia"/>
          <w:sz w:val="28"/>
          <w:szCs w:val="28"/>
        </w:rPr>
        <w:t>五、合同签订及履约</w:t>
        <w:tab/>
      </w:r>
      <w:r>
        <w:rPr>
          <w:rFonts w:ascii="仿宋" w:eastAsia="仿宋" w:hint="eastAsia"/>
          <w:sz w:val="28"/>
          <w:szCs w:val="28"/>
        </w:rPr>
        <w:fldChar w:fldCharType="begin"/>
      </w:r>
      <w:r>
        <w:rPr>
          <w:rFonts w:ascii="仿宋" w:eastAsia="仿宋" w:hint="eastAsia"/>
          <w:sz w:val="28"/>
          <w:szCs w:val="28"/>
        </w:rPr>
        <w:instrText>PageRef _Toc643610531 \h</w:instrText>
      </w:r>
      <w:r>
        <w:rPr>
          <w:rFonts w:ascii="仿宋" w:eastAsia="仿宋" w:hint="eastAsia"/>
          <w:sz w:val="28"/>
          <w:szCs w:val="28"/>
        </w:rPr>
        <w:fldChar w:fldCharType="separate"/>
      </w:r>
      <w:r>
        <w:rPr>
          <w:rFonts w:ascii="仿宋" w:eastAsia="仿宋"/>
          <w:sz w:val="28"/>
          <w:szCs w:val="28"/>
        </w:rPr>
        <w:t>16</w:t>
      </w:r>
      <w:r>
        <w:rPr>
          <w:rFonts w:ascii="仿宋" w:eastAsia="仿宋" w:hint="eastAsia"/>
          <w:sz w:val="28"/>
          <w:szCs w:val="28"/>
        </w:rPr>
        <w:fldChar w:fldCharType="end"/>
      </w:r>
      <w:r>
        <w:fldChar w:fldCharType="end"/>
      </w:r>
    </w:p>
    <w:p>
      <w:pPr>
        <w:pStyle w:val="26"/>
        <w:tabs>
          <w:tab w:val="right" w:leader="dot" w:pos="8301"/>
        </w:tabs>
        <w:rPr>
          <w:rFonts w:ascii="仿宋" w:eastAsia="仿宋"/>
          <w:sz w:val="28"/>
          <w:szCs w:val="28"/>
        </w:rPr>
      </w:pPr>
      <w:r>
        <w:fldChar w:fldCharType="begin"/>
      </w:r>
      <w:r>
        <w:instrText>Hyperlink \l "_Toc643610532"</w:instrText>
      </w:r>
      <w:r>
        <w:fldChar w:fldCharType="separate"/>
      </w:r>
      <w:r>
        <w:rPr>
          <w:rFonts w:ascii="仿宋" w:eastAsia="仿宋" w:hint="eastAsia"/>
          <w:sz w:val="28"/>
          <w:szCs w:val="28"/>
        </w:rPr>
        <w:t>第三章  采购需求</w:t>
        <w:tab/>
      </w:r>
      <w:r>
        <w:rPr>
          <w:rFonts w:ascii="仿宋" w:eastAsia="仿宋" w:hint="eastAsia"/>
          <w:sz w:val="28"/>
          <w:szCs w:val="28"/>
        </w:rPr>
        <w:fldChar w:fldCharType="begin"/>
      </w:r>
      <w:r>
        <w:rPr>
          <w:rFonts w:ascii="仿宋" w:eastAsia="仿宋" w:hint="eastAsia"/>
          <w:sz w:val="28"/>
          <w:szCs w:val="28"/>
        </w:rPr>
        <w:instrText>PageRef _Toc643610532 \h</w:instrText>
      </w:r>
      <w:r>
        <w:rPr>
          <w:rFonts w:ascii="仿宋" w:eastAsia="仿宋" w:hint="eastAsia"/>
          <w:sz w:val="28"/>
          <w:szCs w:val="28"/>
        </w:rPr>
        <w:fldChar w:fldCharType="separate"/>
      </w:r>
      <w:r>
        <w:rPr>
          <w:rFonts w:ascii="仿宋" w:eastAsia="仿宋"/>
          <w:sz w:val="28"/>
          <w:szCs w:val="28"/>
        </w:rPr>
        <w:t>18</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"_Toc643610533"</w:instrText>
      </w:r>
      <w:r>
        <w:fldChar w:fldCharType="separate"/>
      </w:r>
      <w:r>
        <w:rPr>
          <w:rFonts w:ascii="仿宋" w:eastAsia="仿宋" w:hint="eastAsia"/>
          <w:sz w:val="28"/>
          <w:szCs w:val="28"/>
        </w:rPr>
        <w:t>一、货物清单及技术要求</w:t>
        <w:tab/>
      </w:r>
      <w:r>
        <w:rPr>
          <w:rFonts w:ascii="仿宋" w:eastAsia="仿宋" w:hint="eastAsia"/>
          <w:sz w:val="28"/>
          <w:szCs w:val="28"/>
        </w:rPr>
        <w:fldChar w:fldCharType="begin"/>
      </w:r>
      <w:r>
        <w:rPr>
          <w:rFonts w:ascii="仿宋" w:eastAsia="仿宋" w:hint="eastAsia"/>
          <w:sz w:val="28"/>
          <w:szCs w:val="28"/>
        </w:rPr>
        <w:instrText>PageRef _Toc643610533 \h</w:instrText>
      </w:r>
      <w:r>
        <w:rPr>
          <w:rFonts w:ascii="仿宋" w:eastAsia="仿宋" w:hint="eastAsia"/>
          <w:sz w:val="28"/>
          <w:szCs w:val="28"/>
        </w:rPr>
        <w:fldChar w:fldCharType="separate"/>
      </w:r>
      <w:r>
        <w:rPr>
          <w:rFonts w:ascii="仿宋" w:eastAsia="仿宋"/>
          <w:sz w:val="28"/>
          <w:szCs w:val="28"/>
        </w:rPr>
        <w:t>18</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"_Toc643610534"</w:instrText>
      </w:r>
      <w:r>
        <w:fldChar w:fldCharType="separate"/>
      </w:r>
      <w:r>
        <w:rPr>
          <w:rFonts w:ascii="仿宋" w:eastAsia="仿宋" w:hint="eastAsia"/>
          <w:sz w:val="28"/>
          <w:szCs w:val="28"/>
        </w:rPr>
        <w:t>二、商务要求</w:t>
        <w:tab/>
      </w:r>
      <w:r>
        <w:rPr>
          <w:rFonts w:ascii="仿宋" w:eastAsia="仿宋" w:hint="eastAsia"/>
          <w:sz w:val="28"/>
          <w:szCs w:val="28"/>
        </w:rPr>
        <w:fldChar w:fldCharType="begin"/>
      </w:r>
      <w:r>
        <w:rPr>
          <w:rFonts w:ascii="仿宋" w:eastAsia="仿宋" w:hint="eastAsia"/>
          <w:sz w:val="28"/>
          <w:szCs w:val="28"/>
        </w:rPr>
        <w:instrText>PageRef _Toc643610534 \h</w:instrText>
      </w:r>
      <w:r>
        <w:rPr>
          <w:rFonts w:ascii="仿宋" w:eastAsia="仿宋" w:hint="eastAsia"/>
          <w:sz w:val="28"/>
          <w:szCs w:val="28"/>
        </w:rPr>
        <w:fldChar w:fldCharType="separate"/>
      </w:r>
      <w:r>
        <w:rPr>
          <w:rFonts w:ascii="仿宋" w:eastAsia="仿宋"/>
          <w:sz w:val="28"/>
          <w:szCs w:val="28"/>
        </w:rPr>
        <w:t>18</w:t>
      </w:r>
      <w:r>
        <w:rPr>
          <w:rFonts w:ascii="仿宋" w:eastAsia="仿宋" w:hint="eastAsia"/>
          <w:sz w:val="28"/>
          <w:szCs w:val="28"/>
        </w:rPr>
        <w:fldChar w:fldCharType="end"/>
      </w:r>
      <w:r>
        <w:fldChar w:fldCharType="end"/>
      </w:r>
    </w:p>
    <w:p>
      <w:pPr>
        <w:pStyle w:val="26"/>
        <w:tabs>
          <w:tab w:val="right" w:leader="dot" w:pos="8301"/>
        </w:tabs>
        <w:rPr>
          <w:rFonts w:ascii="仿宋" w:eastAsia="仿宋"/>
          <w:sz w:val="28"/>
          <w:szCs w:val="28"/>
        </w:rPr>
      </w:pPr>
      <w:r>
        <w:fldChar w:fldCharType="begin"/>
      </w:r>
      <w:r>
        <w:instrText>Hyperlink \l "_Toc643610535"</w:instrText>
      </w:r>
      <w:r>
        <w:fldChar w:fldCharType="separate"/>
      </w:r>
      <w:r>
        <w:rPr>
          <w:rFonts w:ascii="仿宋" w:eastAsia="仿宋" w:hint="eastAsia"/>
          <w:sz w:val="28"/>
          <w:szCs w:val="28"/>
        </w:rPr>
        <w:t>第四章  拟签订合同的主要条款</w:t>
        <w:tab/>
      </w:r>
      <w:r>
        <w:rPr>
          <w:rFonts w:ascii="仿宋" w:eastAsia="仿宋" w:hint="eastAsia"/>
          <w:sz w:val="28"/>
          <w:szCs w:val="28"/>
        </w:rPr>
        <w:fldChar w:fldCharType="begin"/>
      </w:r>
      <w:r>
        <w:rPr>
          <w:rFonts w:ascii="仿宋" w:eastAsia="仿宋" w:hint="eastAsia"/>
          <w:sz w:val="28"/>
          <w:szCs w:val="28"/>
        </w:rPr>
        <w:instrText>PageRef _Toc643610535 \h</w:instrText>
      </w:r>
      <w:r>
        <w:rPr>
          <w:rFonts w:ascii="仿宋" w:eastAsia="仿宋" w:hint="eastAsia"/>
          <w:sz w:val="28"/>
          <w:szCs w:val="28"/>
        </w:rPr>
        <w:fldChar w:fldCharType="separate"/>
      </w:r>
      <w:r>
        <w:rPr>
          <w:rFonts w:ascii="仿宋" w:eastAsia="仿宋"/>
          <w:sz w:val="28"/>
          <w:szCs w:val="28"/>
        </w:rPr>
        <w:t>26</w:t>
      </w:r>
      <w:r>
        <w:rPr>
          <w:rFonts w:ascii="仿宋" w:eastAsia="仿宋" w:hint="eastAsia"/>
          <w:sz w:val="28"/>
          <w:szCs w:val="28"/>
        </w:rPr>
        <w:fldChar w:fldCharType="end"/>
      </w:r>
      <w:r>
        <w:fldChar w:fldCharType="end"/>
      </w:r>
    </w:p>
    <w:p>
      <w:pPr>
        <w:pStyle w:val="26"/>
        <w:tabs>
          <w:tab w:val="right" w:leader="dot" w:pos="8301"/>
        </w:tabs>
        <w:rPr>
          <w:rFonts w:ascii="仿宋" w:eastAsia="仿宋"/>
          <w:sz w:val="28"/>
          <w:szCs w:val="28"/>
        </w:rPr>
      </w:pPr>
      <w:r>
        <w:fldChar w:fldCharType="begin"/>
      </w:r>
      <w:r>
        <w:instrText>Hyperlink \l "_Toc643610536"</w:instrText>
      </w:r>
      <w:r>
        <w:fldChar w:fldCharType="separate"/>
      </w:r>
      <w:r>
        <w:rPr>
          <w:rFonts w:ascii="仿宋" w:eastAsia="仿宋" w:hint="eastAsia"/>
          <w:sz w:val="28"/>
          <w:szCs w:val="28"/>
        </w:rPr>
        <w:t>第五章  评标办法及标准</w:t>
        <w:tab/>
      </w:r>
      <w:r>
        <w:rPr>
          <w:rFonts w:ascii="仿宋" w:eastAsia="仿宋" w:hint="eastAsia"/>
          <w:sz w:val="28"/>
          <w:szCs w:val="28"/>
        </w:rPr>
        <w:fldChar w:fldCharType="begin"/>
      </w:r>
      <w:r>
        <w:rPr>
          <w:rFonts w:ascii="仿宋" w:eastAsia="仿宋" w:hint="eastAsia"/>
          <w:sz w:val="28"/>
          <w:szCs w:val="28"/>
        </w:rPr>
        <w:instrText>PageRef _Toc643610536 \h</w:instrText>
      </w:r>
      <w:r>
        <w:rPr>
          <w:rFonts w:ascii="仿宋" w:eastAsia="仿宋" w:hint="eastAsia"/>
          <w:sz w:val="28"/>
          <w:szCs w:val="28"/>
        </w:rPr>
        <w:fldChar w:fldCharType="separate"/>
      </w:r>
      <w:r>
        <w:rPr>
          <w:rFonts w:ascii="仿宋" w:eastAsia="仿宋"/>
          <w:sz w:val="28"/>
          <w:szCs w:val="28"/>
        </w:rPr>
        <w:t>30</w:t>
      </w:r>
      <w:r>
        <w:rPr>
          <w:rFonts w:ascii="仿宋" w:eastAsia="仿宋" w:hint="eastAsia"/>
          <w:sz w:val="28"/>
          <w:szCs w:val="28"/>
        </w:rPr>
        <w:fldChar w:fldCharType="end"/>
      </w:r>
      <w:r>
        <w:fldChar w:fldCharType="end"/>
      </w:r>
    </w:p>
    <w:p>
      <w:pPr>
        <w:pStyle w:val="26"/>
        <w:tabs>
          <w:tab w:val="right" w:leader="dot" w:pos="8301"/>
        </w:tabs>
        <w:rPr>
          <w:rFonts w:ascii="仿宋" w:eastAsia="仿宋"/>
          <w:sz w:val="28"/>
          <w:szCs w:val="28"/>
        </w:rPr>
      </w:pPr>
      <w:r>
        <w:fldChar w:fldCharType="begin"/>
      </w:r>
      <w:r>
        <w:instrText>Hyperlink \l "_Toc643610537"</w:instrText>
      </w:r>
      <w:r>
        <w:fldChar w:fldCharType="separate"/>
      </w:r>
      <w:r>
        <w:rPr>
          <w:rFonts w:ascii="仿宋" w:eastAsia="仿宋" w:hint="eastAsia"/>
          <w:sz w:val="28"/>
          <w:szCs w:val="28"/>
        </w:rPr>
        <w:t>第六章  投标文件格式附件</w:t>
        <w:tab/>
      </w:r>
      <w:r>
        <w:rPr>
          <w:rFonts w:ascii="仿宋" w:eastAsia="仿宋" w:hint="eastAsia"/>
          <w:sz w:val="28"/>
          <w:szCs w:val="28"/>
        </w:rPr>
        <w:fldChar w:fldCharType="begin"/>
      </w:r>
      <w:r>
        <w:rPr>
          <w:rFonts w:ascii="仿宋" w:eastAsia="仿宋" w:hint="eastAsia"/>
          <w:sz w:val="28"/>
          <w:szCs w:val="28"/>
        </w:rPr>
        <w:instrText>PageRef _Toc643610537 \h</w:instrText>
      </w:r>
      <w:r>
        <w:rPr>
          <w:rFonts w:ascii="仿宋" w:eastAsia="仿宋" w:hint="eastAsia"/>
          <w:sz w:val="28"/>
          <w:szCs w:val="28"/>
        </w:rPr>
        <w:fldChar w:fldCharType="separate"/>
      </w:r>
      <w:r>
        <w:rPr>
          <w:rFonts w:ascii="仿宋" w:eastAsia="仿宋"/>
          <w:sz w:val="28"/>
          <w:szCs w:val="28"/>
        </w:rPr>
        <w:t>32</w:t>
      </w:r>
      <w:r>
        <w:rPr>
          <w:rFonts w:ascii="仿宋" w:eastAsia="仿宋" w:hint="eastAsia"/>
          <w:sz w:val="28"/>
          <w:szCs w:val="28"/>
        </w:rPr>
        <w:fldChar w:fldCharType="end"/>
      </w:r>
      <w:r>
        <w:fldChar w:fldCharType="end"/>
      </w:r>
    </w:p>
    <w:p>
      <w:pPr>
        <w:pStyle w:val="26"/>
        <w:tabs>
          <w:tab w:val="right" w:leader="dot" w:pos="8301"/>
        </w:tabs>
        <w:rPr>
          <w:rFonts w:ascii="仿宋" w:eastAsia="仿宋"/>
          <w:sz w:val="28"/>
          <w:szCs w:val="28"/>
        </w:rPr>
      </w:pPr>
      <w:r>
        <w:fldChar w:fldCharType="begin"/>
      </w:r>
      <w:r>
        <w:instrText>Hyperlink \l "_Toc643610538"</w:instrText>
      </w:r>
      <w:r>
        <w:fldChar w:fldCharType="separate"/>
      </w:r>
      <w:r>
        <w:rPr>
          <w:rFonts w:ascii="仿宋" w:eastAsia="仿宋" w:hint="eastAsia"/>
          <w:sz w:val="28"/>
          <w:szCs w:val="28"/>
        </w:rPr>
        <w:t>第七章  询问、质疑及投诉</w:t>
        <w:tab/>
      </w:r>
      <w:r>
        <w:rPr>
          <w:rFonts w:ascii="仿宋" w:eastAsia="仿宋" w:hint="eastAsia"/>
          <w:sz w:val="28"/>
          <w:szCs w:val="28"/>
        </w:rPr>
        <w:fldChar w:fldCharType="begin"/>
      </w:r>
      <w:r>
        <w:rPr>
          <w:rFonts w:ascii="仿宋" w:eastAsia="仿宋" w:hint="eastAsia"/>
          <w:sz w:val="28"/>
          <w:szCs w:val="28"/>
        </w:rPr>
        <w:instrText>PageRef _Toc643610538 \h</w:instrText>
      </w:r>
      <w:r>
        <w:rPr>
          <w:rFonts w:ascii="仿宋" w:eastAsia="仿宋" w:hint="eastAsia"/>
          <w:sz w:val="28"/>
          <w:szCs w:val="28"/>
        </w:rPr>
        <w:fldChar w:fldCharType="separate"/>
      </w:r>
      <w:r>
        <w:rPr>
          <w:rFonts w:ascii="仿宋" w:eastAsia="仿宋"/>
          <w:sz w:val="28"/>
          <w:szCs w:val="28"/>
        </w:rPr>
        <w:t>54</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"_Toc643610539"</w:instrText>
      </w:r>
      <w:r>
        <w:fldChar w:fldCharType="separate"/>
      </w:r>
      <w:r>
        <w:rPr>
          <w:rFonts w:ascii="仿宋" w:eastAsia="仿宋" w:hint="eastAsia"/>
          <w:sz w:val="28"/>
          <w:szCs w:val="28"/>
        </w:rPr>
        <w:t>一、供应商询问</w:t>
        <w:tab/>
      </w:r>
      <w:r>
        <w:rPr>
          <w:rFonts w:ascii="仿宋" w:eastAsia="仿宋" w:hint="eastAsia"/>
          <w:sz w:val="28"/>
          <w:szCs w:val="28"/>
        </w:rPr>
        <w:fldChar w:fldCharType="begin"/>
      </w:r>
      <w:r>
        <w:rPr>
          <w:rFonts w:ascii="仿宋" w:eastAsia="仿宋" w:hint="eastAsia"/>
          <w:sz w:val="28"/>
          <w:szCs w:val="28"/>
        </w:rPr>
        <w:instrText>PageRef _Toc643610539 \h</w:instrText>
      </w:r>
      <w:r>
        <w:rPr>
          <w:rFonts w:ascii="仿宋" w:eastAsia="仿宋" w:hint="eastAsia"/>
          <w:sz w:val="28"/>
          <w:szCs w:val="28"/>
        </w:rPr>
        <w:fldChar w:fldCharType="separate"/>
      </w:r>
      <w:r>
        <w:rPr>
          <w:rFonts w:ascii="仿宋" w:eastAsia="仿宋"/>
          <w:sz w:val="28"/>
          <w:szCs w:val="28"/>
        </w:rPr>
        <w:t>54</w:t>
      </w:r>
      <w:r>
        <w:rPr>
          <w:rFonts w:ascii="仿宋" w:eastAsia="仿宋" w:hint="eastAsia"/>
          <w:sz w:val="28"/>
          <w:szCs w:val="28"/>
        </w:rPr>
        <w:fldChar w:fldCharType="end"/>
      </w:r>
      <w:r>
        <w:fldChar w:fldCharType="end"/>
      </w:r>
    </w:p>
    <w:p>
      <w:pPr>
        <w:pStyle w:val="27"/>
        <w:tabs>
          <w:tab w:val="right" w:leader="dot" w:pos="8301"/>
        </w:tabs>
        <w:rPr>
          <w:rFonts w:ascii="仿宋" w:eastAsia="仿宋"/>
          <w:sz w:val="28"/>
          <w:szCs w:val="28"/>
        </w:rPr>
      </w:pPr>
      <w:r>
        <w:fldChar w:fldCharType="begin"/>
      </w:r>
      <w:r>
        <w:instrText>Hyperlink \l "_Toc643610540"</w:instrText>
      </w:r>
      <w:r>
        <w:fldChar w:fldCharType="separate"/>
      </w:r>
      <w:r>
        <w:rPr>
          <w:rFonts w:ascii="仿宋" w:eastAsia="仿宋" w:hint="eastAsia"/>
          <w:sz w:val="28"/>
          <w:szCs w:val="28"/>
        </w:rPr>
        <w:t>二、供应商质疑</w:t>
        <w:tab/>
      </w:r>
      <w:r>
        <w:rPr>
          <w:rFonts w:ascii="仿宋" w:eastAsia="仿宋" w:hint="eastAsia"/>
          <w:sz w:val="28"/>
          <w:szCs w:val="28"/>
        </w:rPr>
        <w:fldChar w:fldCharType="begin"/>
      </w:r>
      <w:r>
        <w:rPr>
          <w:rFonts w:ascii="仿宋" w:eastAsia="仿宋" w:hint="eastAsia"/>
          <w:sz w:val="28"/>
          <w:szCs w:val="28"/>
        </w:rPr>
        <w:instrText>PageRef _Toc643610540 \h</w:instrText>
      </w:r>
      <w:r>
        <w:rPr>
          <w:rFonts w:ascii="仿宋" w:eastAsia="仿宋" w:hint="eastAsia"/>
          <w:sz w:val="28"/>
          <w:szCs w:val="28"/>
        </w:rPr>
        <w:fldChar w:fldCharType="separate"/>
      </w:r>
      <w:r>
        <w:rPr>
          <w:rFonts w:ascii="仿宋" w:eastAsia="仿宋"/>
          <w:sz w:val="28"/>
          <w:szCs w:val="28"/>
        </w:rPr>
        <w:t>54</w:t>
      </w:r>
      <w:r>
        <w:rPr>
          <w:rFonts w:ascii="仿宋" w:eastAsia="仿宋" w:hint="eastAsia"/>
          <w:sz w:val="28"/>
          <w:szCs w:val="28"/>
        </w:rPr>
        <w:fldChar w:fldCharType="end"/>
      </w:r>
      <w:r>
        <w:fldChar w:fldCharType="end"/>
      </w:r>
    </w:p>
    <w:p>
      <w:pPr>
        <w:pStyle w:val="27"/>
        <w:tabs>
          <w:tab w:val="right" w:leader="dot" w:pos="8301"/>
        </w:tabs>
        <w:rPr>
          <w:rFonts w:ascii="仿宋" w:eastAsia="仿宋"/>
          <w:color w:val="000000"/>
          <w:sz w:val="28"/>
          <w:szCs w:val="28"/>
        </w:rPr>
      </w:pPr>
      <w:r>
        <w:fldChar w:fldCharType="begin"/>
      </w:r>
      <w:r>
        <w:instrText>Hyperlink \l "_Toc643610541"</w:instrText>
      </w:r>
      <w:r>
        <w:fldChar w:fldCharType="separate"/>
      </w:r>
      <w:r>
        <w:rPr>
          <w:rFonts w:ascii="仿宋" w:eastAsia="仿宋" w:hint="eastAsia"/>
          <w:sz w:val="28"/>
          <w:szCs w:val="28"/>
        </w:rPr>
        <w:t>三、供应商投诉</w:t>
        <w:tab/>
      </w:r>
      <w:r>
        <w:rPr>
          <w:rFonts w:ascii="仿宋" w:eastAsia="仿宋" w:hint="eastAsia"/>
          <w:sz w:val="28"/>
          <w:szCs w:val="28"/>
        </w:rPr>
        <w:fldChar w:fldCharType="begin"/>
      </w:r>
      <w:r>
        <w:rPr>
          <w:rFonts w:ascii="仿宋" w:eastAsia="仿宋" w:hint="eastAsia"/>
          <w:sz w:val="28"/>
          <w:szCs w:val="28"/>
        </w:rPr>
        <w:instrText>PageRef _Toc643610541 \h</w:instrText>
      </w:r>
      <w:r>
        <w:rPr>
          <w:rFonts w:ascii="仿宋" w:eastAsia="仿宋" w:hint="eastAsia"/>
          <w:sz w:val="28"/>
          <w:szCs w:val="28"/>
        </w:rPr>
        <w:fldChar w:fldCharType="separate"/>
      </w:r>
      <w:r>
        <w:rPr>
          <w:rFonts w:ascii="仿宋" w:eastAsia="仿宋"/>
          <w:sz w:val="28"/>
          <w:szCs w:val="28"/>
        </w:rPr>
        <w:t>55</w:t>
      </w:r>
      <w:r>
        <w:rPr>
          <w:rFonts w:ascii="仿宋" w:eastAsia="仿宋" w:hint="eastAsia"/>
          <w:sz w:val="28"/>
          <w:szCs w:val="28"/>
        </w:rPr>
        <w:fldChar w:fldCharType="end"/>
      </w:r>
      <w:r>
        <w:fldChar w:fldCharType="end"/>
      </w:r>
      <w:r>
        <w:rPr>
          <w:rFonts w:ascii="仿宋" w:eastAsia="仿宋" w:hint="eastAsia"/>
          <w:color w:val="000000"/>
          <w:sz w:val="28"/>
          <w:szCs w:val="28"/>
        </w:rPr>
        <w:fldChar w:fldCharType="end"/>
      </w:r>
    </w:p>
    <w:p>
      <w:pPr>
        <w:rPr>
          <w:rFonts w:ascii="仿宋" w:eastAsia="仿宋"/>
        </w:rPr>
      </w:pPr>
    </w:p>
    <w:p>
      <w:pPr>
        <w:pStyle w:val="1"/>
        <w:rPr>
          <w:rFonts w:ascii="仿宋"/>
        </w:rPr>
        <w:sectPr>
          <w:footerReference w:type="default" r:id="rId3"/>
          <w:pgSz w:w="11907" w:h="16840"/>
          <w:pgMar w:top="1440" w:right="1463" w:bottom="1440" w:left="1803" w:header="851" w:footer="992" w:gutter="0"/>
          <w:docGrid w:type="lines" w:linePitch="312" w:charSpace="0"/>
        </w:sectPr>
      </w:pPr>
      <w:bookmarkStart w:id="0" w:name="_Toc643610525"/>
    </w:p>
    <w:p>
      <w:pPr>
        <w:pStyle w:val="1"/>
        <w:rPr>
          <w:rFonts w:ascii="仿宋"/>
        </w:rPr>
      </w:pPr>
      <w:r>
        <w:rPr>
          <w:rFonts w:ascii="仿宋" w:hint="eastAsia"/>
        </w:rPr>
        <w:t xml:space="preserve">第一章  </w:t>
      </w:r>
      <w:r>
        <w:rPr>
          <w:rFonts w:ascii="仿宋"/>
        </w:rPr>
        <w:t>采购</w:t>
      </w:r>
      <w:r>
        <w:rPr>
          <w:rFonts w:ascii="仿宋" w:hint="eastAsia"/>
        </w:rPr>
        <w:t>公告</w:t>
      </w:r>
    </w:p>
    <w:p>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sz w:val="24"/>
          <w:szCs w:val="24"/>
          <w:u w:val="single"/>
        </w:rPr>
        <w:t>绍兴市越城区鉴湖街道社区卫生服务中心全数字高档彩色多普勒超声诊断仪供货项目</w:t>
      </w:r>
      <w:r>
        <w:rPr>
          <w:rFonts w:ascii="仿宋" w:eastAsia="仿宋" w:hint="eastAsia"/>
          <w:sz w:val="24"/>
          <w:szCs w:val="24"/>
        </w:rPr>
        <w:t xml:space="preserve"> 招标项目的潜在投标人应在</w:t>
      </w:r>
      <w:r>
        <w:rPr>
          <w:rFonts w:ascii="仿宋" w:eastAsia="仿宋" w:hint="eastAsia"/>
          <w:bCs/>
          <w:sz w:val="24"/>
          <w:szCs w:val="24"/>
        </w:rPr>
        <w:t>政采云平台</w:t>
      </w:r>
      <w:r>
        <w:rPr>
          <w:rFonts w:ascii="仿宋" w:eastAsia="仿宋" w:hint="eastAsia"/>
          <w:bCs/>
          <w:sz w:val="24"/>
          <w:szCs w:val="24"/>
          <w:u w:val="single"/>
        </w:rPr>
        <w:fldChar w:fldCharType="begin"/>
      </w:r>
      <w:r>
        <w:instrText>HYPERLINK "http://zcy.gov.cn/"</w:instrText>
      </w:r>
      <w:r>
        <w:rPr>
          <w:rFonts w:ascii="仿宋" w:eastAsia="仿宋" w:hint="eastAsia"/>
          <w:bCs/>
          <w:sz w:val="24"/>
          <w:szCs w:val="24"/>
          <w:u w:val="single"/>
        </w:rPr>
        <w:fldChar w:fldCharType="separate"/>
      </w:r>
      <w:r>
        <w:rPr>
          <w:rFonts w:ascii="仿宋" w:eastAsia="仿宋" w:hint="eastAsia"/>
          <w:bCs/>
          <w:sz w:val="24"/>
          <w:szCs w:val="24"/>
          <w:u w:val="single"/>
        </w:rPr>
        <w:t>http://www.zcygov.cn/</w:t>
      </w:r>
      <w:r>
        <w:rPr>
          <w:rFonts w:ascii="仿宋" w:eastAsia="仿宋" w:hint="eastAsia"/>
          <w:bCs/>
          <w:sz w:val="24"/>
          <w:szCs w:val="24"/>
          <w:u w:val="single"/>
        </w:rPr>
        <w:fldChar w:fldCharType="end"/>
      </w:r>
      <w:r>
        <w:rPr>
          <w:rFonts w:ascii="仿宋" w:eastAsia="仿宋" w:hint="eastAsia"/>
          <w:sz w:val="24"/>
          <w:szCs w:val="24"/>
        </w:rPr>
        <w:t>获取（下载）招标文件，并于</w:t>
      </w:r>
      <w:r>
        <w:rPr>
          <w:rFonts w:ascii="仿宋" w:eastAsia="仿宋"/>
          <w:sz w:val="24"/>
          <w:szCs w:val="24"/>
          <w:u w:val="single"/>
        </w:rPr>
        <w:t xml:space="preserve"> 2020</w:t>
      </w:r>
      <w:r>
        <w:rPr>
          <w:rFonts w:ascii="仿宋" w:eastAsia="仿宋" w:hint="eastAsia"/>
          <w:bCs/>
          <w:sz w:val="24"/>
          <w:szCs w:val="24"/>
          <w:u w:val="single"/>
        </w:rPr>
        <w:t xml:space="preserve">年月日 </w:t>
      </w:r>
      <w:r>
        <w:rPr>
          <w:rFonts w:ascii="仿宋" w:eastAsia="仿宋"/>
          <w:bCs/>
          <w:sz w:val="24"/>
          <w:szCs w:val="24"/>
          <w:u w:val="single"/>
        </w:rPr>
        <w:t>09</w:t>
      </w:r>
      <w:r>
        <w:rPr>
          <w:rFonts w:ascii="仿宋" w:eastAsia="仿宋" w:hint="eastAsia"/>
          <w:bCs/>
          <w:sz w:val="24"/>
          <w:szCs w:val="24"/>
          <w:u w:val="single"/>
        </w:rPr>
        <w:t>：</w:t>
      </w:r>
      <w:r>
        <w:rPr>
          <w:rFonts w:ascii="仿宋" w:eastAsia="仿宋"/>
          <w:bCs/>
          <w:sz w:val="24"/>
          <w:szCs w:val="24"/>
          <w:u w:val="single"/>
        </w:rPr>
        <w:t>00</w:t>
      </w:r>
      <w:r>
        <w:rPr>
          <w:rFonts w:ascii="仿宋" w:eastAsia="仿宋" w:hint="eastAsia"/>
          <w:bCs/>
          <w:sz w:val="24"/>
          <w:szCs w:val="24"/>
          <w:u w:val="single"/>
        </w:rPr>
        <w:t xml:space="preserve"> （</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pPr>
        <w:rPr>
          <w:sz w:val="24"/>
          <w:szCs w:val="24"/>
        </w:rPr>
      </w:pPr>
    </w:p>
    <w:p>
      <w:pPr>
        <w:pStyle w:val="2"/>
        <w:spacing w:line="360" w:lineRule="auto"/>
        <w:jc w:val="left"/>
        <w:rPr>
          <w:rFonts w:ascii="黑体" w:cs="宋体" w:hAnsi="黑体"/>
          <w:bCs/>
          <w:sz w:val="24"/>
          <w:szCs w:val="24"/>
        </w:rPr>
      </w:pPr>
      <w:bookmarkStart w:id="1" w:name="_Toc35393790"/>
      <w:bookmarkStart w:id="2" w:name="_Toc28359002"/>
      <w:bookmarkStart w:id="3" w:name="_Toc28359079"/>
      <w:bookmarkStart w:id="4" w:name="_Toc35393621"/>
      <w:bookmarkStart w:id="5" w:name="_Hlk24379207"/>
      <w:r>
        <w:rPr>
          <w:rFonts w:ascii="黑体" w:cs="宋体" w:hAnsi="黑体" w:hint="eastAsia"/>
          <w:bCs/>
          <w:sz w:val="24"/>
          <w:szCs w:val="24"/>
        </w:rPr>
        <w:t>一、项目基本情况</w:t>
      </w:r>
      <w:bookmarkEnd w:id="1"/>
      <w:bookmarkEnd w:id="2"/>
      <w:bookmarkEnd w:id="3"/>
      <w:bookmarkEnd w:id="4"/>
    </w:p>
    <w:p>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bCs/>
          <w:sz w:val="24"/>
          <w:szCs w:val="24"/>
          <w:u w:val="single"/>
        </w:rPr>
        <w:t xml:space="preserve"> YC2020-10-0042        </w:t>
      </w:r>
    </w:p>
    <w:p>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bCs/>
          <w:sz w:val="24"/>
          <w:szCs w:val="24"/>
          <w:u w:val="single"/>
        </w:rPr>
        <w:t xml:space="preserve"> 绍兴市越城区鉴湖街道社区卫生服务中心全数字高档彩色多普勒超声诊断仪供货项目        </w:t>
      </w:r>
    </w:p>
    <w:p>
      <w:pPr>
        <w:spacing w:line="360" w:lineRule="auto"/>
        <w:ind w:firstLine="540"/>
        <w:rPr>
          <w:rFonts w:ascii="仿宋" w:eastAsia="仿宋" w:cs="宋体"/>
          <w:bCs/>
          <w:sz w:val="24"/>
          <w:szCs w:val="24"/>
        </w:rPr>
      </w:pPr>
      <w:bookmarkEnd w:id="5"/>
      <w:r>
        <w:rPr>
          <w:rFonts w:ascii="仿宋" w:eastAsia="仿宋" w:cs="宋体" w:hint="eastAsia"/>
          <w:bCs/>
          <w:sz w:val="24"/>
          <w:szCs w:val="24"/>
        </w:rPr>
        <w:t>预算金额</w:t>
      </w:r>
      <w:r>
        <w:rPr>
          <w:rFonts w:ascii="仿宋" w:eastAsia="仿宋" w:cs="宋体"/>
          <w:bCs/>
          <w:sz w:val="24"/>
          <w:szCs w:val="24"/>
        </w:rPr>
        <w:t>（元）</w:t>
      </w:r>
      <w:r>
        <w:rPr>
          <w:rFonts w:ascii="仿宋" w:eastAsia="仿宋" w:cs="宋体" w:hint="eastAsia"/>
          <w:bCs/>
          <w:sz w:val="24"/>
          <w:szCs w:val="24"/>
        </w:rPr>
        <w:t>：</w:t>
      </w:r>
      <w:r>
        <w:rPr>
          <w:rFonts w:ascii="仿宋" w:eastAsia="仿宋" w:cs="宋体"/>
          <w:bCs/>
          <w:sz w:val="24"/>
          <w:szCs w:val="24"/>
          <w:u w:val="single"/>
        </w:rPr>
        <w:t xml:space="preserve">700000    </w:t>
      </w:r>
    </w:p>
    <w:p>
      <w:pPr>
        <w:spacing w:line="360" w:lineRule="auto"/>
        <w:ind w:firstLine="540"/>
        <w:rPr>
          <w:rFonts w:ascii="仿宋" w:eastAsia="仿宋" w:cs="宋体"/>
          <w:bCs/>
          <w:sz w:val="24"/>
          <w:szCs w:val="24"/>
        </w:rPr>
      </w:pPr>
      <w:r>
        <w:rPr>
          <w:rFonts w:ascii="仿宋" w:eastAsia="仿宋" w:cs="宋体" w:hint="eastAsia"/>
          <w:bCs/>
          <w:sz w:val="24"/>
          <w:szCs w:val="24"/>
        </w:rPr>
        <w:t>最高限价</w:t>
      </w:r>
      <w:r>
        <w:rPr>
          <w:rFonts w:ascii="仿宋" w:eastAsia="仿宋" w:cs="宋体"/>
          <w:bCs/>
          <w:sz w:val="24"/>
          <w:szCs w:val="24"/>
        </w:rPr>
        <w:t>（元）</w:t>
      </w:r>
      <w:r>
        <w:rPr>
          <w:rFonts w:ascii="仿宋" w:eastAsia="仿宋" w:cs="宋体" w:hint="eastAsia"/>
          <w:bCs/>
          <w:sz w:val="24"/>
          <w:szCs w:val="24"/>
        </w:rPr>
        <w:t>：</w:t>
      </w:r>
      <w:r>
        <w:rPr>
          <w:rFonts w:ascii="仿宋" w:eastAsia="仿宋" w:cs="宋体"/>
          <w:bCs/>
          <w:sz w:val="24"/>
          <w:szCs w:val="24"/>
          <w:u w:val="single"/>
        </w:rPr>
        <w:t xml:space="preserve">700000   </w:t>
      </w:r>
    </w:p>
    <w:p>
      <w:pPr>
        <w:spacing w:line="360" w:lineRule="auto"/>
        <w:ind w:firstLine="540"/>
        <w:rPr>
          <w:rFonts w:ascii="仿宋" w:eastAsia="仿宋" w:cs="宋体"/>
          <w:bCs/>
          <w:sz w:val="24"/>
          <w:szCs w:val="24"/>
        </w:rPr>
      </w:pPr>
      <w:r>
        <w:rPr>
          <w:rFonts w:ascii="仿宋" w:eastAsia="仿宋" w:cs="宋体" w:hint="eastAsia"/>
          <w:bCs/>
          <w:sz w:val="24"/>
          <w:szCs w:val="24"/>
        </w:rPr>
        <w:t>采购需求：</w:t>
      </w:r>
    </w:p>
    <w:p>
      <w:pPr>
        <w:spacing w:line="360" w:lineRule="auto"/>
        <w:ind w:firstLineChars="425" w:firstLine="1020"/>
        <w:rPr>
          <w:rFonts w:ascii="仿宋" w:eastAsia="仿宋" w:cs="宋体"/>
          <w:bCs/>
          <w:sz w:val="24"/>
        </w:rPr>
      </w:pPr>
      <w:r>
        <w:rPr>
          <w:rFonts w:ascii="仿宋" w:eastAsia="仿宋" w:cs="宋体" w:hint="eastAsia"/>
          <w:bCs/>
          <w:sz w:val="24"/>
        </w:rPr>
        <w:t>标项一</w:t>
      </w:r>
      <w:r>
        <w:rPr>
          <w:rFonts w:ascii="仿宋" w:eastAsia="仿宋" w:cs="宋体"/>
          <w:bCs/>
          <w:sz w:val="24"/>
        </w:rPr>
        <w:t>：</w:t>
      </w:r>
    </w:p>
    <w:p>
      <w:pPr>
        <w:spacing w:line="360" w:lineRule="auto"/>
        <w:ind w:firstLine="540"/>
        <w:rPr>
          <w:rFonts w:ascii="仿宋" w:eastAsia="仿宋" w:cs="宋体"/>
          <w:bCs/>
          <w:sz w:val="24"/>
        </w:rPr>
      </w:pPr>
      <w:r>
        <w:rPr>
          <w:rFonts w:ascii="仿宋" w:eastAsia="仿宋" w:cs="宋体" w:hint="eastAsia"/>
          <w:bCs/>
          <w:sz w:val="24"/>
        </w:rPr>
        <w:t xml:space="preserve">    标项名称</w:t>
      </w:r>
      <w:r>
        <w:rPr>
          <w:rFonts w:ascii="仿宋" w:eastAsia="仿宋" w:cs="宋体"/>
          <w:bCs/>
          <w:sz w:val="24"/>
        </w:rPr>
        <w:t>：</w:t>
      </w:r>
      <w:r>
        <w:rPr>
          <w:rFonts w:ascii="仿宋" w:eastAsia="仿宋" w:cs="宋体"/>
          <w:bCs/>
          <w:sz w:val="24"/>
          <w:szCs w:val="24"/>
          <w:u w:val="single"/>
        </w:rPr>
        <w:t xml:space="preserve"> 绍兴市越城区鉴湖街道社区卫生服务中心全数字高档彩色多普勒超声诊断仪供货项目        </w:t>
      </w:r>
    </w:p>
    <w:p>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1     </w:t>
      </w:r>
    </w:p>
    <w:p>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700000    </w:t>
      </w:r>
    </w:p>
    <w:p>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szCs w:val="24"/>
        </w:rPr>
      </w:pPr>
      <w:r>
        <w:rPr>
          <w:rFonts w:ascii="仿宋" w:eastAsia="仿宋" w:cs="宋体" w:hint="eastAsia"/>
          <w:bCs/>
          <w:sz w:val="24"/>
          <w:szCs w:val="24"/>
        </w:rPr>
        <w:t>合同履约期限：</w:t>
      </w:r>
      <w:r>
        <w:rPr>
          <w:rFonts w:ascii="仿宋" w:eastAsia="仿宋" w:cs="宋体"/>
          <w:bCs/>
          <w:sz w:val="24"/>
          <w:szCs w:val="24"/>
          <w:u w:val="single"/>
        </w:rPr>
        <w:t xml:space="preserve"> 详见</w:t>
      </w:r>
      <w:r>
        <w:rPr>
          <w:rFonts w:ascii="仿宋" w:eastAsia="仿宋" w:cs="宋体" w:hint="eastAsia"/>
          <w:bCs/>
          <w:sz w:val="24"/>
          <w:szCs w:val="24"/>
          <w:u w:val="single"/>
        </w:rPr>
        <w:t>采购</w:t>
      </w:r>
      <w:r>
        <w:rPr>
          <w:rFonts w:ascii="仿宋" w:eastAsia="仿宋" w:cs="宋体"/>
          <w:bCs/>
          <w:sz w:val="24"/>
          <w:szCs w:val="24"/>
          <w:u w:val="single"/>
        </w:rPr>
        <w:t xml:space="preserve">文件        </w:t>
      </w:r>
    </w:p>
    <w:p>
      <w:pPr>
        <w:spacing w:line="360" w:lineRule="auto"/>
        <w:ind w:firstLine="540"/>
        <w:rPr>
          <w:rFonts w:ascii="仿宋" w:eastAsia="仿宋" w:cs="宋体"/>
          <w:bCs/>
          <w:sz w:val="24"/>
          <w:szCs w:val="24"/>
        </w:rPr>
      </w:pPr>
      <w:r>
        <w:rPr>
          <w:rFonts w:ascii="仿宋" w:eastAsia="仿宋" w:cs="宋体" w:hint="eastAsia"/>
          <w:bCs/>
          <w:sz w:val="24"/>
          <w:szCs w:val="24"/>
        </w:rPr>
        <w:t>本项目（</w:t>
      </w:r>
      <w:r>
        <w:rPr>
          <w:rFonts w:ascii="仿宋" w:eastAsia="仿宋" w:cs="宋体" w:hint="eastAsia"/>
          <w:bCs/>
          <w:sz w:val="24"/>
          <w:szCs w:val="24"/>
          <w:u w:val="single"/>
        </w:rPr>
        <w:t>否</w:t>
      </w:r>
      <w:r>
        <w:rPr>
          <w:rFonts w:ascii="仿宋" w:eastAsia="仿宋" w:cs="宋体" w:hint="eastAsia"/>
          <w:bCs/>
          <w:sz w:val="24"/>
          <w:szCs w:val="24"/>
        </w:rPr>
        <w:t>）接受联合体投标。</w:t>
      </w:r>
    </w:p>
    <w:p>
      <w:pPr>
        <w:pStyle w:val="2"/>
        <w:spacing w:line="360" w:lineRule="auto"/>
        <w:jc w:val="left"/>
        <w:rPr>
          <w:rFonts w:ascii="黑体" w:cs="宋体" w:hAnsi="黑体"/>
          <w:bCs/>
          <w:sz w:val="24"/>
          <w:szCs w:val="24"/>
        </w:rPr>
      </w:pPr>
      <w:bookmarkStart w:id="6" w:name="_Toc28359003"/>
      <w:bookmarkStart w:id="7" w:name="_Toc35393791"/>
      <w:bookmarkStart w:id="8" w:name="_Toc28359080"/>
      <w:bookmarkStart w:id="9" w:name="_Toc35393622"/>
      <w:r>
        <w:rPr>
          <w:rFonts w:ascii="黑体" w:cs="宋体" w:hAnsi="黑体" w:hint="eastAsia"/>
          <w:bCs/>
          <w:sz w:val="24"/>
          <w:szCs w:val="24"/>
        </w:rPr>
        <w:t>二、申请人的资格要求：</w:t>
      </w:r>
      <w:bookmarkEnd w:id="6"/>
      <w:bookmarkEnd w:id="7"/>
      <w:bookmarkEnd w:id="8"/>
      <w:bookmarkEnd w:id="9"/>
    </w:p>
    <w:p>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sz w:val="24"/>
          <w:szCs w:val="24"/>
        </w:rPr>
      </w:pPr>
      <w:bookmarkStart w:id="10" w:name="_Toc28359004"/>
      <w:bookmarkStart w:id="11" w:name="_Toc28359081"/>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 xml:space="preserve"> 无  </w:t>
      </w:r>
    </w:p>
    <w:p>
      <w:pPr>
        <w:spacing w:line="360" w:lineRule="auto"/>
        <w:ind w:firstLine="540"/>
        <w:rPr>
          <w:rFonts w:ascii="仿宋" w:eastAsia="仿宋" w:cs="宋体"/>
          <w:bCs/>
          <w:iCs/>
          <w:sz w:val="24"/>
          <w:szCs w:val="24"/>
        </w:rPr>
      </w:pPr>
      <w:r>
        <w:rPr>
          <w:rFonts w:ascii="仿宋" w:eastAsia="仿宋" w:cs="宋体" w:hint="eastAsia"/>
          <w:bCs/>
          <w:sz w:val="24"/>
          <w:szCs w:val="24"/>
        </w:rPr>
        <w:t>3.本项目的特定资格要求：</w:t>
      </w:r>
      <w:r>
        <w:rPr>
          <w:rFonts w:ascii="仿宋" w:eastAsia="仿宋" w:cs="宋体" w:hint="eastAsia"/>
          <w:bCs/>
          <w:kern w:val="2"/>
          <w:sz w:val="24"/>
          <w:szCs w:val="24"/>
          <w:u w:val="single"/>
          <w:lang w:val="en-US" w:eastAsia="zh-CN"/>
        </w:rPr>
        <w:t>标项一</w:t>
      </w:r>
      <w:r>
        <w:rPr>
          <w:rFonts w:ascii="仿宋" w:eastAsia="仿宋" w:cs="宋体"/>
          <w:bCs/>
          <w:kern w:val="2"/>
          <w:sz w:val="24"/>
          <w:szCs w:val="24"/>
          <w:u w:val="single"/>
          <w:lang w:val="en-US" w:eastAsia="zh-CN"/>
        </w:rPr>
        <w:t>：投标人应提供有效的医疗器械经营备案凭证。</w:t>
      </w:r>
    </w:p>
    <w:p>
      <w:pPr>
        <w:pStyle w:val="2"/>
        <w:spacing w:line="360" w:lineRule="auto"/>
        <w:jc w:val="left"/>
        <w:rPr>
          <w:rFonts w:ascii="黑体" w:cs="宋体" w:hAnsi="黑体"/>
          <w:bCs/>
          <w:sz w:val="24"/>
          <w:szCs w:val="24"/>
        </w:rPr>
      </w:pPr>
      <w:bookmarkStart w:id="12" w:name="_Toc35393792"/>
      <w:bookmarkStart w:id="13" w:name="_Toc35393623"/>
      <w:r>
        <w:rPr>
          <w:rFonts w:ascii="黑体" w:cs="宋体" w:hAnsi="黑体" w:hint="eastAsia"/>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/至2020年月日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ascii="仿宋" w:eastAsia="仿宋" w:cs="宋体" w:hint="eastAsia"/>
          <w:sz w:val="24"/>
          <w:szCs w:val="24"/>
        </w:rPr>
        <w:t>地点（网址）：</w:t>
      </w:r>
      <w:r>
        <w:rPr>
          <w:rFonts w:ascii="仿宋" w:eastAsia="仿宋" w:hint="eastAsia"/>
          <w:bCs/>
          <w:sz w:val="24"/>
          <w:szCs w:val="24"/>
        </w:rPr>
        <w:t>政采云平台</w:t>
      </w:r>
      <w:r>
        <w:rPr>
          <w:rFonts w:ascii="仿宋" w:eastAsia="仿宋" w:hint="eastAsia"/>
          <w:bCs/>
          <w:sz w:val="24"/>
          <w:szCs w:val="24"/>
          <w:u w:val="single"/>
        </w:rPr>
        <w:fldChar w:fldCharType="begin"/>
      </w:r>
      <w:r>
        <w:instrText>HYPERLINK "http://zcy.gov.cn/"</w:instrText>
      </w:r>
      <w:r>
        <w:rPr>
          <w:rFonts w:ascii="仿宋" w:eastAsia="仿宋" w:hint="eastAsia"/>
          <w:bCs/>
          <w:sz w:val="24"/>
          <w:szCs w:val="24"/>
          <w:u w:val="single"/>
        </w:rPr>
        <w:fldChar w:fldCharType="separate"/>
      </w:r>
      <w:r>
        <w:rPr>
          <w:rFonts w:ascii="仿宋" w:eastAsia="仿宋" w:hint="eastAsia"/>
          <w:bCs/>
          <w:sz w:val="24"/>
          <w:szCs w:val="24"/>
          <w:u w:val="single"/>
        </w:rPr>
        <w:t>http://www.zcygov.cn/</w:t>
      </w:r>
      <w:r>
        <w:rPr>
          <w:rFonts w:ascii="仿宋" w:eastAsia="仿宋" w:hint="eastAsia"/>
          <w:bCs/>
          <w:sz w:val="24"/>
          <w:szCs w:val="24"/>
          <w:u w:val="single"/>
        </w:rPr>
        <w:fldChar w:fldCharType="end"/>
      </w:r>
    </w:p>
    <w:p>
      <w:pPr>
        <w:spacing w:line="360" w:lineRule="auto"/>
        <w:ind w:firstLine="540"/>
        <w:rPr>
          <w:rFonts w:ascii="仿宋" w:eastAsia="仿宋" w:cs="宋体"/>
          <w:sz w:val="24"/>
          <w:szCs w:val="24"/>
          <w:u w:val="single"/>
        </w:rPr>
      </w:pPr>
      <w:r>
        <w:rPr>
          <w:rFonts w:ascii="仿宋" w:eastAsia="仿宋" w:cs="宋体" w:hint="eastAsia"/>
          <w:bCs/>
          <w:sz w:val="24"/>
          <w:szCs w:val="24"/>
        </w:rPr>
        <w:t>方式：</w:t>
      </w:r>
      <w:r>
        <w:rPr>
          <w:rFonts w:ascii="仿宋" w:eastAsia="仿宋" w:cs="宋体"/>
          <w:bCs/>
          <w:sz w:val="24"/>
          <w:szCs w:val="24"/>
        </w:rPr>
        <w:t>登陆政采云平台在线获取（如以联合体形式参加政府采购活动的，联合体牵头人须获取采购文件）</w:t>
      </w:r>
    </w:p>
    <w:p>
      <w:pPr>
        <w:spacing w:line="360" w:lineRule="auto"/>
        <w:ind w:firstLine="540"/>
        <w:rPr>
          <w:rFonts w:ascii="仿宋" w:eastAsia="仿宋" w:cs="宋体"/>
          <w:sz w:val="24"/>
          <w:szCs w:val="24"/>
        </w:rPr>
      </w:pPr>
      <w:r>
        <w:rPr>
          <w:rFonts w:ascii="仿宋" w:eastAsia="仿宋" w:cs="宋体" w:hint="eastAsia"/>
          <w:sz w:val="24"/>
          <w:szCs w:val="24"/>
        </w:rPr>
        <w:t>售价：</w:t>
      </w:r>
      <w:r>
        <w:rPr>
          <w:rFonts w:ascii="仿宋" w:eastAsia="仿宋" w:cs="宋体"/>
          <w:sz w:val="24"/>
          <w:szCs w:val="24"/>
        </w:rPr>
        <w:t>0</w:t>
      </w:r>
    </w:p>
    <w:p>
      <w:pPr>
        <w:pStyle w:val="2"/>
        <w:spacing w:line="360" w:lineRule="auto"/>
        <w:jc w:val="left"/>
        <w:rPr>
          <w:rFonts w:ascii="黑体" w:cs="宋体" w:hAnsi="黑体"/>
          <w:bCs/>
          <w:sz w:val="24"/>
          <w:szCs w:val="24"/>
        </w:rPr>
      </w:pPr>
      <w:bookmarkStart w:id="14" w:name="_Toc28359082"/>
      <w:bookmarkStart w:id="15" w:name="_Toc28359005"/>
      <w:bookmarkStart w:id="16" w:name="_Toc35393624"/>
      <w:bookmarkStart w:id="17" w:name="_Toc35393793"/>
      <w:r>
        <w:rPr>
          <w:rFonts w:ascii="黑体" w:cs="宋体" w:hAnsi="黑体" w:hint="eastAsia"/>
          <w:bCs/>
          <w:sz w:val="24"/>
          <w:szCs w:val="24"/>
        </w:rPr>
        <w:t>四、提交投标文件</w:t>
      </w:r>
      <w:bookmarkEnd w:id="14"/>
      <w:bookmarkEnd w:id="15"/>
      <w:r>
        <w:rPr>
          <w:rFonts w:ascii="黑体" w:cs="宋体" w:hAnsi="黑体" w:hint="eastAsia"/>
          <w:bCs/>
          <w:sz w:val="24"/>
          <w:szCs w:val="24"/>
        </w:rPr>
        <w:t>截止时间、开标时间和地点</w:t>
      </w:r>
      <w:bookmarkEnd w:id="16"/>
      <w:bookmarkEnd w:id="17"/>
    </w:p>
    <w:p>
      <w:pPr>
        <w:spacing w:line="360" w:lineRule="auto"/>
        <w:ind w:firstLine="540"/>
        <w:rPr>
          <w:rFonts w:ascii="仿宋" w:eastAsia="仿宋" w:cs="宋体"/>
          <w:bCs/>
          <w:sz w:val="24"/>
        </w:rPr>
      </w:pPr>
      <w:r>
        <w:rPr>
          <w:rFonts w:ascii="仿宋" w:eastAsia="仿宋" w:cs="宋体"/>
          <w:bCs/>
          <w:sz w:val="24"/>
        </w:rPr>
        <w:t>提交投标文件截止时间：2020</w:t>
      </w:r>
      <w:r>
        <w:rPr>
          <w:rFonts w:ascii="仿宋" w:eastAsia="仿宋" w:cs="宋体" w:hint="eastAsia"/>
          <w:bCs/>
          <w:sz w:val="24"/>
        </w:rPr>
        <w:t xml:space="preserve">年月日 </w:t>
      </w:r>
      <w:r>
        <w:rPr>
          <w:rFonts w:ascii="仿宋" w:eastAsia="仿宋" w:cs="宋体"/>
          <w:bCs/>
          <w:sz w:val="24"/>
        </w:rPr>
        <w:t>09</w:t>
      </w:r>
      <w:r>
        <w:rPr>
          <w:rFonts w:ascii="仿宋" w:eastAsia="仿宋" w:cs="宋体" w:hint="eastAsia"/>
          <w:bCs/>
          <w:sz w:val="24"/>
        </w:rPr>
        <w:t>：</w:t>
      </w:r>
      <w:r>
        <w:rPr>
          <w:rFonts w:ascii="仿宋" w:eastAsia="仿宋" w:cs="宋体"/>
          <w:bCs/>
          <w:sz w:val="24"/>
        </w:rPr>
        <w:t>00</w:t>
      </w:r>
      <w:r>
        <w:rPr>
          <w:rFonts w:ascii="仿宋" w:eastAsia="仿宋" w:cs="宋体" w:hint="eastAsia"/>
          <w:bCs/>
          <w:sz w:val="24"/>
        </w:rPr>
        <w:t>（北京时间）</w:t>
      </w:r>
    </w:p>
    <w:p>
      <w:pPr>
        <w:spacing w:line="360" w:lineRule="auto"/>
        <w:ind w:firstLine="540"/>
        <w:rPr>
          <w:rFonts w:ascii="仿宋" w:eastAsia="仿宋" w:cs="宋体"/>
          <w:bCs/>
          <w:sz w:val="24"/>
        </w:rPr>
      </w:pPr>
      <w:r>
        <w:rPr>
          <w:rFonts w:ascii="仿宋" w:eastAsia="仿宋" w:cs="宋体"/>
          <w:bCs/>
          <w:sz w:val="24"/>
        </w:rPr>
        <w:t>投标</w:t>
      </w:r>
      <w:r>
        <w:rPr>
          <w:rFonts w:ascii="仿宋" w:eastAsia="仿宋" w:cs="宋体" w:hint="eastAsia"/>
          <w:bCs/>
          <w:sz w:val="24"/>
        </w:rPr>
        <w:t>地点</w:t>
      </w:r>
      <w:r>
        <w:rPr>
          <w:rFonts w:ascii="仿宋" w:eastAsia="仿宋" w:cs="宋体"/>
          <w:bCs/>
          <w:sz w:val="24"/>
        </w:rPr>
        <w:t>（网址）</w:t>
      </w:r>
      <w:r>
        <w:rPr>
          <w:rFonts w:ascii="仿宋" w:eastAsia="仿宋" w:cs="宋体" w:hint="eastAsia"/>
          <w:bCs/>
          <w:sz w:val="24"/>
        </w:rPr>
        <w:t>：政采云平台http://www.zcygov.cn/在线递交</w:t>
      </w:r>
      <w:r>
        <w:rPr>
          <w:rFonts w:ascii="仿宋" w:eastAsia="仿宋" w:cs="宋体"/>
          <w:bCs/>
          <w:sz w:val="24"/>
        </w:rPr>
        <w:t>，不接收纸质投标文件。</w:t>
      </w:r>
    </w:p>
    <w:p>
      <w:pPr>
        <w:spacing w:line="360" w:lineRule="auto"/>
        <w:ind w:firstLine="540"/>
        <w:rPr>
          <w:rFonts w:ascii="仿宋" w:eastAsia="仿宋" w:cs="宋体"/>
          <w:bCs/>
          <w:sz w:val="24"/>
        </w:rPr>
      </w:pPr>
      <w:r>
        <w:rPr>
          <w:rFonts w:ascii="仿宋" w:eastAsia="仿宋" w:cs="宋体"/>
          <w:bCs/>
          <w:sz w:val="24"/>
        </w:rPr>
        <w:t>开标时间：2020</w:t>
      </w:r>
      <w:r>
        <w:rPr>
          <w:rFonts w:ascii="仿宋" w:eastAsia="仿宋" w:cs="宋体" w:hint="eastAsia"/>
          <w:bCs/>
          <w:sz w:val="24"/>
        </w:rPr>
        <w:t xml:space="preserve"> 年月日 </w:t>
      </w:r>
      <w:r>
        <w:rPr>
          <w:rFonts w:ascii="仿宋" w:eastAsia="仿宋" w:cs="宋体"/>
          <w:bCs/>
          <w:sz w:val="24"/>
        </w:rPr>
        <w:t>09</w:t>
      </w:r>
      <w:r>
        <w:rPr>
          <w:rFonts w:ascii="仿宋" w:eastAsia="仿宋" w:cs="宋体" w:hint="eastAsia"/>
          <w:bCs/>
          <w:sz w:val="24"/>
        </w:rPr>
        <w:t>：</w:t>
      </w:r>
      <w:r>
        <w:rPr>
          <w:rFonts w:ascii="仿宋" w:eastAsia="仿宋" w:cs="宋体"/>
          <w:bCs/>
          <w:sz w:val="24"/>
        </w:rPr>
        <w:t>00</w:t>
      </w:r>
    </w:p>
    <w:p>
      <w:pPr>
        <w:spacing w:line="360" w:lineRule="auto"/>
        <w:ind w:firstLine="540"/>
        <w:rPr>
          <w:rFonts w:ascii="仿宋" w:eastAsia="仿宋" w:cs="宋体"/>
          <w:bCs/>
          <w:sz w:val="24"/>
        </w:rPr>
      </w:pPr>
      <w:r>
        <w:rPr>
          <w:rFonts w:ascii="仿宋" w:eastAsia="仿宋" w:cs="宋体"/>
          <w:bCs/>
          <w:sz w:val="24"/>
        </w:rPr>
        <w:t>开标地点（网址）：</w:t>
      </w:r>
      <w:r>
        <w:rPr>
          <w:rFonts w:ascii="仿宋" w:eastAsia="仿宋" w:cs="宋体" w:hint="eastAsia"/>
          <w:bCs/>
          <w:sz w:val="24"/>
        </w:rPr>
        <w:t>政采云平台http://www.zcygov.cn/</w:t>
      </w:r>
      <w:r>
        <w:rPr>
          <w:rFonts w:ascii="仿宋" w:eastAsia="仿宋" w:cs="宋体"/>
          <w:bCs/>
          <w:sz w:val="24"/>
        </w:rPr>
        <w:t>；现场开标地点：</w:t>
      </w:r>
      <w:r>
        <w:rPr>
          <w:rFonts w:ascii="仿宋" w:eastAsia="仿宋" w:cs="宋体" w:hint="eastAsia"/>
          <w:bCs/>
          <w:sz w:val="24"/>
        </w:rPr>
        <w:t>浙江省</w:t>
      </w:r>
      <w:r>
        <w:rPr>
          <w:rFonts w:ascii="仿宋" w:eastAsia="仿宋" w:cs="宋体"/>
          <w:bCs/>
          <w:sz w:val="24"/>
        </w:rPr>
        <w:t>绍兴市越城区延安东路660号绍兴市公共资源交易中心越城区分中心33</w:t>
      </w:r>
      <w:r>
        <w:rPr>
          <w:rFonts w:ascii="仿宋" w:eastAsia="仿宋" w:cs="宋体" w:hint="eastAsia"/>
          <w:bCs/>
          <w:sz w:val="24"/>
        </w:rPr>
        <w:t>3</w:t>
      </w:r>
      <w:r>
        <w:rPr>
          <w:rFonts w:ascii="仿宋" w:eastAsia="仿宋" w:cs="宋体"/>
          <w:bCs/>
          <w:sz w:val="24"/>
        </w:rPr>
        <w:t>室。</w:t>
      </w:r>
    </w:p>
    <w:p>
      <w:pPr>
        <w:pStyle w:val="2"/>
        <w:spacing w:line="360" w:lineRule="auto"/>
        <w:jc w:val="left"/>
        <w:rPr>
          <w:rFonts w:ascii="黑体" w:cs="宋体" w:hAnsi="黑体"/>
          <w:bCs/>
          <w:sz w:val="24"/>
          <w:szCs w:val="24"/>
        </w:rPr>
      </w:pPr>
      <w:bookmarkStart w:id="18" w:name="_Toc28359084"/>
      <w:bookmarkStart w:id="19" w:name="_Toc35393625"/>
      <w:bookmarkStart w:id="20" w:name="_Toc28359007"/>
      <w:bookmarkStart w:id="21" w:name="_Toc35393794"/>
      <w:r>
        <w:rPr>
          <w:rFonts w:ascii="黑体" w:cs="宋体" w:hAnsi="黑体" w:hint="eastAsia"/>
          <w:bCs/>
          <w:sz w:val="24"/>
          <w:szCs w:val="24"/>
        </w:rPr>
        <w:t>五、公告期限</w:t>
      </w:r>
      <w:bookmarkEnd w:id="18"/>
      <w:bookmarkEnd w:id="19"/>
      <w:bookmarkEnd w:id="20"/>
      <w:bookmarkEnd w:id="21"/>
    </w:p>
    <w:p>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pPr>
        <w:pStyle w:val="2"/>
        <w:spacing w:line="360" w:lineRule="auto"/>
        <w:jc w:val="left"/>
        <w:rPr>
          <w:rFonts w:ascii="黑体" w:cs="宋体" w:hAnsi="黑体"/>
          <w:bCs/>
          <w:sz w:val="24"/>
          <w:szCs w:val="24"/>
        </w:rPr>
      </w:pPr>
      <w:bookmarkStart w:id="22" w:name="_Toc35393626"/>
      <w:bookmarkStart w:id="23" w:name="_Toc35393795"/>
      <w:r>
        <w:rPr>
          <w:rFonts w:ascii="黑体" w:cs="宋体" w:hAnsi="黑体" w:hint="eastAsia"/>
          <w:bCs/>
          <w:sz w:val="24"/>
          <w:szCs w:val="24"/>
        </w:rPr>
        <w:t>六、其他补充事宜</w:t>
      </w:r>
      <w:bookmarkEnd w:id="22"/>
      <w:bookmarkEnd w:id="23"/>
    </w:p>
    <w:p>
      <w:pPr>
        <w:ind w:firstLineChars="200" w:firstLine="48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Chars="200" w:firstLine="480"/>
        <w:rPr>
          <w:rFonts w:ascii="仿宋" w:eastAsia="仿宋" w:cs="宋体"/>
          <w:kern w:val="0"/>
          <w:sz w:val="24"/>
          <w:szCs w:val="24"/>
        </w:rPr>
      </w:pPr>
      <w:r>
        <w:rPr>
          <w:rFonts w:ascii="仿宋" w:eastAsia="仿宋" w:cs="宋体"/>
          <w:kern w:val="0"/>
          <w:sz w:val="24"/>
          <w:szCs w:val="24"/>
        </w:rPr>
        <w:t>2.其他事项：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pPr>
        <w:pStyle w:val="2"/>
        <w:spacing w:line="360" w:lineRule="auto"/>
        <w:jc w:val="left"/>
        <w:rPr>
          <w:rFonts w:ascii="黑体" w:cs="宋体" w:hAnsi="黑体"/>
          <w:bCs/>
          <w:sz w:val="24"/>
          <w:szCs w:val="24"/>
        </w:rPr>
      </w:pPr>
      <w:bookmarkStart w:id="24" w:name="_Toc28359085"/>
      <w:bookmarkStart w:id="25" w:name="_Toc28359008"/>
      <w:bookmarkStart w:id="26" w:name="_Toc35393627"/>
      <w:bookmarkStart w:id="27" w:name="_Toc35393796"/>
      <w:r>
        <w:rPr>
          <w:rFonts w:ascii="黑体" w:cs="宋体" w:hAnsi="黑体" w:hint="eastAsia"/>
          <w:bCs/>
          <w:sz w:val="24"/>
          <w:szCs w:val="24"/>
        </w:rPr>
        <w:t>七、对本次招标提出询问</w:t>
      </w:r>
      <w:r>
        <w:rPr>
          <w:rFonts w:ascii="黑体" w:cs="宋体" w:hAnsi="黑体"/>
          <w:bCs/>
          <w:sz w:val="24"/>
          <w:szCs w:val="24"/>
        </w:rPr>
        <w:t>、质疑、投诉</w:t>
      </w:r>
      <w:r>
        <w:rPr>
          <w:rFonts w:ascii="黑体" w:cs="宋体" w:hAnsi="黑体" w:hint="eastAsia"/>
          <w:bCs/>
          <w:sz w:val="24"/>
          <w:szCs w:val="24"/>
        </w:rPr>
        <w:t>，请按</w:t>
      </w:r>
      <w:r>
        <w:rPr>
          <w:rFonts w:ascii="黑体" w:cs="宋体" w:hAnsi="黑体"/>
          <w:bCs/>
          <w:sz w:val="24"/>
          <w:szCs w:val="24"/>
        </w:rPr>
        <w:t>以下方式</w:t>
      </w:r>
      <w:r>
        <w:rPr>
          <w:rFonts w:ascii="黑体" w:cs="宋体" w:hAnsi="黑体" w:hint="eastAsia"/>
          <w:bCs/>
          <w:sz w:val="24"/>
          <w:szCs w:val="24"/>
        </w:rPr>
        <w:t>联系</w:t>
      </w:r>
      <w:bookmarkEnd w:id="24"/>
      <w:bookmarkEnd w:id="25"/>
      <w:bookmarkEnd w:id="26"/>
      <w:bookmarkEnd w:id="27"/>
    </w:p>
    <w:p>
      <w:pPr>
        <w:widowControl/>
        <w:jc w:val="left"/>
        <w:rPr>
          <w:rFonts w:ascii="仿宋_GB2312" w:eastAsia="仿宋_GB2312"/>
          <w:sz w:val="24"/>
          <w:szCs w:val="24"/>
        </w:rPr>
      </w:pPr>
      <w:r>
        <w:rPr>
          <w:rFonts w:ascii="仿宋" w:eastAsia="仿宋" w:cs="宋体" w:hint="eastAsia"/>
          <w:sz w:val="24"/>
          <w:szCs w:val="24"/>
        </w:rPr>
        <w:t>　　　1.采购人信息</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w:t>
      </w:r>
      <w:r>
        <w:rPr>
          <w:rFonts w:ascii="仿宋" w:eastAsia="仿宋"/>
          <w:sz w:val="24"/>
          <w:szCs w:val="24"/>
          <w:u w:val="single"/>
        </w:rPr>
        <w:t>绍兴市越城区鉴湖街道社区卫生服务中心</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浙江省</w:t>
      </w:r>
      <w:r>
        <w:rPr>
          <w:rFonts w:ascii="仿宋" w:eastAsia="仿宋"/>
          <w:sz w:val="24"/>
          <w:szCs w:val="24"/>
          <w:u w:val="single"/>
        </w:rPr>
        <w:t>绍兴市鉴湖街道办事处北首</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w:t>
      </w:r>
      <w:r>
        <w:rPr>
          <w:rFonts w:ascii="仿宋" w:eastAsia="仿宋" w:hint="eastAsia"/>
          <w:sz w:val="24"/>
          <w:szCs w:val="24"/>
          <w:u w:val="single"/>
        </w:rPr>
        <w:t xml:space="preserve">　　　　　　　　　　 </w:t>
      </w:r>
      <w:bookmarkStart w:id="28" w:name="_Toc28359009"/>
      <w:bookmarkStart w:id="29" w:name="_Toc28359086"/>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吴凡云</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w:t>
      </w:r>
      <w:r>
        <w:rPr>
          <w:rFonts w:ascii="仿宋" w:eastAsia="仿宋"/>
          <w:sz w:val="24"/>
          <w:szCs w:val="24"/>
          <w:u w:val="single"/>
        </w:rPr>
        <w:t>15355510050</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w:t>
      </w:r>
      <w:r>
        <w:rPr>
          <w:rFonts w:ascii="仿宋" w:eastAsia="仿宋"/>
          <w:sz w:val="24"/>
          <w:szCs w:val="24"/>
          <w:u w:val="single"/>
        </w:rPr>
        <w:t>吴凡云</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15355510050</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u w:val="single"/>
        </w:rPr>
      </w:pPr>
    </w:p>
    <w:p>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8"/>
      <w:bookmarkEnd w:id="29"/>
    </w:p>
    <w:p>
      <w:pPr>
        <w:spacing w:line="360" w:lineRule="auto"/>
        <w:ind w:leftChars="371" w:left="1079" w:hangingChars="125" w:hanging="300"/>
        <w:jc w:val="left"/>
        <w:rPr>
          <w:rFonts w:ascii="仿宋" w:eastAsia="仿宋"/>
          <w:sz w:val="24"/>
          <w:szCs w:val="24"/>
        </w:rPr>
      </w:pPr>
      <w:bookmarkStart w:id="30" w:name="_Toc28359010"/>
      <w:bookmarkStart w:id="31" w:name="_Toc28359087"/>
      <w:r>
        <w:rPr>
          <w:rFonts w:ascii="仿宋" w:eastAsia="仿宋" w:hint="eastAsia"/>
          <w:sz w:val="24"/>
          <w:szCs w:val="24"/>
        </w:rPr>
        <w:t>名 称：</w:t>
      </w:r>
      <w:r>
        <w:rPr>
          <w:rFonts w:ascii="仿宋" w:eastAsia="仿宋" w:hint="eastAsia"/>
          <w:sz w:val="24"/>
          <w:szCs w:val="24"/>
          <w:u w:val="single"/>
        </w:rPr>
        <w:t>　</w:t>
      </w:r>
      <w:r>
        <w:rPr>
          <w:rFonts w:ascii="仿宋" w:eastAsia="仿宋" w:hint="eastAsia"/>
          <w:color w:val="000000"/>
          <w:sz w:val="24"/>
          <w:u w:val="single"/>
        </w:rPr>
        <w:t>绍兴市公共资源交易中心越城区分中心</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浙江省</w:t>
      </w:r>
      <w:r>
        <w:rPr>
          <w:rFonts w:ascii="仿宋" w:eastAsia="仿宋"/>
          <w:sz w:val="24"/>
          <w:szCs w:val="24"/>
          <w:u w:val="single"/>
        </w:rPr>
        <w:t>绍兴市越城区延安东路660号</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徐可佳</w:t>
      </w:r>
      <w:r>
        <w:rPr>
          <w:rFonts w:ascii="仿宋" w:eastAsia="仿宋" w:hint="eastAsia"/>
          <w:sz w:val="24"/>
          <w:szCs w:val="24"/>
          <w:u w:val="single"/>
        </w:rPr>
        <w:t xml:space="preserve">　　　　　　　　　　 </w:t>
      </w:r>
    </w:p>
    <w:p>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w:t>
      </w:r>
      <w:r>
        <w:rPr>
          <w:rFonts w:ascii="仿宋" w:eastAsia="仿宋"/>
          <w:sz w:val="24"/>
          <w:szCs w:val="24"/>
          <w:u w:val="single"/>
        </w:rPr>
        <w:t>0575-89116922</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w:t>
      </w:r>
      <w:r>
        <w:rPr>
          <w:rFonts w:ascii="仿宋" w:eastAsia="仿宋"/>
          <w:sz w:val="24"/>
          <w:szCs w:val="24"/>
          <w:u w:val="single"/>
        </w:rPr>
        <w:t>祝耀烽</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0575-89116925</w:t>
      </w:r>
      <w:r>
        <w:rPr>
          <w:rFonts w:ascii="仿宋" w:eastAsia="仿宋" w:hint="eastAsia"/>
          <w:sz w:val="24"/>
          <w:szCs w:val="24"/>
          <w:u w:val="single"/>
        </w:rPr>
        <w:t xml:space="preserve">　　　　　　　　　　 </w:t>
      </w:r>
    </w:p>
    <w:p>
      <w:pPr>
        <w:spacing w:line="360" w:lineRule="auto"/>
        <w:ind w:firstLineChars="300" w:firstLine="720"/>
        <w:rPr>
          <w:rFonts w:ascii="仿宋" w:eastAsia="仿宋"/>
          <w:sz w:val="24"/>
          <w:szCs w:val="24"/>
        </w:rPr>
      </w:pPr>
    </w:p>
    <w:p>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0"/>
      <w:bookmarkEnd w:id="31"/>
      <w:r>
        <w:rPr>
          <w:rFonts w:ascii="仿宋" w:eastAsia="仿宋" w:cs="宋体"/>
          <w:sz w:val="24"/>
          <w:szCs w:val="24"/>
        </w:rPr>
        <w:t>同级政府采购监督管理部门</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w:t>
      </w:r>
      <w:r>
        <w:rPr>
          <w:rFonts w:ascii="仿宋" w:eastAsia="仿宋"/>
          <w:sz w:val="24"/>
          <w:szCs w:val="24"/>
          <w:u w:val="single"/>
        </w:rPr>
        <w:t>绍兴市越城区财政局</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w:t>
      </w:r>
      <w:r>
        <w:rPr>
          <w:rFonts w:ascii="仿宋" w:eastAsia="仿宋"/>
          <w:sz w:val="24"/>
          <w:szCs w:val="24"/>
          <w:u w:val="single"/>
        </w:rPr>
        <w:t>浙江省绍兴市人民东路1187号</w:t>
      </w:r>
      <w:r>
        <w:rPr>
          <w:rFonts w:ascii="仿宋" w:eastAsia="仿宋" w:hint="eastAsia"/>
          <w:sz w:val="24"/>
          <w:szCs w:val="24"/>
          <w:u w:val="single"/>
        </w:rPr>
        <w:t>　　　</w:t>
      </w:r>
    </w:p>
    <w:p>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w:t>
      </w:r>
      <w:r>
        <w:rPr>
          <w:rFonts w:ascii="仿宋" w:eastAsia="仿宋"/>
          <w:sz w:val="24"/>
          <w:szCs w:val="24"/>
          <w:u w:val="single"/>
        </w:rPr>
        <w:t>/</w:t>
      </w:r>
      <w:r>
        <w:rPr>
          <w:rFonts w:ascii="仿宋" w:eastAsia="仿宋" w:hint="eastAsia"/>
          <w:sz w:val="24"/>
          <w:szCs w:val="24"/>
          <w:u w:val="single"/>
        </w:rPr>
        <w:t xml:space="preserve">　　　　　 </w:t>
      </w:r>
    </w:p>
    <w:p>
      <w:pPr>
        <w:pStyle w:val="22"/>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w:t>
      </w:r>
      <w:r>
        <w:rPr>
          <w:rFonts w:ascii="仿宋" w:eastAsia="仿宋"/>
          <w:sz w:val="24"/>
          <w:szCs w:val="24"/>
          <w:u w:val="single"/>
        </w:rPr>
        <w:t>0575-85221643</w:t>
      </w:r>
      <w:r>
        <w:rPr>
          <w:rFonts w:ascii="仿宋" w:eastAsia="仿宋" w:hint="eastAsia"/>
          <w:sz w:val="24"/>
          <w:szCs w:val="24"/>
          <w:u w:val="single"/>
        </w:rPr>
        <w:t>　　　</w:t>
      </w:r>
    </w:p>
    <w:p>
      <w:pPr>
        <w:widowControl/>
        <w:ind w:firstLineChars="200" w:firstLine="42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Chars="200" w:firstLine="42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t>采购公告</w:t>
      </w:r>
      <w:bookmarkEnd w:id="0"/>
      <w:r>
        <w:rPr>
          <w:rFonts w:ascii="仿宋" w:eastAsia="仿宋" w:hint="eastAsia"/>
          <w:b/>
          <w:bCs/>
          <w:sz w:val="44"/>
          <w:szCs w:val="44"/>
        </w:rPr>
        <w:t>补充事项</w:t>
      </w:r>
    </w:p>
    <w:p>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b/>
          <w:bCs/>
          <w:color w:val="000000"/>
          <w:sz w:val="24"/>
          <w:u w:val="single"/>
        </w:rPr>
        <w:t>政府集中采购</w:t>
      </w:r>
    </w:p>
    <w:p>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hint="eastAsia"/>
          <w:b/>
          <w:bCs/>
          <w:color w:val="000000"/>
          <w:sz w:val="24"/>
          <w:u w:val="single"/>
        </w:rPr>
        <w:t xml:space="preserve">   货物   </w:t>
      </w:r>
    </w:p>
    <w:p>
      <w:pPr>
        <w:numPr>
          <w:ilvl w:val="0"/>
          <w:numId w:val="1"/>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b/>
          <w:bCs/>
          <w:color w:val="000000"/>
          <w:sz w:val="24"/>
          <w:u w:val="single"/>
        </w:rPr>
        <w:t>公开招标</w:t>
      </w:r>
    </w:p>
    <w:p>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注意事项：</w:t>
      </w:r>
    </w:p>
    <w:p>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单位负责人为同一人或者存在直接控股、管理关系的不同供应商，不得同时参加同一标项的投标。</w:t>
      </w:r>
    </w:p>
    <w:p>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r>
        <w:rPr>
          <w:rStyle w:val="33"/>
          <w:rFonts w:ascii="仿宋" w:eastAsia="仿宋" w:hint="eastAsia"/>
          <w:spacing w:val="-4"/>
          <w:sz w:val="24"/>
        </w:rPr>
        <w:fldChar w:fldCharType="begin"/>
      </w:r>
      <w:r>
        <w:instrText>HYPERLINK "http://www.sxyc.gov.cn/art/2019/9/11/art_1559761_38044415.html"</w:instrText>
      </w:r>
      <w:r>
        <w:rPr>
          <w:rStyle w:val="33"/>
          <w:rFonts w:ascii="仿宋" w:eastAsia="仿宋" w:hint="eastAsia"/>
          <w:spacing w:val="-4"/>
          <w:sz w:val="24"/>
        </w:rPr>
        <w:fldChar w:fldCharType="separate"/>
      </w:r>
      <w:r>
        <w:rPr>
          <w:rStyle w:val="33"/>
          <w:rFonts w:ascii="仿宋" w:eastAsia="仿宋" w:hint="eastAsia"/>
          <w:spacing w:val="-4"/>
          <w:sz w:val="24"/>
        </w:rPr>
        <w:t>http://www.sxyc.gov.cn/art/2019/9/11/art_1559761_38044415.html</w:t>
      </w:r>
      <w:r>
        <w:rPr>
          <w:rStyle w:val="33"/>
          <w:rFonts w:ascii="仿宋" w:eastAsia="仿宋" w:hint="eastAsia"/>
          <w:spacing w:val="-4"/>
          <w:sz w:val="24"/>
        </w:rPr>
        <w:fldChar w:fldCharType="end"/>
      </w:r>
      <w:r>
        <w:rPr>
          <w:rFonts w:ascii="仿宋" w:eastAsia="仿宋" w:hint="eastAsia"/>
          <w:color w:val="000000"/>
          <w:spacing w:val="-4"/>
          <w:sz w:val="24"/>
        </w:rPr>
        <w:t xml:space="preserve">  《关于做好政府采购项目电子化交易准备工作的通知》。</w:t>
      </w:r>
    </w:p>
    <w:p>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r>
        <w:rPr>
          <w:rStyle w:val="33"/>
          <w:rFonts w:ascii="仿宋" w:eastAsia="仿宋" w:cs="Arial" w:hint="eastAsia"/>
          <w:sz w:val="24"/>
        </w:rPr>
        <w:fldChar w:fldCharType="begin"/>
      </w:r>
      <w:r>
        <w:instrText>HYPERLINK "https://help.zcygov.cn/web/site_2/2018/12-28/2573.html"</w:instrText>
      </w:r>
      <w:r>
        <w:rPr>
          <w:rStyle w:val="33"/>
          <w:rFonts w:ascii="仿宋" w:eastAsia="仿宋" w:cs="Arial" w:hint="eastAsia"/>
          <w:sz w:val="24"/>
        </w:rPr>
        <w:fldChar w:fldCharType="separate"/>
      </w:r>
      <w:r>
        <w:rPr>
          <w:rStyle w:val="33"/>
          <w:rFonts w:ascii="仿宋" w:eastAsia="仿宋" w:cs="Arial" w:hint="eastAsia"/>
          <w:sz w:val="24"/>
        </w:rPr>
        <w:t>https://help.zcygov.cn/web/site_2/2018/12-28/2573.html</w:t>
      </w:r>
      <w:r>
        <w:rPr>
          <w:rStyle w:val="33"/>
          <w:rFonts w:ascii="仿宋" w:eastAsia="仿宋" w:cs="Arial" w:hint="eastAsia"/>
          <w:sz w:val="24"/>
        </w:rPr>
        <w:fldChar w:fldCharType="end"/>
      </w:r>
      <w:r>
        <w:rPr>
          <w:rFonts w:ascii="仿宋" w:eastAsia="仿宋" w:cs="Arial" w:hint="eastAsia"/>
          <w:sz w:val="24"/>
        </w:rPr>
        <w:t>。</w:t>
      </w:r>
    </w:p>
    <w:p>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pPr>
        <w:spacing w:line="360" w:lineRule="exact"/>
        <w:ind w:firstLineChars="200" w:firstLine="480"/>
        <w:rPr>
          <w:rFonts w:ascii="仿宋" w:eastAsia="仿宋"/>
          <w:sz w:val="24"/>
        </w:rPr>
      </w:pPr>
      <w:r>
        <w:rPr>
          <w:rFonts w:ascii="仿宋" w:eastAsia="仿宋" w:cs="Arial"/>
          <w:b/>
          <w:bCs/>
          <w:sz w:val="24"/>
        </w:rPr>
        <w:t>7、</w:t>
      </w:r>
      <w:r>
        <w:rPr>
          <w:rFonts w:ascii="仿宋" w:eastAsia="仿宋" w:hint="eastAsia"/>
          <w:b/>
          <w:bCs/>
          <w:sz w:val="24"/>
        </w:rPr>
        <w:t>需登陆政采云平台后在交易系统内获取</w:t>
      </w:r>
      <w:r>
        <w:rPr>
          <w:rFonts w:ascii="仿宋" w:eastAsia="仿宋"/>
          <w:b/>
          <w:bCs/>
          <w:sz w:val="24"/>
        </w:rPr>
        <w:t>采购文件</w:t>
      </w:r>
      <w:r>
        <w:rPr>
          <w:rFonts w:ascii="仿宋" w:eastAsia="仿宋" w:hint="eastAsia"/>
          <w:b/>
          <w:bCs/>
          <w:sz w:val="24"/>
        </w:rPr>
        <w:t>，只网站下载不视为获取。</w:t>
      </w:r>
    </w:p>
    <w:p>
      <w:pPr>
        <w:spacing w:line="360" w:lineRule="exact"/>
        <w:ind w:firstLineChars="200" w:firstLine="480"/>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pPr>
        <w:spacing w:line="360" w:lineRule="auto"/>
        <w:ind w:firstLineChars="150" w:firstLine="348"/>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2" w:name="_Hlt10553107"/>
      <w:bookmarkStart w:id="33" w:name="_Hlt10553106"/>
      <w:bookmarkEnd w:id="32"/>
      <w:bookmarkEnd w:id="33"/>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pPr>
        <w:spacing w:line="360" w:lineRule="exact"/>
        <w:ind w:firstLineChars="200" w:firstLine="480"/>
        <w:rPr>
          <w:rFonts w:ascii="仿宋" w:eastAsia="仿宋"/>
          <w:b/>
          <w:color w:val="000000"/>
          <w:sz w:val="24"/>
        </w:rPr>
      </w:pPr>
      <w:r>
        <w:rPr>
          <w:rFonts w:ascii="仿宋" w:eastAsia="仿宋"/>
          <w:b/>
          <w:color w:val="000000"/>
          <w:sz w:val="24"/>
        </w:rPr>
        <w:t>七</w:t>
      </w:r>
      <w:r>
        <w:rPr>
          <w:rFonts w:ascii="仿宋" w:eastAsia="仿宋" w:hint="eastAsia"/>
          <w:b/>
          <w:color w:val="000000"/>
          <w:sz w:val="24"/>
        </w:rPr>
        <w:t>、质疑和投诉：</w:t>
      </w:r>
    </w:p>
    <w:p>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）质疑受理地点：</w:t>
      </w:r>
      <w:r>
        <w:rPr>
          <w:rFonts w:ascii="仿宋" w:eastAsia="仿宋" w:hint="eastAsia"/>
          <w:color w:val="000000"/>
          <w:sz w:val="24"/>
          <w:u w:val="single"/>
        </w:rPr>
        <w:t>绍兴市公共资源交易中心越城区分中心（浙江省绍兴市延安东路660号308室）</w:t>
      </w:r>
      <w:r>
        <w:rPr>
          <w:rFonts w:ascii="仿宋" w:eastAsia="仿宋" w:hint="eastAsia"/>
          <w:color w:val="000000"/>
          <w:sz w:val="24"/>
        </w:rPr>
        <w:t>；数据电文接收邮箱：</w:t>
      </w:r>
      <w:r>
        <w:rPr>
          <w:rFonts w:ascii="仿宋" w:eastAsia="仿宋" w:hint="eastAsia"/>
          <w:color w:val="000000"/>
          <w:sz w:val="24"/>
          <w:u w:val="single"/>
        </w:rPr>
        <w:t>zhuyaofeng0592@dingtalk.com</w:t>
      </w:r>
      <w:r>
        <w:rPr>
          <w:rFonts w:ascii="仿宋" w:eastAsia="仿宋" w:hint="eastAsia"/>
          <w:color w:val="000000"/>
          <w:sz w:val="24"/>
        </w:rPr>
        <w:t>。</w:t>
      </w:r>
      <w:r>
        <w:rPr>
          <w:rFonts w:ascii="仿宋" w:eastAsia="仿宋" w:hint="eastAsia"/>
          <w:b/>
          <w:bCs/>
          <w:color w:val="000000"/>
          <w:sz w:val="24"/>
        </w:rPr>
        <w:t>质疑书格式详见采购文件第七章。</w:t>
      </w:r>
    </w:p>
    <w:p>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供应商对质疑答复不满意或者采购机构未在规定时间内作出答复的，可以在答复期满后十五个工作日内向同级政府采购监督管理部门投诉。</w:t>
      </w:r>
    </w:p>
    <w:p>
      <w:pPr>
        <w:spacing w:line="360" w:lineRule="exact"/>
        <w:ind w:firstLineChars="196" w:firstLine="470"/>
        <w:rPr>
          <w:rFonts w:ascii="仿宋" w:eastAsia="仿宋"/>
          <w:b/>
          <w:color w:val="000000"/>
          <w:sz w:val="24"/>
        </w:rPr>
      </w:pPr>
      <w:r>
        <w:rPr>
          <w:rFonts w:ascii="仿宋" w:eastAsia="仿宋"/>
          <w:b/>
          <w:color w:val="000000"/>
          <w:sz w:val="24"/>
        </w:rPr>
        <w:t>八</w:t>
      </w:r>
      <w:r>
        <w:rPr>
          <w:rFonts w:ascii="仿宋" w:eastAsia="仿宋" w:hint="eastAsia"/>
          <w:b/>
          <w:color w:val="000000"/>
          <w:sz w:val="24"/>
        </w:rPr>
        <w:t>、供应商入驻：</w:t>
      </w:r>
    </w:p>
    <w:p>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color w:val="000000"/>
          <w:sz w:val="24"/>
        </w:rPr>
        <w:t>越城区内企业入驻咨询电话：0575-89116928；非越城区内企业入驻详询当地集中采购机构；浙江省外企业入驻咨询电话：400-881-7190</w:t>
      </w:r>
    </w:p>
    <w:p>
      <w:pPr>
        <w:spacing w:line="360" w:lineRule="exact"/>
        <w:ind w:firstLineChars="200" w:firstLine="480"/>
        <w:rPr>
          <w:rFonts w:ascii="仿宋" w:eastAsia="仿宋"/>
          <w:color w:val="000000"/>
          <w:sz w:val="24"/>
        </w:rPr>
      </w:pPr>
      <w:r>
        <w:rPr>
          <w:rFonts w:ascii="仿宋" w:eastAsia="仿宋" w:hint="eastAsia"/>
          <w:b/>
          <w:bCs/>
          <w:color w:val="000000"/>
          <w:sz w:val="24"/>
        </w:rPr>
        <w:t>供应商入驻操作指南：</w:t>
      </w:r>
    </w:p>
    <w:p>
      <w:pPr>
        <w:spacing w:line="380" w:lineRule="exact"/>
        <w:rPr>
          <w:rFonts w:ascii="仿宋" w:eastAsia="仿宋"/>
        </w:rPr>
      </w:pPr>
      <w:r>
        <w:rPr>
          <w:rFonts w:ascii="仿宋" w:eastAsia="仿宋" w:hint="eastAsia"/>
        </w:rPr>
        <w:t>https://service.zcygov.cn/#/knowledges/cm2eqWwBFdiHxlNd_otq/w3Cd3GwBFdiHxlNd-BRD</w:t>
      </w:r>
    </w:p>
    <w:p>
      <w:pPr>
        <w:spacing w:line="380" w:lineRule="exact"/>
        <w:rPr>
          <w:rFonts w:ascii="仿宋" w:eastAsia="仿宋"/>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pStyle w:val="1"/>
        <w:rPr>
          <w:rFonts w:ascii="仿宋"/>
        </w:rPr>
      </w:pPr>
      <w:bookmarkStart w:id="34" w:name="_Toc643610526"/>
      <w:r>
        <w:rPr>
          <w:rFonts w:ascii="仿宋" w:hint="eastAsia"/>
        </w:rPr>
        <w:t>第二章  投标人须知</w:t>
      </w:r>
      <w:bookmarkEnd w:id="34"/>
    </w:p>
    <w:p>
      <w:pPr>
        <w:pStyle w:val="2"/>
        <w:rPr>
          <w:rFonts w:ascii="仿宋"/>
        </w:rPr>
      </w:pPr>
      <w:bookmarkStart w:id="35" w:name="_Toc643610527"/>
      <w:r>
        <w:rPr>
          <w:rFonts w:ascii="仿宋" w:hint="eastAsia"/>
        </w:rPr>
        <w:t>一、前附表</w:t>
      </w:r>
      <w:bookmarkEnd w:id="35"/>
    </w:p>
    <w:tbl>
      <w:tblPr>
        <w:jc w:val="left"/>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9"/>
        <w:gridCol w:w="8371"/>
      </w:tblGrid>
      <w:tr>
        <w:trPr>
          <w:trHeight w:val="496"/>
        </w:trPr>
        <w:tc>
          <w:tcPr>
            <w:tcW w:w="869" w:type="dxa"/>
            <w:tcBorders>
              <w:tl2br w:val="nil"/>
              <w:tr2bl w:val="nil"/>
            </w:tcBorders>
            <w:vAlign w:val="center"/>
          </w:tcPr>
          <w:p>
            <w:pPr>
              <w:spacing w:beforeLines="50" w:before="156" w:afterLines="30" w:after="94"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pPr>
              <w:spacing w:beforeLines="50" w:before="156" w:afterLines="30" w:after="94" w:line="300" w:lineRule="exact"/>
              <w:jc w:val="center"/>
              <w:rPr>
                <w:rFonts w:ascii="仿宋" w:eastAsia="仿宋"/>
                <w:color w:val="000000"/>
                <w:sz w:val="24"/>
              </w:rPr>
            </w:pPr>
            <w:r>
              <w:rPr>
                <w:rFonts w:ascii="仿宋" w:eastAsia="仿宋" w:hint="eastAsia"/>
                <w:color w:val="000000"/>
                <w:sz w:val="24"/>
              </w:rPr>
              <w:t>内　　　　容</w:t>
            </w:r>
          </w:p>
        </w:tc>
      </w:tr>
      <w:tr>
        <w:trPr>
          <w:trHeight w:val="678"/>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Pr>
                <w:rFonts w:ascii="仿宋" w:eastAsia="仿宋"/>
                <w:color w:val="000000"/>
                <w:sz w:val="24"/>
                <w:u w:val="single"/>
              </w:rPr>
              <w:t>绍兴市越城区鉴湖街道社区卫生服务中心全数字高档彩色多普勒超声诊断仪供货项目</w:t>
            </w:r>
          </w:p>
        </w:tc>
      </w:tr>
      <w:tr>
        <w:trPr>
          <w:trHeight w:val="934"/>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trPr>
          <w:trHeight w:val="69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是否提供样品：</w:t>
            </w:r>
            <w:r>
              <w:rPr>
                <w:rFonts w:ascii="仿宋" w:eastAsia="仿宋"/>
                <w:color w:val="000000"/>
                <w:sz w:val="24"/>
                <w:u w:val="single"/>
              </w:rPr>
              <w:t>否</w:t>
            </w:r>
          </w:p>
        </w:tc>
      </w:tr>
      <w:tr>
        <w:trPr>
          <w:trHeight w:val="69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Pr>
                <w:rFonts w:ascii="仿宋" w:eastAsia="仿宋"/>
                <w:color w:val="000000"/>
                <w:sz w:val="24"/>
                <w:u w:val="single"/>
              </w:rPr>
              <w:t>否</w:t>
            </w:r>
          </w:p>
        </w:tc>
      </w:tr>
      <w:tr>
        <w:trPr>
          <w:trHeight w:val="697"/>
        </w:trPr>
        <w:tc>
          <w:tcPr>
            <w:tcW w:w="869" w:type="dxa"/>
            <w:tcBorders>
              <w:tl2br w:val="nil"/>
              <w:tr2bl w:val="nil"/>
            </w:tcBorders>
            <w:vAlign w:val="center"/>
          </w:tcPr>
          <w:p>
            <w:pPr>
              <w:spacing w:line="360" w:lineRule="auto"/>
              <w:jc w:val="center"/>
              <w:rPr>
                <w:rFonts w:ascii="仿宋" w:eastAsia="仿宋"/>
                <w:b/>
                <w:sz w:val="24"/>
              </w:rPr>
            </w:pPr>
            <w:r>
              <w:rPr>
                <w:rFonts w:ascii="仿宋" w:eastAsia="仿宋" w:hint="eastAsia"/>
                <w:sz w:val="24"/>
              </w:rPr>
              <w:t>5</w:t>
            </w:r>
          </w:p>
        </w:tc>
        <w:tc>
          <w:tcPr>
            <w:tcW w:w="8371" w:type="dxa"/>
            <w:tcBorders>
              <w:tl2br w:val="nil"/>
              <w:tr2bl w:val="nil"/>
            </w:tcBorders>
            <w:vAlign w:val="center"/>
          </w:tcPr>
          <w:p>
            <w:pPr>
              <w:autoSpaceDE w:val="0"/>
              <w:autoSpaceDN w:val="0"/>
              <w:textAlignment w:val="bottom"/>
              <w:rPr>
                <w:rFonts w:ascii="仿宋" w:eastAsia="仿宋" w:cs="Arial"/>
                <w:b/>
                <w:sz w:val="24"/>
              </w:rPr>
            </w:pPr>
            <w:r>
              <w:rPr>
                <w:rFonts w:ascii="仿宋" w:eastAsia="仿宋" w:hint="eastAsia"/>
                <w:b/>
                <w:sz w:val="24"/>
              </w:rPr>
              <w:t>是否组织现场踏勘：</w:t>
            </w:r>
            <w:r>
              <w:rPr>
                <w:rFonts w:ascii="仿宋" w:eastAsia="仿宋"/>
                <w:color w:val="000000"/>
                <w:sz w:val="24"/>
                <w:u w:val="single"/>
              </w:rPr>
              <w:t>否</w:t>
            </w:r>
          </w:p>
        </w:tc>
      </w:tr>
      <w:tr>
        <w:trPr>
          <w:trHeight w:val="635"/>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rPr>
          <w:trHeight w:val="609"/>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履约保证金及缴退方式：</w:t>
            </w:r>
            <w:r>
              <w:rPr>
                <w:rFonts w:ascii="仿宋" w:eastAsia="仿宋" w:hint="eastAsia"/>
                <w:color w:val="000000"/>
                <w:sz w:val="24"/>
                <w:u w:val="single"/>
              </w:rPr>
              <w:t xml:space="preserve">  无   </w:t>
            </w:r>
          </w:p>
          <w:p>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trPr>
          <w:trHeight w:val="772"/>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trPr>
          <w:trHeight w:val="665"/>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pPr>
              <w:spacing w:line="500" w:lineRule="exact"/>
              <w:jc w:val="left"/>
              <w:rPr>
                <w:rFonts w:ascii="仿宋" w:eastAsia="仿宋" w:cs="仿宋_GB2312"/>
                <w:sz w:val="24"/>
              </w:rPr>
            </w:pPr>
            <w:r>
              <w:rPr>
                <w:rFonts w:ascii="仿宋" w:eastAsia="仿宋" w:cs="仿宋_GB2312" w:hint="eastAsia"/>
                <w:b/>
                <w:bCs/>
                <w:sz w:val="24"/>
              </w:rPr>
              <w:t>采购代理服务费：</w:t>
            </w:r>
            <w:r>
              <w:rPr>
                <w:rFonts w:ascii="仿宋" w:eastAsia="仿宋" w:cs="仿宋_GB2312"/>
                <w:b/>
                <w:bCs/>
                <w:sz w:val="24"/>
                <w:u w:val="single"/>
              </w:rPr>
              <w:t>无</w:t>
            </w:r>
          </w:p>
        </w:tc>
      </w:tr>
      <w:tr>
        <w:trPr>
          <w:trHeight w:val="46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10</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trPr>
          <w:trHeight w:val="467"/>
        </w:trPr>
        <w:tc>
          <w:tcPr>
            <w:tcW w:w="869" w:type="dxa"/>
            <w:tcBorders>
              <w:tl2br w:val="nil"/>
              <w:tr2bl w:val="nil"/>
            </w:tcBorders>
            <w:vAlign w:val="center"/>
          </w:tcPr>
          <w:p>
            <w:pPr>
              <w:spacing w:line="340" w:lineRule="exact"/>
              <w:jc w:val="center"/>
              <w:rPr>
                <w:rFonts w:ascii="仿宋" w:eastAsia="仿宋"/>
                <w:color w:val="000000"/>
                <w:sz w:val="24"/>
              </w:rPr>
            </w:pPr>
            <w:r>
              <w:rPr>
                <w:rFonts w:ascii="仿宋" w:eastAsia="仿宋" w:hint="eastAsia"/>
                <w:color w:val="000000"/>
                <w:sz w:val="24"/>
              </w:rPr>
              <w:t>11</w:t>
            </w:r>
          </w:p>
        </w:tc>
        <w:tc>
          <w:tcPr>
            <w:tcW w:w="8371" w:type="dxa"/>
            <w:tcBorders>
              <w:tl2br w:val="nil"/>
              <w:tr2bl w:val="nil"/>
            </w:tcBorders>
            <w:vAlign w:val="center"/>
          </w:tcPr>
          <w:p>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pStyle w:val="2"/>
        <w:rPr>
          <w:rFonts w:ascii="仿宋"/>
        </w:rPr>
      </w:pPr>
      <w:bookmarkStart w:id="36" w:name="_Toc643610528"/>
      <w:r>
        <w:rPr>
          <w:rFonts w:ascii="仿宋" w:hint="eastAsia"/>
        </w:rPr>
        <w:t>二、采购文件</w:t>
      </w:r>
      <w:bookmarkEnd w:id="36"/>
    </w:p>
    <w:p>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”，指受投标供应商的法定代表人委托，办理本项目投标、质疑投诉、合同签订等整个采购活动的被授权委托人。授权代表应当为投标供应商</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个体工商户参与投标的，经营者等同于法定代表人。</w:t>
      </w:r>
    </w:p>
    <w:p>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pPr>
        <w:snapToGrid w:val="0"/>
        <w:spacing w:line="440" w:lineRule="exact"/>
        <w:jc w:val="left"/>
        <w:rPr>
          <w:rFonts w:ascii="仿宋" w:eastAsia="仿宋"/>
          <w:color w:val="000000"/>
          <w:sz w:val="24"/>
        </w:rPr>
      </w:pPr>
      <w:r>
        <w:rPr>
          <w:rFonts w:ascii="仿宋" w:eastAsia="仿宋" w:hint="eastAsia"/>
          <w:b/>
          <w:bCs/>
          <w:color w:val="000000"/>
          <w:sz w:val="24"/>
        </w:rPr>
        <w:t>3.1采购本国产品</w:t>
      </w:r>
    </w:p>
    <w:p>
      <w:pPr>
        <w:snapToGrid w:val="0"/>
        <w:spacing w:line="440" w:lineRule="exact"/>
        <w:ind w:firstLineChars="200" w:firstLine="480"/>
        <w:jc w:val="left"/>
        <w:rPr>
          <w:rFonts w:ascii="仿宋" w:eastAsia="仿宋"/>
          <w:sz w:val="24"/>
        </w:rPr>
      </w:pPr>
      <w:r>
        <w:rPr>
          <w:rFonts w:ascii="仿宋" w:eastAsia="仿宋" w:hint="eastAsia"/>
          <w:b/>
          <w:bCs/>
          <w:sz w:val="24"/>
        </w:rPr>
        <w:t>除采购文件明确允许采购进口产品外，集中采购目录内或限额标准（20万元）以上的产品应当提供本国生产的产品，否则作无效投标处理。</w:t>
      </w:r>
      <w:r>
        <w:rPr>
          <w:rFonts w:ascii="仿宋" w:eastAsia="仿宋" w:hint="eastAsia"/>
          <w:sz w:val="24"/>
        </w:rPr>
        <w:t>采购进口产品的，不得限制潜在国产的同类产品参与投标。</w:t>
      </w:r>
    </w:p>
    <w:p>
      <w:pPr>
        <w:snapToGrid w:val="0"/>
        <w:spacing w:line="440" w:lineRule="exact"/>
        <w:jc w:val="left"/>
        <w:rPr>
          <w:rFonts w:ascii="仿宋" w:eastAsia="仿宋"/>
          <w:color w:val="000000"/>
          <w:sz w:val="24"/>
        </w:rPr>
      </w:pPr>
      <w:r>
        <w:rPr>
          <w:rFonts w:ascii="仿宋" w:eastAsia="仿宋" w:hint="eastAsia"/>
          <w:b/>
          <w:bCs/>
          <w:sz w:val="24"/>
        </w:rPr>
        <w:t>3.2扶持中小企业</w:t>
      </w:r>
    </w:p>
    <w:p>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仿宋" w:eastAsia="仿宋" w:cs="仿宋_GB2312"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仿宋" w:eastAsia="仿宋" w:cs="仿宋_GB2312" w:hint="eastAsia"/>
          <w:sz w:val="24"/>
        </w:rPr>
        <w:t>。</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中小微型企业按照采购文件的格式要求提供《中小企业声明函》及其证明材料。</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投标人提供由省级以上监狱管理局、戒毒管理局（含新疆生产建设兵团）出具的属于监狱企业的证明文件（格式自拟），视同为小型和微型企业。</w:t>
      </w:r>
    </w:p>
    <w:p>
      <w:pPr>
        <w:snapToGrid w:val="0"/>
        <w:spacing w:line="420" w:lineRule="exact"/>
        <w:ind w:firstLineChars="150" w:firstLine="36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Chars="200" w:firstLine="480"/>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pPr>
        <w:pStyle w:val="16"/>
        <w:widowControl w:val="0"/>
        <w:tabs>
          <w:tab w:val="clear" w:pos="0"/>
          <w:tab w:val="left" w:pos="454"/>
        </w:tabs>
        <w:spacing w:afterLines="0" w:after="50" w:line="440" w:lineRule="exact"/>
        <w:ind w:left="0" w:firstLine="0"/>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2"/>
        <w:rPr>
          <w:rFonts w:ascii="仿宋"/>
        </w:rPr>
      </w:pPr>
      <w:bookmarkStart w:id="37" w:name="_Toc643610529"/>
      <w:r>
        <w:rPr>
          <w:rFonts w:ascii="仿宋" w:hint="eastAsia"/>
        </w:rPr>
        <w:t>三、投标文件</w:t>
      </w:r>
      <w:bookmarkEnd w:id="37"/>
    </w:p>
    <w:p>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w:t>
      </w:r>
    </w:p>
    <w:p>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pPr>
        <w:snapToGrid w:val="0"/>
        <w:spacing w:line="440" w:lineRule="exact"/>
        <w:jc w:val="left"/>
        <w:rPr>
          <w:rFonts w:ascii="仿宋" w:eastAsia="仿宋"/>
          <w:color w:val="000000"/>
          <w:sz w:val="24"/>
        </w:rPr>
      </w:pPr>
      <w:r>
        <w:rPr>
          <w:rFonts w:ascii="仿宋" w:eastAsia="仿宋" w:hint="eastAsia"/>
          <w:color w:val="000000"/>
          <w:sz w:val="24"/>
        </w:rPr>
        <w:t>2.1.1投标声明函；</w:t>
      </w:r>
    </w:p>
    <w:p>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由社保机构出具的该授权代表的社保证明（</w:t>
      </w:r>
      <w:r>
        <w:rPr>
          <w:rFonts w:ascii="仿宋" w:eastAsia="仿宋" w:cs="Arial"/>
          <w:b/>
          <w:bCs/>
          <w:color w:val="000000"/>
          <w:sz w:val="24"/>
        </w:rPr>
        <w:t>格式详见第六章附件</w:t>
      </w:r>
      <w:r>
        <w:rPr>
          <w:rFonts w:ascii="仿宋" w:eastAsia="仿宋" w:cs="Arial" w:hint="eastAsia"/>
          <w:bCs/>
          <w:color w:val="000000"/>
          <w:sz w:val="24"/>
        </w:rPr>
        <w:t>）；</w:t>
      </w:r>
    </w:p>
    <w:p>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pPr>
        <w:snapToGrid w:val="0"/>
        <w:spacing w:line="440" w:lineRule="exact"/>
        <w:jc w:val="left"/>
        <w:rPr>
          <w:rFonts w:ascii="仿宋" w:eastAsia="仿宋"/>
          <w:color w:val="000000"/>
          <w:sz w:val="24"/>
        </w:rPr>
      </w:pPr>
      <w:r>
        <w:rPr>
          <w:rFonts w:ascii="仿宋" w:eastAsia="仿宋" w:hint="eastAsia"/>
          <w:color w:val="000000"/>
          <w:sz w:val="24"/>
        </w:rPr>
        <w:t>2.1.5 资格条件证明材料：</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2.1.5.4依法缴纳社会保障资金材料（缴纳凭证或人社部门出具的证明）；</w:t>
      </w:r>
    </w:p>
    <w:p>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pPr>
        <w:pStyle w:val="39"/>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2.2.6备品备件及供选择的配套零部件清单（格式自拟）；</w:t>
      </w:r>
    </w:p>
    <w:p>
      <w:pPr>
        <w:pStyle w:val="39"/>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2.2.7消耗品、维修零配件及其价格清单；</w:t>
      </w:r>
    </w:p>
    <w:p>
      <w:pPr>
        <w:pStyle w:val="39"/>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2.2.8类似业绩一览表（附业绩证明材料）；</w:t>
      </w:r>
    </w:p>
    <w:p>
      <w:pPr>
        <w:pStyle w:val="39"/>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2.2.9优惠条件及其他额外承诺；</w:t>
      </w:r>
    </w:p>
    <w:p>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2.2.10按评分细则中要求提供的其他资料（重要）；</w:t>
      </w:r>
    </w:p>
    <w:p>
      <w:pPr>
        <w:snapToGrid w:val="0"/>
        <w:spacing w:line="440" w:lineRule="exact"/>
        <w:jc w:val="left"/>
        <w:rPr>
          <w:rFonts w:ascii="仿宋" w:eastAsia="仿宋"/>
          <w:color w:val="000000"/>
          <w:sz w:val="24"/>
        </w:rPr>
      </w:pPr>
      <w:r>
        <w:rPr>
          <w:rFonts w:ascii="仿宋" w:eastAsia="仿宋" w:hint="eastAsia"/>
          <w:color w:val="000000"/>
          <w:sz w:val="24"/>
        </w:rPr>
        <w:t>2.2.11其他投标人认为需要提供的材料，如投标人简介等，格式自拟。</w:t>
      </w:r>
    </w:p>
    <w:p>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ascii="仿宋" w:eastAsia="仿宋" w:hint="eastAsia"/>
          <w:b/>
          <w:bCs/>
          <w:color w:val="000000"/>
          <w:sz w:val="32"/>
          <w:szCs w:val="32"/>
          <w:u w:val="single"/>
        </w:rPr>
        <w:t>，加盖供应商CA签章。</w:t>
      </w:r>
      <w:r>
        <w:rPr>
          <w:rFonts w:ascii="仿宋" w:eastAsia="仿宋"/>
          <w:b/>
          <w:bCs/>
          <w:color w:val="000000"/>
          <w:sz w:val="32"/>
          <w:szCs w:val="32"/>
          <w:u w:val="single"/>
        </w:rPr>
        <w:t>无需提供纸质证明材料核验</w:t>
      </w:r>
      <w:r>
        <w:rPr>
          <w:rFonts w:ascii="仿宋" w:eastAsia="仿宋" w:hint="eastAsia"/>
          <w:b/>
          <w:bCs/>
          <w:color w:val="000000"/>
          <w:sz w:val="32"/>
          <w:szCs w:val="32"/>
          <w:u w:val="single"/>
        </w:rPr>
        <w:t>。</w:t>
      </w:r>
    </w:p>
    <w:p>
      <w:pPr>
        <w:snapToGrid w:val="0"/>
        <w:spacing w:line="440" w:lineRule="exact"/>
        <w:jc w:val="left"/>
        <w:rPr>
          <w:rFonts w:ascii="仿宋" w:eastAsia="仿宋"/>
          <w:b/>
          <w:bCs/>
          <w:color w:val="000000"/>
          <w:sz w:val="24"/>
        </w:rPr>
      </w:pPr>
      <w:r>
        <w:rPr>
          <w:rFonts w:ascii="仿宋" w:eastAsia="仿宋" w:hint="eastAsia"/>
          <w:b/>
          <w:bCs/>
          <w:color w:val="000000"/>
          <w:sz w:val="24"/>
        </w:rPr>
        <w:t>2.2“报价文件”包括以下内容：</w:t>
      </w:r>
    </w:p>
    <w:p>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2.2.1开标一览表（</w:t>
      </w:r>
      <w:r>
        <w:rPr>
          <w:rFonts w:ascii="仿宋" w:eastAsia="仿宋" w:hint="eastAsia"/>
          <w:b/>
          <w:bCs/>
          <w:color w:val="000000"/>
          <w:sz w:val="24"/>
        </w:rPr>
        <w:t>必须且按采购文件第六章规定格式填写，否则视为无效投标</w:t>
      </w:r>
      <w:r>
        <w:rPr>
          <w:rFonts w:ascii="仿宋" w:eastAsia="仿宋" w:hint="eastAsia"/>
          <w:color w:val="000000"/>
          <w:sz w:val="24"/>
        </w:rPr>
        <w:t>）；</w:t>
      </w:r>
    </w:p>
    <w:p>
      <w:pPr>
        <w:snapToGrid w:val="0"/>
        <w:spacing w:line="440" w:lineRule="exact"/>
        <w:jc w:val="left"/>
        <w:rPr>
          <w:rFonts w:ascii="仿宋" w:eastAsia="仿宋"/>
          <w:color w:val="000000"/>
          <w:sz w:val="24"/>
        </w:rPr>
      </w:pPr>
      <w:r>
        <w:rPr>
          <w:rFonts w:ascii="仿宋" w:eastAsia="仿宋" w:hint="eastAsia"/>
          <w:color w:val="000000"/>
          <w:sz w:val="24"/>
        </w:rPr>
        <w:t>2.2.2享受政府采购政策性规定情况表（如有）（</w:t>
      </w:r>
      <w:r>
        <w:rPr>
          <w:rFonts w:ascii="仿宋" w:eastAsia="仿宋" w:hint="eastAsia"/>
          <w:sz w:val="24"/>
          <w:szCs w:val="24"/>
        </w:rPr>
        <w:t>采购清单中有国家强制采购的节能产品的，必须填写相关对应内容，否则视为未提供节能产品）（附证明材料）。</w:t>
      </w:r>
    </w:p>
    <w:p>
      <w:pPr>
        <w:widowControl/>
        <w:snapToGrid w:val="0"/>
        <w:spacing w:line="440" w:lineRule="exact"/>
        <w:jc w:val="left"/>
        <w:rPr>
          <w:rFonts w:ascii="仿宋" w:eastAsia="仿宋"/>
          <w:color w:val="000000"/>
          <w:sz w:val="24"/>
        </w:rPr>
      </w:pPr>
      <w:r>
        <w:rPr>
          <w:rFonts w:ascii="仿宋" w:eastAsia="仿宋" w:hint="eastAsia"/>
          <w:color w:val="000000"/>
          <w:sz w:val="24"/>
        </w:rPr>
        <w:t>2.2.3中小企业声明函（如有，附证明材料）；</w:t>
      </w:r>
    </w:p>
    <w:p>
      <w:pPr>
        <w:widowControl/>
        <w:snapToGrid w:val="0"/>
        <w:spacing w:line="440" w:lineRule="exact"/>
        <w:jc w:val="left"/>
        <w:rPr>
          <w:rFonts w:ascii="仿宋" w:eastAsia="仿宋"/>
          <w:color w:val="000000"/>
          <w:sz w:val="24"/>
        </w:rPr>
      </w:pPr>
      <w:r>
        <w:rPr>
          <w:rFonts w:ascii="仿宋" w:eastAsia="仿宋" w:hint="eastAsia"/>
          <w:color w:val="000000"/>
          <w:sz w:val="24"/>
        </w:rPr>
        <w:t>2.2.4残疾人福利性单位声明函（如有）；</w:t>
      </w:r>
    </w:p>
    <w:p>
      <w:pPr>
        <w:snapToGrid w:val="0"/>
        <w:spacing w:line="440" w:lineRule="exact"/>
        <w:jc w:val="left"/>
        <w:rPr>
          <w:rFonts w:ascii="仿宋" w:eastAsia="仿宋"/>
          <w:color w:val="000000"/>
          <w:sz w:val="24"/>
        </w:rPr>
      </w:pPr>
      <w:r>
        <w:rPr>
          <w:rFonts w:ascii="仿宋" w:eastAsia="仿宋" w:hint="eastAsia"/>
          <w:color w:val="000000"/>
          <w:sz w:val="24"/>
        </w:rPr>
        <w:t>2.2.5关于报价的其他说明（如有，格式自拟）。</w:t>
      </w:r>
    </w:p>
    <w:p>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未按“政采云”平台电子投标工具（政府采购电子交易客户端）制作将无法上传和解密</w:t>
      </w:r>
      <w:r>
        <w:rPr>
          <w:rFonts w:ascii="仿宋" w:eastAsia="仿宋" w:hint="eastAsia"/>
          <w:b/>
          <w:color w:val="000000"/>
          <w:sz w:val="24"/>
        </w:rPr>
        <w:t>。</w:t>
      </w:r>
    </w:p>
    <w:p>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3.3投标文件需做好“标书关联”（即设置关联点），未设置关联点而导致失分或无效投标处理的风险由投标人承担。</w:t>
      </w:r>
    </w:p>
    <w:p>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pPr>
        <w:pStyle w:val="16"/>
        <w:tabs>
          <w:tab w:val="clear" w:pos="0"/>
          <w:tab w:val="left" w:pos="454"/>
        </w:tabs>
        <w:spacing w:afterLines="0" w:after="50" w:line="440" w:lineRule="atLeast"/>
        <w:ind w:left="0" w:firstLine="0"/>
        <w:rPr>
          <w:rFonts w:ascii="仿宋" w:eastAsia="仿宋"/>
          <w:b/>
          <w:color w:val="000000"/>
          <w:szCs w:val="24"/>
        </w:rPr>
      </w:pPr>
      <w:r>
        <w:rPr>
          <w:rFonts w:ascii="仿宋" w:eastAsia="仿宋" w:hint="eastAsia"/>
          <w:b/>
          <w:color w:val="000000"/>
          <w:szCs w:val="24"/>
        </w:rPr>
        <w:t>5.投标文件的有效期</w:t>
      </w:r>
    </w:p>
    <w:p>
      <w:pPr>
        <w:pStyle w:val="16"/>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pPr>
        <w:pStyle w:val="16"/>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5.2投标有效期内未完成开评标及与中标人签订合同的，采购人需与投标人书面协商延长投标书的有效期。</w:t>
      </w:r>
    </w:p>
    <w:p>
      <w:pPr>
        <w:pStyle w:val="16"/>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pPr>
        <w:pStyle w:val="16"/>
        <w:tabs>
          <w:tab w:val="clear" w:pos="0"/>
          <w:tab w:val="left" w:pos="454"/>
        </w:tabs>
        <w:spacing w:afterLines="0" w:after="50" w:line="440" w:lineRule="atLeast"/>
        <w:ind w:left="0" w:firstLine="0"/>
        <w:rPr>
          <w:rFonts w:ascii="仿宋" w:eastAsia="仿宋"/>
          <w:color w:val="000000"/>
          <w:szCs w:val="24"/>
        </w:rPr>
      </w:pPr>
      <w:r>
        <w:rPr>
          <w:rFonts w:ascii="仿宋" w:eastAsia="仿宋" w:hint="eastAsia"/>
          <w:color w:val="000000"/>
          <w:szCs w:val="24"/>
        </w:rPr>
        <w:t>5.4投标文件不予退还。</w:t>
      </w:r>
    </w:p>
    <w:p>
      <w:pPr>
        <w:pStyle w:val="16"/>
        <w:tabs>
          <w:tab w:val="clear" w:pos="0"/>
          <w:tab w:val="left" w:pos="454"/>
        </w:tabs>
        <w:spacing w:afterLines="0" w:after="50" w:line="440" w:lineRule="atLeast"/>
        <w:ind w:left="0" w:firstLine="0"/>
        <w:rPr>
          <w:rFonts w:ascii="仿宋" w:eastAsia="仿宋"/>
          <w:b/>
          <w:bCs/>
          <w:color w:val="000000"/>
          <w:szCs w:val="24"/>
        </w:rPr>
      </w:pPr>
      <w:r>
        <w:rPr>
          <w:rFonts w:ascii="仿宋" w:eastAsia="仿宋" w:hint="eastAsia"/>
          <w:b/>
          <w:bCs/>
          <w:color w:val="000000"/>
          <w:szCs w:val="24"/>
        </w:rPr>
        <w:t>6.投标文件的保密</w:t>
      </w:r>
    </w:p>
    <w:p>
      <w:pPr>
        <w:jc w:val="left"/>
        <w:rPr>
          <w:rFonts w:ascii="仿宋" w:eastAsia="仿宋"/>
          <w:color w:val="000000"/>
          <w:sz w:val="24"/>
        </w:rPr>
      </w:pPr>
      <w:r>
        <w:rPr>
          <w:rFonts w:ascii="仿宋" w:eastAsia="仿宋" w:hint="eastAsia"/>
          <w:color w:val="000000"/>
          <w:sz w:val="24"/>
        </w:rPr>
        <w:t>6.1备份电子投标文件在解密前处于保密状态。</w:t>
      </w:r>
    </w:p>
    <w:p>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pPr>
        <w:pStyle w:val="2"/>
        <w:rPr>
          <w:rFonts w:ascii="仿宋"/>
        </w:rPr>
      </w:pPr>
      <w:bookmarkStart w:id="38" w:name="_Toc643610530"/>
      <w:r>
        <w:rPr>
          <w:rFonts w:ascii="仿宋" w:hint="eastAsia"/>
        </w:rPr>
        <w:t>四、开标评标</w:t>
      </w:r>
      <w:bookmarkEnd w:id="38"/>
    </w:p>
    <w:p>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pPr>
        <w:snapToGrid w:val="0"/>
        <w:spacing w:line="480" w:lineRule="exact"/>
        <w:jc w:val="left"/>
        <w:rPr>
          <w:rFonts w:ascii="仿宋" w:eastAsia="仿宋"/>
          <w:color w:val="000000"/>
          <w:sz w:val="24"/>
        </w:rPr>
      </w:pPr>
      <w:r>
        <w:rPr>
          <w:rFonts w:ascii="仿宋" w:eastAsia="仿宋"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pPr>
        <w:snapToGrid w:val="0"/>
        <w:spacing w:line="480" w:lineRule="exact"/>
        <w:jc w:val="left"/>
        <w:rPr>
          <w:rFonts w:ascii="仿宋" w:eastAsia="仿宋"/>
          <w:sz w:val="24"/>
        </w:rPr>
      </w:pPr>
      <w:r>
        <w:rPr>
          <w:rFonts w:ascii="仿宋" w:eastAsia="仿宋" w:hint="eastAsia"/>
          <w:color w:val="000000"/>
          <w:sz w:val="24"/>
        </w:rPr>
        <w:t>注：评审期间的询标、澄清都将在政采云平台上进行。</w:t>
      </w:r>
    </w:p>
    <w:p>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pPr>
        <w:spacing w:line="480" w:lineRule="exact"/>
        <w:jc w:val="left"/>
        <w:rPr>
          <w:rFonts w:ascii="仿宋" w:eastAsia="仿宋" w:cs="宋体"/>
          <w:color w:val="000000"/>
          <w:sz w:val="24"/>
        </w:rPr>
      </w:pPr>
      <w:r>
        <w:rPr>
          <w:rFonts w:ascii="仿宋" w:eastAsia="仿宋" w:cs="宋体" w:hint="eastAsia"/>
          <w:color w:val="000000"/>
          <w:sz w:val="24"/>
        </w:rPr>
        <w:t>4.1评审程序：</w:t>
      </w:r>
    </w:p>
    <w:p>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4.5评审委员会不向落标方解释落标的原因，不退还投标文件。</w:t>
      </w:r>
    </w:p>
    <w:p>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pPr>
        <w:pStyle w:val="22"/>
        <w:snapToGrid w:val="0"/>
        <w:spacing w:line="440" w:lineRule="exact"/>
        <w:jc w:val="left"/>
        <w:rPr>
          <w:rFonts w:ascii="仿宋" w:eastAsia="仿宋"/>
          <w:b/>
          <w:sz w:val="24"/>
          <w:szCs w:val="24"/>
        </w:rPr>
      </w:pPr>
      <w:r>
        <w:rPr>
          <w:rFonts w:ascii="仿宋" w:eastAsia="仿宋" w:hint="eastAsia"/>
          <w:b/>
          <w:sz w:val="24"/>
          <w:szCs w:val="24"/>
        </w:rPr>
        <w:t>6．无效投标的情形</w:t>
      </w:r>
    </w:p>
    <w:p>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6.4授权代表非投标单位正式职工的（以社保证明为准，如授权代表为离退休返聘人员的，需提供退休证明及单位聘用证明）；</w:t>
      </w:r>
    </w:p>
    <w:p>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pPr>
        <w:pStyle w:val="22"/>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，中标供应商在政采云平台中登陆后领取（社会中介代理机构组织的政府采购项目另行规定）。</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sz w:val="24"/>
        </w:rPr>
      </w:pPr>
      <w:r>
        <w:rPr>
          <w:rFonts w:ascii="仿宋" w:eastAsia="仿宋" w:hint="eastAsia"/>
          <w:b/>
          <w:sz w:val="24"/>
        </w:rPr>
        <w:t>9、中止电子交易的情形</w:t>
      </w:r>
    </w:p>
    <w:p>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pPr>
        <w:widowControl/>
        <w:snapToGrid w:val="0"/>
        <w:spacing w:line="480" w:lineRule="exact"/>
        <w:rPr>
          <w:rFonts w:ascii="仿宋" w:eastAsia="仿宋"/>
          <w:color w:val="000000"/>
          <w:kern w:val="0"/>
          <w:sz w:val="24"/>
        </w:rPr>
      </w:pPr>
      <w:r>
        <w:rPr>
          <w:rFonts w:ascii="仿宋" w:eastAsia="仿宋" w:hint="eastAsia"/>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2"/>
        <w:rPr>
          <w:rFonts w:ascii="仿宋"/>
        </w:rPr>
      </w:pPr>
      <w:bookmarkStart w:id="39" w:name="_Toc643610531"/>
      <w:r>
        <w:rPr>
          <w:rFonts w:ascii="仿宋" w:hint="eastAsia"/>
        </w:rPr>
        <w:t>五、合同签订及履约</w:t>
      </w:r>
      <w:bookmarkEnd w:id="39"/>
    </w:p>
    <w:p>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pPr>
        <w:spacing w:line="440" w:lineRule="exact"/>
        <w:jc w:val="left"/>
        <w:rPr>
          <w:rFonts w:ascii="仿宋" w:eastAsia="仿宋"/>
          <w:b/>
          <w:sz w:val="24"/>
        </w:rPr>
      </w:pPr>
      <w:r>
        <w:rPr>
          <w:rFonts w:ascii="仿宋" w:eastAsia="仿宋" w:hint="eastAsia"/>
          <w:b/>
          <w:sz w:val="24"/>
        </w:rPr>
        <w:t>2．履约保证金</w:t>
      </w:r>
    </w:p>
    <w:p>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pPr>
        <w:spacing w:line="440" w:lineRule="exact"/>
        <w:jc w:val="left"/>
        <w:rPr>
          <w:rFonts w:ascii="仿宋" w:eastAsia="仿宋"/>
          <w:sz w:val="24"/>
        </w:rPr>
      </w:pPr>
      <w:r>
        <w:rPr>
          <w:rFonts w:ascii="仿宋" w:eastAsia="仿宋" w:hint="eastAsia"/>
          <w:sz w:val="24"/>
        </w:rPr>
        <w:t>2.4履约保证金不得超过合同金额的5%。</w:t>
      </w:r>
    </w:p>
    <w:p>
      <w:pPr>
        <w:spacing w:line="440" w:lineRule="exact"/>
        <w:jc w:val="left"/>
        <w:rPr>
          <w:rFonts w:ascii="仿宋" w:eastAsia="仿宋"/>
          <w:b/>
          <w:sz w:val="24"/>
        </w:rPr>
      </w:pPr>
      <w:r>
        <w:rPr>
          <w:rFonts w:ascii="仿宋" w:eastAsia="仿宋" w:hint="eastAsia"/>
          <w:b/>
          <w:sz w:val="24"/>
        </w:rPr>
        <w:t>3．合同备案</w:t>
      </w:r>
    </w:p>
    <w:p>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pPr>
        <w:spacing w:line="440" w:lineRule="exact"/>
        <w:jc w:val="left"/>
        <w:rPr>
          <w:rFonts w:ascii="仿宋" w:eastAsia="仿宋"/>
          <w:b/>
          <w:sz w:val="24"/>
        </w:rPr>
      </w:pPr>
      <w:r>
        <w:rPr>
          <w:rFonts w:ascii="仿宋" w:eastAsia="仿宋" w:hint="eastAsia"/>
          <w:b/>
          <w:sz w:val="24"/>
        </w:rPr>
        <w:t>4.履约验收</w:t>
      </w:r>
    </w:p>
    <w:p>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pPr>
        <w:pStyle w:val="1"/>
        <w:rPr>
          <w:rFonts w:ascii="仿宋"/>
        </w:rPr>
      </w:pPr>
      <w:bookmarkStart w:id="40" w:name="_Toc643610532"/>
      <w:r>
        <w:rPr>
          <w:rFonts w:ascii="仿宋" w:hint="eastAsia"/>
        </w:rPr>
        <w:t>第三章  采购需求</w:t>
      </w:r>
      <w:bookmarkEnd w:id="40"/>
    </w:p>
    <w:p>
      <w:pPr>
        <w:pStyle w:val="2"/>
        <w:numPr>
          <w:ilvl w:val="0"/>
          <w:numId w:val="3"/>
        </w:numPr>
        <w:rPr>
          <w:rFonts w:ascii="仿宋"/>
        </w:rPr>
      </w:pPr>
      <w:bookmarkStart w:id="41" w:name="_Toc643610533"/>
      <w:r>
        <w:rPr>
          <w:rFonts w:ascii="仿宋" w:hint="eastAsia"/>
        </w:rPr>
        <w:t>货物清单及技术要求</w:t>
      </w:r>
      <w:bookmarkEnd w:id="41"/>
    </w:p>
    <w:tbl>
      <w:tblPr>
        <w:jc w:val="center"/>
        <w:tblW w:w="860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603"/>
      </w:tblGrid>
      <w:tr>
        <w:trPr>
          <w:trHeight w:val="39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rPr>
                <w:rFonts w:ascii="仿宋_GB2312" w:eastAsia="仿宋_GB2312" w:cs="宋体"/>
                <w:sz w:val="24"/>
              </w:rPr>
            </w:pPr>
            <w:r>
              <w:rPr>
                <w:rFonts w:ascii="仿宋_GB2312" w:eastAsia="仿宋_GB2312" w:cs="宋体" w:hint="eastAsia"/>
                <w:b/>
                <w:bCs/>
                <w:sz w:val="24"/>
                <w:lang w:val="zh-CN"/>
              </w:rPr>
              <w:t>一、</w:t>
            </w:r>
            <w:r>
              <w:rPr>
                <w:rFonts w:ascii="仿宋_GB2312" w:eastAsia="仿宋_GB2312" w:cs="宋体" w:hint="eastAsia"/>
                <w:b/>
                <w:bCs/>
                <w:sz w:val="24"/>
              </w:rPr>
              <w:t>设备名称:</w:t>
            </w:r>
            <w:r>
              <w:rPr>
                <w:rFonts w:ascii="仿宋_GB2312" w:eastAsia="仿宋_GB2312" w:cs="宋体" w:hint="eastAsia"/>
                <w:b/>
                <w:bCs/>
                <w:sz w:val="24"/>
                <w:lang w:val="zh-CN"/>
              </w:rPr>
              <w:t>全数字高档彩色多普勒超声诊断仪</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cs="宋体"/>
                <w:sz w:val="24"/>
              </w:rPr>
            </w:pPr>
            <w:r>
              <w:rPr>
                <w:rFonts w:ascii="仿宋_GB2312" w:eastAsia="仿宋_GB2312" w:cs="宋体" w:hint="eastAsia"/>
                <w:b/>
                <w:bCs/>
                <w:sz w:val="24"/>
              </w:rPr>
              <w:t>二</w:t>
            </w:r>
            <w:r>
              <w:rPr>
                <w:rFonts w:ascii="仿宋_GB2312" w:eastAsia="仿宋_GB2312" w:cs="宋体" w:hint="eastAsia"/>
                <w:b/>
                <w:bCs/>
                <w:sz w:val="24"/>
                <w:lang w:val="zh-CN"/>
              </w:rPr>
              <w:t>、适用科室</w:t>
            </w:r>
            <w:r>
              <w:rPr>
                <w:rFonts w:ascii="仿宋_GB2312" w:eastAsia="仿宋_GB2312" w:cs="宋体" w:hint="eastAsia"/>
                <w:b/>
                <w:bCs/>
                <w:sz w:val="24"/>
              </w:rPr>
              <w:t>： B</w:t>
            </w:r>
            <w:r>
              <w:rPr>
                <w:rFonts w:ascii="仿宋_GB2312" w:eastAsia="仿宋_GB2312" w:cs="宋体" w:hint="eastAsia"/>
                <w:b/>
                <w:bCs/>
                <w:sz w:val="24"/>
                <w:lang w:val="zh-CN"/>
              </w:rPr>
              <w:t>超室等</w:t>
            </w:r>
          </w:p>
        </w:tc>
      </w:tr>
      <w:tr>
        <w:trPr>
          <w:trHeight w:val="9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cs="宋体"/>
                <w:sz w:val="24"/>
              </w:rPr>
            </w:pPr>
            <w:r>
              <w:rPr>
                <w:rFonts w:ascii="仿宋_GB2312" w:eastAsia="仿宋_GB2312" w:cs="宋体" w:hint="eastAsia"/>
                <w:b/>
                <w:bCs/>
                <w:sz w:val="24"/>
              </w:rPr>
              <w:t>三</w:t>
            </w:r>
            <w:r>
              <w:rPr>
                <w:rFonts w:ascii="仿宋_GB2312" w:eastAsia="仿宋_GB2312" w:cs="宋体" w:hint="eastAsia"/>
                <w:b/>
                <w:bCs/>
                <w:sz w:val="24"/>
                <w:lang w:val="zh-CN"/>
              </w:rPr>
              <w:t>、</w:t>
            </w:r>
            <w:r>
              <w:rPr>
                <w:rFonts w:ascii="仿宋_GB2312" w:eastAsia="仿宋_GB2312" w:cs="宋体" w:hint="eastAsia"/>
                <w:b/>
                <w:bCs/>
                <w:sz w:val="24"/>
              </w:rPr>
              <w:t>数量:1套</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cs="宋体"/>
                <w:b/>
                <w:bCs/>
                <w:sz w:val="24"/>
                <w:lang w:val="zh-CN"/>
              </w:rPr>
            </w:pPr>
            <w:r>
              <w:rPr>
                <w:rFonts w:ascii="仿宋_GB2312" w:eastAsia="仿宋_GB2312" w:cs="宋体" w:hint="eastAsia"/>
                <w:b/>
                <w:bCs/>
                <w:sz w:val="24"/>
              </w:rPr>
              <w:t>四</w:t>
            </w:r>
            <w:r>
              <w:rPr>
                <w:rFonts w:ascii="仿宋_GB2312" w:eastAsia="仿宋_GB2312" w:cs="宋体" w:hint="eastAsia"/>
                <w:b/>
                <w:bCs/>
                <w:sz w:val="24"/>
                <w:lang w:val="zh-CN"/>
              </w:rPr>
              <w:t>、</w:t>
            </w:r>
            <w:r>
              <w:rPr>
                <w:rFonts w:ascii="仿宋_GB2312" w:eastAsia="仿宋_GB2312" w:cs="宋体" w:hint="eastAsia"/>
                <w:b/>
                <w:bCs/>
                <w:sz w:val="24"/>
              </w:rPr>
              <w:t>设备</w:t>
            </w:r>
            <w:r>
              <w:rPr>
                <w:rFonts w:ascii="仿宋_GB2312" w:eastAsia="仿宋_GB2312" w:cs="宋体" w:hint="eastAsia"/>
                <w:b/>
                <w:bCs/>
                <w:sz w:val="24"/>
                <w:lang w:val="zh-CN"/>
              </w:rPr>
              <w:t>用途：</w:t>
            </w:r>
            <w:r>
              <w:rPr>
                <w:rFonts w:ascii="仿宋_GB2312" w:eastAsia="仿宋_GB2312" w:cs="宋体" w:hint="eastAsia"/>
                <w:b/>
                <w:bCs/>
                <w:sz w:val="24"/>
              </w:rPr>
              <w:t>腹部、产科、妇科、心脏、小器官、泌尿、血管、儿科、介入、神经、肌骨、颅脑及其它</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b/>
                <w:bCs/>
                <w:sz w:val="24"/>
              </w:rPr>
            </w:pPr>
            <w:r>
              <w:rPr>
                <w:rFonts w:ascii="仿宋_GB2312" w:eastAsia="仿宋_GB2312" w:cs="宋体" w:hint="eastAsia"/>
                <w:b/>
                <w:bCs/>
                <w:sz w:val="24"/>
              </w:rPr>
              <w:t>五</w:t>
            </w:r>
            <w:r>
              <w:rPr>
                <w:rFonts w:ascii="仿宋_GB2312" w:eastAsia="仿宋_GB2312" w:cs="宋体" w:hint="eastAsia"/>
                <w:b/>
                <w:bCs/>
                <w:sz w:val="24"/>
                <w:lang w:val="zh-CN"/>
              </w:rPr>
              <w:t>、功能和技术参数及配置：</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b/>
                <w:bCs/>
                <w:sz w:val="24"/>
              </w:rPr>
            </w:pPr>
            <w:r>
              <w:rPr>
                <w:rFonts w:ascii="仿宋_GB2312" w:eastAsia="仿宋_GB2312" w:hint="eastAsia"/>
                <w:b/>
                <w:bCs/>
                <w:sz w:val="24"/>
              </w:rPr>
              <w:t>5</w:t>
            </w:r>
            <w:r>
              <w:rPr>
                <w:rFonts w:ascii="仿宋_GB2312" w:eastAsia="仿宋_GB2312" w:hint="eastAsia"/>
                <w:b/>
                <w:bCs/>
                <w:sz w:val="24"/>
                <w:lang w:val="zh-CN"/>
              </w:rPr>
              <w:t xml:space="preserve">.1 </w:t>
            </w:r>
            <w:r>
              <w:rPr>
                <w:rFonts w:ascii="仿宋_GB2312" w:eastAsia="仿宋_GB2312" w:hint="eastAsia"/>
                <w:b/>
                <w:bCs/>
                <w:sz w:val="24"/>
              </w:rPr>
              <w:t>机型要求：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5.1.1国产设备，品牌型号自选,</w:t>
            </w:r>
            <w:r>
              <w:rPr>
                <w:rFonts w:ascii="仿宋_GB2312" w:eastAsia="仿宋_GB2312" w:hint="eastAsia"/>
                <w:sz w:val="24"/>
                <w:lang w:val="zh-CN"/>
              </w:rPr>
              <w:t>提供的设备为最新机型与最新软件版本</w:t>
            </w:r>
            <w:r>
              <w:rPr>
                <w:rFonts w:ascii="仿宋_GB2312" w:eastAsia="仿宋_GB2312" w:hint="eastAsia"/>
                <w:sz w:val="24"/>
              </w:rPr>
              <w:t>,</w:t>
            </w:r>
            <w:r>
              <w:rPr>
                <w:rFonts w:ascii="仿宋_GB2312" w:eastAsia="仿宋_GB2312" w:hint="eastAsia"/>
                <w:sz w:val="24"/>
                <w:lang w:val="zh-CN"/>
              </w:rPr>
              <w:t>满足医院临床和体检工作中的</w:t>
            </w:r>
            <w:r>
              <w:rPr>
                <w:rFonts w:ascii="仿宋_GB2312" w:eastAsia="仿宋_GB2312" w:hint="eastAsia"/>
                <w:sz w:val="24"/>
              </w:rPr>
              <w:t>超声</w:t>
            </w:r>
            <w:r>
              <w:rPr>
                <w:rFonts w:ascii="仿宋_GB2312" w:eastAsia="仿宋_GB2312" w:hint="eastAsia"/>
                <w:sz w:val="24"/>
                <w:lang w:val="zh-CN"/>
              </w:rPr>
              <w:t>诊断需求。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5.1.2中标后签订合同前出具生产厂家对本项目的授权文件，否则取消中标资格。</w:t>
            </w:r>
          </w:p>
        </w:tc>
      </w:tr>
      <w:tr>
        <w:trPr>
          <w:trHeight w:val="403"/>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cs="宋体"/>
                <w:b/>
                <w:bCs/>
                <w:sz w:val="24"/>
              </w:rPr>
            </w:pPr>
            <w:r>
              <w:rPr>
                <w:rFonts w:ascii="仿宋_GB2312" w:eastAsia="仿宋_GB2312" w:hint="eastAsia"/>
                <w:b/>
                <w:bCs/>
                <w:sz w:val="24"/>
              </w:rPr>
              <w:t>5.2</w:t>
            </w:r>
            <w:r>
              <w:rPr>
                <w:rFonts w:ascii="仿宋_GB2312" w:eastAsia="仿宋_GB2312" w:cs="宋体" w:hint="eastAsia"/>
                <w:b/>
                <w:sz w:val="24"/>
                <w:lang w:val="zh-CN"/>
              </w:rPr>
              <w:t>系统概述及主要技术</w:t>
            </w:r>
            <w:r>
              <w:rPr>
                <w:rFonts w:ascii="仿宋_GB2312" w:eastAsia="仿宋_GB2312" w:cs="宋体" w:hint="eastAsia"/>
                <w:b/>
                <w:bCs/>
                <w:sz w:val="24"/>
                <w:lang w:val="zh-CN"/>
              </w:rPr>
              <w:t>：</w:t>
            </w:r>
          </w:p>
        </w:tc>
      </w:tr>
      <w:tr>
        <w:trPr>
          <w:trHeight w:val="377"/>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 ≥21寸高分辨率彩色液晶显示器</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5.2.2 ≥13寸高灵敏度防反光彩色触摸屏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5.2.3 控制面板可独立旋转、升降和前后推拉</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▲5.2.4 数字波束增强器,多倍波束合成,采用GPU和CPU的硬件集成</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5.2.5 探头接口≥4个，全激活、相互通用</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5.2.6 二维灰阶模式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5.2.7 谐波成像模式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5.2.8 M型模式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5.2.9 解剖M型模式 (≥2条取样线)</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5.2.10 彩色多普勒成像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lang w:val="zh-CN"/>
              </w:rPr>
            </w:pPr>
            <w:r>
              <w:rPr>
                <w:rFonts w:ascii="仿宋_GB2312" w:eastAsia="仿宋_GB2312" w:hint="eastAsia"/>
                <w:sz w:val="24"/>
              </w:rPr>
              <w:t>5.2.11 频谱多普勒成像</w:t>
            </w:r>
          </w:p>
        </w:tc>
      </w:tr>
      <w:tr>
        <w:trPr>
          <w:trHeight w:val="9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lang w:val="zh-CN"/>
              </w:rPr>
            </w:pPr>
            <w:r>
              <w:rPr>
                <w:rFonts w:ascii="仿宋_GB2312" w:eastAsia="仿宋_GB2312" w:hint="eastAsia"/>
                <w:sz w:val="24"/>
              </w:rPr>
              <w:t>5.2.12组织多普勒成像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5.2.13 自由臂三维成像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5.2.14 空间复合成像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5.2.15 斑点抑制成像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5.2.16频率复合成像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5.2.17独立角度偏转</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▲5.2.18扩展成像（要求凸阵、线阵、容积探头可用，提供证明图片）</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5.2.19实时双幅对比成像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5.2.20高分辨率血流成像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5.2.21一键自动优化，支持独立按键操作</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5.2.22支持全屏放大</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5.2.23 局部放大（支持前端、后端放大）</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5.2.24自动工作流，检查过程中可自动进入检查模式，自动注释和标记体位图等</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5.2.25多语言操作界面，英语，中文（包括键盘输入、注释、操作面板等）</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▲5.2.26自助超声教学系统，帮助医生更快掌握超声扫查的手法，实现标准化</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bCs/>
                <w:sz w:val="24"/>
              </w:rPr>
              <w:t>5.3</w:t>
            </w:r>
            <w:r>
              <w:rPr>
                <w:rFonts w:ascii="仿宋_GB2312" w:eastAsia="仿宋_GB2312" w:cs="宋体" w:hint="eastAsia"/>
                <w:b/>
                <w:bCs/>
                <w:kern w:val="0"/>
                <w:sz w:val="24"/>
              </w:rPr>
              <w:t>硬件配置及技术要求：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5.3.1 主显示器要求：≥21寸，彩色液晶屏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5.3.2 副显示器要求：≥13寸，彩色触屏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5.3.3 同时激活探头接口数：≥4个</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 xml:space="preserve">5.3.4 探头要求： </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5.3.4.1 总体要求：4把，投标人应提供型号，所有探头应具备超宽频可变频技术，其中腹部探头采用纯净波或冰晶或单晶体探头技术</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5.3.4.2 腹部探头：1把,超声频率</w:t>
              <w:tab/>
              <w:t>1.5- 6.0 MHz</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5.3.4.3 浅表探头：1把,超声频率</w:t>
              <w:tab/>
              <w:t>3.0-13.0 MHz</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5.3.4.4 心脏探头：1把,超声频率 1.5- 5.0MHz</w:t>
            </w:r>
          </w:p>
        </w:tc>
      </w:tr>
      <w:tr>
        <w:trPr>
          <w:trHeight w:val="9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▲5.3.4.5 腔内探头：1把,超声频率 3.0-12.0 MHz,角度≥200°</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b/>
                <w:bCs/>
                <w:sz w:val="24"/>
              </w:rPr>
            </w:pPr>
            <w:r>
              <w:rPr>
                <w:rFonts w:ascii="仿宋_GB2312" w:eastAsia="仿宋_GB2312" w:hint="eastAsia"/>
                <w:b/>
                <w:bCs/>
                <w:sz w:val="24"/>
              </w:rPr>
              <w:t>5.4 功能要求: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b/>
                <w:sz w:val="24"/>
              </w:rPr>
            </w:pPr>
            <w:r>
              <w:rPr>
                <w:rFonts w:ascii="仿宋_GB2312" w:eastAsia="仿宋_GB2312" w:hint="eastAsia"/>
                <w:b/>
                <w:sz w:val="24"/>
              </w:rPr>
              <w:t>5.4.1 二维灰阶显像要求：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5.4.1.1 扫描线：每帧线密度：≥230超声线</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5.4.1.2 增益调节：TGC ≥8 段，B/M 可独立调节,LGC≥2 段</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5.4.1.3 最大显示深度:≥36cm</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5.4.1.4 动态范围: ≥200</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5.4.1.5 发射声束聚焦：发射≥8段</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5.4.1.6 接收方式：发射、接收通道≥1024，多倍信号并行处理</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5.4.1.7 预设条件：针对不同的检查脏器，预置最佳图像检查条件</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cs="宋体"/>
                <w:b/>
                <w:sz w:val="24"/>
              </w:rPr>
            </w:pPr>
            <w:r>
              <w:rPr>
                <w:rFonts w:ascii="仿宋_GB2312" w:eastAsia="仿宋_GB2312" w:hint="eastAsia"/>
                <w:b/>
                <w:sz w:val="24"/>
              </w:rPr>
              <w:t xml:space="preserve">5.4.2 </w:t>
            </w:r>
            <w:r>
              <w:rPr>
                <w:rFonts w:ascii="仿宋_GB2312" w:eastAsia="仿宋_GB2312" w:cs="宋体" w:hint="eastAsia"/>
                <w:b/>
                <w:sz w:val="24"/>
              </w:rPr>
              <w:t>彩色多普勒</w:t>
            </w:r>
            <w:r>
              <w:rPr>
                <w:rFonts w:ascii="仿宋_GB2312" w:eastAsia="仿宋_GB2312" w:hint="eastAsia"/>
                <w:b/>
                <w:sz w:val="24"/>
              </w:rPr>
              <w:t>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5.4.2.1 显示模式：速度显示、能量显示、方差显示</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5.4.2.2 显示方式：B/C、B/C/M、B/POWER、B/C/PW</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5.4.2.3　取样框偏转: ≥±30度 (线阵探头)</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5.4.2.4 最大帧率: ≥500 帧/秒</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5.4.2.5 支持B/C 同宽</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b/>
                <w:sz w:val="24"/>
              </w:rPr>
            </w:pPr>
            <w:r>
              <w:rPr>
                <w:rFonts w:ascii="仿宋_GB2312" w:eastAsia="仿宋_GB2312" w:hint="eastAsia"/>
                <w:b/>
                <w:sz w:val="24"/>
              </w:rPr>
              <w:t xml:space="preserve">5.4.3 </w:t>
            </w:r>
            <w:r>
              <w:rPr>
                <w:rFonts w:ascii="仿宋_GB2312" w:eastAsia="仿宋_GB2312" w:cs="宋体" w:hint="eastAsia"/>
                <w:b/>
                <w:sz w:val="24"/>
              </w:rPr>
              <w:t>频谱多普勒</w:t>
            </w:r>
            <w:r>
              <w:rPr>
                <w:rFonts w:ascii="仿宋_GB2312" w:eastAsia="仿宋_GB2312" w:hint="eastAsia"/>
                <w:b/>
                <w:sz w:val="24"/>
              </w:rPr>
              <w:t>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5.4.3.1 显示方式：B, PW，B/PW, B/C/PW, B/CW, B/C/CW</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5.4.3.2 显示控制：反转、零移位、B刷新、D扩展、B/D扩展</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5.4.3.3 最大速度: ≥7.60m/s（连续多普勒速度: ≥30m/s）</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5.4.3.4 最小速度: ≤1 mm /s（非噪声信号）</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5.4.3.5 取样容积: 0.5-20mm ，多级可调</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5.4.3.6 偏转角度: ≥±30度 (线阵探头)</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5.4.3.7 零位移动：≥8 级</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5.4.3.8 支持频谱自动测量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b/>
                <w:sz w:val="24"/>
              </w:rPr>
            </w:pPr>
            <w:r>
              <w:rPr>
                <w:rFonts w:ascii="仿宋_GB2312" w:eastAsia="仿宋_GB2312" w:hint="eastAsia"/>
                <w:b/>
                <w:sz w:val="24"/>
              </w:rPr>
              <w:t>5.4.4</w:t>
            </w:r>
            <w:r>
              <w:rPr>
                <w:rFonts w:ascii="仿宋_GB2312" w:eastAsia="仿宋_GB2312" w:cs="宋体" w:hint="eastAsia"/>
                <w:b/>
                <w:sz w:val="24"/>
              </w:rPr>
              <w:t>测量和分析要求：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5.4.4.1 一般测量：B型、M型、频谱多普勒、彩色多普勒</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5.4.4.2 心脏功能测量与分析功能：自动识别四腔心、两腔心、心肌边界，无需手动描记</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5.4.4.3 妇、产科测量功能：自动识别并自动计算获得双顶径、头围、枕额径、股骨长、腹围等胎儿评估指标，要求自动测量≥4项胎儿发育评估指标</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5.4.4.4 自动NT测量</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5.4.4.5 血管内中膜自动测量，可同时自动描记血管前、后壁的内中膜，自动生成测量数据，测量结果参数≥4项</w:t>
            </w:r>
          </w:p>
        </w:tc>
      </w:tr>
      <w:tr>
        <w:trPr>
          <w:trHeight w:val="9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sz w:val="24"/>
              </w:rPr>
              <w:t>5.5 图像存储及联网要求：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5.5.1 数字化存储静态及动态图像：具有</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5.5.2 DICOM图像传输：支持</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▲5.5.3 ≥5个USB接口</w:t>
            </w:r>
          </w:p>
        </w:tc>
      </w:tr>
      <w:tr>
        <w:trPr>
          <w:trHeight w:val="347"/>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5.5.4 主机硬盘图像存储容量：≥1T</w:t>
            </w:r>
          </w:p>
        </w:tc>
      </w:tr>
      <w:tr>
        <w:trPr>
          <w:trHeight w:val="347"/>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▲5.5.5 原始数据处理，支持动、静态图像冻结后，最大可进行32项参数调节</w:t>
            </w:r>
          </w:p>
        </w:tc>
      </w:tr>
      <w:tr>
        <w:trPr>
          <w:trHeight w:val="347"/>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5.5.6 多种导出图像格式：动态图像、静态图像以PC格式直接导出，无需特殊软件即能在普通PC 机上直接观看图像。导出、备份图像数据资料同时，可进行实时检查，不影响检查操作</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5.5.7联网要求：</w:t>
            </w:r>
            <w:r>
              <w:rPr>
                <w:rFonts w:ascii="仿宋_GB2312" w:eastAsia="仿宋_GB2312" w:hint="eastAsia"/>
                <w:sz w:val="24"/>
                <w:lang w:val="zh-CN"/>
              </w:rPr>
              <w:t>免费开通DICOM功能</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pStyle w:val="115"/>
              <w:spacing w:line="300" w:lineRule="exact"/>
              <w:ind w:firstLineChars="0" w:firstLine="0"/>
              <w:jc w:val="left"/>
              <w:rPr>
                <w:rFonts w:ascii="仿宋_GB2312" w:eastAsia="仿宋_GB2312"/>
                <w:sz w:val="24"/>
              </w:rPr>
            </w:pPr>
            <w:r>
              <w:rPr>
                <w:rFonts w:ascii="仿宋_GB2312" w:eastAsia="仿宋_GB2312" w:hint="eastAsia"/>
                <w:sz w:val="24"/>
              </w:rPr>
              <w:t>5.5.8</w:t>
            </w:r>
            <w:r>
              <w:rPr>
                <w:rFonts w:ascii="仿宋_GB2312" w:eastAsia="仿宋_GB2312" w:hint="eastAsia"/>
                <w:sz w:val="24"/>
                <w:lang w:val="zh-CN"/>
              </w:rPr>
              <w:t>DVD R/W 刻录光驱</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★5.5.9 工作站电脑：1套，需提供中国质量认证中心或北京赛西认证有限责任公司或中国网络安全审查技术与认证中心或广州赛宝认证中心服务有限公司之一的节能产品认证证书复印件扫描件或图片。</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sz w:val="24"/>
              </w:rPr>
              <w:t>5.6 其他要求：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5.6.1 输入：USB、复合视频</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5.6.2 输出：复合视频、HDMI/DVI全数字高清输出接口、USB、内置DICOM3.0和S-VIDEO标准输出接口</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仿宋_GB2312" w:eastAsia="仿宋_GB2312"/>
                <w:sz w:val="24"/>
              </w:rPr>
            </w:pPr>
            <w:r>
              <w:rPr>
                <w:rFonts w:ascii="仿宋_GB2312" w:eastAsia="仿宋_GB2312" w:hint="eastAsia"/>
                <w:sz w:val="24"/>
              </w:rPr>
              <w:t>5.6.3 耦合剂加热装置：1套</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仿宋_GB2312" w:eastAsia="仿宋_GB2312"/>
                <w:b/>
                <w:sz w:val="24"/>
              </w:rPr>
            </w:pPr>
            <w:r>
              <w:rPr>
                <w:rFonts w:ascii="仿宋_GB2312" w:eastAsia="仿宋_GB2312" w:hint="eastAsia"/>
                <w:b/>
                <w:sz w:val="24"/>
              </w:rPr>
              <w:t>5.7 配置:</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 xml:space="preserve">5.7.1 </w:t>
            </w:r>
            <w:r>
              <w:rPr>
                <w:rFonts w:ascii="仿宋_GB2312" w:eastAsia="仿宋_GB2312" w:hint="eastAsia"/>
                <w:sz w:val="24"/>
                <w:lang w:val="zh-CN"/>
              </w:rPr>
              <w:t>主机：1套（核心产品）</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5.7.2 探头：4把</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5.7.3 工作站电脑：1套(CPU：i5或者四核i3，标压，不要低压版，也不要9100F这种没核显的;内存：至少8G;硬盘：纯固态硬盘512G及以上，或者双硬盘（其中一块是固态）;显卡：不要独立显卡，用CPU自带核显)</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cs="宋体"/>
                <w:sz w:val="24"/>
              </w:rPr>
            </w:pPr>
            <w:r>
              <w:rPr>
                <w:rFonts w:ascii="仿宋_GB2312" w:eastAsia="仿宋_GB2312" w:hint="eastAsia"/>
                <w:sz w:val="24"/>
              </w:rPr>
              <w:t>5.7.4 附件：标配</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bCs/>
                <w:sz w:val="24"/>
              </w:rPr>
              <w:t>六、售后服务</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bCs/>
                <w:sz w:val="24"/>
              </w:rPr>
              <w:t>6.1维修</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6.1.1  提供仪器电子版SOP文件、中英文操作手册和维修手册</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6.1.2　免费提供操作和维修培训（包含时间、地点、人次、内容）</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6.1.3　请注明售后服务（包括浙江地区维修力量说明）Service</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bCs/>
                <w:sz w:val="24"/>
              </w:rPr>
              <w:t>6.2　附加必备条件</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6.2.1　提供符合上述参数和配置要求的详细配置清单及单价，必需的耗材清单，承诺长期供应的优惠价格</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6.2.2　列出上述已明确选件及未作要求但可提供选件的清单和优惠价格</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6.2.3　所有配置为同品牌原装产品</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6.2.4　所有设备必须是全新的，未曾使用过的原装产品</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★6.2.5提供合格的医疗器械注册证复印件扫描件或图片</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6.2.6　提供所投产品的原厂技术白皮书（DATASHEET）</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bCs/>
                <w:sz w:val="24"/>
              </w:rPr>
              <w:t>七、安装及验收要求</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7.1　安装地点：由销售方免费将货送至医院安装现场</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7.2　安装完成时间：接用户通知后7个工作日内全部调试完成</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7.3　安装标准：符合国家有关安全技术规范和技术标准</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7.4　验收标准：应与产品原始样本技术数据及标书技术文件一致，符合国家有关技术规范和技术标准</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b/>
                <w:bCs/>
                <w:sz w:val="24"/>
              </w:rPr>
              <w:t>八、其他</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8.1　请注明进入市场时间 Year first sold</w:t>
            </w:r>
          </w:p>
        </w:tc>
      </w:tr>
      <w:tr>
        <w:trPr>
          <w:trHeight w:val="20"/>
        </w:trPr>
        <w:tc>
          <w:tcPr>
            <w:tcW w:w="8603"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80" w:lineRule="exact"/>
              <w:rPr>
                <w:rFonts w:ascii="仿宋_GB2312" w:eastAsia="仿宋_GB2312"/>
                <w:sz w:val="24"/>
              </w:rPr>
            </w:pPr>
            <w:r>
              <w:rPr>
                <w:rFonts w:ascii="仿宋_GB2312" w:eastAsia="仿宋_GB2312" w:hint="eastAsia"/>
                <w:sz w:val="24"/>
              </w:rPr>
              <w:t>8.2　请注明软件最新版本 LAST UPDATED</w:t>
            </w:r>
          </w:p>
        </w:tc>
      </w:tr>
    </w:tbl>
    <w:p/>
    <w:p>
      <w:pPr>
        <w:pStyle w:val="2"/>
        <w:rPr>
          <w:rFonts w:ascii="仿宋"/>
        </w:rPr>
      </w:pPr>
      <w:bookmarkStart w:id="42" w:name="_Toc643610534"/>
      <w:r>
        <w:rPr>
          <w:rFonts w:ascii="仿宋" w:hint="eastAsia"/>
        </w:rPr>
        <w:t>二、商务要求</w:t>
      </w:r>
      <w:bookmarkEnd w:id="42"/>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2.1供货期</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w:t>
      </w:r>
      <w:r>
        <w:rPr>
          <w:rFonts w:ascii="仿宋_GB2312" w:eastAsia="仿宋_GB2312" w:hint="eastAsia"/>
          <w:sz w:val="24"/>
        </w:rPr>
        <w:t>签订合同之日起二个月内；如有例外，可在合同中另行约定。</w:t>
      </w:r>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2.2安装调试：</w:t>
      </w:r>
    </w:p>
    <w:p>
      <w:pPr>
        <w:widowControl/>
        <w:snapToGrid w:val="0"/>
        <w:spacing w:line="480" w:lineRule="exact"/>
        <w:ind w:firstLineChars="200" w:firstLine="480"/>
        <w:rPr>
          <w:rFonts w:ascii="仿宋" w:eastAsia="仿宋"/>
          <w:sz w:val="24"/>
        </w:rPr>
      </w:pPr>
      <w:r>
        <w:rPr>
          <w:rFonts w:ascii="仿宋" w:eastAsia="仿宋" w:hint="eastAsia"/>
          <w:color w:val="000000"/>
          <w:kern w:val="0"/>
          <w:sz w:val="24"/>
        </w:rPr>
        <w:t>安装要求符合我国国家有关技术规范和标准，</w:t>
      </w:r>
      <w:r>
        <w:rPr>
          <w:rFonts w:ascii="仿宋" w:eastAsia="仿宋" w:hint="eastAsia"/>
          <w:color w:val="000000"/>
          <w:kern w:val="0"/>
          <w:sz w:val="24"/>
          <w:lang w:val="zh-CN"/>
        </w:rPr>
        <w:t>全面负责安装、调试及性能检测。</w:t>
      </w:r>
      <w:r>
        <w:rPr>
          <w:rFonts w:ascii="仿宋" w:eastAsia="仿宋" w:hint="eastAsia"/>
          <w:sz w:val="24"/>
        </w:rPr>
        <w:t>中标人负责设备的安装、调试，费用由中标人承担，请考虑到本次投标报价中。</w:t>
      </w:r>
    </w:p>
    <w:p>
      <w:pPr>
        <w:widowControl/>
        <w:snapToGrid w:val="0"/>
        <w:spacing w:line="480" w:lineRule="exact"/>
        <w:rPr>
          <w:rFonts w:ascii="仿宋" w:eastAsia="仿宋"/>
          <w:b/>
          <w:bCs/>
          <w:sz w:val="24"/>
        </w:rPr>
      </w:pPr>
      <w:r>
        <w:rPr>
          <w:rFonts w:ascii="仿宋" w:eastAsia="仿宋" w:hint="eastAsia"/>
          <w:b/>
          <w:bCs/>
          <w:sz w:val="24"/>
        </w:rPr>
        <w:t>2.3质保期</w:t>
      </w:r>
    </w:p>
    <w:p>
      <w:pPr>
        <w:widowControl/>
        <w:snapToGrid w:val="0"/>
        <w:spacing w:line="480" w:lineRule="exact"/>
        <w:ind w:firstLineChars="200" w:firstLine="480"/>
        <w:rPr>
          <w:rFonts w:ascii="仿宋" w:eastAsia="仿宋"/>
          <w:sz w:val="24"/>
        </w:rPr>
      </w:pPr>
      <w:r>
        <w:rPr>
          <w:rFonts w:ascii="仿宋" w:eastAsia="仿宋" w:hint="eastAsia"/>
          <w:sz w:val="24"/>
        </w:rPr>
        <w:t>设备验收合格后质保贰年(包含探头)。保修期后免收维修费，保证零配件供应8年以上。</w:t>
      </w:r>
    </w:p>
    <w:p>
      <w:pPr>
        <w:widowControl/>
        <w:snapToGrid w:val="0"/>
        <w:spacing w:line="480" w:lineRule="exact"/>
        <w:rPr>
          <w:rFonts w:ascii="仿宋" w:eastAsia="仿宋"/>
          <w:b/>
          <w:bCs/>
          <w:sz w:val="24"/>
        </w:rPr>
      </w:pPr>
      <w:r>
        <w:rPr>
          <w:rFonts w:ascii="仿宋" w:eastAsia="仿宋" w:hint="eastAsia"/>
          <w:b/>
          <w:bCs/>
          <w:sz w:val="24"/>
        </w:rPr>
        <w:t>2.4技术培训</w:t>
      </w:r>
    </w:p>
    <w:p>
      <w:pPr>
        <w:widowControl/>
        <w:snapToGrid w:val="0"/>
        <w:spacing w:line="480" w:lineRule="exact"/>
        <w:ind w:firstLineChars="200" w:firstLine="480"/>
        <w:rPr>
          <w:rFonts w:ascii="仿宋" w:eastAsia="仿宋"/>
          <w:sz w:val="24"/>
        </w:rPr>
      </w:pPr>
      <w:r>
        <w:rPr>
          <w:rFonts w:ascii="仿宋" w:eastAsia="仿宋" w:hint="eastAsia"/>
          <w:sz w:val="24"/>
        </w:rPr>
        <w:t>中标人需负责对采购人的技术人员就行培训，免费提供技术培训及临床指导，保证使用人员能正常操作该设备的各种功能，及进行常规维护技术培训。投标人须在投标文件中提供详细的培训计划，包括培训内容、培训时间、培训费用等。技术培训费用应包含在投标总价。</w:t>
      </w:r>
    </w:p>
    <w:p>
      <w:pPr>
        <w:widowControl/>
        <w:snapToGrid w:val="0"/>
        <w:spacing w:line="480" w:lineRule="exact"/>
        <w:rPr>
          <w:rFonts w:ascii="仿宋" w:eastAsia="仿宋"/>
          <w:b/>
          <w:bCs/>
          <w:sz w:val="24"/>
        </w:rPr>
      </w:pPr>
      <w:r>
        <w:rPr>
          <w:rFonts w:ascii="仿宋" w:eastAsia="仿宋" w:hint="eastAsia"/>
          <w:b/>
          <w:bCs/>
          <w:sz w:val="24"/>
        </w:rPr>
        <w:t>2.5付款方式</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签订合同后，货到安装支付合同款的30%，调试、验收合格后支付合同款的70%。</w:t>
      </w:r>
    </w:p>
    <w:p>
      <w:pPr>
        <w:widowControl/>
        <w:snapToGrid w:val="0"/>
        <w:spacing w:line="480" w:lineRule="exact"/>
        <w:rPr>
          <w:rFonts w:ascii="仿宋" w:eastAsia="仿宋"/>
          <w:b/>
          <w:bCs/>
          <w:sz w:val="24"/>
        </w:rPr>
      </w:pPr>
      <w:r>
        <w:rPr>
          <w:rFonts w:ascii="仿宋" w:eastAsia="仿宋" w:hint="eastAsia"/>
          <w:b/>
          <w:bCs/>
          <w:sz w:val="24"/>
        </w:rPr>
        <w:t>2.6售后服务</w:t>
      </w:r>
    </w:p>
    <w:p>
      <w:pPr>
        <w:widowControl/>
        <w:snapToGrid w:val="0"/>
        <w:spacing w:line="480" w:lineRule="exact"/>
        <w:ind w:firstLine="479"/>
        <w:rPr>
          <w:rFonts w:ascii="仿宋" w:eastAsia="仿宋"/>
          <w:sz w:val="24"/>
        </w:rPr>
      </w:pPr>
      <w:r>
        <w:rPr>
          <w:rFonts w:ascii="仿宋" w:eastAsia="仿宋" w:hint="eastAsia"/>
          <w:color w:val="000000"/>
          <w:kern w:val="0"/>
          <w:sz w:val="24"/>
        </w:rPr>
        <w:t>中标人需提供专门的售后服务电话，中标人在接到采购人通知后，</w:t>
      </w:r>
      <w:r>
        <w:rPr>
          <w:rFonts w:ascii="仿宋" w:eastAsia="仿宋"/>
          <w:color w:val="000000"/>
          <w:kern w:val="0"/>
          <w:sz w:val="24"/>
        </w:rPr>
        <w:t>8</w:t>
      </w:r>
      <w:r>
        <w:rPr>
          <w:rFonts w:ascii="仿宋" w:eastAsia="仿宋" w:hint="eastAsia"/>
          <w:color w:val="000000"/>
          <w:kern w:val="0"/>
          <w:sz w:val="24"/>
        </w:rPr>
        <w:t>小时内做出响应，</w:t>
      </w:r>
      <w:r>
        <w:rPr>
          <w:rFonts w:ascii="仿宋" w:eastAsia="仿宋"/>
          <w:color w:val="000000"/>
          <w:kern w:val="0"/>
          <w:sz w:val="24"/>
        </w:rPr>
        <w:t>12</w:t>
      </w:r>
      <w:r>
        <w:rPr>
          <w:rFonts w:ascii="仿宋" w:eastAsia="仿宋" w:hint="eastAsia"/>
          <w:color w:val="000000"/>
          <w:kern w:val="0"/>
          <w:sz w:val="24"/>
        </w:rPr>
        <w:t>小时内派人赴现场处理问题。</w:t>
      </w:r>
      <w:r>
        <w:rPr>
          <w:rFonts w:ascii="仿宋" w:eastAsia="仿宋"/>
          <w:color w:val="000000"/>
          <w:kern w:val="0"/>
          <w:sz w:val="24"/>
        </w:rPr>
        <w:t>24</w:t>
      </w:r>
      <w:r>
        <w:rPr>
          <w:rFonts w:ascii="仿宋" w:eastAsia="仿宋" w:hint="eastAsia"/>
          <w:color w:val="000000"/>
          <w:kern w:val="0"/>
          <w:sz w:val="24"/>
        </w:rPr>
        <w:t>小时内无法修复的，中标人需提供</w:t>
      </w:r>
      <w:r>
        <w:rPr>
          <w:rFonts w:ascii="仿宋" w:eastAsia="仿宋" w:hint="eastAsia"/>
          <w:sz w:val="24"/>
        </w:rPr>
        <w:t>无偿提供备机或备用零件供采购人使用。</w:t>
      </w:r>
    </w:p>
    <w:p>
      <w:pPr>
        <w:widowControl/>
        <w:snapToGrid w:val="0"/>
        <w:spacing w:line="480" w:lineRule="exact"/>
        <w:rPr>
          <w:rFonts w:ascii="仿宋" w:eastAsia="仿宋"/>
          <w:b/>
          <w:bCs/>
          <w:sz w:val="24"/>
        </w:rPr>
      </w:pPr>
      <w:r>
        <w:rPr>
          <w:rFonts w:ascii="仿宋" w:eastAsia="仿宋" w:hint="eastAsia"/>
          <w:b/>
          <w:bCs/>
          <w:sz w:val="24"/>
        </w:rPr>
        <w:t>2.7数量调整</w:t>
      </w:r>
    </w:p>
    <w:p>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调整部分方案及定购设备数量和服务的权力，投标人应对系统方案中设备和服务明细报价，按投标单价不变的前提下进行调整，双方不得拒绝。政府采购合同履行中追加与合同标的相同的货物、工程或者服务的采购金额不得超过原合同采购金额10%。</w:t>
      </w:r>
    </w:p>
    <w:p>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如遇本次招标没有涉及的设备或服务时，由中标人提供申请，招标人确认后实施。</w:t>
      </w:r>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2.8验收</w:t>
      </w:r>
    </w:p>
    <w:p>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lang w:val="zh-CN"/>
        </w:rPr>
        <w:t>验收以产品原始样本技术资料及标书技术文件为依据，符合</w:t>
      </w:r>
      <w:r>
        <w:rPr>
          <w:rFonts w:ascii="仿宋" w:eastAsia="仿宋" w:hint="eastAsia"/>
          <w:color w:val="000000"/>
          <w:kern w:val="0"/>
          <w:sz w:val="24"/>
        </w:rPr>
        <w:t>国家有关规范标准（国家无验收规范标准的按双方合同规定的要求）进行。</w:t>
      </w:r>
      <w:r>
        <w:rPr>
          <w:rFonts w:ascii="仿宋" w:eastAsia="仿宋" w:hint="eastAsia"/>
          <w:color w:val="000000"/>
          <w:kern w:val="0"/>
          <w:sz w:val="24"/>
          <w:lang w:val="zh-CN"/>
        </w:rPr>
        <w:t>验收时必须通过省级质控检测合格（投标人承担费用）。</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采购人保留邀请参加本项目的其他投标人或者第三方机构或相关技术专家参与验收的权利。参与验收的投标人或者第三方机构的意见作为验收书的参考资料一并存档。</w:t>
      </w:r>
    </w:p>
    <w:p/>
    <w:p>
      <w:pPr>
        <w:pStyle w:val="1"/>
        <w:rPr>
          <w:rFonts w:ascii="仿宋"/>
        </w:rPr>
      </w:pPr>
      <w:bookmarkStart w:id="43" w:name="_Toc643610535"/>
      <w:r>
        <w:rPr>
          <w:rFonts w:ascii="仿宋" w:hint="eastAsia"/>
        </w:rPr>
        <w:t>第四章  拟签订合同的主要条款</w:t>
      </w:r>
      <w:bookmarkEnd w:id="43"/>
    </w:p>
    <w:p>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关于项目编号为      的（标项及名称）项目的政府采购交易结果，签署本合同。</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一、项目内容及合同价格</w:t>
      </w:r>
    </w:p>
    <w:p>
      <w:pPr>
        <w:widowControl/>
        <w:snapToGrid w:val="0"/>
        <w:spacing w:line="480" w:lineRule="exact"/>
        <w:ind w:firstLineChars="200" w:firstLine="480"/>
        <w:jc w:val="right"/>
        <w:rPr>
          <w:rFonts w:ascii="仿宋" w:eastAsia="仿宋"/>
          <w:color w:val="000000"/>
          <w:kern w:val="0"/>
          <w:sz w:val="24"/>
        </w:rPr>
      </w:pPr>
      <w:r>
        <w:rPr>
          <w:rFonts w:ascii="仿宋" w:eastAsia="仿宋" w:hint="eastAsia"/>
          <w:color w:val="000000"/>
          <w:kern w:val="0"/>
          <w:sz w:val="24"/>
        </w:rPr>
        <w:t xml:space="preserve">金额单位：元 </w:t>
      </w:r>
    </w:p>
    <w:tbl>
      <w:tblPr>
        <w:jc w:val="lef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88"/>
        <w:gridCol w:w="3168"/>
        <w:gridCol w:w="1056"/>
        <w:gridCol w:w="1232"/>
        <w:gridCol w:w="1185"/>
      </w:tblGrid>
      <w:tr>
        <w:trPr>
          <w:trHeight w:val="574"/>
        </w:trPr>
        <w:tc>
          <w:tcPr>
            <w:tcW w:w="2340"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line="460" w:lineRule="exact"/>
              <w:jc w:val="center"/>
              <w:rPr>
                <w:rFonts w:ascii="仿宋" w:eastAsia="仿宋"/>
                <w:sz w:val="24"/>
                <w:szCs w:val="24"/>
              </w:rPr>
            </w:pPr>
            <w:r>
              <w:rPr>
                <w:rFonts w:ascii="仿宋" w:eastAsia="仿宋" w:hint="eastAsia"/>
                <w:sz w:val="24"/>
                <w:szCs w:val="24"/>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line="460" w:lineRule="exact"/>
              <w:jc w:val="center"/>
              <w:rPr>
                <w:rFonts w:ascii="仿宋" w:eastAsia="仿宋"/>
                <w:sz w:val="24"/>
                <w:szCs w:val="24"/>
              </w:rPr>
            </w:pPr>
            <w:r>
              <w:rPr>
                <w:rFonts w:ascii="仿宋" w:eastAsia="仿宋" w:hint="eastAsia"/>
                <w:sz w:val="24"/>
                <w:szCs w:val="24"/>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line="460" w:lineRule="exact"/>
              <w:ind w:left="-108"/>
              <w:jc w:val="center"/>
              <w:rPr>
                <w:rFonts w:ascii="仿宋" w:eastAsia="仿宋"/>
                <w:sz w:val="24"/>
                <w:szCs w:val="24"/>
              </w:rPr>
            </w:pPr>
            <w:r>
              <w:rPr>
                <w:rFonts w:ascii="仿宋" w:eastAsia="仿宋"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line="460" w:lineRule="exact"/>
              <w:ind w:left="-108"/>
              <w:jc w:val="center"/>
              <w:rPr>
                <w:rFonts w:ascii="仿宋" w:eastAsia="仿宋"/>
                <w:sz w:val="24"/>
                <w:szCs w:val="24"/>
              </w:rPr>
            </w:pPr>
            <w:r>
              <w:rPr>
                <w:rFonts w:ascii="仿宋" w:eastAsia="仿宋" w:hint="eastAsia"/>
                <w:sz w:val="24"/>
                <w:szCs w:val="24"/>
              </w:rPr>
              <w:t>单价</w:t>
            </w:r>
          </w:p>
        </w:tc>
        <w:tc>
          <w:tcPr>
            <w:tcW w:w="1212"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line="460" w:lineRule="exact"/>
              <w:jc w:val="center"/>
              <w:rPr>
                <w:rFonts w:ascii="仿宋" w:eastAsia="仿宋"/>
                <w:sz w:val="24"/>
                <w:szCs w:val="24"/>
              </w:rPr>
            </w:pPr>
            <w:r>
              <w:rPr>
                <w:rFonts w:ascii="仿宋" w:eastAsia="仿宋" w:hint="eastAsia"/>
                <w:sz w:val="24"/>
                <w:szCs w:val="24"/>
              </w:rPr>
              <w:t>总价</w:t>
            </w:r>
          </w:p>
        </w:tc>
      </w:tr>
      <w:tr>
        <w:trPr>
          <w:cantSplit/>
          <w:trHeight w:val="792"/>
        </w:trPr>
        <w:tc>
          <w:tcPr>
            <w:tcW w:w="2340" w:type="dxa"/>
            <w:tcBorders>
              <w:top w:val="single" w:sz="4" w:space="0" w:color="auto"/>
              <w:left w:val="single" w:sz="4" w:space="0" w:color="auto"/>
              <w:bottom w:val="single" w:sz="4" w:space="0" w:color="auto"/>
              <w:right w:val="single" w:sz="4" w:space="0" w:color="auto"/>
            </w:tcBorders>
          </w:tcPr>
          <w:p>
            <w:pPr>
              <w:spacing w:line="460" w:lineRule="exact"/>
              <w:ind w:firstLineChars="213" w:firstLine="511"/>
              <w:rPr>
                <w:rFonts w:ascii="仿宋" w:eastAsia="仿宋"/>
                <w:sz w:val="24"/>
                <w:szCs w:val="24"/>
              </w:rPr>
            </w:pPr>
          </w:p>
        </w:tc>
        <w:tc>
          <w:tcPr>
            <w:tcW w:w="3240" w:type="dxa"/>
            <w:tcBorders>
              <w:top w:val="single" w:sz="4" w:space="0" w:color="auto"/>
              <w:left w:val="single" w:sz="4" w:space="0" w:color="auto"/>
              <w:bottom w:val="single" w:sz="4" w:space="0" w:color="auto"/>
              <w:right w:val="single" w:sz="4" w:space="0" w:color="auto"/>
            </w:tcBorders>
          </w:tcPr>
          <w:p>
            <w:pPr>
              <w:spacing w:line="460" w:lineRule="exact"/>
              <w:rPr>
                <w:rFonts w:ascii="仿宋" w:eastAsia="仿宋"/>
                <w:sz w:val="24"/>
                <w:szCs w:val="24"/>
              </w:rPr>
            </w:pPr>
            <w:r>
              <w:rPr>
                <w:rFonts w:ascii="仿宋" w:eastAsia="仿宋" w:hint="eastAsia"/>
                <w:sz w:val="24"/>
                <w:szCs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pPr>
              <w:spacing w:line="460" w:lineRule="exact"/>
              <w:ind w:firstLineChars="213" w:firstLine="511"/>
              <w:rPr>
                <w:rFonts w:ascii="仿宋" w:eastAsia="仿宋"/>
                <w:sz w:val="24"/>
                <w:szCs w:val="24"/>
              </w:rPr>
            </w:pPr>
          </w:p>
        </w:tc>
        <w:tc>
          <w:tcPr>
            <w:tcW w:w="1260" w:type="dxa"/>
            <w:tcBorders>
              <w:top w:val="single" w:sz="4" w:space="0" w:color="auto"/>
              <w:left w:val="single" w:sz="4" w:space="0" w:color="auto"/>
              <w:bottom w:val="single" w:sz="4" w:space="0" w:color="auto"/>
              <w:right w:val="single" w:sz="4" w:space="0" w:color="auto"/>
            </w:tcBorders>
          </w:tcPr>
          <w:p>
            <w:pPr>
              <w:pStyle w:val="35"/>
              <w:spacing w:after="120" w:line="460" w:lineRule="exact"/>
              <w:ind w:firstLineChars="213" w:firstLine="511"/>
              <w:rPr>
                <w:rFonts w:ascii="仿宋" w:eastAsia="仿宋"/>
                <w:color w:val="auto"/>
                <w:kern w:val="2"/>
                <w:szCs w:val="24"/>
              </w:rPr>
            </w:pPr>
          </w:p>
        </w:tc>
        <w:tc>
          <w:tcPr>
            <w:tcW w:w="1212" w:type="dxa"/>
            <w:tcBorders>
              <w:top w:val="single" w:sz="4" w:space="0" w:color="auto"/>
              <w:left w:val="single" w:sz="4" w:space="0" w:color="auto"/>
              <w:bottom w:val="single" w:sz="4" w:space="0" w:color="auto"/>
              <w:right w:val="single" w:sz="4" w:space="0" w:color="auto"/>
            </w:tcBorders>
          </w:tcPr>
          <w:p>
            <w:pPr>
              <w:pStyle w:val="35"/>
              <w:spacing w:after="120" w:line="460" w:lineRule="exact"/>
              <w:ind w:left="570"/>
              <w:rPr>
                <w:rFonts w:ascii="仿宋" w:eastAsia="仿宋"/>
                <w:color w:val="auto"/>
                <w:kern w:val="2"/>
                <w:szCs w:val="24"/>
              </w:rPr>
            </w:pPr>
          </w:p>
        </w:tc>
      </w:tr>
      <w:tr>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pPr>
              <w:pStyle w:val="22"/>
              <w:snapToGrid w:val="0"/>
              <w:spacing w:before="120" w:after="120" w:line="460" w:lineRule="exact"/>
              <w:ind w:firstLineChars="213" w:firstLine="511"/>
              <w:jc w:val="center"/>
              <w:rPr>
                <w:rFonts w:ascii="仿宋" w:eastAsia="仿宋"/>
                <w:sz w:val="24"/>
                <w:szCs w:val="24"/>
              </w:rPr>
            </w:pPr>
            <w:r>
              <w:rPr>
                <w:rFonts w:ascii="仿宋" w:eastAsia="仿宋" w:hint="eastAsia"/>
                <w:sz w:val="24"/>
                <w:szCs w:val="24"/>
              </w:rPr>
              <w:t>合            计</w:t>
            </w:r>
          </w:p>
        </w:tc>
        <w:tc>
          <w:tcPr>
            <w:tcW w:w="1080" w:type="dxa"/>
            <w:tcBorders>
              <w:top w:val="single" w:sz="4" w:space="0" w:color="auto"/>
              <w:left w:val="single" w:sz="4" w:space="0" w:color="auto"/>
              <w:bottom w:val="single" w:sz="4" w:space="0" w:color="auto"/>
              <w:right w:val="single" w:sz="4" w:space="0" w:color="auto"/>
            </w:tcBorders>
          </w:tcPr>
          <w:p>
            <w:pPr>
              <w:pStyle w:val="22"/>
              <w:snapToGrid w:val="0"/>
              <w:spacing w:before="120" w:after="120" w:line="460" w:lineRule="exact"/>
              <w:ind w:firstLineChars="213" w:firstLine="511"/>
              <w:jc w:val="center"/>
              <w:rPr>
                <w:rFonts w:ascii="仿宋" w:eastAsia="仿宋"/>
                <w:sz w:val="24"/>
                <w:szCs w:val="24"/>
              </w:rPr>
            </w:pPr>
          </w:p>
        </w:tc>
        <w:tc>
          <w:tcPr>
            <w:tcW w:w="2472" w:type="dxa"/>
            <w:gridSpan w:val="2"/>
            <w:tcBorders>
              <w:top w:val="single" w:sz="4" w:space="0" w:color="auto"/>
              <w:left w:val="single" w:sz="4" w:space="0" w:color="auto"/>
              <w:bottom w:val="single" w:sz="4" w:space="0" w:color="auto"/>
              <w:right w:val="single" w:sz="4" w:space="0" w:color="auto"/>
            </w:tcBorders>
          </w:tcPr>
          <w:p>
            <w:pPr>
              <w:pStyle w:val="35"/>
              <w:spacing w:after="120" w:line="460" w:lineRule="exact"/>
              <w:ind w:firstLineChars="213" w:firstLine="511"/>
              <w:rPr>
                <w:rFonts w:ascii="仿宋" w:eastAsia="仿宋"/>
                <w:color w:val="auto"/>
                <w:kern w:val="2"/>
                <w:szCs w:val="24"/>
              </w:rPr>
            </w:pPr>
          </w:p>
        </w:tc>
      </w:tr>
      <w:tr>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pPr>
              <w:pStyle w:val="22"/>
              <w:snapToGrid w:val="0"/>
              <w:spacing w:before="120" w:after="120" w:line="460" w:lineRule="exact"/>
              <w:rPr>
                <w:rFonts w:ascii="仿宋" w:eastAsia="仿宋"/>
                <w:sz w:val="24"/>
                <w:szCs w:val="24"/>
              </w:rPr>
            </w:pPr>
            <w:r>
              <w:rPr>
                <w:rFonts w:ascii="仿宋" w:eastAsia="仿宋" w:hint="eastAsia"/>
                <w:sz w:val="24"/>
                <w:szCs w:val="24"/>
              </w:rPr>
              <w:t>合同总价大写：                                      小写：￥</w:t>
            </w:r>
          </w:p>
        </w:tc>
      </w:tr>
    </w:tbl>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注：1.项目具体技术需求详见采购文件、投标文件以及询标记录。</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2.以上合同总价包含项目达到预期使用效果所需的一切费用。</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二、技术资料</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1.乙方应按采购文件规定的时间向甲方提供使用项目的有关技术资料。</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三、知识产权</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乙方应保证所提供的货物或其任何一部分均不会侵犯任何第三方的知识产权。</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四、产权担保</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乙方保证所交付的货物的所有权完全属于乙方且无任何抵押、查封等产权瑕疵。</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五、转包或分包</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六、质保期和履约保证金</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1.质保期 年。（自项目验收合格交付使用之日起计）</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2.履约保证金元。[履约保证金交至采购人处，在合同约定交货验收合格满（   ）个月之日起5个工作日内无息退还]</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七、项目工期及实施地点</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1.交货期：</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八、货款支付</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九、税费</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十、质量保证及售后服务</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十一、调试和验收</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十二、货物包装</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详见采购文件（签订时需细化）。</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十三、违约责任</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1.甲方无正当理由拒收验收项目的，甲方向乙方偿付拒收合同总价的百分之五违约金。</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十四、不可抗力事件处理</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十五、诉讼</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pPr>
        <w:widowControl/>
        <w:snapToGrid w:val="0"/>
        <w:spacing w:line="480" w:lineRule="exact"/>
        <w:ind w:firstLineChars="200" w:firstLine="480"/>
        <w:rPr>
          <w:rFonts w:ascii="仿宋" w:eastAsia="仿宋"/>
          <w:b/>
          <w:bCs/>
          <w:color w:val="000000"/>
          <w:kern w:val="0"/>
          <w:sz w:val="24"/>
        </w:rPr>
      </w:pPr>
      <w:r>
        <w:rPr>
          <w:rFonts w:ascii="仿宋" w:eastAsia="仿宋" w:hint="eastAsia"/>
          <w:b/>
          <w:bCs/>
          <w:color w:val="000000"/>
          <w:kern w:val="0"/>
          <w:sz w:val="24"/>
        </w:rPr>
        <w:t>十六、合同生效及其他</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rPr>
          <w:rFonts w:ascii="仿宋" w:eastAsia="仿宋"/>
          <w:color w:val="000000"/>
          <w:kern w:val="0"/>
          <w:sz w:val="24"/>
        </w:rPr>
      </w:pPr>
    </w:p>
    <w:p>
      <w:pPr>
        <w:pStyle w:val="1"/>
        <w:rPr>
          <w:rFonts w:ascii="仿宋"/>
        </w:rPr>
      </w:pPr>
      <w:bookmarkStart w:id="44" w:name="_Toc643610536"/>
      <w:r>
        <w:rPr>
          <w:rFonts w:ascii="仿宋" w:hint="eastAsia"/>
        </w:rPr>
        <w:t>第五章  评标办法及标准</w:t>
      </w:r>
      <w:bookmarkEnd w:id="44"/>
    </w:p>
    <w:p>
      <w:pPr>
        <w:spacing w:line="440" w:lineRule="exact"/>
        <w:jc w:val="left"/>
        <w:rPr>
          <w:rFonts w:ascii="仿宋" w:eastAsia="仿宋"/>
          <w:b/>
          <w:color w:val="000000"/>
          <w:sz w:val="24"/>
        </w:rPr>
      </w:pPr>
      <w:r>
        <w:rPr>
          <w:rFonts w:ascii="仿宋" w:eastAsia="仿宋" w:hint="eastAsia"/>
          <w:b/>
          <w:color w:val="000000"/>
          <w:sz w:val="24"/>
        </w:rPr>
        <w:t>特别条款：</w:t>
      </w:r>
    </w:p>
    <w:p>
      <w:pPr>
        <w:spacing w:line="440" w:lineRule="exact"/>
        <w:ind w:firstLineChars="196" w:firstLine="470"/>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Chars="196" w:firstLine="470"/>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sz w:val="24"/>
        </w:rPr>
      </w:pPr>
      <w:r>
        <w:rPr>
          <w:rFonts w:ascii="仿宋" w:eastAsia="仿宋" w:hint="eastAsia"/>
          <w:b/>
          <w:sz w:val="24"/>
        </w:rPr>
        <w:t>1、评标方法：</w:t>
      </w:r>
    </w:p>
    <w:p>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w:t>
      </w:r>
      <w:r>
        <w:rPr>
          <w:rFonts w:ascii="仿宋" w:eastAsia="仿宋"/>
          <w:sz w:val="24"/>
          <w:u w:val="single"/>
        </w:rPr>
        <w:t>60</w:t>
      </w:r>
      <w:r>
        <w:rPr>
          <w:rFonts w:ascii="仿宋" w:eastAsia="仿宋" w:hint="eastAsia"/>
          <w:sz w:val="24"/>
        </w:rPr>
        <w:t>分，价格分</w:t>
      </w:r>
      <w:r>
        <w:rPr>
          <w:rFonts w:ascii="仿宋" w:eastAsia="仿宋"/>
          <w:sz w:val="24"/>
          <w:u w:val="single"/>
        </w:rPr>
        <w:t>40</w:t>
      </w:r>
      <w:r>
        <w:rPr>
          <w:rFonts w:ascii="仿宋" w:eastAsia="仿宋" w:hint="eastAsia"/>
          <w:sz w:val="24"/>
        </w:rPr>
        <w:t>分。下述所列为评分依据，分值如下（计算分值时，按其算术平均值保留小数2位）。</w:t>
      </w:r>
    </w:p>
    <w:p>
      <w:pPr>
        <w:widowControl/>
        <w:snapToGrid w:val="0"/>
        <w:spacing w:line="480" w:lineRule="exact"/>
        <w:rPr>
          <w:rFonts w:ascii="仿宋" w:eastAsia="仿宋"/>
          <w:b/>
          <w:bCs/>
          <w:color w:val="000000"/>
          <w:kern w:val="0"/>
          <w:sz w:val="24"/>
        </w:rPr>
      </w:pPr>
      <w:r>
        <w:rPr>
          <w:rFonts w:ascii="仿宋_GB2312" w:eastAsia="仿宋_GB2312" w:hint="eastAsia"/>
          <w:b/>
          <w:sz w:val="24"/>
          <w:bdr w:val="single" w:sz="4" w:space="0" w:color="auto"/>
        </w:rPr>
        <w:t>标项一</w:t>
      </w:r>
      <w:r>
        <w:rPr>
          <w:rFonts w:ascii="仿宋" w:eastAsia="仿宋" w:hint="eastAsia"/>
          <w:b/>
          <w:bCs/>
          <w:color w:val="000000"/>
          <w:kern w:val="0"/>
          <w:sz w:val="24"/>
        </w:rPr>
        <w:t>商务技术</w:t>
      </w:r>
      <w:r>
        <w:rPr>
          <w:rFonts w:ascii="仿宋" w:eastAsia="仿宋"/>
          <w:b/>
          <w:bCs/>
          <w:color w:val="000000"/>
          <w:kern w:val="0"/>
          <w:sz w:val="24"/>
        </w:rPr>
        <w:t>60</w:t>
      </w:r>
      <w:r>
        <w:rPr>
          <w:rFonts w:ascii="仿宋" w:eastAsia="仿宋" w:hint="eastAsia"/>
          <w:b/>
          <w:bCs/>
          <w:color w:val="000000"/>
          <w:kern w:val="0"/>
          <w:sz w:val="24"/>
        </w:rPr>
        <w:t>分：</w:t>
      </w:r>
    </w:p>
    <w:tbl>
      <w:tblPr>
        <w:tblpPr w:leftFromText="180" w:rightFromText="180" w:vertAnchor="text" w:horzAnchor="page" w:tblpX="1800" w:tblpY="490"/>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17"/>
        <w:gridCol w:w="6946"/>
        <w:gridCol w:w="759"/>
      </w:tblGrid>
      <w:tr>
        <w:tc>
          <w:tcPr>
            <w:tcW w:w="817" w:type="dxa"/>
            <w:shd w:val="clear" w:color="auto" w:fill="auto"/>
            <w:vAlign w:val="center"/>
          </w:tcPr>
          <w:p>
            <w:pPr>
              <w:spacing w:line="440" w:lineRule="exact"/>
              <w:jc w:val="center"/>
              <w:rPr>
                <w:rFonts w:ascii="仿宋" w:eastAsia="仿宋" w:cs="仿宋"/>
                <w:szCs w:val="21"/>
              </w:rPr>
            </w:pPr>
            <w:r>
              <w:rPr>
                <w:rFonts w:ascii="仿宋" w:eastAsia="仿宋" w:cs="仿宋" w:hint="eastAsia"/>
                <w:szCs w:val="21"/>
              </w:rPr>
              <w:t>序列</w:t>
            </w:r>
          </w:p>
        </w:tc>
        <w:tc>
          <w:tcPr>
            <w:tcW w:w="6946" w:type="dxa"/>
            <w:shd w:val="clear" w:color="auto" w:fill="auto"/>
          </w:tcPr>
          <w:p>
            <w:pPr>
              <w:spacing w:line="440" w:lineRule="exact"/>
              <w:ind w:left="0"/>
              <w:jc w:val="center"/>
              <w:rPr>
                <w:rFonts w:ascii="仿宋" w:eastAsia="仿宋" w:cs="仿宋"/>
                <w:szCs w:val="21"/>
              </w:rPr>
            </w:pPr>
            <w:r>
              <w:rPr>
                <w:rFonts w:ascii="仿宋" w:eastAsia="仿宋" w:cs="仿宋" w:hint="eastAsia"/>
                <w:szCs w:val="21"/>
              </w:rPr>
              <w:t>评分标准</w:t>
            </w:r>
          </w:p>
        </w:tc>
        <w:tc>
          <w:tcPr>
            <w:tcW w:w="759" w:type="dxa"/>
            <w:shd w:val="clear" w:color="auto" w:fill="auto"/>
          </w:tcPr>
          <w:p>
            <w:pPr>
              <w:spacing w:line="440" w:lineRule="exact"/>
              <w:jc w:val="left"/>
              <w:rPr>
                <w:rFonts w:ascii="仿宋" w:eastAsia="仿宋" w:cs="仿宋"/>
                <w:szCs w:val="21"/>
              </w:rPr>
            </w:pPr>
            <w:r>
              <w:rPr>
                <w:rFonts w:ascii="仿宋" w:eastAsia="仿宋" w:cs="仿宋" w:hint="eastAsia"/>
                <w:szCs w:val="21"/>
              </w:rPr>
              <w:t>分数</w:t>
            </w:r>
          </w:p>
        </w:tc>
      </w:tr>
      <w:tr>
        <w:tc>
          <w:tcPr>
            <w:tcW w:w="817" w:type="dxa"/>
            <w:shd w:val="clear" w:color="auto" w:fill="auto"/>
            <w:vAlign w:val="center"/>
          </w:tcPr>
          <w:p>
            <w:pPr>
              <w:spacing w:line="440" w:lineRule="exact"/>
              <w:jc w:val="center"/>
              <w:rPr>
                <w:rFonts w:ascii="仿宋" w:eastAsia="仿宋" w:cs="仿宋"/>
                <w:szCs w:val="21"/>
              </w:rPr>
            </w:pPr>
            <w:r>
              <w:rPr>
                <w:rFonts w:ascii="仿宋" w:eastAsia="仿宋" w:cs="仿宋" w:hint="eastAsia"/>
                <w:szCs w:val="21"/>
              </w:rPr>
              <w:t>1</w:t>
            </w:r>
          </w:p>
        </w:tc>
        <w:tc>
          <w:tcPr>
            <w:tcW w:w="6946" w:type="dxa"/>
            <w:shd w:val="clear" w:color="auto" w:fill="auto"/>
            <w:vAlign w:val="center"/>
          </w:tcPr>
          <w:p>
            <w:pPr>
              <w:rPr>
                <w:rFonts w:ascii="仿宋_GB2312" w:eastAsia="仿宋_GB2312"/>
                <w:szCs w:val="21"/>
              </w:rPr>
            </w:pPr>
            <w:r>
              <w:rPr>
                <w:rFonts w:ascii="仿宋_GB2312" w:eastAsia="仿宋_GB2312" w:hint="eastAsia"/>
                <w:szCs w:val="21"/>
              </w:rPr>
              <w:t>完全满足招标文件要求的20分；打▲指标出现负偏离每项扣3分；其他一般性指标负偏离扣1分，扣完为止。</w:t>
            </w:r>
            <w:r>
              <w:rPr>
                <w:rFonts w:ascii="仿宋" w:eastAsia="仿宋" w:hint="eastAsia"/>
                <w:szCs w:val="21"/>
              </w:rPr>
              <w:t>打★指标负偏离的无效投标处理。</w:t>
            </w:r>
          </w:p>
        </w:tc>
        <w:tc>
          <w:tcPr>
            <w:tcW w:w="759"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20</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2</w:t>
            </w:r>
          </w:p>
        </w:tc>
        <w:tc>
          <w:tcPr>
            <w:tcW w:w="6946" w:type="dxa"/>
            <w:shd w:val="clear" w:color="auto" w:fill="auto"/>
          </w:tcPr>
          <w:p>
            <w:pPr>
              <w:rPr>
                <w:rFonts w:ascii="仿宋_GB2312" w:eastAsia="仿宋_GB2312"/>
                <w:szCs w:val="21"/>
              </w:rPr>
            </w:pPr>
            <w:r>
              <w:rPr>
                <w:rFonts w:ascii="仿宋_GB2312" w:eastAsia="仿宋_GB2312" w:hint="eastAsia"/>
                <w:szCs w:val="21"/>
              </w:rPr>
              <w:t>所投产品技术指标中，打▲指标出现正偏离的每项1分，其他一般指标出现正偏离或高配的、有先进程度每项0.5分，最高加3分。正偏离指标以投标产品同型号完整的datasheet为准，无实质性意义的正偏离不加分。共3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3</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3</w:t>
            </w:r>
          </w:p>
        </w:tc>
        <w:tc>
          <w:tcPr>
            <w:tcW w:w="6946" w:type="dxa"/>
            <w:shd w:val="clear" w:color="auto" w:fill="auto"/>
          </w:tcPr>
          <w:p>
            <w:pPr>
              <w:rPr>
                <w:rFonts w:ascii="仿宋_GB2312" w:eastAsia="仿宋_GB2312"/>
                <w:szCs w:val="21"/>
              </w:rPr>
            </w:pPr>
            <w:r>
              <w:rPr>
                <w:rFonts w:ascii="仿宋_GB2312" w:eastAsia="仿宋_GB2312" w:hint="eastAsia"/>
                <w:szCs w:val="21"/>
              </w:rPr>
              <w:t>2016年至今所投产品（含迭代更新产品）成功销售案例合同，每个案例2分，最高8分。（</w:t>
            </w:r>
            <w:r>
              <w:rPr>
                <w:rFonts w:ascii="仿宋_GB2312" w:eastAsia="仿宋_GB2312" w:hint="eastAsia"/>
                <w:szCs w:val="21"/>
                <w:lang w:val="zh-CN"/>
              </w:rPr>
              <w:t>提供最终用户合同复印件扫描件或图片</w:t>
            </w:r>
            <w:r>
              <w:rPr>
                <w:rFonts w:ascii="仿宋_GB2312" w:eastAsia="仿宋_GB2312" w:hint="eastAsia"/>
                <w:szCs w:val="21"/>
              </w:rPr>
              <w:t>）</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8</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4</w:t>
            </w:r>
          </w:p>
        </w:tc>
        <w:tc>
          <w:tcPr>
            <w:tcW w:w="6946" w:type="dxa"/>
            <w:shd w:val="clear" w:color="auto" w:fill="auto"/>
          </w:tcPr>
          <w:p>
            <w:pPr>
              <w:rPr>
                <w:rFonts w:ascii="仿宋_GB2312" w:eastAsia="仿宋_GB2312"/>
                <w:szCs w:val="21"/>
              </w:rPr>
            </w:pPr>
            <w:r>
              <w:rPr>
                <w:rFonts w:ascii="仿宋_GB2312" w:eastAsia="仿宋_GB2312" w:hint="eastAsia"/>
                <w:szCs w:val="21"/>
              </w:rPr>
              <w:t>根据投标设备的技术先进性、易用性、稳定性进行评价，考虑所投产品的成熟性、用户认可度综合评分，优秀4-5分，良好2-3分，其他0-1分。共5分。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5</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5</w:t>
            </w:r>
          </w:p>
        </w:tc>
        <w:tc>
          <w:tcPr>
            <w:tcW w:w="6946" w:type="dxa"/>
            <w:shd w:val="clear" w:color="auto" w:fill="auto"/>
          </w:tcPr>
          <w:p>
            <w:pPr>
              <w:rPr>
                <w:rFonts w:ascii="仿宋_GB2312" w:eastAsia="仿宋_GB2312"/>
                <w:szCs w:val="21"/>
              </w:rPr>
            </w:pPr>
            <w:r>
              <w:rPr>
                <w:rFonts w:ascii="仿宋_GB2312" w:eastAsia="仿宋_GB2312" w:hint="eastAsia"/>
                <w:szCs w:val="21"/>
              </w:rPr>
              <w:t>对公司技术力量情况、供货安装进度的安排合理性、现场安全措施的可行性等方面由评委进行分析比较、评议、确定档次打分。优秀4-5分，良好2-3分，其他0-1分。共5分。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5</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6</w:t>
            </w:r>
          </w:p>
        </w:tc>
        <w:tc>
          <w:tcPr>
            <w:tcW w:w="6946" w:type="dxa"/>
            <w:shd w:val="clear" w:color="auto" w:fill="auto"/>
            <w:vAlign w:val="center"/>
          </w:tcPr>
          <w:p>
            <w:pPr>
              <w:rPr>
                <w:rFonts w:ascii="仿宋_GB2312" w:eastAsia="仿宋_GB2312"/>
                <w:szCs w:val="21"/>
              </w:rPr>
            </w:pPr>
            <w:r>
              <w:rPr>
                <w:rFonts w:ascii="仿宋_GB2312" w:eastAsia="仿宋_GB2312" w:hint="eastAsia"/>
                <w:szCs w:val="21"/>
              </w:rPr>
              <w:t>在满足招标文件免费质保年限要求的基础上，每延长免费原厂质保期1年2分，最高6分。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6</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7</w:t>
            </w:r>
          </w:p>
        </w:tc>
        <w:tc>
          <w:tcPr>
            <w:tcW w:w="6946" w:type="dxa"/>
            <w:shd w:val="clear" w:color="auto" w:fill="auto"/>
          </w:tcPr>
          <w:p>
            <w:pPr>
              <w:rPr>
                <w:rFonts w:ascii="仿宋_GB2312" w:eastAsia="仿宋_GB2312"/>
                <w:szCs w:val="21"/>
              </w:rPr>
            </w:pPr>
            <w:r>
              <w:rPr>
                <w:rFonts w:ascii="仿宋_GB2312" w:eastAsia="仿宋_GB2312" w:hint="eastAsia"/>
                <w:szCs w:val="21"/>
              </w:rPr>
              <w:t>根据提供相应产品的培训，培训方案、时间、内容、地点、人员数等，横向对比综合评定，认定为优秀3分，良好2分，一般1分，应提供而未提供培训服务的0分。共3分。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3</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8</w:t>
            </w:r>
          </w:p>
        </w:tc>
        <w:tc>
          <w:tcPr>
            <w:tcW w:w="6946" w:type="dxa"/>
            <w:shd w:val="clear" w:color="auto" w:fill="auto"/>
          </w:tcPr>
          <w:p>
            <w:pPr>
              <w:rPr>
                <w:rFonts w:ascii="仿宋_GB2312" w:eastAsia="仿宋_GB2312"/>
                <w:szCs w:val="21"/>
              </w:rPr>
            </w:pPr>
            <w:r>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5-4分，良好3-2分，其他2-1分。不满足招标文件基本要求的本打分项0分。共5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5</w:t>
            </w:r>
          </w:p>
        </w:tc>
      </w:tr>
      <w:tr>
        <w:tc>
          <w:tcPr>
            <w:tcW w:w="817" w:type="dxa"/>
            <w:shd w:val="clear" w:color="auto" w:fill="auto"/>
            <w:vAlign w:val="center"/>
          </w:tcPr>
          <w:p>
            <w:pPr>
              <w:spacing w:line="440" w:lineRule="exact"/>
              <w:ind w:firstLineChars="100" w:firstLine="210"/>
              <w:rPr>
                <w:rFonts w:ascii="仿宋" w:eastAsia="仿宋" w:cs="仿宋"/>
                <w:szCs w:val="21"/>
              </w:rPr>
            </w:pPr>
            <w:r>
              <w:rPr>
                <w:rFonts w:ascii="仿宋" w:eastAsia="仿宋" w:cs="仿宋" w:hint="eastAsia"/>
                <w:szCs w:val="21"/>
              </w:rPr>
              <w:t>9</w:t>
            </w:r>
          </w:p>
        </w:tc>
        <w:tc>
          <w:tcPr>
            <w:tcW w:w="6946" w:type="dxa"/>
            <w:shd w:val="clear" w:color="auto" w:fill="auto"/>
          </w:tcPr>
          <w:p>
            <w:pPr>
              <w:rPr>
                <w:rFonts w:ascii="仿宋_GB2312" w:eastAsia="仿宋_GB2312"/>
                <w:szCs w:val="21"/>
              </w:rPr>
            </w:pPr>
            <w:r>
              <w:rPr>
                <w:rFonts w:ascii="仿宋_GB2312" w:eastAsia="仿宋_GB2312" w:hint="eastAsia"/>
                <w:szCs w:val="21"/>
              </w:rPr>
              <w:t>运行成本（根据保修价格、年运行费用和消耗品、易耗品价格），随机提供的耗材、备品配件、易损件是否齐全，保修期内外选购价格合理性等因素综合评价，优秀5-4分，良好3-2分，其他1-0分。共5分。</w:t>
            </w:r>
          </w:p>
        </w:tc>
        <w:tc>
          <w:tcPr>
            <w:tcW w:w="759" w:type="dxa"/>
            <w:shd w:val="clear" w:color="auto" w:fill="auto"/>
            <w:vAlign w:val="center"/>
          </w:tcPr>
          <w:p>
            <w:pPr>
              <w:spacing w:line="440" w:lineRule="exact"/>
              <w:ind w:firstLineChars="100" w:firstLine="210"/>
              <w:jc w:val="left"/>
              <w:rPr>
                <w:rFonts w:ascii="仿宋" w:eastAsia="仿宋" w:cs="仿宋"/>
                <w:szCs w:val="21"/>
              </w:rPr>
            </w:pPr>
            <w:r>
              <w:rPr>
                <w:rFonts w:ascii="仿宋" w:eastAsia="仿宋" w:cs="仿宋" w:hint="eastAsia"/>
                <w:szCs w:val="21"/>
              </w:rPr>
              <w:t>5</w:t>
            </w:r>
          </w:p>
        </w:tc>
      </w:tr>
    </w:tbl>
    <w:p>
      <w:pPr>
        <w:spacing w:line="500" w:lineRule="exact"/>
        <w:jc w:val="left"/>
        <w:rPr>
          <w:rFonts w:ascii="仿宋" w:eastAsia="仿宋"/>
          <w:sz w:val="24"/>
        </w:rPr>
      </w:pPr>
      <w:r>
        <w:rPr>
          <w:rFonts w:ascii="仿宋" w:eastAsia="仿宋" w:hint="eastAsia"/>
          <w:b/>
          <w:bCs/>
          <w:iCs/>
          <w:sz w:val="24"/>
        </w:rPr>
        <w:t>注：所有证书都应在有效期内，逾期不得分。</w:t>
      </w:r>
    </w:p>
    <w:p>
      <w:pPr>
        <w:spacing w:line="400" w:lineRule="exact"/>
        <w:rPr>
          <w:rFonts w:ascii="仿宋" w:eastAsia="仿宋"/>
          <w:b/>
          <w:bCs/>
          <w:iCs/>
          <w:sz w:val="24"/>
        </w:rPr>
      </w:pPr>
      <w:r>
        <w:rPr>
          <w:rFonts w:ascii="仿宋_GB2312" w:eastAsia="仿宋_GB2312" w:hint="eastAsia"/>
          <w:b/>
          <w:sz w:val="24"/>
          <w:bdr w:val="single" w:sz="4" w:space="0" w:color="auto"/>
        </w:rPr>
        <w:t>标项一</w:t>
      </w:r>
      <w:r>
        <w:rPr>
          <w:rFonts w:ascii="仿宋" w:eastAsia="仿宋" w:hint="eastAsia"/>
          <w:b/>
          <w:bCs/>
          <w:iCs/>
          <w:sz w:val="24"/>
        </w:rPr>
        <w:t>价格</w:t>
      </w:r>
      <w:r>
        <w:rPr>
          <w:rFonts w:ascii="仿宋" w:eastAsia="仿宋"/>
          <w:b/>
          <w:bCs/>
          <w:iCs/>
          <w:sz w:val="24"/>
        </w:rPr>
        <w:t>40</w:t>
      </w:r>
      <w:r>
        <w:rPr>
          <w:rFonts w:ascii="仿宋" w:eastAsia="仿宋" w:hint="eastAsia"/>
          <w:b/>
          <w:bCs/>
          <w:iCs/>
          <w:sz w:val="24"/>
        </w:rPr>
        <w:t>分：</w:t>
      </w:r>
    </w:p>
    <w:p>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pPr>
        <w:spacing w:line="400" w:lineRule="exact"/>
        <w:rPr>
          <w:rFonts w:ascii="仿宋" w:eastAsia="仿宋"/>
          <w:bCs/>
          <w:iCs/>
          <w:sz w:val="24"/>
        </w:rPr>
      </w:pPr>
      <w:r>
        <w:rPr>
          <w:rFonts w:ascii="仿宋" w:eastAsia="仿宋" w:hint="eastAsia"/>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投标报价得分=(评标基准价／投标报价)×价格权值×100</w:t>
      </w:r>
    </w:p>
    <w:p>
      <w:pPr>
        <w:widowControl/>
        <w:snapToGrid w:val="0"/>
        <w:spacing w:line="480" w:lineRule="exact"/>
        <w:rPr>
          <w:rFonts w:ascii="仿宋" w:eastAsia="仿宋"/>
          <w:bCs/>
          <w:iCs/>
          <w:sz w:val="24"/>
          <w:u w:val="single"/>
        </w:rPr>
      </w:pPr>
      <w:r>
        <w:rPr>
          <w:rFonts w:ascii="仿宋" w:eastAsia="仿宋" w:hint="eastAsia"/>
          <w:bCs/>
          <w:iCs/>
          <w:sz w:val="24"/>
        </w:rPr>
        <w:t>即：投标报价得分=(评标基准价／投标报价)×</w:t>
      </w:r>
      <w:r>
        <w:rPr>
          <w:rFonts w:ascii="仿宋" w:eastAsia="仿宋"/>
          <w:bCs/>
          <w:iCs/>
          <w:sz w:val="24"/>
          <w:u w:val="single"/>
        </w:rPr>
        <w:t>40</w:t>
      </w: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p>
    <w:p>
      <w:pPr>
        <w:widowControl/>
        <w:snapToGrid w:val="0"/>
        <w:spacing w:line="480" w:lineRule="exact"/>
        <w:rPr>
          <w:rFonts w:ascii="仿宋" w:eastAsia="仿宋"/>
          <w:bCs/>
          <w:iCs/>
          <w:sz w:val="24"/>
          <w:u w:val="single"/>
        </w:rPr>
      </w:pPr>
      <w:bookmarkStart w:id="45" w:name="_GoBack"/>
      <w:bookmarkEnd w:id="45"/>
    </w:p>
    <w:p>
      <w:pPr>
        <w:pStyle w:val="1"/>
        <w:rPr>
          <w:rFonts w:ascii="仿宋"/>
        </w:rPr>
      </w:pPr>
      <w:bookmarkStart w:id="46" w:name="_Toc643610537"/>
      <w:r>
        <w:rPr>
          <w:rFonts w:ascii="仿宋" w:hint="eastAsia"/>
        </w:rPr>
        <w:t>第六章  投标文件格式附件</w:t>
      </w:r>
      <w:bookmarkEnd w:id="46"/>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widowControl/>
        <w:snapToGrid w:val="0"/>
        <w:spacing w:line="480" w:lineRule="exact"/>
        <w:ind w:firstLineChars="200" w:firstLine="480"/>
        <w:rPr>
          <w:rFonts w:ascii="仿宋" w:eastAsia="仿宋"/>
          <w:color w:val="000000"/>
          <w:kern w:val="0"/>
          <w:sz w:val="24"/>
        </w:rPr>
      </w:pPr>
    </w:p>
    <w:p>
      <w:pPr>
        <w:snapToGrid w:val="0"/>
        <w:spacing w:beforeLines="50" w:before="156" w:after="50"/>
        <w:jc w:val="left"/>
        <w:rPr>
          <w:rFonts w:ascii="仿宋" w:eastAsia="仿宋"/>
          <w:b/>
          <w:sz w:val="30"/>
          <w:szCs w:val="30"/>
        </w:rPr>
      </w:pPr>
      <w:r>
        <w:rPr>
          <w:rFonts w:ascii="仿宋" w:eastAsia="仿宋" w:hint="eastAsia"/>
          <w:b/>
          <w:bCs/>
          <w:sz w:val="30"/>
          <w:szCs w:val="30"/>
        </w:rPr>
        <w:t>附件1：</w:t>
      </w:r>
      <w:r>
        <w:rPr>
          <w:rFonts w:ascii="仿宋" w:eastAsia="仿宋" w:hint="eastAsia"/>
          <w:b/>
          <w:sz w:val="30"/>
          <w:szCs w:val="30"/>
        </w:rPr>
        <w:t>资格文件封面</w:t>
      </w:r>
    </w:p>
    <w:p>
      <w:pPr>
        <w:snapToGrid w:val="0"/>
        <w:spacing w:beforeLines="50" w:before="156" w:after="50"/>
        <w:jc w:val="right"/>
        <w:rPr>
          <w:rFonts w:ascii="仿宋" w:eastAsia="仿宋"/>
          <w:b/>
          <w:sz w:val="30"/>
          <w:szCs w:val="30"/>
        </w:rPr>
      </w:pPr>
    </w:p>
    <w:p>
      <w:pPr>
        <w:snapToGrid w:val="0"/>
        <w:spacing w:beforeLines="50" w:before="156" w:after="50"/>
        <w:jc w:val="right"/>
        <w:rPr>
          <w:rFonts w:ascii="仿宋" w:eastAsia="仿宋"/>
          <w:bCs/>
          <w:sz w:val="30"/>
          <w:szCs w:val="30"/>
        </w:rPr>
      </w:pPr>
    </w:p>
    <w:p>
      <w:pPr>
        <w:spacing w:line="400" w:lineRule="exact"/>
        <w:ind w:right="-110"/>
        <w:rPr>
          <w:rFonts w:ascii="仿宋" w:eastAsia="仿宋"/>
          <w:spacing w:val="40"/>
          <w:sz w:val="30"/>
          <w:szCs w:val="30"/>
        </w:rPr>
      </w:pPr>
      <w:r>
        <w:rPr>
          <w:rFonts w:ascii="仿宋" w:eastAsia="仿宋" w:hint="eastAsia"/>
          <w:spacing w:val="40"/>
          <w:sz w:val="30"/>
          <w:szCs w:val="30"/>
        </w:rPr>
        <w:t>项目名称：</w:t>
      </w:r>
    </w:p>
    <w:p>
      <w:pPr>
        <w:spacing w:beforeLines="100" w:before="312" w:line="400" w:lineRule="exact"/>
        <w:rPr>
          <w:rFonts w:ascii="仿宋" w:eastAsia="仿宋"/>
          <w:sz w:val="30"/>
          <w:szCs w:val="30"/>
          <w:u w:val="single"/>
        </w:rPr>
      </w:pPr>
      <w:r>
        <w:rPr>
          <w:rFonts w:ascii="仿宋" w:eastAsia="仿宋" w:hint="eastAsia"/>
          <w:sz w:val="30"/>
          <w:szCs w:val="30"/>
        </w:rPr>
        <w:t>项目编号：</w:t>
      </w:r>
    </w:p>
    <w:p>
      <w:pPr>
        <w:spacing w:beforeLines="100" w:before="312" w:line="400" w:lineRule="exact"/>
        <w:rPr>
          <w:rFonts w:ascii="仿宋" w:eastAsia="仿宋"/>
          <w:sz w:val="30"/>
          <w:szCs w:val="30"/>
        </w:rPr>
      </w:pPr>
      <w:r>
        <w:rPr>
          <w:rFonts w:ascii="仿宋" w:eastAsia="仿宋" w:hint="eastAsia"/>
          <w:sz w:val="30"/>
          <w:szCs w:val="30"/>
        </w:rPr>
        <w:t>标项：</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hint="eastAsia"/>
          <w:sz w:val="72"/>
          <w:szCs w:val="72"/>
        </w:rPr>
        <w:t>资</w:t>
      </w:r>
    </w:p>
    <w:p>
      <w:pPr>
        <w:spacing w:line="1200" w:lineRule="exact"/>
        <w:ind w:right="6"/>
        <w:jc w:val="center"/>
        <w:rPr>
          <w:rFonts w:ascii="仿宋" w:eastAsia="仿宋"/>
          <w:sz w:val="72"/>
          <w:szCs w:val="72"/>
        </w:rPr>
      </w:pPr>
      <w:r>
        <w:rPr>
          <w:rFonts w:ascii="仿宋" w:eastAsia="仿宋" w:hint="eastAsia"/>
          <w:sz w:val="72"/>
          <w:szCs w:val="72"/>
        </w:rPr>
        <w:t>格</w:t>
      </w:r>
    </w:p>
    <w:p>
      <w:pPr>
        <w:spacing w:line="1200" w:lineRule="exact"/>
        <w:ind w:right="6"/>
        <w:jc w:val="center"/>
        <w:rPr>
          <w:rFonts w:ascii="仿宋" w:eastAsia="仿宋"/>
          <w:sz w:val="72"/>
          <w:szCs w:val="72"/>
        </w:rPr>
      </w:pPr>
      <w:r>
        <w:rPr>
          <w:rFonts w:ascii="仿宋" w:eastAsia="仿宋" w:hint="eastAsia"/>
          <w:sz w:val="72"/>
          <w:szCs w:val="72"/>
        </w:rPr>
        <w:t>文</w:t>
      </w:r>
    </w:p>
    <w:p>
      <w:pPr>
        <w:spacing w:line="1200" w:lineRule="exact"/>
        <w:ind w:right="6"/>
        <w:jc w:val="center"/>
        <w:rPr>
          <w:rFonts w:ascii="仿宋" w:eastAsia="仿宋"/>
          <w:sz w:val="72"/>
          <w:szCs w:val="72"/>
        </w:rPr>
      </w:pPr>
      <w:r>
        <w:rPr>
          <w:rFonts w:ascii="仿宋" w:eastAsia="仿宋" w:hint="eastAsia"/>
          <w:sz w:val="72"/>
          <w:szCs w:val="72"/>
        </w:rPr>
        <w:t>件</w:t>
      </w:r>
    </w:p>
    <w:p>
      <w:pPr>
        <w:spacing w:line="1200" w:lineRule="exact"/>
        <w:ind w:right="6"/>
        <w:jc w:val="center"/>
        <w:rPr>
          <w:rFonts w:ascii="仿宋" w:eastAsia="仿宋"/>
          <w:sz w:val="72"/>
          <w:szCs w:val="72"/>
        </w:rPr>
      </w:pPr>
    </w:p>
    <w:p>
      <w:pPr>
        <w:spacing w:line="500" w:lineRule="exact"/>
        <w:ind w:right="7"/>
        <w:jc w:val="center"/>
        <w:rPr>
          <w:rFonts w:ascii="仿宋" w:eastAsia="仿宋"/>
          <w:sz w:val="36"/>
          <w:szCs w:val="36"/>
        </w:rPr>
      </w:pP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pPr>
        <w:spacing w:line="400" w:lineRule="exact"/>
        <w:ind w:right="-110"/>
        <w:rPr>
          <w:rFonts w:ascii="仿宋" w:eastAsia="仿宋"/>
          <w:spacing w:val="40"/>
          <w:sz w:val="30"/>
          <w:szCs w:val="30"/>
        </w:rPr>
      </w:pPr>
      <w:r>
        <w:rPr>
          <w:rFonts w:ascii="仿宋" w:eastAsia="仿宋" w:hint="eastAsia"/>
          <w:spacing w:val="40"/>
          <w:sz w:val="30"/>
          <w:szCs w:val="30"/>
        </w:rPr>
        <w:t>地    址：</w:t>
      </w:r>
    </w:p>
    <w:p>
      <w:pPr>
        <w:spacing w:line="400" w:lineRule="exact"/>
        <w:ind w:right="-110"/>
        <w:rPr>
          <w:rFonts w:ascii="仿宋" w:eastAsia="仿宋"/>
          <w:spacing w:val="40"/>
          <w:sz w:val="30"/>
          <w:szCs w:val="30"/>
        </w:rPr>
      </w:pPr>
      <w:r>
        <w:rPr>
          <w:rFonts w:ascii="仿宋" w:eastAsia="仿宋" w:hint="eastAsia"/>
          <w:spacing w:val="40"/>
          <w:sz w:val="30"/>
          <w:szCs w:val="30"/>
        </w:rPr>
        <w:t>日    期：</w:t>
      </w:r>
    </w:p>
    <w:p>
      <w:pPr>
        <w:snapToGrid w:val="0"/>
        <w:spacing w:beforeLines="50" w:before="156" w:after="50"/>
        <w:jc w:val="left"/>
        <w:rPr>
          <w:rFonts w:ascii="仿宋" w:eastAsia="仿宋"/>
          <w:b/>
          <w:bCs/>
          <w:sz w:val="30"/>
          <w:szCs w:val="30"/>
        </w:rPr>
      </w:pPr>
      <w:r>
        <w:rPr>
          <w:rFonts w:ascii="仿宋" w:eastAsia="仿宋" w:hint="eastAsia"/>
          <w:b/>
          <w:bCs/>
          <w:sz w:val="30"/>
          <w:szCs w:val="30"/>
        </w:rPr>
        <w:t>附件2：资格文件目录</w:t>
      </w:r>
    </w:p>
    <w:p>
      <w:pPr>
        <w:snapToGrid w:val="0"/>
        <w:spacing w:beforeLines="50" w:before="156" w:after="50"/>
        <w:jc w:val="center"/>
        <w:rPr>
          <w:rFonts w:ascii="仿宋" w:eastAsia="仿宋" w:cs="仿宋_GB2312"/>
          <w:sz w:val="30"/>
          <w:szCs w:val="30"/>
        </w:rPr>
      </w:pPr>
      <w:bookmarkStart w:id="47" w:name="_Toc64369786"/>
      <w:r>
        <w:rPr>
          <w:rFonts w:ascii="仿宋" w:eastAsia="仿宋" w:cs="仿宋_GB2312" w:hint="eastAsia"/>
          <w:sz w:val="30"/>
          <w:szCs w:val="30"/>
        </w:rPr>
        <w:t>目 录</w:t>
      </w:r>
      <w:bookmarkEnd w:id="47"/>
    </w:p>
    <w:p>
      <w:pPr>
        <w:pStyle w:val="39"/>
        <w:spacing w:line="360" w:lineRule="auto"/>
        <w:ind w:firstLineChars="0" w:firstLine="0"/>
        <w:jc w:val="left"/>
        <w:rPr>
          <w:rFonts w:ascii="仿宋" w:eastAsia="仿宋" w:cs="仿宋_GB2312"/>
        </w:rPr>
      </w:pPr>
      <w:r>
        <w:rPr>
          <w:rFonts w:ascii="仿宋" w:eastAsia="仿宋" w:cs="仿宋_GB2312" w:hint="eastAsia"/>
        </w:rPr>
        <w:t>1.投标声明函 ……………………………………………………………………（页码）</w:t>
      </w:r>
    </w:p>
    <w:p>
      <w:pPr>
        <w:pStyle w:val="39"/>
        <w:spacing w:line="360" w:lineRule="auto"/>
        <w:ind w:firstLineChars="0" w:firstLine="0"/>
        <w:jc w:val="left"/>
        <w:rPr>
          <w:rFonts w:ascii="仿宋" w:eastAsia="仿宋" w:cs="仿宋_GB2312"/>
        </w:rPr>
      </w:pPr>
      <w:r>
        <w:rPr>
          <w:rFonts w:ascii="仿宋" w:eastAsia="仿宋" w:cs="仿宋_GB2312" w:hint="eastAsia"/>
        </w:rPr>
        <w:t>2.联合体协议书（如有）…………………………………………………………（页码）</w:t>
      </w:r>
    </w:p>
    <w:p>
      <w:pPr>
        <w:pStyle w:val="39"/>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pPr>
        <w:pStyle w:val="39"/>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授权代表社保证明</w:t>
      </w:r>
      <w:r>
        <w:rPr>
          <w:rFonts w:ascii="仿宋" w:eastAsia="仿宋" w:cs="仿宋_GB2312" w:hint="eastAsia"/>
        </w:rPr>
        <w:t>……………………………………………………………（页码）</w:t>
      </w:r>
    </w:p>
    <w:p>
      <w:pPr>
        <w:pStyle w:val="39"/>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.法定代表人及其授权代表身份证……………………………………………（页码）</w:t>
      </w:r>
    </w:p>
    <w:p>
      <w:pPr>
        <w:pStyle w:val="39"/>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pPr>
        <w:pStyle w:val="39"/>
        <w:spacing w:line="360" w:lineRule="auto"/>
        <w:ind w:firstLineChars="100" w:firstLine="240"/>
        <w:jc w:val="left"/>
        <w:rPr>
          <w:rFonts w:ascii="仿宋" w:eastAsia="仿宋" w:cs="仿宋_GB2312"/>
        </w:rPr>
      </w:pPr>
      <w:bookmarkStart w:id="48" w:name="_Toc64369787"/>
      <w:r>
        <w:rPr>
          <w:rFonts w:ascii="仿宋" w:eastAsia="仿宋" w:cs="仿宋_GB2312"/>
        </w:rPr>
        <w:t>6</w:t>
      </w:r>
      <w:r>
        <w:rPr>
          <w:rFonts w:ascii="仿宋" w:eastAsia="仿宋" w:cs="仿宋_GB2312" w:hint="eastAsia"/>
        </w:rPr>
        <w:t>.1营业执照(或事业法人登记证书)…………………………………………（页码）</w:t>
      </w:r>
      <w:bookmarkEnd w:id="48"/>
    </w:p>
    <w:p>
      <w:pPr>
        <w:pStyle w:val="39"/>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………………………………………………（页码）</w:t>
      </w:r>
    </w:p>
    <w:p>
      <w:pPr>
        <w:pStyle w:val="39"/>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.3依法缴纳税收材料 ………………………………………………………（页码）</w:t>
      </w:r>
    </w:p>
    <w:p>
      <w:pPr>
        <w:pStyle w:val="39"/>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 …………………………………（页码）</w:t>
      </w:r>
    </w:p>
    <w:p>
      <w:pPr>
        <w:pStyle w:val="39"/>
        <w:spacing w:line="360" w:lineRule="auto"/>
        <w:ind w:firstLineChars="100" w:firstLine="240"/>
        <w:jc w:val="left"/>
        <w:rPr>
          <w:rFonts w:ascii="仿宋" w:eastAsia="仿宋" w:cs="仿宋_GB2312"/>
        </w:rPr>
      </w:pPr>
      <w:bookmarkStart w:id="49" w:name="_Toc64369788"/>
      <w:r>
        <w:rPr>
          <w:rFonts w:ascii="仿宋" w:eastAsia="仿宋" w:cs="仿宋_GB2312"/>
        </w:rPr>
        <w:t>6</w:t>
      </w:r>
      <w:r>
        <w:rPr>
          <w:rFonts w:ascii="仿宋" w:eastAsia="仿宋" w:cs="仿宋_GB2312" w:hint="eastAsia"/>
        </w:rPr>
        <w:t>.5特定资格条件的有关证明材料（如有）…………………………………（页码）</w:t>
      </w:r>
      <w:bookmarkEnd w:id="49"/>
    </w:p>
    <w:p>
      <w:pPr>
        <w:spacing w:line="360" w:lineRule="auto"/>
        <w:jc w:val="left"/>
        <w:rPr>
          <w:rFonts w:ascii="仿宋" w:eastAsia="仿宋" w:cs="仿宋_GB2312"/>
          <w:b/>
          <w:bCs/>
          <w:sz w:val="24"/>
        </w:rPr>
      </w:pPr>
    </w:p>
    <w:p>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pPr>
        <w:pageBreakBefore/>
        <w:widowControl w:val="0"/>
        <w:rPr>
          <w:rFonts w:ascii="仿宋" w:eastAsia="仿宋"/>
          <w:b/>
          <w:sz w:val="28"/>
          <w:szCs w:val="28"/>
        </w:rPr>
      </w:pPr>
      <w:r>
        <w:rPr>
          <w:rFonts w:ascii="仿宋" w:eastAsia="仿宋" w:hint="eastAsia"/>
          <w:b/>
          <w:sz w:val="28"/>
          <w:szCs w:val="28"/>
        </w:rPr>
        <w:t>附件3：投标声明函</w:t>
      </w:r>
    </w:p>
    <w:p>
      <w:pPr>
        <w:pStyle w:val="34"/>
        <w:spacing w:afterLines="0" w:after="5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pPr>
        <w:pStyle w:val="34"/>
        <w:spacing w:afterLines="0" w:after="50" w:line="440" w:lineRule="exact"/>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pPr>
        <w:pStyle w:val="34"/>
        <w:spacing w:afterLines="0" w:after="50" w:line="440" w:lineRule="exact"/>
        <w:rPr>
          <w:rFonts w:ascii="仿宋" w:eastAsia="仿宋"/>
          <w:szCs w:val="24"/>
        </w:rPr>
      </w:pPr>
      <w:r>
        <w:rPr>
          <w:rFonts w:ascii="仿宋" w:eastAsia="仿宋" w:hint="eastAsia"/>
          <w:szCs w:val="24"/>
        </w:rPr>
        <w:t>1.我方已详细审查全部采购文件，同意采购文件的各项要求。</w:t>
      </w:r>
    </w:p>
    <w:p>
      <w:pPr>
        <w:pStyle w:val="15"/>
        <w:tabs>
          <w:tab w:val="clear" w:pos="1697"/>
        </w:tabs>
        <w:spacing w:afterLines="0" w:after="5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pPr>
        <w:pStyle w:val="34"/>
        <w:spacing w:afterLines="0" w:after="50" w:line="440" w:lineRule="exact"/>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4"/>
        <w:spacing w:afterLines="0" w:after="50" w:line="440" w:lineRule="exact"/>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4"/>
        <w:spacing w:afterLines="0" w:after="50" w:line="440" w:lineRule="exact"/>
        <w:rPr>
          <w:rFonts w:ascii="仿宋" w:eastAsia="仿宋"/>
          <w:szCs w:val="24"/>
        </w:rPr>
      </w:pPr>
      <w:r>
        <w:rPr>
          <w:rFonts w:ascii="仿宋" w:eastAsia="仿宋" w:hint="eastAsia"/>
          <w:szCs w:val="24"/>
        </w:rPr>
        <w:t>5.我方保证所供货物质量符合国家强制性规范和标准，达到采购文件规定的要求；</w:t>
      </w:r>
    </w:p>
    <w:p>
      <w:pPr>
        <w:pStyle w:val="15"/>
        <w:tabs>
          <w:tab w:val="clear" w:pos="1697"/>
        </w:tabs>
        <w:spacing w:afterLines="0" w:after="5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pPr>
        <w:pStyle w:val="34"/>
        <w:spacing w:afterLines="0" w:after="50" w:line="440" w:lineRule="exact"/>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pPr>
        <w:pStyle w:val="34"/>
        <w:spacing w:afterLines="0" w:after="50" w:line="440" w:lineRule="exact"/>
        <w:rPr>
          <w:rFonts w:ascii="仿宋" w:eastAsia="仿宋"/>
          <w:szCs w:val="24"/>
        </w:rPr>
      </w:pPr>
    </w:p>
    <w:p>
      <w:pPr>
        <w:pStyle w:val="34"/>
        <w:spacing w:afterLines="0" w:after="50" w:line="440" w:lineRule="exact"/>
        <w:rPr>
          <w:rFonts w:ascii="仿宋" w:eastAsia="仿宋"/>
          <w:szCs w:val="24"/>
        </w:rPr>
      </w:pPr>
      <w:r>
        <w:rPr>
          <w:rFonts w:ascii="仿宋" w:eastAsia="仿宋" w:hint="eastAsia"/>
          <w:szCs w:val="24"/>
        </w:rPr>
        <w:t>法定代表人或其授权代表(签字或签章)：</w:t>
      </w:r>
    </w:p>
    <w:p>
      <w:pPr>
        <w:pStyle w:val="34"/>
        <w:spacing w:afterLines="0" w:after="50" w:line="440" w:lineRule="exact"/>
        <w:rPr>
          <w:rFonts w:ascii="仿宋" w:eastAsia="仿宋"/>
          <w:szCs w:val="24"/>
        </w:rPr>
      </w:pPr>
    </w:p>
    <w:p>
      <w:pPr>
        <w:pStyle w:val="34"/>
        <w:spacing w:afterLines="0" w:after="50" w:line="440" w:lineRule="exact"/>
        <w:rPr>
          <w:rFonts w:ascii="仿宋" w:eastAsia="仿宋"/>
          <w:szCs w:val="24"/>
        </w:rPr>
      </w:pPr>
      <w:r>
        <w:rPr>
          <w:rFonts w:ascii="仿宋" w:eastAsia="仿宋" w:hint="eastAsia"/>
          <w:szCs w:val="24"/>
        </w:rPr>
        <w:t xml:space="preserve">投标人(盖章)：　　　　　　　　　　　　　　　　　　　　日期：     </w:t>
      </w:r>
    </w:p>
    <w:p>
      <w:pPr>
        <w:pStyle w:val="34"/>
        <w:spacing w:afterLines="0" w:after="50" w:line="440" w:lineRule="exact"/>
        <w:rPr>
          <w:rFonts w:ascii="仿宋" w:eastAsia="仿宋"/>
          <w:szCs w:val="24"/>
        </w:rPr>
      </w:pPr>
    </w:p>
    <w:p>
      <w:pPr>
        <w:pStyle w:val="34"/>
        <w:spacing w:afterLines="0" w:after="50" w:line="440" w:lineRule="exact"/>
        <w:rPr>
          <w:rFonts w:ascii="仿宋" w:eastAsia="仿宋"/>
          <w:szCs w:val="24"/>
        </w:rPr>
      </w:pP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r>
        <w:rPr>
          <w:rFonts w:ascii="仿宋" w:eastAsia="仿宋" w:hint="eastAsia"/>
          <w:b/>
          <w:bCs/>
          <w:sz w:val="28"/>
          <w:szCs w:val="28"/>
        </w:rPr>
        <w:t>附件4：联合体协议书（如有）</w:t>
      </w:r>
    </w:p>
    <w:p>
      <w:pPr>
        <w:pStyle w:val="17"/>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甲方：</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乙方：</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pPr>
        <w:pStyle w:val="17"/>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pPr>
        <w:pStyle w:val="17"/>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五、联合体各方不再单独参加或与其他供应商另外组成联合体参加同一标项（项目）的政府采购活动，否则均被视为无效投标。</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w:t>
      </w:r>
    </w:p>
    <w:p>
      <w:pPr>
        <w:pStyle w:val="17"/>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pPr>
        <w:pStyle w:val="17"/>
        <w:overflowPunct w:val="0"/>
        <w:spacing w:line="460" w:lineRule="exact"/>
        <w:ind w:firstLineChars="214" w:firstLine="514"/>
        <w:rPr>
          <w:rFonts w:ascii="仿宋" w:eastAsia="仿宋"/>
          <w:sz w:val="24"/>
          <w:szCs w:val="24"/>
        </w:rPr>
      </w:pPr>
    </w:p>
    <w:p>
      <w:pPr>
        <w:pStyle w:val="17"/>
        <w:overflowPunct w:val="0"/>
        <w:spacing w:line="460" w:lineRule="exact"/>
        <w:ind w:firstLineChars="214" w:firstLine="514"/>
        <w:rPr>
          <w:rFonts w:ascii="仿宋" w:eastAsia="仿宋"/>
          <w:sz w:val="24"/>
          <w:szCs w:val="24"/>
        </w:rPr>
      </w:pP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264"/>
        <w:gridCol w:w="4264"/>
      </w:tblGrid>
      <w:tr>
        <w:tc>
          <w:tcPr>
            <w:tcW w:w="4264" w:type="dxa"/>
          </w:tcPr>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pPr>
              <w:pStyle w:val="17"/>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r>
        <w:rPr>
          <w:rFonts w:ascii="仿宋" w:eastAsia="仿宋" w:hint="eastAsia"/>
          <w:b/>
          <w:bCs/>
          <w:sz w:val="28"/>
          <w:szCs w:val="28"/>
        </w:rPr>
        <w:t>附件5：法定代表人授权委托书</w:t>
      </w:r>
    </w:p>
    <w:p>
      <w:pPr>
        <w:snapToGrid w:val="0"/>
        <w:spacing w:before="50" w:after="50"/>
        <w:jc w:val="center"/>
        <w:rPr>
          <w:rFonts w:ascii="仿宋" w:eastAsia="仿宋"/>
          <w:b/>
          <w:sz w:val="36"/>
          <w:szCs w:val="36"/>
        </w:rPr>
      </w:pPr>
    </w:p>
    <w:p>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（填写采购代理机构或采购人名称）</w:t>
      </w:r>
      <w:r>
        <w:rPr>
          <w:rFonts w:ascii="仿宋" w:eastAsia="仿宋" w:hint="eastAsia"/>
          <w:bCs/>
          <w:sz w:val="24"/>
          <w:szCs w:val="24"/>
        </w:rPr>
        <w:t>：</w:t>
      </w:r>
    </w:p>
    <w:p>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pPr>
        <w:snapToGrid w:val="0"/>
        <w:spacing w:beforeLines="50" w:before="156" w:after="50" w:line="460" w:lineRule="exact"/>
        <w:ind w:firstLine="480"/>
        <w:rPr>
          <w:rFonts w:ascii="仿宋" w:eastAsia="仿宋"/>
          <w:sz w:val="24"/>
          <w:szCs w:val="24"/>
        </w:rPr>
      </w:pPr>
    </w:p>
    <w:p>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p>
    <w:p>
      <w:pPr>
        <w:snapToGrid w:val="0"/>
        <w:spacing w:beforeLines="50" w:before="156" w:after="50" w:line="460" w:lineRule="exact"/>
        <w:rPr>
          <w:rFonts w:ascii="仿宋" w:eastAsia="仿宋"/>
          <w:sz w:val="24"/>
          <w:szCs w:val="24"/>
        </w:rPr>
      </w:pPr>
    </w:p>
    <w:p>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p>
    <w:p>
      <w:pPr>
        <w:snapToGrid w:val="0"/>
        <w:spacing w:beforeLines="50" w:before="156" w:after="50" w:line="460" w:lineRule="exact"/>
        <w:rPr>
          <w:rFonts w:ascii="仿宋" w:eastAsia="仿宋"/>
          <w:sz w:val="24"/>
          <w:szCs w:val="24"/>
        </w:rPr>
      </w:pPr>
    </w:p>
    <w:p>
      <w:pPr>
        <w:snapToGrid w:val="0"/>
        <w:spacing w:beforeLines="50" w:before="156" w:after="50" w:line="460" w:lineRule="exact"/>
        <w:rPr>
          <w:rFonts w:ascii="仿宋" w:eastAsia="仿宋"/>
          <w:sz w:val="24"/>
          <w:szCs w:val="24"/>
        </w:rPr>
      </w:pPr>
    </w:p>
    <w:p>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pPr>
        <w:widowControl/>
        <w:jc w:val="left"/>
        <w:rPr>
          <w:rFonts w:ascii="仿宋" w:eastAsia="仿宋"/>
          <w:sz w:val="24"/>
          <w:szCs w:val="24"/>
          <w:u w:val="single"/>
        </w:rPr>
      </w:pPr>
    </w:p>
    <w:p>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pPr>
        <w:snapToGrid w:val="0"/>
        <w:spacing w:before="50" w:after="50"/>
        <w:ind w:leftChars="570" w:left="1557" w:hangingChars="150" w:hanging="360"/>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pStyle w:val="34"/>
        <w:spacing w:afterLines="0" w:after="50" w:line="440" w:lineRule="exact"/>
        <w:ind w:firstLineChars="0" w:firstLine="0"/>
        <w:rPr>
          <w:rFonts w:ascii="仿宋" w:eastAsia="仿宋"/>
          <w:b/>
          <w:bCs/>
          <w:sz w:val="28"/>
          <w:szCs w:val="28"/>
        </w:rPr>
      </w:pPr>
      <w:r>
        <w:rPr>
          <w:rFonts w:ascii="仿宋" w:eastAsia="仿宋"/>
          <w:b/>
          <w:bCs/>
          <w:sz w:val="28"/>
          <w:szCs w:val="28"/>
        </w:rPr>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：授权代表社保证明</w:t>
      </w: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sz w:val="28"/>
          <w:szCs w:val="28"/>
        </w:rPr>
      </w:pPr>
      <w:r>
        <w:rPr>
          <w:rFonts w:ascii="仿宋" w:eastAsia="仿宋"/>
          <w:sz w:val="28"/>
          <w:szCs w:val="28"/>
        </w:rPr>
        <w:t>制作说明：</w:t>
      </w:r>
    </w:p>
    <w:p>
      <w:pPr>
        <w:pStyle w:val="34"/>
        <w:spacing w:afterLines="0" w:after="50" w:line="440" w:lineRule="exact"/>
        <w:ind w:firstLineChars="0" w:firstLine="0"/>
        <w:rPr>
          <w:rFonts w:ascii="仿宋" w:eastAsia="仿宋"/>
          <w:b/>
          <w:bCs/>
          <w:color w:val="FF0000"/>
          <w:sz w:val="28"/>
          <w:szCs w:val="28"/>
        </w:rPr>
      </w:pPr>
      <w:r>
        <w:rPr>
          <w:rFonts w:ascii="仿宋" w:eastAsia="仿宋" w:hint="eastAsia"/>
          <w:b/>
          <w:bCs/>
          <w:color w:val="FF0000"/>
          <w:sz w:val="28"/>
          <w:szCs w:val="28"/>
        </w:rPr>
        <w:t>1.社保证明</w:t>
      </w:r>
      <w:r>
        <w:rPr>
          <w:rFonts w:ascii="仿宋" w:eastAsia="仿宋"/>
          <w:b/>
          <w:bCs/>
          <w:color w:val="FF0000"/>
          <w:sz w:val="28"/>
          <w:szCs w:val="28"/>
        </w:rPr>
        <w:t>出具</w:t>
      </w:r>
      <w:r>
        <w:rPr>
          <w:rFonts w:ascii="仿宋" w:eastAsia="仿宋" w:hint="eastAsia"/>
          <w:b/>
          <w:bCs/>
          <w:color w:val="FF0000"/>
          <w:sz w:val="28"/>
          <w:szCs w:val="28"/>
        </w:rPr>
        <w:t>时间不得早于投标截止时间前2个月；</w:t>
      </w:r>
    </w:p>
    <w:p>
      <w:pPr>
        <w:pStyle w:val="34"/>
        <w:spacing w:afterLines="0" w:after="50" w:line="440" w:lineRule="exact"/>
        <w:ind w:firstLineChars="0" w:firstLine="0"/>
        <w:rPr>
          <w:rFonts w:ascii="仿宋" w:eastAsia="仿宋"/>
          <w:sz w:val="28"/>
          <w:szCs w:val="28"/>
        </w:rPr>
      </w:pPr>
      <w:r>
        <w:rPr>
          <w:rFonts w:ascii="仿宋" w:eastAsia="仿宋" w:hint="eastAsia"/>
          <w:sz w:val="28"/>
          <w:szCs w:val="28"/>
        </w:rPr>
        <w:t xml:space="preserve">2.如该授权代表为离退休返聘人员的，需提供退休证明及单位聘用证明; </w:t>
      </w:r>
    </w:p>
    <w:p>
      <w:pPr>
        <w:pStyle w:val="34"/>
        <w:spacing w:afterLines="0" w:after="5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r>
        <w:rPr>
          <w:rFonts w:ascii="仿宋" w:eastAsia="仿宋" w:hint="eastAsia"/>
          <w:b/>
          <w:bCs/>
          <w:sz w:val="28"/>
          <w:szCs w:val="28"/>
        </w:rPr>
        <w:t>附件</w:t>
      </w:r>
      <w:r>
        <w:rPr>
          <w:rFonts w:ascii="仿宋" w:eastAsia="仿宋"/>
          <w:b/>
          <w:bCs/>
          <w:sz w:val="28"/>
          <w:szCs w:val="28"/>
        </w:rPr>
        <w:t>7</w:t>
      </w:r>
      <w:r>
        <w:rPr>
          <w:rFonts w:ascii="仿宋" w:eastAsia="仿宋" w:hint="eastAsia"/>
          <w:b/>
          <w:bCs/>
          <w:sz w:val="28"/>
          <w:szCs w:val="28"/>
        </w:rPr>
        <w:t>：法定代表人及其授权代表身份证</w:t>
      </w: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b/>
          <w:bCs/>
          <w:sz w:val="28"/>
          <w:szCs w:val="28"/>
        </w:rPr>
      </w:pPr>
    </w:p>
    <w:p>
      <w:pPr>
        <w:pStyle w:val="34"/>
        <w:spacing w:afterLines="0" w:after="50" w:line="440" w:lineRule="exact"/>
        <w:ind w:firstLineChars="0" w:firstLine="0"/>
        <w:rPr>
          <w:rFonts w:ascii="仿宋" w:eastAsia="仿宋"/>
          <w:sz w:val="28"/>
          <w:szCs w:val="28"/>
        </w:rPr>
      </w:pPr>
      <w:r>
        <w:rPr>
          <w:rFonts w:ascii="仿宋" w:eastAsia="仿宋" w:hint="eastAsia"/>
          <w:sz w:val="28"/>
          <w:szCs w:val="28"/>
        </w:rPr>
        <w:t>制作说明：</w:t>
      </w:r>
    </w:p>
    <w:p>
      <w:pPr>
        <w:pStyle w:val="34"/>
        <w:numPr>
          <w:ilvl w:val="0"/>
          <w:numId w:val="5"/>
        </w:numPr>
        <w:spacing w:afterLines="0" w:after="5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pPr>
        <w:pStyle w:val="34"/>
        <w:numPr>
          <w:ilvl w:val="0"/>
          <w:numId w:val="5"/>
        </w:numPr>
        <w:spacing w:afterLines="0" w:after="5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pPr>
        <w:pStyle w:val="34"/>
        <w:numPr>
          <w:ilvl w:val="0"/>
          <w:numId w:val="5"/>
        </w:numPr>
        <w:spacing w:afterLines="0" w:after="5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pStyle w:val="34"/>
        <w:spacing w:afterLines="0" w:after="50" w:line="440" w:lineRule="exact"/>
        <w:ind w:firstLineChars="0" w:firstLine="0"/>
        <w:rPr>
          <w:rFonts w:ascii="仿宋" w:eastAsia="仿宋"/>
          <w:sz w:val="28"/>
          <w:szCs w:val="28"/>
        </w:rPr>
      </w:pPr>
    </w:p>
    <w:p>
      <w:pPr>
        <w:snapToGrid w:val="0"/>
        <w:spacing w:beforeLines="50" w:before="156"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t>附件</w:t>
      </w:r>
      <w:r>
        <w:rPr>
          <w:rFonts w:ascii="仿宋" w:eastAsia="仿宋"/>
          <w:b/>
          <w:bCs/>
          <w:sz w:val="30"/>
          <w:szCs w:val="30"/>
        </w:rPr>
        <w:t>8</w:t>
      </w:r>
      <w:r>
        <w:rPr>
          <w:rFonts w:ascii="仿宋" w:eastAsia="仿宋" w:hint="eastAsia"/>
          <w:b/>
          <w:sz w:val="30"/>
          <w:szCs w:val="30"/>
        </w:rPr>
        <w:t>：商务和技术文件封面</w:t>
      </w:r>
    </w:p>
    <w:p>
      <w:pPr>
        <w:snapToGrid w:val="0"/>
        <w:spacing w:beforeLines="50" w:before="156" w:after="50"/>
        <w:jc w:val="right"/>
        <w:rPr>
          <w:rFonts w:ascii="仿宋" w:eastAsia="仿宋"/>
          <w:b/>
          <w:sz w:val="30"/>
          <w:szCs w:val="30"/>
        </w:rPr>
      </w:pPr>
    </w:p>
    <w:p>
      <w:pPr>
        <w:snapToGrid w:val="0"/>
        <w:spacing w:beforeLines="50" w:before="156" w:after="50"/>
        <w:jc w:val="right"/>
        <w:rPr>
          <w:rFonts w:ascii="仿宋" w:eastAsia="仿宋"/>
          <w:bCs/>
          <w:sz w:val="30"/>
          <w:szCs w:val="30"/>
        </w:rPr>
      </w:pPr>
    </w:p>
    <w:p>
      <w:pPr>
        <w:spacing w:line="400" w:lineRule="exact"/>
        <w:ind w:right="-110"/>
        <w:rPr>
          <w:rFonts w:ascii="仿宋" w:eastAsia="仿宋"/>
          <w:spacing w:val="40"/>
          <w:sz w:val="30"/>
          <w:szCs w:val="30"/>
        </w:rPr>
      </w:pPr>
      <w:r>
        <w:rPr>
          <w:rFonts w:ascii="仿宋" w:eastAsia="仿宋" w:hint="eastAsia"/>
          <w:spacing w:val="40"/>
          <w:sz w:val="30"/>
          <w:szCs w:val="30"/>
        </w:rPr>
        <w:t>项目名称：</w:t>
      </w:r>
    </w:p>
    <w:p>
      <w:pPr>
        <w:spacing w:beforeLines="100" w:before="312" w:line="400" w:lineRule="exact"/>
        <w:rPr>
          <w:rFonts w:ascii="仿宋" w:eastAsia="仿宋"/>
          <w:sz w:val="30"/>
          <w:szCs w:val="30"/>
          <w:u w:val="single"/>
        </w:rPr>
      </w:pPr>
      <w:r>
        <w:rPr>
          <w:rFonts w:ascii="仿宋" w:eastAsia="仿宋" w:hint="eastAsia"/>
          <w:sz w:val="30"/>
          <w:szCs w:val="30"/>
        </w:rPr>
        <w:t>项目编号：</w:t>
      </w:r>
    </w:p>
    <w:p>
      <w:pPr>
        <w:spacing w:beforeLines="100" w:before="312" w:line="400" w:lineRule="exact"/>
        <w:rPr>
          <w:rFonts w:ascii="仿宋" w:eastAsia="仿宋"/>
          <w:sz w:val="30"/>
          <w:szCs w:val="30"/>
        </w:rPr>
      </w:pPr>
      <w:r>
        <w:rPr>
          <w:rFonts w:ascii="仿宋" w:eastAsia="仿宋" w:hint="eastAsia"/>
          <w:sz w:val="30"/>
          <w:szCs w:val="30"/>
        </w:rPr>
        <w:t>标项：</w:t>
      </w:r>
    </w:p>
    <w:p>
      <w:pPr>
        <w:spacing w:line="1200" w:lineRule="exact"/>
        <w:ind w:right="6"/>
        <w:jc w:val="center"/>
        <w:rPr>
          <w:rFonts w:ascii="仿宋" w:eastAsia="仿宋"/>
          <w:sz w:val="72"/>
          <w:szCs w:val="72"/>
        </w:rPr>
      </w:pPr>
      <w:r>
        <w:rPr>
          <w:rFonts w:ascii="仿宋" w:eastAsia="仿宋" w:hint="eastAsia"/>
          <w:sz w:val="72"/>
          <w:szCs w:val="72"/>
        </w:rPr>
        <w:t>商</w:t>
      </w:r>
    </w:p>
    <w:p>
      <w:pPr>
        <w:spacing w:line="1200" w:lineRule="exact"/>
        <w:ind w:right="6"/>
        <w:jc w:val="center"/>
        <w:rPr>
          <w:rFonts w:ascii="仿宋" w:eastAsia="仿宋"/>
          <w:sz w:val="72"/>
          <w:szCs w:val="72"/>
        </w:rPr>
      </w:pPr>
      <w:r>
        <w:rPr>
          <w:rFonts w:ascii="仿宋" w:eastAsia="仿宋" w:hint="eastAsia"/>
          <w:sz w:val="72"/>
          <w:szCs w:val="72"/>
        </w:rPr>
        <w:t>务</w:t>
      </w:r>
    </w:p>
    <w:p>
      <w:pPr>
        <w:spacing w:line="1200" w:lineRule="exact"/>
        <w:ind w:right="6"/>
        <w:jc w:val="center"/>
        <w:rPr>
          <w:rFonts w:ascii="仿宋" w:eastAsia="仿宋"/>
          <w:sz w:val="72"/>
          <w:szCs w:val="72"/>
        </w:rPr>
      </w:pPr>
      <w:r>
        <w:rPr>
          <w:rFonts w:ascii="仿宋" w:eastAsia="仿宋" w:hint="eastAsia"/>
          <w:sz w:val="72"/>
          <w:szCs w:val="72"/>
        </w:rPr>
        <w:t>和</w:t>
      </w:r>
    </w:p>
    <w:p>
      <w:pPr>
        <w:spacing w:line="1200" w:lineRule="exact"/>
        <w:ind w:right="6"/>
        <w:jc w:val="center"/>
        <w:rPr>
          <w:rFonts w:ascii="仿宋" w:eastAsia="仿宋"/>
          <w:sz w:val="72"/>
          <w:szCs w:val="72"/>
        </w:rPr>
      </w:pPr>
      <w:r>
        <w:rPr>
          <w:rFonts w:ascii="仿宋" w:eastAsia="仿宋" w:hint="eastAsia"/>
          <w:sz w:val="72"/>
          <w:szCs w:val="72"/>
        </w:rPr>
        <w:t>技</w:t>
      </w:r>
    </w:p>
    <w:p>
      <w:pPr>
        <w:spacing w:line="1200" w:lineRule="exact"/>
        <w:ind w:right="6"/>
        <w:jc w:val="center"/>
        <w:rPr>
          <w:rFonts w:ascii="仿宋" w:eastAsia="仿宋"/>
          <w:sz w:val="72"/>
          <w:szCs w:val="72"/>
        </w:rPr>
      </w:pPr>
      <w:r>
        <w:rPr>
          <w:rFonts w:ascii="仿宋" w:eastAsia="仿宋" w:hint="eastAsia"/>
          <w:sz w:val="72"/>
          <w:szCs w:val="72"/>
        </w:rPr>
        <w:t>术</w:t>
      </w:r>
    </w:p>
    <w:p>
      <w:pPr>
        <w:spacing w:line="1200" w:lineRule="exact"/>
        <w:ind w:right="6"/>
        <w:jc w:val="center"/>
        <w:rPr>
          <w:rFonts w:ascii="仿宋" w:eastAsia="仿宋"/>
          <w:sz w:val="72"/>
          <w:szCs w:val="72"/>
        </w:rPr>
      </w:pPr>
      <w:r>
        <w:rPr>
          <w:rFonts w:ascii="仿宋" w:eastAsia="仿宋" w:hint="eastAsia"/>
          <w:sz w:val="72"/>
          <w:szCs w:val="72"/>
        </w:rPr>
        <w:t>文</w:t>
      </w:r>
    </w:p>
    <w:p>
      <w:pPr>
        <w:spacing w:line="1200" w:lineRule="exact"/>
        <w:ind w:right="6"/>
        <w:jc w:val="center"/>
        <w:rPr>
          <w:rFonts w:ascii="仿宋" w:eastAsia="仿宋"/>
          <w:sz w:val="72"/>
          <w:szCs w:val="72"/>
        </w:rPr>
      </w:pPr>
      <w:r>
        <w:rPr>
          <w:rFonts w:ascii="仿宋" w:eastAsia="仿宋" w:hint="eastAsia"/>
          <w:sz w:val="72"/>
          <w:szCs w:val="72"/>
        </w:rPr>
        <w:t>件</w:t>
      </w:r>
    </w:p>
    <w:p>
      <w:pPr>
        <w:spacing w:line="500" w:lineRule="exact"/>
        <w:ind w:right="7"/>
        <w:jc w:val="center"/>
        <w:rPr>
          <w:rFonts w:ascii="仿宋" w:eastAsia="仿宋"/>
          <w:sz w:val="36"/>
          <w:szCs w:val="36"/>
        </w:rPr>
      </w:pPr>
    </w:p>
    <w:p>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pPr>
        <w:spacing w:line="400" w:lineRule="exact"/>
        <w:ind w:right="-110"/>
        <w:rPr>
          <w:rFonts w:ascii="仿宋" w:eastAsia="仿宋"/>
          <w:spacing w:val="40"/>
          <w:sz w:val="30"/>
          <w:szCs w:val="30"/>
        </w:rPr>
      </w:pPr>
      <w:r>
        <w:rPr>
          <w:rFonts w:ascii="仿宋" w:eastAsia="仿宋" w:hint="eastAsia"/>
          <w:spacing w:val="40"/>
          <w:sz w:val="30"/>
          <w:szCs w:val="30"/>
        </w:rPr>
        <w:t>地    址：</w:t>
      </w:r>
    </w:p>
    <w:p>
      <w:pPr>
        <w:spacing w:line="400" w:lineRule="exact"/>
        <w:ind w:right="-110"/>
        <w:rPr>
          <w:rFonts w:ascii="仿宋" w:eastAsia="仿宋"/>
          <w:spacing w:val="40"/>
          <w:sz w:val="30"/>
          <w:szCs w:val="30"/>
        </w:rPr>
      </w:pPr>
      <w:r>
        <w:rPr>
          <w:rFonts w:ascii="仿宋" w:eastAsia="仿宋" w:hint="eastAsia"/>
          <w:spacing w:val="40"/>
          <w:sz w:val="30"/>
          <w:szCs w:val="30"/>
        </w:rPr>
        <w:t>日期：</w:t>
      </w:r>
    </w:p>
    <w:p>
      <w:pPr>
        <w:snapToGrid w:val="0"/>
        <w:spacing w:beforeLines="50" w:before="156" w:after="50"/>
        <w:jc w:val="left"/>
        <w:rPr>
          <w:rFonts w:ascii="仿宋" w:eastAsia="仿宋"/>
          <w:b/>
          <w:bCs/>
          <w:sz w:val="30"/>
          <w:szCs w:val="30"/>
        </w:rPr>
      </w:pPr>
      <w:r>
        <w:rPr>
          <w:rFonts w:ascii="仿宋" w:eastAsia="仿宋" w:hint="eastAsia"/>
          <w:b/>
          <w:bCs/>
          <w:sz w:val="30"/>
          <w:szCs w:val="30"/>
        </w:rPr>
        <w:t>附件</w:t>
      </w:r>
      <w:r>
        <w:rPr>
          <w:rFonts w:ascii="仿宋" w:eastAsia="仿宋"/>
          <w:b/>
          <w:bCs/>
          <w:sz w:val="30"/>
          <w:szCs w:val="30"/>
        </w:rPr>
        <w:t>9</w:t>
      </w:r>
      <w:r>
        <w:rPr>
          <w:rFonts w:ascii="仿宋" w:eastAsia="仿宋" w:hint="eastAsia"/>
          <w:b/>
          <w:bCs/>
          <w:sz w:val="30"/>
          <w:szCs w:val="30"/>
        </w:rPr>
        <w:t>：商务和技术文件目录</w:t>
      </w:r>
    </w:p>
    <w:p>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pPr>
        <w:pStyle w:val="39"/>
        <w:spacing w:line="360" w:lineRule="auto"/>
        <w:ind w:firstLineChars="0" w:firstLine="0"/>
        <w:jc w:val="left"/>
        <w:rPr>
          <w:rFonts w:ascii="仿宋" w:eastAsia="仿宋" w:cs="仿宋_GB2312"/>
        </w:rPr>
      </w:pPr>
      <w:bookmarkStart w:id="50"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50"/>
    </w:p>
    <w:p>
      <w:pPr>
        <w:pStyle w:val="39"/>
        <w:spacing w:line="360" w:lineRule="auto"/>
        <w:ind w:firstLineChars="0" w:firstLine="0"/>
        <w:jc w:val="left"/>
        <w:rPr>
          <w:rFonts w:ascii="仿宋" w:eastAsia="仿宋" w:cs="仿宋_GB2312"/>
        </w:rPr>
      </w:pPr>
      <w:bookmarkStart w:id="51" w:name="_Toc64369790"/>
      <w:r>
        <w:rPr>
          <w:rFonts w:ascii="仿宋" w:eastAsia="仿宋" w:cs="仿宋_GB2312" w:hint="eastAsia"/>
        </w:rPr>
        <w:t>2.技术响应表……………………………………………………………………（页码）</w:t>
      </w:r>
      <w:bookmarkEnd w:id="51"/>
    </w:p>
    <w:p>
      <w:pPr>
        <w:pStyle w:val="39"/>
        <w:spacing w:line="360" w:lineRule="auto"/>
        <w:ind w:firstLineChars="0" w:firstLine="0"/>
        <w:jc w:val="left"/>
        <w:rPr>
          <w:rFonts w:ascii="仿宋" w:eastAsia="仿宋" w:cs="仿宋_GB2312"/>
        </w:rPr>
      </w:pPr>
      <w:bookmarkStart w:id="52" w:name="_Toc64369791"/>
      <w:r>
        <w:rPr>
          <w:rFonts w:ascii="仿宋" w:eastAsia="仿宋" w:cs="仿宋_GB2312" w:hint="eastAsia"/>
        </w:rPr>
        <w:t>3.商务响应表……………………………………………………………………（页码）</w:t>
      </w:r>
      <w:bookmarkEnd w:id="52"/>
    </w:p>
    <w:p>
      <w:pPr>
        <w:pStyle w:val="39"/>
        <w:spacing w:line="360" w:lineRule="auto"/>
        <w:ind w:firstLineChars="0" w:firstLine="0"/>
        <w:jc w:val="left"/>
        <w:rPr>
          <w:rFonts w:ascii="仿宋" w:eastAsia="仿宋" w:cs="仿宋_GB2312"/>
        </w:rPr>
      </w:pPr>
      <w:bookmarkStart w:id="53"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53"/>
    </w:p>
    <w:p>
      <w:pPr>
        <w:pStyle w:val="39"/>
        <w:spacing w:line="360" w:lineRule="auto"/>
        <w:ind w:firstLineChars="0" w:firstLine="0"/>
        <w:jc w:val="left"/>
        <w:rPr>
          <w:rFonts w:ascii="仿宋" w:eastAsia="仿宋" w:cs="仿宋_GB2312"/>
        </w:rPr>
      </w:pPr>
      <w:bookmarkStart w:id="54"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54"/>
    </w:p>
    <w:p>
      <w:pPr>
        <w:pStyle w:val="39"/>
        <w:spacing w:line="360" w:lineRule="auto"/>
        <w:ind w:firstLineChars="0" w:firstLine="0"/>
        <w:jc w:val="left"/>
        <w:rPr>
          <w:rFonts w:ascii="仿宋" w:eastAsia="仿宋" w:cs="仿宋_GB2312"/>
        </w:rPr>
      </w:pPr>
      <w:bookmarkStart w:id="55" w:name="_Toc64369794"/>
      <w:r>
        <w:rPr>
          <w:rFonts w:ascii="仿宋" w:eastAsia="仿宋" w:cs="仿宋_GB2312" w:hint="eastAsia"/>
          <w:lang w:val="zh-CN"/>
        </w:rPr>
        <w:t>6.备品备件及供选择的配套零部件清单………………………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5"/>
    </w:p>
    <w:p>
      <w:pPr>
        <w:pStyle w:val="39"/>
        <w:spacing w:line="360" w:lineRule="auto"/>
        <w:ind w:firstLineChars="0" w:firstLine="0"/>
        <w:jc w:val="left"/>
        <w:rPr>
          <w:rFonts w:ascii="仿宋" w:eastAsia="仿宋" w:cs="仿宋_GB2312"/>
        </w:rPr>
      </w:pPr>
      <w:bookmarkStart w:id="56" w:name="_Toc64369795"/>
      <w:r>
        <w:rPr>
          <w:rFonts w:ascii="仿宋" w:eastAsia="仿宋" w:cs="仿宋_GB2312" w:hint="eastAsia"/>
          <w:lang w:val="zh-CN"/>
        </w:rPr>
        <w:t>7.消耗品、维修零配件及其价格清单…………………………</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6"/>
    </w:p>
    <w:p>
      <w:pPr>
        <w:pStyle w:val="39"/>
        <w:spacing w:line="360" w:lineRule="auto"/>
        <w:ind w:firstLineChars="0" w:firstLine="0"/>
        <w:jc w:val="left"/>
        <w:rPr>
          <w:rFonts w:ascii="仿宋" w:eastAsia="仿宋" w:cs="仿宋_GB2312"/>
        </w:rPr>
      </w:pPr>
      <w:bookmarkStart w:id="57" w:name="_Toc64369796"/>
      <w:r>
        <w:rPr>
          <w:rFonts w:ascii="仿宋" w:eastAsia="仿宋" w:cs="仿宋_GB2312" w:hint="eastAsia"/>
        </w:rPr>
        <w:t>8.类似业绩一览表（附业绩证明材料）……………………………</w:t>
      </w:r>
      <w:r>
        <w:rPr>
          <w:rFonts w:ascii="仿宋" w:eastAsia="仿宋" w:cs="仿宋_GB2312" w:hint="eastAsia"/>
          <w:lang w:val="zh-CN"/>
        </w:rPr>
        <w:t>…</w:t>
      </w:r>
      <w:r>
        <w:rPr>
          <w:rFonts w:ascii="仿宋" w:eastAsia="仿宋" w:cs="仿宋_GB2312" w:hint="eastAsia"/>
        </w:rPr>
        <w:t>………（页码）</w:t>
      </w:r>
      <w:bookmarkEnd w:id="57"/>
    </w:p>
    <w:p>
      <w:pPr>
        <w:pStyle w:val="39"/>
        <w:spacing w:line="360" w:lineRule="auto"/>
        <w:ind w:firstLineChars="0" w:firstLine="0"/>
        <w:jc w:val="left"/>
        <w:rPr>
          <w:rFonts w:ascii="仿宋" w:eastAsia="仿宋" w:cs="仿宋_GB2312"/>
        </w:rPr>
      </w:pPr>
      <w:bookmarkStart w:id="58" w:name="_Toc64369797"/>
      <w:r>
        <w:rPr>
          <w:rFonts w:ascii="仿宋" w:eastAsia="仿宋" w:cs="仿宋_GB2312" w:hint="eastAsia"/>
          <w:lang w:val="zh-CN"/>
        </w:rPr>
        <w:t>9.优惠条件及其他额外承诺………………………………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8"/>
    </w:p>
    <w:p>
      <w:pPr>
        <w:pStyle w:val="39"/>
        <w:spacing w:line="360" w:lineRule="auto"/>
        <w:ind w:firstLineChars="0" w:firstLine="0"/>
        <w:jc w:val="left"/>
        <w:rPr>
          <w:rFonts w:ascii="仿宋" w:eastAsia="仿宋" w:cs="仿宋_GB2312"/>
          <w:lang w:val="zh-CN"/>
        </w:rPr>
      </w:pPr>
      <w:r>
        <w:rPr>
          <w:rFonts w:ascii="仿宋" w:eastAsia="仿宋" w:cs="仿宋_GB2312" w:hint="eastAsia"/>
          <w:lang w:val="zh-CN"/>
        </w:rPr>
        <w:t>10.</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pPr>
        <w:pStyle w:val="39"/>
        <w:spacing w:line="360" w:lineRule="auto"/>
        <w:ind w:firstLineChars="0" w:firstLine="0"/>
        <w:jc w:val="left"/>
        <w:rPr>
          <w:rFonts w:ascii="仿宋" w:eastAsia="仿宋" w:cs="仿宋_GB2312"/>
        </w:rPr>
      </w:pPr>
      <w:bookmarkStart w:id="59" w:name="_Toc64369798"/>
      <w:r>
        <w:rPr>
          <w:rFonts w:ascii="仿宋" w:eastAsia="仿宋" w:cs="仿宋_GB2312" w:hint="eastAsia"/>
          <w:lang w:val="zh-CN"/>
        </w:rPr>
        <w:t>11.其他商务技术（资信）文件或说明……………………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9"/>
    </w:p>
    <w:p>
      <w:pPr>
        <w:pStyle w:val="37"/>
        <w:numPr>
          <w:ilvl w:val="0"/>
          <w:numId w:val="0"/>
        </w:numPr>
        <w:rPr>
          <w:rFonts w:ascii="仿宋" w:eastAsia="仿宋"/>
        </w:rPr>
      </w:pPr>
    </w:p>
    <w:p>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rPr>
          <w:rFonts w:ascii="仿宋" w:eastAsia="仿宋"/>
        </w:rPr>
      </w:pPr>
    </w:p>
    <w:p>
      <w:pPr>
        <w:pStyle w:val="34"/>
        <w:spacing w:afterLines="0" w:after="50" w:line="440" w:lineRule="exact"/>
        <w:ind w:firstLineChars="0" w:firstLine="0"/>
        <w:rPr>
          <w:rFonts w:ascii="仿宋" w:eastAsia="仿宋"/>
          <w:b/>
          <w:bCs/>
          <w:sz w:val="28"/>
          <w:szCs w:val="28"/>
        </w:rPr>
      </w:pPr>
      <w:r>
        <w:rPr>
          <w:rFonts w:ascii="仿宋" w:eastAsia="仿宋" w:hint="eastAsia"/>
          <w:b/>
          <w:bCs/>
          <w:sz w:val="28"/>
          <w:szCs w:val="28"/>
        </w:rPr>
        <w:t>附件</w:t>
      </w:r>
      <w:r>
        <w:rPr>
          <w:rFonts w:ascii="仿宋" w:eastAsia="仿宋"/>
          <w:b/>
          <w:bCs/>
          <w:sz w:val="28"/>
          <w:szCs w:val="28"/>
        </w:rPr>
        <w:t>10</w:t>
      </w:r>
      <w:r>
        <w:rPr>
          <w:rFonts w:ascii="仿宋" w:eastAsia="仿宋" w:hint="eastAsia"/>
          <w:b/>
          <w:bCs/>
          <w:sz w:val="28"/>
          <w:szCs w:val="28"/>
        </w:rPr>
        <w:t>：项目明细清单</w:t>
      </w:r>
    </w:p>
    <w:p>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pPr>
        <w:snapToGrid w:val="0"/>
        <w:spacing w:before="50" w:afterLines="50" w:after="156"/>
        <w:jc w:val="center"/>
        <w:rPr>
          <w:rFonts w:ascii="仿宋" w:eastAsia="仿宋"/>
          <w:b/>
          <w:spacing w:val="40"/>
          <w:kern w:val="0"/>
          <w:sz w:val="36"/>
          <w:szCs w:val="36"/>
        </w:rPr>
      </w:pPr>
    </w:p>
    <w:p>
      <w:pPr>
        <w:pStyle w:val="18"/>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sz w:val="30"/>
          <w:szCs w:val="30"/>
        </w:rPr>
        <w:t>标项</w:t>
      </w:r>
      <w:r>
        <w:rPr>
          <w:rFonts w:ascii="仿宋" w:eastAsia="仿宋" w:hint="eastAsia"/>
          <w:sz w:val="30"/>
          <w:szCs w:val="30"/>
        </w:rPr>
        <w:t>：</w:t>
      </w:r>
    </w:p>
    <w:p>
      <w:pPr>
        <w:pStyle w:val="18"/>
        <w:snapToGrid w:val="0"/>
        <w:rPr>
          <w:rFonts w:ascii="仿宋" w:eastAsia="仿宋"/>
          <w:sz w:val="30"/>
          <w:szCs w:val="30"/>
        </w:rPr>
      </w:pPr>
      <w:r>
        <w:rPr>
          <w:rFonts w:ascii="仿宋" w:eastAsia="仿宋" w:hint="eastAsia"/>
          <w:sz w:val="30"/>
          <w:szCs w:val="30"/>
        </w:rPr>
        <w:t>货物部分</w:t>
      </w:r>
    </w:p>
    <w:tbl>
      <w:tblPr>
        <w:jc w:val="center"/>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540"/>
        <w:gridCol w:w="1640"/>
        <w:gridCol w:w="818"/>
        <w:gridCol w:w="1249"/>
        <w:gridCol w:w="1384"/>
        <w:gridCol w:w="2172"/>
        <w:gridCol w:w="1053"/>
      </w:tblGrid>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规格</w:t>
            </w:r>
          </w:p>
          <w:p>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单位及</w:t>
            </w:r>
          </w:p>
          <w:p>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产地</w:t>
            </w: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bl>
    <w:p>
      <w:pPr>
        <w:snapToGrid w:val="0"/>
        <w:spacing w:beforeLines="50" w:before="156"/>
        <w:rPr>
          <w:rFonts w:ascii="仿宋" w:eastAsia="仿宋"/>
          <w:sz w:val="30"/>
          <w:szCs w:val="30"/>
        </w:rPr>
      </w:pPr>
      <w:r>
        <w:rPr>
          <w:rFonts w:ascii="仿宋" w:eastAsia="仿宋" w:hint="eastAsia"/>
          <w:sz w:val="30"/>
          <w:szCs w:val="30"/>
        </w:rPr>
        <w:t>服务部分（如有）</w:t>
      </w:r>
    </w:p>
    <w:tbl>
      <w:tblPr>
        <w:jc w:val="center"/>
        <w:tblW w:w="9042"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554"/>
        <w:gridCol w:w="3278"/>
        <w:gridCol w:w="1890"/>
        <w:gridCol w:w="3319"/>
      </w:tblGrid>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服务人员</w:t>
            </w:r>
          </w:p>
          <w:p>
            <w:pPr>
              <w:snapToGrid w:val="0"/>
              <w:spacing w:before="50" w:after="50"/>
              <w:jc w:val="center"/>
              <w:rPr>
                <w:rFonts w:ascii="仿宋" w:eastAsia="仿宋"/>
                <w:sz w:val="30"/>
                <w:szCs w:val="30"/>
              </w:rPr>
            </w:pPr>
            <w:r>
              <w:rPr>
                <w:rFonts w:ascii="仿宋" w:eastAsia="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服务时间</w:t>
            </w: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r>
        <w:trPr>
          <w:trHeight w:val="930"/>
        </w:trPr>
        <w:tc>
          <w:tcPr>
            <w:tcW w:w="55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r>
              <w:rPr>
                <w:rFonts w:ascii="仿宋" w:eastAsia="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pPr>
              <w:snapToGrid w:val="0"/>
              <w:spacing w:before="50" w:after="50"/>
              <w:ind w:left="480" w:hanging="480"/>
              <w:jc w:val="center"/>
              <w:rPr>
                <w:rFonts w:ascii="仿宋" w:eastAsia="仿宋"/>
                <w:sz w:val="30"/>
                <w:szCs w:val="30"/>
              </w:rPr>
            </w:pPr>
          </w:p>
        </w:tc>
        <w:tc>
          <w:tcPr>
            <w:tcW w:w="3319"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z w:val="30"/>
                <w:szCs w:val="30"/>
              </w:rPr>
            </w:pPr>
          </w:p>
        </w:tc>
      </w:tr>
    </w:tbl>
    <w:p>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pPr>
        <w:snapToGrid w:val="0"/>
        <w:spacing w:beforeLines="50" w:before="156"/>
        <w:rPr>
          <w:rFonts w:ascii="仿宋" w:eastAsia="仿宋"/>
          <w:sz w:val="30"/>
          <w:szCs w:val="30"/>
        </w:rPr>
      </w:pPr>
    </w:p>
    <w:p>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pPr>
        <w:snapToGrid w:val="0"/>
        <w:spacing w:beforeLines="50" w:before="156"/>
        <w:rPr>
          <w:rFonts w:ascii="仿宋" w:eastAsia="仿宋"/>
          <w:sz w:val="30"/>
          <w:szCs w:val="30"/>
        </w:rPr>
      </w:pPr>
      <w:r>
        <w:rPr>
          <w:rFonts w:ascii="仿宋" w:eastAsia="仿宋" w:hint="eastAsia"/>
          <w:sz w:val="30"/>
          <w:szCs w:val="30"/>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1</w:t>
      </w:r>
      <w:r>
        <w:rPr>
          <w:rFonts w:ascii="仿宋" w:eastAsia="仿宋" w:hint="eastAsia"/>
          <w:b/>
          <w:bCs/>
          <w:sz w:val="30"/>
          <w:szCs w:val="30"/>
        </w:rPr>
        <w:t>：技术响应表</w:t>
      </w:r>
    </w:p>
    <w:p>
      <w:pPr>
        <w:snapToGrid w:val="0"/>
        <w:spacing w:before="50" w:afterLines="50" w:after="156"/>
        <w:jc w:val="center"/>
        <w:rPr>
          <w:rFonts w:ascii="仿宋" w:eastAsia="仿宋"/>
          <w:b/>
          <w:spacing w:val="40"/>
          <w:kern w:val="0"/>
          <w:sz w:val="36"/>
          <w:szCs w:val="36"/>
        </w:rPr>
      </w:pPr>
    </w:p>
    <w:p>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pPr>
        <w:snapToGrid w:val="0"/>
        <w:spacing w:before="50" w:afterLines="50" w:after="156"/>
        <w:jc w:val="center"/>
        <w:rPr>
          <w:rFonts w:ascii="仿宋" w:eastAsia="仿宋"/>
          <w:b/>
          <w:sz w:val="32"/>
          <w:szCs w:val="32"/>
        </w:rPr>
      </w:pPr>
    </w:p>
    <w:p>
      <w:pPr>
        <w:pStyle w:val="18"/>
        <w:snapToGrid w:val="0"/>
        <w:rPr>
          <w:rFonts w:ascii="仿宋" w:eastAsia="仿宋"/>
          <w:sz w:val="30"/>
          <w:szCs w:val="30"/>
        </w:rPr>
      </w:pPr>
      <w:r>
        <w:rPr>
          <w:rFonts w:ascii="仿宋" w:eastAsia="仿宋" w:hint="eastAsia"/>
          <w:sz w:val="30"/>
          <w:szCs w:val="30"/>
        </w:rPr>
        <w:t>投标人全称（公章）：</w:t>
      </w:r>
    </w:p>
    <w:p>
      <w:pPr>
        <w:pStyle w:val="18"/>
        <w:snapToGrid w:val="0"/>
        <w:rPr>
          <w:rFonts w:ascii="仿宋" w:eastAsia="仿宋"/>
          <w:sz w:val="30"/>
          <w:szCs w:val="30"/>
          <w:u w:val="single"/>
        </w:rPr>
      </w:pPr>
      <w:r>
        <w:rPr>
          <w:rFonts w:ascii="仿宋" w:eastAsia="仿宋" w:hint="eastAsia"/>
          <w:sz w:val="30"/>
          <w:szCs w:val="30"/>
        </w:rPr>
        <w:t>标项：</w:t>
      </w:r>
    </w:p>
    <w:tbl>
      <w:tblPr>
        <w:jc w:val="left"/>
        <w:tblW w:w="8593"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945"/>
        <w:gridCol w:w="1711"/>
        <w:gridCol w:w="2241"/>
        <w:gridCol w:w="2330"/>
        <w:gridCol w:w="1366"/>
      </w:tblGrid>
      <w:tr>
        <w:trPr>
          <w:cantSplit/>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0" w:name="_Toc64369799"/>
            <w:r>
              <w:rPr>
                <w:rFonts w:ascii="仿宋" w:eastAsia="仿宋" w:hint="eastAsia"/>
                <w:spacing w:val="20"/>
                <w:sz w:val="30"/>
                <w:szCs w:val="30"/>
              </w:rPr>
              <w:t>货物部分</w:t>
            </w:r>
            <w:bookmarkEnd w:id="60"/>
          </w:p>
        </w:tc>
      </w:tr>
      <w:tr>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1" w:name="_Toc64369800"/>
            <w:r>
              <w:rPr>
                <w:rFonts w:ascii="仿宋" w:eastAsia="仿宋" w:hint="eastAsia"/>
                <w:spacing w:val="20"/>
                <w:sz w:val="30"/>
                <w:szCs w:val="30"/>
              </w:rPr>
              <w:t>序号</w:t>
            </w:r>
            <w:bookmarkEnd w:id="61"/>
          </w:p>
        </w:tc>
        <w:tc>
          <w:tcPr>
            <w:tcW w:w="171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r>
              <w:rPr>
                <w:rFonts w:ascii="仿宋" w:eastAsia="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2" w:name="_Toc64369801"/>
            <w:bookmarkStart w:id="63" w:name="_Toc64369802"/>
            <w:r>
              <w:rPr>
                <w:rFonts w:ascii="仿宋" w:eastAsia="仿宋" w:hint="eastAsia"/>
                <w:spacing w:val="20"/>
                <w:sz w:val="30"/>
                <w:szCs w:val="30"/>
              </w:rPr>
              <w:t>采购文件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62"/>
          </w:p>
        </w:tc>
        <w:tc>
          <w:tcPr>
            <w:tcW w:w="2330"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63"/>
          </w:p>
        </w:tc>
        <w:tc>
          <w:tcPr>
            <w:tcW w:w="1365"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4" w:name="_Toc64369803"/>
            <w:r>
              <w:rPr>
                <w:rFonts w:ascii="仿宋" w:eastAsia="仿宋" w:hint="eastAsia"/>
                <w:spacing w:val="20"/>
                <w:sz w:val="30"/>
                <w:szCs w:val="30"/>
              </w:rPr>
              <w:t>偏离</w:t>
            </w:r>
          </w:p>
          <w:p>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64"/>
          </w:p>
        </w:tc>
      </w:tr>
      <w:tr>
        <w:trPr>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5" w:name="_Toc64369804"/>
            <w:r>
              <w:rPr>
                <w:rFonts w:ascii="仿宋" w:eastAsia="仿宋" w:hint="eastAsia"/>
                <w:spacing w:val="20"/>
                <w:sz w:val="30"/>
                <w:szCs w:val="30"/>
              </w:rPr>
              <w:t>1</w:t>
            </w:r>
            <w:bookmarkEnd w:id="65"/>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cantSplit/>
          <w:trHeight w:val="721"/>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6" w:name="_Toc64369805"/>
            <w:r>
              <w:rPr>
                <w:rFonts w:ascii="仿宋" w:eastAsia="仿宋" w:hint="eastAsia"/>
                <w:spacing w:val="20"/>
                <w:sz w:val="30"/>
                <w:szCs w:val="30"/>
              </w:rPr>
              <w:t>2</w:t>
            </w:r>
            <w:bookmarkEnd w:id="66"/>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nil"/>
              <w:right w:val="single" w:sz="4" w:space="0" w:color="auto"/>
            </w:tcBorders>
          </w:tcPr>
          <w:p>
            <w:pPr>
              <w:snapToGrid w:val="0"/>
              <w:spacing w:before="50" w:after="50"/>
              <w:rPr>
                <w:rFonts w:ascii="仿宋" w:eastAsia="仿宋"/>
                <w:spacing w:val="20"/>
                <w:sz w:val="30"/>
                <w:szCs w:val="30"/>
              </w:rPr>
            </w:pPr>
          </w:p>
        </w:tc>
      </w:tr>
      <w:tr>
        <w:trPr>
          <w:cantSplit/>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7" w:name="_Toc64369806"/>
            <w:r>
              <w:rPr>
                <w:rFonts w:ascii="仿宋" w:eastAsia="仿宋" w:hint="eastAsia"/>
                <w:spacing w:val="20"/>
                <w:sz w:val="30"/>
                <w:szCs w:val="30"/>
              </w:rPr>
              <w:t>…</w:t>
            </w:r>
            <w:bookmarkEnd w:id="67"/>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trHeight w:val="284"/>
        </w:trPr>
        <w:tc>
          <w:tcPr>
            <w:tcW w:w="8593" w:type="dxa"/>
            <w:gridSpan w:val="5"/>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68" w:name="_Toc64369807"/>
            <w:r>
              <w:rPr>
                <w:rFonts w:ascii="仿宋" w:eastAsia="仿宋" w:hint="eastAsia"/>
                <w:spacing w:val="20"/>
                <w:sz w:val="30"/>
                <w:szCs w:val="30"/>
              </w:rPr>
              <w:t>服务部分</w:t>
            </w:r>
            <w:bookmarkEnd w:id="68"/>
            <w:r>
              <w:rPr>
                <w:rFonts w:ascii="仿宋" w:eastAsia="仿宋" w:hint="eastAsia"/>
                <w:spacing w:val="20"/>
                <w:sz w:val="30"/>
                <w:szCs w:val="30"/>
              </w:rPr>
              <w:t>（如有）</w:t>
            </w:r>
          </w:p>
        </w:tc>
      </w:tr>
      <w:tr>
        <w:trPr>
          <w:trHeight w:val="876"/>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69" w:name="_Toc64369808"/>
            <w:r>
              <w:rPr>
                <w:rFonts w:ascii="仿宋" w:eastAsia="仿宋" w:hint="eastAsia"/>
                <w:spacing w:val="20"/>
                <w:sz w:val="30"/>
                <w:szCs w:val="30"/>
              </w:rPr>
              <w:t>序号</w:t>
            </w:r>
            <w:bookmarkEnd w:id="69"/>
          </w:p>
        </w:tc>
        <w:tc>
          <w:tcPr>
            <w:tcW w:w="171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r>
              <w:rPr>
                <w:rFonts w:ascii="仿宋" w:eastAsia="仿宋" w:hint="eastAsia"/>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spacing w:val="20"/>
                <w:sz w:val="30"/>
                <w:szCs w:val="30"/>
              </w:rPr>
            </w:pPr>
            <w:bookmarkStart w:id="70" w:name="_Toc64369809"/>
            <w:bookmarkStart w:id="71" w:name="_Toc64369810"/>
            <w:r>
              <w:rPr>
                <w:rFonts w:ascii="仿宋" w:eastAsia="仿宋" w:hint="eastAsia"/>
                <w:spacing w:val="20"/>
                <w:sz w:val="30"/>
                <w:szCs w:val="30"/>
              </w:rPr>
              <w:t>采购文件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要求</w:t>
            </w:r>
            <w:bookmarkEnd w:id="70"/>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jc w:val="center"/>
              <w:rPr>
                <w:rFonts w:ascii="仿宋" w:eastAsia="仿宋"/>
                <w:spacing w:val="20"/>
                <w:sz w:val="30"/>
                <w:szCs w:val="30"/>
              </w:rPr>
            </w:pPr>
            <w:r>
              <w:rPr>
                <w:rFonts w:ascii="仿宋" w:eastAsia="仿宋" w:hint="eastAsia"/>
                <w:spacing w:val="20"/>
                <w:sz w:val="30"/>
                <w:szCs w:val="30"/>
              </w:rPr>
              <w:t>投标文件</w:t>
            </w:r>
          </w:p>
          <w:p>
            <w:pPr>
              <w:snapToGrid w:val="0"/>
              <w:spacing w:before="50" w:after="50"/>
              <w:jc w:val="center"/>
              <w:rPr>
                <w:rFonts w:ascii="仿宋" w:eastAsia="仿宋"/>
                <w:spacing w:val="20"/>
                <w:sz w:val="30"/>
                <w:szCs w:val="30"/>
              </w:rPr>
            </w:pPr>
            <w:r>
              <w:rPr>
                <w:rFonts w:ascii="仿宋" w:eastAsia="仿宋" w:hint="eastAsia"/>
                <w:spacing w:val="20"/>
                <w:sz w:val="30"/>
                <w:szCs w:val="30"/>
              </w:rPr>
              <w:t>响应</w:t>
            </w:r>
            <w:bookmarkEnd w:id="71"/>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jc w:val="center"/>
              <w:rPr>
                <w:rFonts w:ascii="仿宋" w:eastAsia="仿宋"/>
                <w:spacing w:val="20"/>
                <w:sz w:val="30"/>
                <w:szCs w:val="30"/>
              </w:rPr>
            </w:pPr>
            <w:bookmarkStart w:id="72" w:name="_Toc64369811"/>
            <w:r>
              <w:rPr>
                <w:rFonts w:ascii="仿宋" w:eastAsia="仿宋" w:hint="eastAsia"/>
                <w:spacing w:val="20"/>
                <w:sz w:val="30"/>
                <w:szCs w:val="30"/>
              </w:rPr>
              <w:t>偏离</w:t>
            </w:r>
          </w:p>
          <w:p>
            <w:pPr>
              <w:snapToGrid w:val="0"/>
              <w:spacing w:before="50" w:after="50"/>
              <w:jc w:val="center"/>
              <w:rPr>
                <w:rFonts w:ascii="仿宋" w:eastAsia="仿宋"/>
                <w:spacing w:val="20"/>
                <w:sz w:val="30"/>
                <w:szCs w:val="30"/>
              </w:rPr>
            </w:pPr>
            <w:r>
              <w:rPr>
                <w:rFonts w:ascii="仿宋" w:eastAsia="仿宋" w:hint="eastAsia"/>
                <w:spacing w:val="20"/>
                <w:sz w:val="30"/>
                <w:szCs w:val="30"/>
              </w:rPr>
              <w:t>情况</w:t>
            </w:r>
            <w:bookmarkEnd w:id="72"/>
          </w:p>
        </w:tc>
      </w:tr>
      <w:tr>
        <w:trPr>
          <w:trHeight w:val="488"/>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73" w:name="_Toc64369812"/>
            <w:r>
              <w:rPr>
                <w:rFonts w:ascii="仿宋" w:eastAsia="仿宋" w:hint="eastAsia"/>
                <w:spacing w:val="20"/>
                <w:sz w:val="30"/>
                <w:szCs w:val="30"/>
              </w:rPr>
              <w:t>1</w:t>
            </w:r>
            <w:bookmarkEnd w:id="73"/>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cantSplit/>
          <w:trHeight w:val="499"/>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74" w:name="_Toc64369813"/>
            <w:r>
              <w:rPr>
                <w:rFonts w:ascii="仿宋" w:eastAsia="仿宋" w:hint="eastAsia"/>
                <w:spacing w:val="20"/>
                <w:sz w:val="30"/>
                <w:szCs w:val="30"/>
              </w:rPr>
              <w:t>2</w:t>
            </w:r>
            <w:bookmarkEnd w:id="74"/>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r>
        <w:trPr>
          <w:trHeight w:val="499"/>
        </w:trPr>
        <w:tc>
          <w:tcPr>
            <w:tcW w:w="945"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30"/>
                <w:szCs w:val="30"/>
              </w:rPr>
            </w:pPr>
            <w:bookmarkStart w:id="75" w:name="_Toc64369814"/>
            <w:r>
              <w:rPr>
                <w:rFonts w:ascii="仿宋" w:eastAsia="仿宋" w:hint="eastAsia"/>
                <w:spacing w:val="20"/>
                <w:sz w:val="30"/>
                <w:szCs w:val="30"/>
              </w:rPr>
              <w:t>…</w:t>
            </w:r>
            <w:bookmarkEnd w:id="75"/>
          </w:p>
        </w:tc>
        <w:tc>
          <w:tcPr>
            <w:tcW w:w="171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before="50" w:after="50"/>
              <w:rPr>
                <w:rFonts w:ascii="仿宋" w:eastAsia="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c>
          <w:tcPr>
            <w:tcW w:w="1365" w:type="dxa"/>
            <w:tcBorders>
              <w:top w:val="single" w:sz="4" w:space="0" w:color="auto"/>
              <w:left w:val="single" w:sz="4" w:space="0" w:color="auto"/>
              <w:bottom w:val="single" w:sz="4" w:space="0" w:color="auto"/>
              <w:right w:val="single" w:sz="4" w:space="0" w:color="auto"/>
            </w:tcBorders>
          </w:tcPr>
          <w:p>
            <w:pPr>
              <w:snapToGrid w:val="0"/>
              <w:spacing w:before="50" w:after="50"/>
              <w:rPr>
                <w:rFonts w:ascii="仿宋" w:eastAsia="仿宋"/>
                <w:spacing w:val="20"/>
                <w:sz w:val="30"/>
                <w:szCs w:val="30"/>
              </w:rPr>
            </w:pPr>
          </w:p>
        </w:tc>
      </w:tr>
    </w:tbl>
    <w:p>
      <w:pPr>
        <w:pStyle w:val="20"/>
        <w:rPr>
          <w:rFonts w:ascii="仿宋" w:eastAsia="仿宋"/>
          <w:b w:val="0"/>
          <w:bCs w:val="0"/>
          <w:spacing w:val="20"/>
          <w:kern w:val="0"/>
          <w:sz w:val="28"/>
          <w:szCs w:val="28"/>
        </w:rPr>
      </w:pPr>
      <w:r>
        <w:rPr>
          <w:rFonts w:ascii="仿宋" w:eastAsia="仿宋" w:hint="eastAsia"/>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napToGrid w:val="0"/>
        <w:spacing w:before="50" w:after="50"/>
        <w:rPr>
          <w:rFonts w:ascii="仿宋" w:eastAsia="仿宋"/>
          <w:spacing w:val="20"/>
          <w:sz w:val="30"/>
          <w:szCs w:val="30"/>
        </w:rPr>
      </w:pPr>
    </w:p>
    <w:p>
      <w:pPr>
        <w:snapToGrid w:val="0"/>
        <w:spacing w:before="50" w:after="50"/>
        <w:rPr>
          <w:rFonts w:ascii="仿宋" w:eastAsia="仿宋"/>
          <w:spacing w:val="20"/>
          <w:sz w:val="30"/>
          <w:szCs w:val="30"/>
        </w:rPr>
      </w:pPr>
    </w:p>
    <w:p>
      <w:pPr>
        <w:snapToGrid w:val="0"/>
        <w:spacing w:before="50" w:after="50"/>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2</w:t>
      </w:r>
      <w:r>
        <w:rPr>
          <w:rFonts w:ascii="仿宋" w:eastAsia="仿宋" w:hint="eastAsia"/>
          <w:b/>
          <w:bCs/>
          <w:sz w:val="30"/>
          <w:szCs w:val="30"/>
        </w:rPr>
        <w:t>：商务响应表</w:t>
      </w:r>
    </w:p>
    <w:p>
      <w:pPr>
        <w:snapToGrid w:val="0"/>
        <w:spacing w:before="50" w:afterLines="50" w:after="156"/>
        <w:jc w:val="center"/>
        <w:rPr>
          <w:rFonts w:ascii="仿宋" w:eastAsia="仿宋"/>
          <w:b/>
          <w:spacing w:val="40"/>
          <w:kern w:val="0"/>
          <w:sz w:val="36"/>
          <w:szCs w:val="36"/>
        </w:rPr>
      </w:pPr>
    </w:p>
    <w:p>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商 务 响 应 表</w:t>
      </w:r>
    </w:p>
    <w:p>
      <w:pPr>
        <w:snapToGrid w:val="0"/>
        <w:spacing w:before="50" w:afterLines="50" w:after="156"/>
        <w:jc w:val="center"/>
        <w:rPr>
          <w:rFonts w:ascii="仿宋" w:eastAsia="仿宋"/>
          <w:b/>
          <w:sz w:val="32"/>
          <w:szCs w:val="32"/>
        </w:rPr>
      </w:pPr>
    </w:p>
    <w:p>
      <w:pPr>
        <w:pStyle w:val="18"/>
        <w:snapToGrid w:val="0"/>
        <w:rPr>
          <w:rFonts w:ascii="仿宋" w:eastAsia="仿宋"/>
          <w:sz w:val="28"/>
          <w:szCs w:val="28"/>
        </w:rPr>
      </w:pPr>
      <w:r>
        <w:rPr>
          <w:rFonts w:ascii="仿宋" w:eastAsia="仿宋" w:hint="eastAsia"/>
          <w:sz w:val="28"/>
          <w:szCs w:val="28"/>
        </w:rPr>
        <w:t>投标人全称（公章）：</w:t>
      </w:r>
    </w:p>
    <w:p>
      <w:pPr>
        <w:pStyle w:val="18"/>
        <w:snapToGrid w:val="0"/>
        <w:rPr>
          <w:rFonts w:ascii="仿宋" w:eastAsia="仿宋"/>
          <w:sz w:val="28"/>
          <w:szCs w:val="28"/>
          <w:u w:val="single"/>
        </w:rPr>
      </w:pPr>
      <w:r>
        <w:rPr>
          <w:rFonts w:ascii="仿宋" w:eastAsia="仿宋" w:hint="eastAsia"/>
          <w:sz w:val="28"/>
          <w:szCs w:val="28"/>
        </w:rPr>
        <w:t>标项：</w:t>
      </w:r>
    </w:p>
    <w:tbl>
      <w:tblPr>
        <w:jc w:val="left"/>
        <w:tblW w:w="8594"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344"/>
        <w:gridCol w:w="2626"/>
        <w:gridCol w:w="2737"/>
        <w:gridCol w:w="1886"/>
      </w:tblGrid>
      <w:tr>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jc w:val="center"/>
              <w:rPr>
                <w:rFonts w:ascii="仿宋" w:eastAsia="仿宋" w:cs="仿宋_GB2312"/>
                <w:spacing w:val="20"/>
                <w:sz w:val="28"/>
                <w:szCs w:val="28"/>
              </w:rPr>
            </w:pPr>
            <w:bookmarkStart w:id="76" w:name="_Toc64369815"/>
            <w:r>
              <w:rPr>
                <w:rFonts w:ascii="仿宋" w:eastAsia="仿宋" w:cs="仿宋_GB2312" w:hint="eastAsia"/>
                <w:spacing w:val="20"/>
                <w:sz w:val="28"/>
                <w:szCs w:val="28"/>
              </w:rPr>
              <w:t>类别</w:t>
            </w:r>
            <w:bookmarkEnd w:id="76"/>
          </w:p>
        </w:tc>
        <w:tc>
          <w:tcPr>
            <w:tcW w:w="2626"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jc w:val="center"/>
              <w:rPr>
                <w:rFonts w:ascii="仿宋" w:eastAsia="仿宋" w:cs="仿宋_GB2312"/>
                <w:sz w:val="30"/>
                <w:szCs w:val="30"/>
              </w:rPr>
            </w:pPr>
            <w:bookmarkStart w:id="77" w:name="_Toc64369816"/>
            <w:r>
              <w:rPr>
                <w:rFonts w:ascii="仿宋" w:eastAsia="仿宋" w:cs="仿宋_GB2312" w:hint="eastAsia"/>
                <w:sz w:val="30"/>
                <w:szCs w:val="30"/>
              </w:rPr>
              <w:t>采购文件要求</w:t>
            </w:r>
            <w:bookmarkEnd w:id="77"/>
          </w:p>
        </w:tc>
        <w:tc>
          <w:tcPr>
            <w:tcW w:w="2737"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jc w:val="center"/>
              <w:rPr>
                <w:rFonts w:ascii="仿宋" w:eastAsia="仿宋" w:cs="仿宋_GB2312"/>
                <w:sz w:val="30"/>
                <w:szCs w:val="30"/>
              </w:rPr>
            </w:pPr>
            <w:bookmarkStart w:id="78" w:name="_Toc64369817"/>
            <w:r>
              <w:rPr>
                <w:rFonts w:ascii="仿宋" w:eastAsia="仿宋" w:cs="仿宋_GB2312" w:hint="eastAsia"/>
                <w:sz w:val="30"/>
                <w:szCs w:val="30"/>
              </w:rPr>
              <w:t>投标文件响应</w:t>
            </w:r>
            <w:bookmarkEnd w:id="78"/>
          </w:p>
        </w:tc>
        <w:tc>
          <w:tcPr>
            <w:tcW w:w="1886"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jc w:val="center"/>
              <w:rPr>
                <w:rFonts w:ascii="仿宋" w:eastAsia="仿宋" w:cs="仿宋_GB2312"/>
                <w:sz w:val="30"/>
                <w:szCs w:val="30"/>
              </w:rPr>
            </w:pPr>
            <w:bookmarkStart w:id="79" w:name="_Toc64369818"/>
            <w:r>
              <w:rPr>
                <w:rFonts w:ascii="仿宋" w:eastAsia="仿宋" w:cs="仿宋_GB2312" w:hint="eastAsia"/>
                <w:sz w:val="30"/>
                <w:szCs w:val="30"/>
              </w:rPr>
              <w:t>偏离情况</w:t>
            </w:r>
            <w:bookmarkEnd w:id="79"/>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0" w:name="_Toc64369819"/>
            <w:r>
              <w:rPr>
                <w:rFonts w:ascii="仿宋" w:eastAsia="仿宋" w:hint="eastAsia"/>
                <w:spacing w:val="20"/>
                <w:sz w:val="28"/>
                <w:szCs w:val="28"/>
              </w:rPr>
              <w:t>供货期及供货地点</w:t>
            </w:r>
            <w:bookmarkEnd w:id="80"/>
          </w:p>
        </w:tc>
        <w:tc>
          <w:tcPr>
            <w:tcW w:w="2626"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r>
      <w:tr>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1" w:name="_Toc64369820"/>
            <w:r>
              <w:rPr>
                <w:rFonts w:ascii="仿宋" w:eastAsia="仿宋" w:hint="eastAsia"/>
                <w:spacing w:val="20"/>
                <w:sz w:val="28"/>
                <w:szCs w:val="28"/>
              </w:rPr>
              <w:t>质保期</w:t>
            </w:r>
            <w:bookmarkEnd w:id="81"/>
          </w:p>
        </w:tc>
        <w:tc>
          <w:tcPr>
            <w:tcW w:w="2626"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pPr>
              <w:pStyle w:val="22"/>
              <w:snapToGrid w:val="0"/>
              <w:spacing w:before="120" w:after="120"/>
              <w:outlineLvl w:val="0"/>
              <w:rPr>
                <w:rFonts w:ascii="仿宋" w:eastAsia="仿宋"/>
                <w:sz w:val="28"/>
                <w:szCs w:val="28"/>
              </w:rPr>
            </w:pPr>
          </w:p>
        </w:tc>
      </w:tr>
      <w:tr>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2" w:name="_Toc64369821"/>
            <w:r>
              <w:rPr>
                <w:rFonts w:ascii="仿宋" w:eastAsia="仿宋" w:hint="eastAsia"/>
                <w:spacing w:val="20"/>
                <w:sz w:val="28"/>
                <w:szCs w:val="28"/>
              </w:rPr>
              <w:t>技术培训</w:t>
            </w:r>
            <w:bookmarkEnd w:id="82"/>
          </w:p>
        </w:tc>
        <w:tc>
          <w:tcPr>
            <w:tcW w:w="2626"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3" w:name="_Toc64369822"/>
            <w:r>
              <w:rPr>
                <w:rFonts w:ascii="仿宋" w:eastAsia="仿宋" w:hint="eastAsia"/>
                <w:spacing w:val="20"/>
                <w:sz w:val="28"/>
                <w:szCs w:val="28"/>
              </w:rPr>
              <w:t>售后服务</w:t>
            </w:r>
            <w:bookmarkEnd w:id="83"/>
          </w:p>
        </w:tc>
        <w:tc>
          <w:tcPr>
            <w:tcW w:w="2626"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4" w:name="_Toc64369823"/>
            <w:r>
              <w:rPr>
                <w:rFonts w:ascii="仿宋" w:eastAsia="仿宋" w:hint="eastAsia"/>
                <w:spacing w:val="20"/>
                <w:sz w:val="28"/>
                <w:szCs w:val="28"/>
              </w:rPr>
              <w:t>付款方式</w:t>
            </w:r>
            <w:bookmarkEnd w:id="84"/>
          </w:p>
        </w:tc>
        <w:tc>
          <w:tcPr>
            <w:tcW w:w="2626"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r>
      <w:tr>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pPr>
              <w:snapToGrid w:val="0"/>
              <w:spacing w:before="50" w:after="50"/>
              <w:rPr>
                <w:rFonts w:ascii="仿宋" w:eastAsia="仿宋"/>
                <w:spacing w:val="20"/>
                <w:sz w:val="28"/>
                <w:szCs w:val="28"/>
              </w:rPr>
            </w:pPr>
            <w:bookmarkStart w:id="85" w:name="_Toc64369824"/>
            <w:r>
              <w:rPr>
                <w:rFonts w:ascii="仿宋" w:eastAsia="仿宋" w:hint="eastAsia"/>
                <w:spacing w:val="20"/>
                <w:sz w:val="28"/>
                <w:szCs w:val="28"/>
              </w:rPr>
              <w:t>…</w:t>
            </w:r>
            <w:bookmarkEnd w:id="85"/>
          </w:p>
        </w:tc>
        <w:tc>
          <w:tcPr>
            <w:tcW w:w="2626" w:type="dxa"/>
            <w:tcBorders>
              <w:top w:val="single" w:sz="4" w:space="0" w:color="auto"/>
              <w:left w:val="single" w:sz="4" w:space="0" w:color="auto"/>
              <w:bottom w:val="single" w:sz="4" w:space="0" w:color="auto"/>
              <w:right w:val="single" w:sz="4" w:space="0" w:color="auto"/>
            </w:tcBorders>
            <w:vAlign w:val="center"/>
          </w:tcPr>
          <w:p>
            <w:pPr>
              <w:pStyle w:val="22"/>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pPr>
              <w:pStyle w:val="22"/>
              <w:snapToGrid w:val="0"/>
              <w:spacing w:before="120" w:after="120"/>
              <w:outlineLvl w:val="0"/>
              <w:rPr>
                <w:rFonts w:ascii="仿宋" w:eastAsia="仿宋"/>
                <w:sz w:val="28"/>
                <w:szCs w:val="28"/>
              </w:rPr>
            </w:pPr>
          </w:p>
        </w:tc>
      </w:tr>
    </w:tbl>
    <w:p>
      <w:pPr>
        <w:pStyle w:val="2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pPr>
        <w:snapToGrid w:val="0"/>
        <w:spacing w:before="50" w:after="50"/>
        <w:rPr>
          <w:rFonts w:ascii="仿宋" w:eastAsia="仿宋"/>
          <w:spacing w:val="20"/>
          <w:sz w:val="28"/>
          <w:szCs w:val="28"/>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3</w:t>
      </w:r>
      <w:r>
        <w:rPr>
          <w:rFonts w:ascii="仿宋" w:eastAsia="仿宋" w:hint="eastAsia"/>
          <w:b/>
          <w:bCs/>
          <w:sz w:val="30"/>
          <w:szCs w:val="30"/>
        </w:rPr>
        <w:t>：项目实施人员清单</w:t>
      </w:r>
    </w:p>
    <w:p>
      <w:pPr>
        <w:snapToGrid w:val="0"/>
        <w:spacing w:before="50" w:afterLines="50" w:after="156"/>
        <w:jc w:val="center"/>
        <w:rPr>
          <w:rFonts w:ascii="仿宋" w:eastAsia="仿宋"/>
          <w:b/>
          <w:kern w:val="0"/>
          <w:sz w:val="36"/>
          <w:szCs w:val="36"/>
        </w:rPr>
      </w:pPr>
    </w:p>
    <w:p>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pPr>
        <w:pStyle w:val="18"/>
        <w:snapToGrid w:val="0"/>
        <w:rPr>
          <w:rFonts w:ascii="仿宋" w:eastAsia="仿宋"/>
          <w:sz w:val="28"/>
          <w:szCs w:val="28"/>
        </w:rPr>
      </w:pPr>
      <w:r>
        <w:rPr>
          <w:rFonts w:ascii="仿宋" w:eastAsia="仿宋" w:hint="eastAsia"/>
          <w:sz w:val="28"/>
          <w:szCs w:val="28"/>
        </w:rPr>
        <w:t>投标人全称（公章）：</w:t>
      </w:r>
    </w:p>
    <w:p>
      <w:pPr>
        <w:pStyle w:val="18"/>
        <w:snapToGrid w:val="0"/>
        <w:rPr>
          <w:rFonts w:ascii="仿宋" w:eastAsia="仿宋"/>
          <w:sz w:val="28"/>
          <w:szCs w:val="28"/>
          <w:u w:val="single"/>
        </w:rPr>
      </w:pPr>
      <w:r>
        <w:rPr>
          <w:rFonts w:ascii="仿宋" w:eastAsia="仿宋" w:hint="eastAsia"/>
          <w:sz w:val="28"/>
          <w:szCs w:val="28"/>
        </w:rPr>
        <w:t>标项：</w:t>
      </w:r>
    </w:p>
    <w:tbl>
      <w:tblPr>
        <w:jc w:val="left"/>
        <w:tblInd w:w="-142" w:type="dxa"/>
        <w:tblW w:w="8949" w:type="dxa"/>
        <w:tblBorders>
          <w:top w:val="single" w:sz="4" w:space="0" w:color="auto"/>
          <w:left w:val="single" w:sz="4" w:space="0" w:color="auto"/>
          <w:bottom w:val="single" w:sz="4" w:space="0" w:color="auto"/>
          <w:right w:val="single" w:sz="4" w:space="0" w:color="auto"/>
        </w:tblBorders>
        <w:tblLayout w:type="fixed"/>
        <w:tblCellMar>
          <w:top w:w="0" w:type="dxa"/>
          <w:left w:w="108" w:type="dxa"/>
          <w:bottom w:w="0" w:type="dxa"/>
          <w:right w:w="108" w:type="dxa"/>
        </w:tblCellMar>
      </w:tblPr>
      <w:tblGrid>
        <w:gridCol w:w="1410"/>
        <w:gridCol w:w="1004"/>
        <w:gridCol w:w="1663"/>
        <w:gridCol w:w="4872"/>
      </w:tblGrid>
      <w:tr>
        <w:tc>
          <w:tcPr>
            <w:tcW w:w="1410"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pStyle w:val="23"/>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r>
        <w:tc>
          <w:tcPr>
            <w:tcW w:w="1410"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pPr>
              <w:snapToGrid w:val="0"/>
              <w:spacing w:beforeLines="50" w:before="156" w:after="50" w:line="460" w:lineRule="exact"/>
              <w:rPr>
                <w:rFonts w:ascii="仿宋" w:eastAsia="仿宋"/>
                <w:sz w:val="28"/>
                <w:szCs w:val="28"/>
              </w:rPr>
            </w:pPr>
          </w:p>
        </w:tc>
      </w:tr>
    </w:tbl>
    <w:p>
      <w:pPr>
        <w:snapToGrid w:val="0"/>
        <w:spacing w:before="50" w:afterLines="50" w:after="156"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pPr>
        <w:snapToGrid w:val="0"/>
        <w:spacing w:before="50" w:afterLines="50" w:after="156" w:line="460" w:lineRule="exact"/>
        <w:jc w:val="left"/>
        <w:rPr>
          <w:rFonts w:ascii="仿宋" w:eastAsia="仿宋"/>
          <w:sz w:val="28"/>
          <w:szCs w:val="28"/>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napToGrid w:val="0"/>
        <w:spacing w:before="50" w:afterLines="50" w:after="156" w:line="460" w:lineRule="exact"/>
        <w:jc w:val="left"/>
        <w:rPr>
          <w:rFonts w:ascii="仿宋" w:eastAsia="仿宋"/>
          <w:sz w:val="28"/>
          <w:szCs w:val="28"/>
        </w:rPr>
      </w:pPr>
    </w:p>
    <w:p>
      <w:pPr>
        <w:rPr>
          <w:rFonts w:ascii="仿宋" w:eastAsia="仿宋"/>
          <w:sz w:val="28"/>
          <w:szCs w:val="28"/>
        </w:r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4</w:t>
      </w:r>
      <w:r>
        <w:rPr>
          <w:rFonts w:ascii="仿宋" w:eastAsia="仿宋" w:hint="eastAsia"/>
          <w:b/>
          <w:bCs/>
          <w:sz w:val="30"/>
          <w:szCs w:val="30"/>
        </w:rPr>
        <w:t>：消耗品、维修零配件及其价格清单</w:t>
      </w:r>
    </w:p>
    <w:p>
      <w:pPr>
        <w:snapToGrid w:val="0"/>
        <w:spacing w:before="50" w:afterLines="50" w:after="156"/>
        <w:jc w:val="center"/>
        <w:rPr>
          <w:rFonts w:ascii="仿宋" w:eastAsia="仿宋"/>
          <w:b/>
          <w:kern w:val="0"/>
          <w:sz w:val="36"/>
          <w:szCs w:val="36"/>
        </w:rPr>
      </w:pPr>
    </w:p>
    <w:p>
      <w:pPr>
        <w:snapToGrid w:val="0"/>
        <w:spacing w:before="50" w:afterLines="50" w:after="156"/>
        <w:jc w:val="center"/>
        <w:rPr>
          <w:rFonts w:ascii="仿宋" w:eastAsia="仿宋"/>
          <w:b/>
          <w:kern w:val="0"/>
          <w:sz w:val="36"/>
          <w:szCs w:val="36"/>
        </w:rPr>
      </w:pPr>
      <w:r>
        <w:rPr>
          <w:rFonts w:ascii="仿宋" w:eastAsia="仿宋" w:hint="eastAsia"/>
          <w:b/>
          <w:kern w:val="0"/>
          <w:sz w:val="36"/>
          <w:szCs w:val="36"/>
        </w:rPr>
        <w:t>消耗品、维修零配件及其价格清单</w:t>
      </w:r>
    </w:p>
    <w:p>
      <w:pPr>
        <w:pStyle w:val="18"/>
        <w:snapToGrid w:val="0"/>
        <w:rPr>
          <w:rFonts w:ascii="仿宋" w:eastAsia="仿宋"/>
          <w:sz w:val="28"/>
          <w:szCs w:val="28"/>
        </w:rPr>
      </w:pPr>
      <w:r>
        <w:rPr>
          <w:rFonts w:ascii="仿宋" w:eastAsia="仿宋" w:hint="eastAsia"/>
          <w:sz w:val="28"/>
          <w:szCs w:val="28"/>
        </w:rPr>
        <w:t>投标人全称（公章）：</w:t>
      </w:r>
    </w:p>
    <w:p>
      <w:pPr>
        <w:pStyle w:val="18"/>
        <w:snapToGrid w:val="0"/>
        <w:rPr>
          <w:rFonts w:ascii="仿宋" w:eastAsia="仿宋"/>
          <w:sz w:val="28"/>
          <w:szCs w:val="28"/>
          <w:u w:val="single"/>
        </w:rPr>
      </w:pPr>
      <w:r>
        <w:rPr>
          <w:rFonts w:ascii="仿宋" w:eastAsia="仿宋" w:hint="eastAsia"/>
          <w:sz w:val="28"/>
          <w:szCs w:val="28"/>
        </w:rPr>
        <w:t>标项：</w:t>
      </w:r>
    </w:p>
    <w:p>
      <w:pPr>
        <w:rPr>
          <w:rFonts w:ascii="仿宋" w:eastAsia="仿宋"/>
          <w:sz w:val="28"/>
          <w:szCs w:val="28"/>
        </w:rPr>
      </w:pPr>
    </w:p>
    <w:tbl>
      <w:tblPr>
        <w:jc w:val="left"/>
        <w:tblInd w:w="108" w:type="dxa"/>
        <w:tblW w:w="8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730"/>
        <w:gridCol w:w="1260"/>
        <w:gridCol w:w="1875"/>
        <w:gridCol w:w="1440"/>
        <w:gridCol w:w="1440"/>
        <w:gridCol w:w="1855"/>
      </w:tblGrid>
      <w:tr>
        <w:trPr>
          <w:trHeight w:val="400"/>
        </w:trPr>
        <w:tc>
          <w:tcPr>
            <w:tcW w:w="730" w:type="dxa"/>
            <w:vAlign w:val="center"/>
          </w:tcPr>
          <w:p>
            <w:pPr>
              <w:jc w:val="center"/>
              <w:rPr>
                <w:rFonts w:ascii="仿宋" w:eastAsia="仿宋"/>
                <w:sz w:val="28"/>
                <w:szCs w:val="28"/>
              </w:rPr>
            </w:pPr>
            <w:r>
              <w:rPr>
                <w:rFonts w:ascii="仿宋" w:eastAsia="仿宋" w:hint="eastAsia"/>
                <w:sz w:val="28"/>
                <w:szCs w:val="28"/>
              </w:rPr>
              <w:t>序号</w:t>
            </w:r>
          </w:p>
        </w:tc>
        <w:tc>
          <w:tcPr>
            <w:tcW w:w="1260" w:type="dxa"/>
            <w:vAlign w:val="center"/>
          </w:tcPr>
          <w:p>
            <w:pPr>
              <w:jc w:val="center"/>
              <w:rPr>
                <w:rFonts w:ascii="仿宋" w:eastAsia="仿宋"/>
                <w:sz w:val="28"/>
                <w:szCs w:val="28"/>
              </w:rPr>
            </w:pPr>
            <w:r>
              <w:rPr>
                <w:rFonts w:ascii="仿宋" w:eastAsia="仿宋" w:hint="eastAsia"/>
                <w:sz w:val="28"/>
                <w:szCs w:val="28"/>
              </w:rPr>
              <w:t>名称</w:t>
            </w:r>
          </w:p>
        </w:tc>
        <w:tc>
          <w:tcPr>
            <w:tcW w:w="1875" w:type="dxa"/>
            <w:vAlign w:val="center"/>
          </w:tcPr>
          <w:p>
            <w:pPr>
              <w:jc w:val="center"/>
              <w:rPr>
                <w:rFonts w:ascii="仿宋" w:eastAsia="仿宋"/>
                <w:sz w:val="28"/>
                <w:szCs w:val="28"/>
              </w:rPr>
            </w:pPr>
            <w:r>
              <w:rPr>
                <w:rFonts w:ascii="仿宋" w:eastAsia="仿宋" w:hint="eastAsia"/>
                <w:sz w:val="28"/>
                <w:szCs w:val="28"/>
              </w:rPr>
              <w:t>制造商</w:t>
            </w:r>
          </w:p>
          <w:p>
            <w:pPr>
              <w:jc w:val="center"/>
              <w:rPr>
                <w:rFonts w:ascii="仿宋" w:eastAsia="仿宋"/>
                <w:sz w:val="28"/>
                <w:szCs w:val="28"/>
              </w:rPr>
            </w:pPr>
            <w:r>
              <w:rPr>
                <w:rFonts w:ascii="仿宋" w:eastAsia="仿宋" w:hint="eastAsia"/>
                <w:sz w:val="28"/>
                <w:szCs w:val="28"/>
              </w:rPr>
              <w:t>名称</w:t>
            </w:r>
          </w:p>
        </w:tc>
        <w:tc>
          <w:tcPr>
            <w:tcW w:w="1440" w:type="dxa"/>
            <w:vAlign w:val="center"/>
          </w:tcPr>
          <w:p>
            <w:pPr>
              <w:jc w:val="center"/>
              <w:rPr>
                <w:rFonts w:ascii="仿宋" w:eastAsia="仿宋"/>
                <w:sz w:val="28"/>
                <w:szCs w:val="28"/>
              </w:rPr>
            </w:pPr>
            <w:r>
              <w:rPr>
                <w:rFonts w:ascii="仿宋" w:eastAsia="仿宋" w:hint="eastAsia"/>
                <w:sz w:val="28"/>
                <w:szCs w:val="28"/>
              </w:rPr>
              <w:t>单价</w:t>
            </w:r>
          </w:p>
          <w:p>
            <w:pPr>
              <w:jc w:val="center"/>
              <w:rPr>
                <w:rFonts w:ascii="仿宋" w:eastAsia="仿宋"/>
                <w:sz w:val="28"/>
                <w:szCs w:val="28"/>
              </w:rPr>
            </w:pPr>
            <w:r>
              <w:rPr>
                <w:rFonts w:ascii="仿宋" w:eastAsia="仿宋" w:hint="eastAsia"/>
                <w:sz w:val="28"/>
                <w:szCs w:val="28"/>
              </w:rPr>
              <w:t>市场价</w:t>
            </w:r>
          </w:p>
        </w:tc>
        <w:tc>
          <w:tcPr>
            <w:tcW w:w="1440" w:type="dxa"/>
            <w:vAlign w:val="center"/>
          </w:tcPr>
          <w:p>
            <w:pPr>
              <w:jc w:val="center"/>
              <w:rPr>
                <w:rFonts w:ascii="仿宋" w:eastAsia="仿宋"/>
                <w:sz w:val="28"/>
                <w:szCs w:val="28"/>
              </w:rPr>
            </w:pPr>
            <w:r>
              <w:rPr>
                <w:rFonts w:ascii="仿宋" w:eastAsia="仿宋" w:hint="eastAsia"/>
                <w:sz w:val="28"/>
                <w:szCs w:val="28"/>
              </w:rPr>
              <w:t>单价报价</w:t>
            </w:r>
          </w:p>
        </w:tc>
        <w:tc>
          <w:tcPr>
            <w:tcW w:w="1855" w:type="dxa"/>
            <w:vAlign w:val="center"/>
          </w:tcPr>
          <w:p>
            <w:pPr>
              <w:jc w:val="center"/>
              <w:rPr>
                <w:rFonts w:ascii="仿宋" w:eastAsia="仿宋"/>
                <w:sz w:val="28"/>
                <w:szCs w:val="28"/>
              </w:rPr>
            </w:pPr>
            <w:r>
              <w:rPr>
                <w:rFonts w:ascii="仿宋" w:eastAsia="仿宋" w:hint="eastAsia"/>
                <w:sz w:val="28"/>
                <w:szCs w:val="28"/>
              </w:rPr>
              <w:t>对应的投标设备名称</w:t>
            </w:r>
          </w:p>
        </w:tc>
      </w:tr>
      <w:tr>
        <w:trPr>
          <w:trHeight w:val="400"/>
        </w:trPr>
        <w:tc>
          <w:tcPr>
            <w:tcW w:w="730" w:type="dxa"/>
            <w:vAlign w:val="center"/>
          </w:tcPr>
          <w:p>
            <w:pPr>
              <w:rPr>
                <w:rFonts w:ascii="仿宋" w:eastAsia="仿宋"/>
                <w:sz w:val="28"/>
                <w:szCs w:val="28"/>
              </w:rPr>
            </w:pPr>
            <w:r>
              <w:rPr>
                <w:rFonts w:ascii="仿宋" w:eastAsia="仿宋" w:hint="eastAsia"/>
                <w:sz w:val="28"/>
                <w:szCs w:val="28"/>
              </w:rPr>
              <w:t>1.</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2.</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4.</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5.</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z w:val="28"/>
                <w:szCs w:val="28"/>
              </w:rPr>
              <w:t>6.</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r>
        <w:trPr>
          <w:trHeight w:val="400"/>
        </w:trPr>
        <w:tc>
          <w:tcPr>
            <w:tcW w:w="730" w:type="dxa"/>
            <w:vAlign w:val="center"/>
          </w:tcPr>
          <w:p>
            <w:pPr>
              <w:rPr>
                <w:rFonts w:ascii="仿宋" w:eastAsia="仿宋"/>
                <w:sz w:val="28"/>
                <w:szCs w:val="28"/>
              </w:rPr>
            </w:pPr>
            <w:r>
              <w:rPr>
                <w:rFonts w:ascii="仿宋" w:eastAsia="仿宋" w:hint="eastAsia"/>
                <w:spacing w:val="20"/>
                <w:sz w:val="30"/>
                <w:szCs w:val="30"/>
              </w:rPr>
              <w:t>…</w:t>
            </w:r>
          </w:p>
        </w:tc>
        <w:tc>
          <w:tcPr>
            <w:tcW w:w="1260" w:type="dxa"/>
            <w:vAlign w:val="center"/>
          </w:tcPr>
          <w:p>
            <w:pPr>
              <w:rPr>
                <w:rFonts w:ascii="仿宋" w:eastAsia="仿宋"/>
                <w:sz w:val="28"/>
                <w:szCs w:val="28"/>
              </w:rPr>
            </w:pPr>
          </w:p>
        </w:tc>
        <w:tc>
          <w:tcPr>
            <w:tcW w:w="1875"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440" w:type="dxa"/>
            <w:vAlign w:val="center"/>
          </w:tcPr>
          <w:p>
            <w:pPr>
              <w:rPr>
                <w:rFonts w:ascii="仿宋" w:eastAsia="仿宋"/>
                <w:sz w:val="28"/>
                <w:szCs w:val="28"/>
              </w:rPr>
            </w:pPr>
          </w:p>
        </w:tc>
        <w:tc>
          <w:tcPr>
            <w:tcW w:w="1855" w:type="dxa"/>
            <w:vAlign w:val="center"/>
          </w:tcPr>
          <w:p>
            <w:pPr>
              <w:rPr>
                <w:rFonts w:ascii="仿宋" w:eastAsia="仿宋"/>
                <w:sz w:val="28"/>
                <w:szCs w:val="28"/>
              </w:rPr>
            </w:pPr>
          </w:p>
        </w:tc>
      </w:tr>
    </w:tbl>
    <w:p>
      <w:pPr>
        <w:adjustRightInd w:val="0"/>
        <w:snapToGrid w:val="0"/>
        <w:ind w:rightChars="82" w:right="172"/>
        <w:rPr>
          <w:rFonts w:ascii="仿宋" w:eastAsia="仿宋"/>
          <w:sz w:val="28"/>
          <w:szCs w:val="28"/>
        </w:rPr>
      </w:pPr>
      <w:r>
        <w:rPr>
          <w:rFonts w:ascii="仿宋" w:eastAsia="仿宋" w:hint="eastAsia"/>
          <w:sz w:val="28"/>
          <w:szCs w:val="28"/>
        </w:rPr>
        <w:t>注：以上为主要消耗品及易损配件的报价，采购人据此在采购合同中约定相关价格。</w:t>
      </w:r>
    </w:p>
    <w:p>
      <w:pPr>
        <w:adjustRightInd w:val="0"/>
        <w:snapToGrid w:val="0"/>
        <w:ind w:rightChars="82" w:right="172" w:firstLineChars="202" w:firstLine="485"/>
        <w:rPr>
          <w:rFonts w:ascii="仿宋" w:eastAsia="仿宋"/>
          <w:sz w:val="24"/>
          <w:szCs w:val="24"/>
        </w:rPr>
      </w:pPr>
    </w:p>
    <w:p>
      <w:pPr>
        <w:adjustRightInd w:val="0"/>
        <w:snapToGrid w:val="0"/>
        <w:ind w:rightChars="82" w:right="172" w:firstLineChars="202" w:firstLine="485"/>
        <w:rPr>
          <w:rFonts w:ascii="仿宋" w:eastAsia="仿宋"/>
          <w:sz w:val="24"/>
          <w:szCs w:val="24"/>
        </w:rPr>
      </w:pPr>
    </w:p>
    <w:p>
      <w:pPr>
        <w:spacing w:line="440" w:lineRule="exact"/>
        <w:jc w:val="left"/>
        <w:rPr>
          <w:rFonts w:ascii="仿宋" w:eastAsia="仿宋"/>
          <w:sz w:val="24"/>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spacing w:line="440" w:lineRule="exact"/>
        <w:ind w:leftChars="-100" w:left="-210" w:firstLineChars="50" w:firstLine="120"/>
        <w:jc w:val="left"/>
        <w:rPr>
          <w:rFonts w:ascii="仿宋" w:eastAsia="仿宋"/>
          <w:sz w:val="24"/>
        </w:rPr>
      </w:pPr>
      <w:r>
        <w:rPr>
          <w:rFonts w:ascii="仿宋" w:eastAsia="仿宋" w:hint="eastAsia"/>
          <w:sz w:val="24"/>
        </w:rPr>
        <w:tab/>
      </w:r>
    </w:p>
    <w:p>
      <w:pPr>
        <w:spacing w:line="440" w:lineRule="exact"/>
        <w:rPr>
          <w:rFonts w:ascii="仿宋" w:eastAsia="仿宋"/>
          <w:b/>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50" w:after="50"/>
        <w:jc w:val="left"/>
        <w:rPr>
          <w:rFonts w:ascii="仿宋" w:eastAsia="仿宋"/>
          <w:sz w:val="30"/>
          <w:szCs w:val="30"/>
        </w:r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5</w:t>
      </w:r>
      <w:r>
        <w:rPr>
          <w:rFonts w:ascii="仿宋" w:eastAsia="仿宋" w:hint="eastAsia"/>
          <w:b/>
          <w:bCs/>
          <w:sz w:val="30"/>
          <w:szCs w:val="30"/>
        </w:rPr>
        <w:t>：类似业绩一览表</w:t>
      </w:r>
    </w:p>
    <w:p>
      <w:pPr>
        <w:snapToGrid w:val="0"/>
        <w:spacing w:before="50" w:after="50"/>
        <w:jc w:val="left"/>
        <w:rPr>
          <w:rFonts w:ascii="仿宋" w:eastAsia="仿宋"/>
          <w:sz w:val="30"/>
          <w:szCs w:val="30"/>
        </w:rPr>
      </w:pPr>
    </w:p>
    <w:p>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pPr>
        <w:pStyle w:val="18"/>
        <w:snapToGrid w:val="0"/>
        <w:rPr>
          <w:rFonts w:ascii="仿宋" w:eastAsia="仿宋"/>
          <w:sz w:val="24"/>
          <w:szCs w:val="24"/>
        </w:rPr>
      </w:pPr>
      <w:r>
        <w:rPr>
          <w:rFonts w:ascii="仿宋" w:eastAsia="仿宋" w:hint="eastAsia"/>
          <w:sz w:val="24"/>
          <w:szCs w:val="24"/>
        </w:rPr>
        <w:t>投标人全称（公章）：</w:t>
      </w:r>
    </w:p>
    <w:p>
      <w:pPr>
        <w:pStyle w:val="18"/>
        <w:snapToGrid w:val="0"/>
        <w:rPr>
          <w:rFonts w:ascii="仿宋" w:eastAsia="仿宋"/>
          <w:sz w:val="24"/>
          <w:szCs w:val="24"/>
          <w:u w:val="single"/>
        </w:rPr>
      </w:pPr>
      <w:r>
        <w:rPr>
          <w:rFonts w:ascii="仿宋" w:eastAsia="仿宋" w:hint="eastAsia"/>
          <w:sz w:val="24"/>
          <w:szCs w:val="24"/>
        </w:rPr>
        <w:t>标项：</w:t>
      </w:r>
    </w:p>
    <w:p>
      <w:pPr>
        <w:rPr>
          <w:rFonts w:ascii="仿宋" w:eastAsia="仿宋"/>
        </w:rPr>
      </w:pPr>
    </w:p>
    <w:tbl>
      <w:tblPr>
        <w:jc w:val="left"/>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54"/>
        <w:gridCol w:w="1455"/>
        <w:gridCol w:w="1466"/>
        <w:gridCol w:w="1185"/>
        <w:gridCol w:w="1838"/>
        <w:gridCol w:w="1448"/>
      </w:tblGrid>
      <w:tr>
        <w:tc>
          <w:tcPr>
            <w:tcW w:w="854" w:type="dxa"/>
            <w:vAlign w:val="center"/>
          </w:tcPr>
          <w:p>
            <w:pPr>
              <w:jc w:val="center"/>
              <w:rPr>
                <w:rFonts w:ascii="仿宋" w:eastAsia="仿宋"/>
                <w:sz w:val="24"/>
              </w:rPr>
            </w:pPr>
            <w:r>
              <w:rPr>
                <w:rFonts w:ascii="仿宋" w:eastAsia="仿宋" w:hint="eastAsia"/>
                <w:sz w:val="24"/>
              </w:rPr>
              <w:t>序号</w:t>
            </w:r>
          </w:p>
        </w:tc>
        <w:tc>
          <w:tcPr>
            <w:tcW w:w="1455" w:type="dxa"/>
            <w:vAlign w:val="center"/>
          </w:tcPr>
          <w:p>
            <w:pPr>
              <w:jc w:val="center"/>
              <w:rPr>
                <w:rFonts w:ascii="仿宋" w:eastAsia="仿宋"/>
                <w:sz w:val="24"/>
              </w:rPr>
            </w:pPr>
            <w:r>
              <w:rPr>
                <w:rFonts w:ascii="仿宋" w:eastAsia="仿宋" w:hint="eastAsia"/>
                <w:sz w:val="24"/>
              </w:rPr>
              <w:t>采购人名称</w:t>
            </w:r>
          </w:p>
        </w:tc>
        <w:tc>
          <w:tcPr>
            <w:tcW w:w="1466" w:type="dxa"/>
            <w:vAlign w:val="center"/>
          </w:tcPr>
          <w:p>
            <w:pPr>
              <w:jc w:val="center"/>
              <w:rPr>
                <w:rFonts w:ascii="仿宋" w:eastAsia="仿宋"/>
                <w:sz w:val="24"/>
              </w:rPr>
            </w:pPr>
            <w:r>
              <w:rPr>
                <w:rFonts w:ascii="仿宋" w:eastAsia="仿宋" w:hint="eastAsia"/>
                <w:sz w:val="24"/>
              </w:rPr>
              <w:t>项目名称</w:t>
            </w:r>
          </w:p>
        </w:tc>
        <w:tc>
          <w:tcPr>
            <w:tcW w:w="1185" w:type="dxa"/>
            <w:vAlign w:val="center"/>
          </w:tcPr>
          <w:p>
            <w:pPr>
              <w:jc w:val="center"/>
              <w:rPr>
                <w:rFonts w:ascii="仿宋" w:eastAsia="仿宋"/>
                <w:sz w:val="24"/>
              </w:rPr>
            </w:pPr>
            <w:r>
              <w:rPr>
                <w:rFonts w:ascii="仿宋" w:eastAsia="仿宋" w:hint="eastAsia"/>
                <w:sz w:val="24"/>
              </w:rPr>
              <w:t>合同</w:t>
            </w:r>
          </w:p>
          <w:p>
            <w:pPr>
              <w:jc w:val="center"/>
              <w:rPr>
                <w:rFonts w:ascii="仿宋" w:eastAsia="仿宋"/>
                <w:sz w:val="24"/>
              </w:rPr>
            </w:pPr>
            <w:r>
              <w:rPr>
                <w:rFonts w:ascii="仿宋" w:eastAsia="仿宋" w:hint="eastAsia"/>
                <w:sz w:val="24"/>
              </w:rPr>
              <w:t>金额</w:t>
            </w:r>
          </w:p>
        </w:tc>
        <w:tc>
          <w:tcPr>
            <w:tcW w:w="1838" w:type="dxa"/>
            <w:vAlign w:val="center"/>
          </w:tcPr>
          <w:p>
            <w:pPr>
              <w:jc w:val="center"/>
              <w:rPr>
                <w:rFonts w:ascii="仿宋" w:eastAsia="仿宋"/>
                <w:sz w:val="24"/>
              </w:rPr>
            </w:pPr>
            <w:r>
              <w:rPr>
                <w:rFonts w:ascii="仿宋" w:eastAsia="仿宋" w:hint="eastAsia"/>
                <w:sz w:val="24"/>
              </w:rPr>
              <w:t>采购单位联系人及电话</w:t>
            </w:r>
          </w:p>
        </w:tc>
        <w:tc>
          <w:tcPr>
            <w:tcW w:w="1448" w:type="dxa"/>
            <w:vAlign w:val="center"/>
          </w:tcPr>
          <w:p>
            <w:pPr>
              <w:jc w:val="center"/>
              <w:rPr>
                <w:rFonts w:ascii="仿宋" w:eastAsia="仿宋"/>
                <w:sz w:val="24"/>
              </w:rPr>
            </w:pPr>
            <w:r>
              <w:rPr>
                <w:rFonts w:ascii="仿宋" w:eastAsia="仿宋" w:hint="eastAsia"/>
                <w:sz w:val="24"/>
              </w:rPr>
              <w:t>验收报告</w:t>
            </w:r>
          </w:p>
          <w:p>
            <w:pPr>
              <w:jc w:val="center"/>
              <w:rPr>
                <w:rFonts w:ascii="仿宋" w:eastAsia="仿宋"/>
                <w:sz w:val="24"/>
              </w:rPr>
            </w:pPr>
            <w:r>
              <w:rPr>
                <w:rFonts w:ascii="仿宋" w:eastAsia="仿宋" w:hint="eastAsia"/>
                <w:sz w:val="24"/>
              </w:rPr>
              <w:t>（有/无）</w:t>
            </w:r>
          </w:p>
        </w:tc>
      </w:tr>
      <w:tr>
        <w:trPr>
          <w:trHeight w:val="1356"/>
        </w:trPr>
        <w:tc>
          <w:tcPr>
            <w:tcW w:w="854" w:type="dxa"/>
            <w:vAlign w:val="center"/>
          </w:tcPr>
          <w:p>
            <w:pPr>
              <w:jc w:val="center"/>
              <w:rPr>
                <w:rFonts w:ascii="仿宋" w:eastAsia="仿宋"/>
                <w:sz w:val="24"/>
              </w:rPr>
            </w:pPr>
            <w:r>
              <w:rPr>
                <w:rFonts w:ascii="仿宋" w:eastAsia="仿宋" w:hint="eastAsia"/>
                <w:sz w:val="24"/>
              </w:rPr>
              <w:t>1</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rPr>
          <w:trHeight w:val="1356"/>
        </w:trPr>
        <w:tc>
          <w:tcPr>
            <w:tcW w:w="854" w:type="dxa"/>
            <w:vAlign w:val="center"/>
          </w:tcPr>
          <w:p>
            <w:pPr>
              <w:jc w:val="center"/>
              <w:rPr>
                <w:rFonts w:ascii="仿宋" w:eastAsia="仿宋"/>
                <w:sz w:val="24"/>
              </w:rPr>
            </w:pPr>
            <w:r>
              <w:rPr>
                <w:rFonts w:ascii="仿宋" w:eastAsia="仿宋" w:hint="eastAsia"/>
                <w:sz w:val="24"/>
              </w:rPr>
              <w:t>2</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r>
        <w:trPr>
          <w:trHeight w:val="1356"/>
        </w:trPr>
        <w:tc>
          <w:tcPr>
            <w:tcW w:w="854" w:type="dxa"/>
            <w:vAlign w:val="center"/>
          </w:tcPr>
          <w:p>
            <w:pPr>
              <w:jc w:val="center"/>
              <w:rPr>
                <w:rFonts w:ascii="仿宋" w:eastAsia="仿宋"/>
                <w:sz w:val="24"/>
              </w:rPr>
            </w:pPr>
            <w:r>
              <w:rPr>
                <w:rFonts w:ascii="仿宋" w:eastAsia="仿宋" w:hint="eastAsia"/>
                <w:sz w:val="24"/>
              </w:rPr>
              <w:t>…</w:t>
            </w:r>
          </w:p>
        </w:tc>
        <w:tc>
          <w:tcPr>
            <w:tcW w:w="1455" w:type="dxa"/>
            <w:vAlign w:val="center"/>
          </w:tcPr>
          <w:p>
            <w:pPr>
              <w:jc w:val="center"/>
              <w:rPr>
                <w:rFonts w:ascii="仿宋" w:eastAsia="仿宋"/>
                <w:sz w:val="24"/>
              </w:rPr>
            </w:pPr>
          </w:p>
        </w:tc>
        <w:tc>
          <w:tcPr>
            <w:tcW w:w="1466" w:type="dxa"/>
            <w:vAlign w:val="center"/>
          </w:tcPr>
          <w:p>
            <w:pPr>
              <w:jc w:val="center"/>
              <w:rPr>
                <w:rFonts w:ascii="仿宋" w:eastAsia="仿宋"/>
                <w:sz w:val="24"/>
              </w:rPr>
            </w:pPr>
          </w:p>
        </w:tc>
        <w:tc>
          <w:tcPr>
            <w:tcW w:w="1185" w:type="dxa"/>
            <w:vAlign w:val="center"/>
          </w:tcPr>
          <w:p>
            <w:pPr>
              <w:jc w:val="center"/>
              <w:rPr>
                <w:rFonts w:ascii="仿宋" w:eastAsia="仿宋"/>
                <w:sz w:val="24"/>
              </w:rPr>
            </w:pPr>
          </w:p>
        </w:tc>
        <w:tc>
          <w:tcPr>
            <w:tcW w:w="1838" w:type="dxa"/>
            <w:vAlign w:val="center"/>
          </w:tcPr>
          <w:p>
            <w:pPr>
              <w:jc w:val="center"/>
              <w:rPr>
                <w:rFonts w:ascii="仿宋" w:eastAsia="仿宋"/>
                <w:sz w:val="24"/>
              </w:rPr>
            </w:pPr>
          </w:p>
        </w:tc>
        <w:tc>
          <w:tcPr>
            <w:tcW w:w="1448" w:type="dxa"/>
            <w:vAlign w:val="center"/>
          </w:tcPr>
          <w:p>
            <w:pPr>
              <w:jc w:val="center"/>
              <w:rPr>
                <w:rFonts w:ascii="仿宋" w:eastAsia="仿宋"/>
                <w:sz w:val="24"/>
              </w:rPr>
            </w:pPr>
          </w:p>
        </w:tc>
      </w:tr>
    </w:tbl>
    <w:p>
      <w:pPr>
        <w:rPr>
          <w:rFonts w:ascii="仿宋" w:eastAsia="仿宋"/>
          <w:sz w:val="24"/>
        </w:rPr>
      </w:pPr>
      <w:r>
        <w:rPr>
          <w:rFonts w:ascii="仿宋" w:eastAsia="仿宋" w:hint="eastAsia"/>
          <w:sz w:val="24"/>
        </w:rPr>
        <w:t>备注：请在此表后附上类似业绩的合同、验收报告原件扫描件或彩色图片（如有）。</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pPr>
        <w:snapToGrid w:val="0"/>
        <w:spacing w:beforeLines="50" w:before="156"/>
        <w:rPr>
          <w:rFonts w:ascii="仿宋" w:eastAsia="仿宋"/>
          <w:sz w:val="28"/>
          <w:szCs w:val="28"/>
        </w:rPr>
      </w:pPr>
      <w:r>
        <w:rPr>
          <w:rFonts w:ascii="仿宋" w:eastAsia="仿宋" w:hint="eastAsia"/>
          <w:sz w:val="28"/>
          <w:szCs w:val="28"/>
        </w:rPr>
        <w:t xml:space="preserve">日期： </w:t>
      </w: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snapToGrid w:val="0"/>
        <w:spacing w:beforeLines="50" w:before="156"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6</w:t>
      </w:r>
      <w:r>
        <w:rPr>
          <w:rFonts w:ascii="仿宋" w:eastAsia="仿宋" w:hint="eastAsia"/>
          <w:b/>
          <w:bCs/>
          <w:sz w:val="30"/>
          <w:szCs w:val="30"/>
        </w:rPr>
        <w:t>：报价文件封面</w:t>
      </w:r>
    </w:p>
    <w:p>
      <w:pPr>
        <w:snapToGrid w:val="0"/>
        <w:spacing w:beforeLines="50" w:before="156" w:after="50"/>
        <w:jc w:val="right"/>
        <w:rPr>
          <w:rFonts w:ascii="仿宋" w:eastAsia="仿宋"/>
          <w:b/>
          <w:sz w:val="30"/>
          <w:szCs w:val="30"/>
        </w:rPr>
      </w:pPr>
    </w:p>
    <w:p>
      <w:pPr>
        <w:snapToGrid w:val="0"/>
        <w:spacing w:beforeLines="50" w:before="156" w:after="50"/>
        <w:jc w:val="right"/>
        <w:rPr>
          <w:rFonts w:ascii="仿宋" w:eastAsia="仿宋"/>
          <w:bCs/>
          <w:sz w:val="30"/>
          <w:szCs w:val="30"/>
        </w:rPr>
      </w:pPr>
    </w:p>
    <w:p>
      <w:pPr>
        <w:spacing w:line="400" w:lineRule="exact"/>
        <w:ind w:right="-110"/>
        <w:rPr>
          <w:rFonts w:ascii="仿宋" w:eastAsia="仿宋"/>
          <w:spacing w:val="40"/>
          <w:sz w:val="30"/>
          <w:szCs w:val="30"/>
        </w:rPr>
      </w:pPr>
      <w:r>
        <w:rPr>
          <w:rFonts w:ascii="仿宋" w:eastAsia="仿宋" w:hint="eastAsia"/>
          <w:spacing w:val="40"/>
          <w:sz w:val="30"/>
          <w:szCs w:val="30"/>
        </w:rPr>
        <w:t>项目名称：</w:t>
      </w:r>
    </w:p>
    <w:p>
      <w:pPr>
        <w:spacing w:beforeLines="100" w:before="312" w:line="400" w:lineRule="exact"/>
        <w:rPr>
          <w:rFonts w:ascii="仿宋" w:eastAsia="仿宋"/>
          <w:sz w:val="30"/>
          <w:szCs w:val="30"/>
          <w:u w:val="single"/>
        </w:rPr>
      </w:pPr>
      <w:r>
        <w:rPr>
          <w:rFonts w:ascii="仿宋" w:eastAsia="仿宋" w:hint="eastAsia"/>
          <w:sz w:val="30"/>
          <w:szCs w:val="30"/>
        </w:rPr>
        <w:t>项目编号：</w:t>
      </w:r>
    </w:p>
    <w:p>
      <w:pPr>
        <w:spacing w:beforeLines="100" w:before="312" w:line="400" w:lineRule="exact"/>
        <w:rPr>
          <w:rFonts w:ascii="仿宋" w:eastAsia="仿宋"/>
          <w:sz w:val="30"/>
          <w:szCs w:val="30"/>
        </w:rPr>
      </w:pPr>
      <w:r>
        <w:rPr>
          <w:rFonts w:ascii="仿宋" w:eastAsia="仿宋" w:hint="eastAsia"/>
          <w:sz w:val="30"/>
          <w:szCs w:val="30"/>
        </w:rPr>
        <w:t>标项：</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r>
        <w:rPr>
          <w:rFonts w:ascii="仿宋" w:eastAsia="仿宋" w:hint="eastAsia"/>
          <w:sz w:val="72"/>
          <w:szCs w:val="72"/>
        </w:rPr>
        <w:t>报</w:t>
      </w:r>
    </w:p>
    <w:p>
      <w:pPr>
        <w:spacing w:line="1200" w:lineRule="exact"/>
        <w:ind w:right="6"/>
        <w:jc w:val="center"/>
        <w:rPr>
          <w:rFonts w:ascii="仿宋" w:eastAsia="仿宋"/>
          <w:sz w:val="72"/>
          <w:szCs w:val="72"/>
        </w:rPr>
      </w:pPr>
      <w:r>
        <w:rPr>
          <w:rFonts w:ascii="仿宋" w:eastAsia="仿宋" w:hint="eastAsia"/>
          <w:sz w:val="72"/>
          <w:szCs w:val="72"/>
        </w:rPr>
        <w:t>价</w:t>
      </w:r>
    </w:p>
    <w:p>
      <w:pPr>
        <w:spacing w:line="1200" w:lineRule="exact"/>
        <w:ind w:right="6"/>
        <w:jc w:val="center"/>
        <w:rPr>
          <w:rFonts w:ascii="仿宋" w:eastAsia="仿宋"/>
          <w:sz w:val="72"/>
          <w:szCs w:val="72"/>
        </w:rPr>
      </w:pPr>
      <w:r>
        <w:rPr>
          <w:rFonts w:ascii="仿宋" w:eastAsia="仿宋" w:hint="eastAsia"/>
          <w:sz w:val="72"/>
          <w:szCs w:val="72"/>
        </w:rPr>
        <w:t>文</w:t>
      </w:r>
    </w:p>
    <w:p>
      <w:pPr>
        <w:spacing w:line="1200" w:lineRule="exact"/>
        <w:ind w:right="6"/>
        <w:jc w:val="center"/>
        <w:rPr>
          <w:rFonts w:ascii="仿宋" w:eastAsia="仿宋"/>
          <w:sz w:val="72"/>
          <w:szCs w:val="72"/>
        </w:rPr>
      </w:pPr>
      <w:r>
        <w:rPr>
          <w:rFonts w:ascii="仿宋" w:eastAsia="仿宋" w:hint="eastAsia"/>
          <w:sz w:val="72"/>
          <w:szCs w:val="72"/>
        </w:rPr>
        <w:t>件</w:t>
      </w:r>
    </w:p>
    <w:p>
      <w:pPr>
        <w:spacing w:line="1200" w:lineRule="exact"/>
        <w:ind w:right="6"/>
        <w:jc w:val="center"/>
        <w:rPr>
          <w:rFonts w:ascii="仿宋" w:eastAsia="仿宋"/>
          <w:sz w:val="72"/>
          <w:szCs w:val="72"/>
        </w:rPr>
      </w:pPr>
    </w:p>
    <w:p>
      <w:pPr>
        <w:spacing w:line="1200" w:lineRule="exact"/>
        <w:ind w:right="6"/>
        <w:jc w:val="center"/>
        <w:rPr>
          <w:rFonts w:ascii="仿宋" w:eastAsia="仿宋"/>
          <w:sz w:val="72"/>
          <w:szCs w:val="72"/>
        </w:rPr>
      </w:pPr>
    </w:p>
    <w:p>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pPr>
        <w:spacing w:line="360" w:lineRule="auto"/>
        <w:ind w:right="-110"/>
        <w:rPr>
          <w:rFonts w:ascii="仿宋" w:eastAsia="仿宋"/>
          <w:spacing w:val="40"/>
          <w:sz w:val="30"/>
          <w:szCs w:val="30"/>
        </w:rPr>
      </w:pPr>
      <w:r>
        <w:rPr>
          <w:rFonts w:ascii="仿宋" w:eastAsia="仿宋" w:hint="eastAsia"/>
          <w:spacing w:val="40"/>
          <w:sz w:val="30"/>
          <w:szCs w:val="30"/>
        </w:rPr>
        <w:t>地    址：</w:t>
      </w:r>
    </w:p>
    <w:p>
      <w:pPr>
        <w:spacing w:line="360" w:lineRule="auto"/>
        <w:ind w:right="-110"/>
        <w:rPr>
          <w:rFonts w:ascii="仿宋" w:eastAsia="仿宋"/>
          <w:spacing w:val="40"/>
          <w:sz w:val="30"/>
          <w:szCs w:val="30"/>
        </w:rPr>
      </w:pPr>
      <w:r>
        <w:rPr>
          <w:rFonts w:ascii="仿宋" w:eastAsia="仿宋" w:hint="eastAsia"/>
          <w:spacing w:val="40"/>
          <w:sz w:val="30"/>
          <w:szCs w:val="30"/>
        </w:rPr>
        <w:t>日    期：</w:t>
      </w:r>
    </w:p>
    <w:p>
      <w:pPr>
        <w:rPr>
          <w:rFonts w:ascii="仿宋" w:eastAsia="仿宋"/>
          <w:sz w:val="24"/>
        </w:rPr>
      </w:pPr>
    </w:p>
    <w:p>
      <w:pPr>
        <w:snapToGrid w:val="0"/>
        <w:spacing w:beforeLines="50" w:before="156"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7</w:t>
      </w:r>
      <w:r>
        <w:rPr>
          <w:rFonts w:ascii="仿宋" w:eastAsia="仿宋" w:hint="eastAsia"/>
          <w:b/>
          <w:bCs/>
          <w:sz w:val="30"/>
          <w:szCs w:val="30"/>
        </w:rPr>
        <w:t>：报价文件目录</w:t>
      </w:r>
    </w:p>
    <w:p>
      <w:pPr>
        <w:snapToGrid w:val="0"/>
        <w:spacing w:beforeLines="50" w:before="156" w:after="50"/>
        <w:jc w:val="left"/>
        <w:rPr>
          <w:rFonts w:ascii="仿宋" w:eastAsia="仿宋"/>
          <w:sz w:val="30"/>
          <w:szCs w:val="30"/>
        </w:rPr>
      </w:pPr>
    </w:p>
    <w:p>
      <w:pPr>
        <w:pStyle w:val="39"/>
        <w:spacing w:line="360" w:lineRule="auto"/>
        <w:ind w:firstLineChars="0" w:firstLine="0"/>
        <w:jc w:val="center"/>
        <w:rPr>
          <w:rFonts w:ascii="仿宋" w:eastAsia="仿宋" w:cs="仿宋_GB2312"/>
        </w:rPr>
      </w:pPr>
      <w:bookmarkStart w:id="86" w:name="_Toc64369825"/>
      <w:r>
        <w:rPr>
          <w:rFonts w:ascii="仿宋" w:eastAsia="仿宋" w:cs="仿宋_GB2312" w:hint="eastAsia"/>
        </w:rPr>
        <w:t>目 录</w:t>
      </w:r>
      <w:bookmarkEnd w:id="86"/>
    </w:p>
    <w:p>
      <w:pPr>
        <w:pStyle w:val="39"/>
        <w:spacing w:line="360" w:lineRule="auto"/>
        <w:ind w:firstLineChars="0" w:firstLine="0"/>
        <w:jc w:val="left"/>
        <w:rPr>
          <w:rFonts w:ascii="仿宋" w:eastAsia="仿宋" w:cs="仿宋_GB2312"/>
        </w:rPr>
      </w:pPr>
      <w:r>
        <w:rPr>
          <w:rFonts w:ascii="仿宋" w:eastAsia="仿宋" w:cs="仿宋_GB2312" w:hint="eastAsia"/>
        </w:rPr>
        <w:t>1.开标一览表 ……………………………………………………………………（页码）</w:t>
      </w:r>
    </w:p>
    <w:p>
      <w:pPr>
        <w:pStyle w:val="39"/>
        <w:spacing w:line="360" w:lineRule="auto"/>
        <w:ind w:firstLineChars="0" w:firstLine="0"/>
        <w:jc w:val="left"/>
        <w:rPr>
          <w:rFonts w:ascii="仿宋" w:eastAsia="仿宋" w:cs="仿宋_GB2312"/>
        </w:rPr>
      </w:pPr>
      <w:r>
        <w:rPr>
          <w:rFonts w:ascii="仿宋" w:eastAsia="仿宋" w:cs="仿宋_GB2312" w:hint="eastAsia"/>
        </w:rPr>
        <w:t>2.享受政府采购政策性规定情况表（如有）……………………………………（页码）</w:t>
      </w:r>
    </w:p>
    <w:p>
      <w:pPr>
        <w:pStyle w:val="39"/>
        <w:spacing w:line="360" w:lineRule="auto"/>
        <w:ind w:firstLineChars="0" w:firstLine="0"/>
        <w:jc w:val="left"/>
        <w:rPr>
          <w:rFonts w:ascii="仿宋" w:eastAsia="仿宋" w:cs="仿宋_GB2312"/>
        </w:rPr>
      </w:pPr>
      <w:r>
        <w:rPr>
          <w:rFonts w:ascii="仿宋" w:eastAsia="仿宋" w:cs="仿宋_GB2312" w:hint="eastAsia"/>
        </w:rPr>
        <w:t>3.中小企业声明函（如有）………………………………………………………（页码）</w:t>
      </w:r>
    </w:p>
    <w:p>
      <w:pPr>
        <w:pStyle w:val="39"/>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pPr>
        <w:pStyle w:val="39"/>
        <w:spacing w:line="360" w:lineRule="auto"/>
        <w:ind w:firstLineChars="0" w:firstLine="0"/>
        <w:jc w:val="left"/>
        <w:rPr>
          <w:rFonts w:ascii="仿宋" w:eastAsia="仿宋" w:cs="仿宋_GB2312"/>
        </w:rPr>
      </w:pPr>
      <w:r>
        <w:rPr>
          <w:rFonts w:ascii="仿宋" w:eastAsia="仿宋" w:cs="仿宋_GB2312" w:hint="eastAsia"/>
        </w:rPr>
        <w:t>5.关于报价的其他说明（如有，自拟）…………………………………………（页码）</w:t>
      </w: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snapToGrid w:val="0"/>
        <w:spacing w:before="50" w:after="50"/>
        <w:jc w:val="left"/>
        <w:rPr>
          <w:rFonts w:ascii="仿宋" w:eastAsia="仿宋"/>
          <w:b/>
          <w:sz w:val="36"/>
          <w:szCs w:val="36"/>
        </w:rPr>
      </w:pPr>
    </w:p>
    <w:p>
      <w:pPr>
        <w:rPr>
          <w:rFonts w:ascii="仿宋" w:eastAsia="仿宋"/>
          <w:b/>
          <w:sz w:val="36"/>
          <w:szCs w:val="36"/>
        </w:rPr>
      </w:pPr>
      <w:r>
        <w:rPr>
          <w:rFonts w:ascii="仿宋" w:eastAsia="仿宋" w:hint="eastAsia"/>
          <w:b/>
          <w:sz w:val="36"/>
          <w:szCs w:val="36"/>
        </w:rPr>
        <w:br w:type="page"/>
      </w:r>
    </w:p>
    <w:p>
      <w:pPr>
        <w:snapToGrid w:val="0"/>
        <w:spacing w:before="50" w:after="50"/>
        <w:jc w:val="left"/>
        <w:rPr>
          <w:rFonts w:ascii="仿宋" w:eastAsia="仿宋"/>
          <w:b/>
          <w:sz w:val="36"/>
          <w:szCs w:val="36"/>
        </w:rPr>
        <w:sectPr>
          <w:footerReference w:type="default" r:id="rId4"/>
          <w:pgSz w:w="11907" w:h="16840"/>
          <w:pgMar w:top="1440" w:right="1463" w:bottom="1440" w:left="1803" w:header="851" w:footer="992" w:gutter="0"/>
          <w:pgNumType w:start="1"/>
          <w:docGrid w:type="lines" w:linePitch="312" w:charSpace="0"/>
        </w:sect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8</w:t>
      </w:r>
      <w:r>
        <w:rPr>
          <w:rFonts w:ascii="仿宋" w:eastAsia="仿宋" w:hint="eastAsia"/>
          <w:b/>
          <w:bCs/>
          <w:sz w:val="30"/>
          <w:szCs w:val="30"/>
        </w:rPr>
        <w:t>：</w:t>
      </w:r>
    </w:p>
    <w:p>
      <w:pPr>
        <w:snapToGrid w:val="0"/>
        <w:spacing w:before="50" w:after="50"/>
        <w:jc w:val="center"/>
        <w:rPr>
          <w:rFonts w:ascii="仿宋" w:eastAsia="仿宋"/>
          <w:b/>
          <w:sz w:val="36"/>
          <w:szCs w:val="36"/>
        </w:rPr>
      </w:pPr>
      <w:r>
        <w:rPr>
          <w:rFonts w:ascii="仿宋" w:eastAsia="仿宋" w:hint="eastAsia"/>
          <w:b/>
          <w:sz w:val="36"/>
          <w:szCs w:val="36"/>
        </w:rPr>
        <w:t>开标一览表</w:t>
      </w:r>
    </w:p>
    <w:p>
      <w:pPr>
        <w:spacing w:line="400" w:lineRule="exact"/>
        <w:rPr>
          <w:rFonts w:ascii="仿宋" w:eastAsia="仿宋"/>
          <w:sz w:val="24"/>
        </w:rPr>
      </w:pPr>
      <w:r>
        <w:rPr>
          <w:rFonts w:ascii="仿宋" w:eastAsia="仿宋" w:hint="eastAsia"/>
          <w:sz w:val="24"/>
        </w:rPr>
        <w:t>投标人名称：投标人地址：</w:t>
      </w:r>
    </w:p>
    <w:p>
      <w:pPr>
        <w:snapToGrid w:val="0"/>
        <w:spacing w:line="400" w:lineRule="exact"/>
        <w:rPr>
          <w:rFonts w:ascii="仿宋" w:eastAsia="仿宋"/>
          <w:sz w:val="24"/>
          <w:u w:val="single"/>
        </w:rPr>
      </w:pPr>
      <w:r>
        <w:rPr>
          <w:rFonts w:ascii="仿宋" w:eastAsia="仿宋" w:hint="eastAsia"/>
          <w:sz w:val="24"/>
        </w:rPr>
        <w:t>项目编号：标项：</w:t>
      </w:r>
    </w:p>
    <w:tbl>
      <w:tblPr>
        <w:jc w:val="left"/>
        <w:tblW w:w="1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71"/>
        <w:gridCol w:w="1550"/>
        <w:gridCol w:w="1701"/>
        <w:gridCol w:w="1550"/>
        <w:gridCol w:w="1550"/>
        <w:gridCol w:w="1550"/>
        <w:gridCol w:w="1550"/>
        <w:gridCol w:w="1550"/>
        <w:gridCol w:w="1560"/>
      </w:tblGrid>
      <w:tr>
        <w:tc>
          <w:tcPr>
            <w:tcW w:w="871" w:type="dxa"/>
            <w:vAlign w:val="center"/>
          </w:tcPr>
          <w:p>
            <w:pPr>
              <w:snapToGrid w:val="0"/>
              <w:spacing w:before="50" w:after="50"/>
              <w:jc w:val="center"/>
              <w:rPr>
                <w:rFonts w:ascii="仿宋" w:eastAsia="仿宋"/>
                <w:b/>
                <w:sz w:val="24"/>
                <w:szCs w:val="24"/>
              </w:rPr>
            </w:pPr>
            <w:r>
              <w:rPr>
                <w:rFonts w:ascii="仿宋" w:eastAsia="仿宋" w:hint="eastAsia"/>
                <w:b/>
                <w:sz w:val="24"/>
                <w:szCs w:val="24"/>
              </w:rPr>
              <w:t>序号</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货物名称</w:t>
            </w:r>
          </w:p>
        </w:tc>
        <w:tc>
          <w:tcPr>
            <w:tcW w:w="1701" w:type="dxa"/>
            <w:vAlign w:val="center"/>
          </w:tcPr>
          <w:p>
            <w:pPr>
              <w:snapToGrid w:val="0"/>
              <w:spacing w:before="50" w:after="50"/>
              <w:jc w:val="center"/>
              <w:rPr>
                <w:rFonts w:ascii="仿宋" w:eastAsia="仿宋"/>
                <w:b/>
                <w:sz w:val="24"/>
                <w:szCs w:val="24"/>
              </w:rPr>
            </w:pPr>
            <w:r>
              <w:rPr>
                <w:rFonts w:ascii="仿宋" w:eastAsia="仿宋" w:hint="eastAsia"/>
                <w:b/>
                <w:sz w:val="24"/>
                <w:szCs w:val="24"/>
              </w:rPr>
              <w:t>产地</w:t>
            </w:r>
          </w:p>
          <w:p>
            <w:pPr>
              <w:snapToGrid w:val="0"/>
              <w:spacing w:before="50" w:after="50"/>
              <w:jc w:val="center"/>
              <w:rPr>
                <w:rFonts w:ascii="仿宋" w:eastAsia="仿宋"/>
                <w:b/>
                <w:sz w:val="24"/>
                <w:szCs w:val="24"/>
              </w:rPr>
            </w:pPr>
            <w:r>
              <w:rPr>
                <w:rFonts w:ascii="仿宋" w:eastAsia="仿宋" w:hint="eastAsia"/>
                <w:b/>
                <w:sz w:val="24"/>
                <w:szCs w:val="24"/>
              </w:rPr>
              <w:t>（国产/进口）</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品牌</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制造商</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规格型号</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单价</w:t>
            </w:r>
          </w:p>
          <w:p>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550" w:type="dxa"/>
            <w:vAlign w:val="center"/>
          </w:tcPr>
          <w:p>
            <w:pPr>
              <w:snapToGrid w:val="0"/>
              <w:spacing w:before="50" w:after="50"/>
              <w:jc w:val="center"/>
              <w:rPr>
                <w:rFonts w:ascii="仿宋" w:eastAsia="仿宋"/>
                <w:b/>
                <w:sz w:val="24"/>
                <w:szCs w:val="24"/>
              </w:rPr>
            </w:pPr>
            <w:r>
              <w:rPr>
                <w:rFonts w:ascii="仿宋" w:eastAsia="仿宋" w:hint="eastAsia"/>
                <w:b/>
                <w:sz w:val="24"/>
                <w:szCs w:val="24"/>
              </w:rPr>
              <w:t>数量</w:t>
            </w:r>
          </w:p>
        </w:tc>
        <w:tc>
          <w:tcPr>
            <w:tcW w:w="1560" w:type="dxa"/>
            <w:vAlign w:val="center"/>
          </w:tcPr>
          <w:p>
            <w:pPr>
              <w:snapToGrid w:val="0"/>
              <w:spacing w:before="50" w:after="50"/>
              <w:jc w:val="center"/>
              <w:rPr>
                <w:rFonts w:ascii="仿宋" w:eastAsia="仿宋"/>
                <w:b/>
                <w:sz w:val="24"/>
                <w:szCs w:val="24"/>
              </w:rPr>
            </w:pPr>
            <w:r>
              <w:rPr>
                <w:rFonts w:ascii="仿宋" w:eastAsia="仿宋" w:hint="eastAsia"/>
                <w:b/>
                <w:sz w:val="24"/>
                <w:szCs w:val="24"/>
              </w:rPr>
              <w:t>金额</w:t>
            </w:r>
          </w:p>
          <w:p>
            <w:pPr>
              <w:snapToGrid w:val="0"/>
              <w:spacing w:before="50" w:after="50"/>
              <w:jc w:val="center"/>
              <w:rPr>
                <w:rFonts w:ascii="仿宋" w:eastAsia="仿宋"/>
                <w:b/>
                <w:sz w:val="24"/>
                <w:szCs w:val="24"/>
              </w:rPr>
            </w:pPr>
            <w:r>
              <w:rPr>
                <w:rFonts w:ascii="仿宋" w:eastAsia="仿宋" w:hint="eastAsia"/>
                <w:b/>
                <w:sz w:val="24"/>
                <w:szCs w:val="24"/>
              </w:rPr>
              <w:t>（人民币元）</w:t>
            </w:r>
          </w:p>
        </w:tc>
      </w:tr>
      <w:tr>
        <w:tc>
          <w:tcPr>
            <w:tcW w:w="871" w:type="dxa"/>
            <w:vAlign w:val="center"/>
          </w:tcPr>
          <w:p>
            <w:pPr>
              <w:snapToGrid w:val="0"/>
              <w:spacing w:before="50" w:after="50"/>
              <w:jc w:val="center"/>
              <w:rPr>
                <w:rFonts w:ascii="仿宋" w:eastAsia="仿宋"/>
                <w:b/>
                <w:sz w:val="24"/>
                <w:szCs w:val="24"/>
              </w:rPr>
            </w:pPr>
            <w:r>
              <w:rPr>
                <w:rFonts w:ascii="仿宋" w:eastAsia="仿宋" w:hint="eastAsia"/>
                <w:b/>
                <w:sz w:val="24"/>
                <w:szCs w:val="24"/>
              </w:rPr>
              <w:t>1</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c>
          <w:tcPr>
            <w:tcW w:w="871" w:type="dxa"/>
            <w:vAlign w:val="center"/>
          </w:tcPr>
          <w:p>
            <w:pPr>
              <w:snapToGrid w:val="0"/>
              <w:spacing w:before="50" w:after="50"/>
              <w:jc w:val="center"/>
              <w:rPr>
                <w:rFonts w:ascii="仿宋" w:eastAsia="仿宋"/>
                <w:b/>
                <w:sz w:val="24"/>
                <w:szCs w:val="24"/>
              </w:rPr>
            </w:pPr>
            <w:r>
              <w:rPr>
                <w:rFonts w:ascii="仿宋" w:eastAsia="仿宋" w:hint="eastAsia"/>
                <w:b/>
                <w:sz w:val="24"/>
                <w:szCs w:val="24"/>
              </w:rPr>
              <w:t>2</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c>
          <w:tcPr>
            <w:tcW w:w="871" w:type="dxa"/>
            <w:vAlign w:val="center"/>
          </w:tcPr>
          <w:p>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1550" w:type="dxa"/>
          </w:tcPr>
          <w:p>
            <w:pPr>
              <w:snapToGrid w:val="0"/>
              <w:spacing w:before="50" w:after="50"/>
              <w:jc w:val="left"/>
              <w:rPr>
                <w:rFonts w:ascii="仿宋" w:eastAsia="仿宋"/>
                <w:b/>
                <w:sz w:val="24"/>
                <w:szCs w:val="24"/>
              </w:rPr>
            </w:pPr>
          </w:p>
        </w:tc>
        <w:tc>
          <w:tcPr>
            <w:tcW w:w="1701"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50" w:type="dxa"/>
          </w:tcPr>
          <w:p>
            <w:pPr>
              <w:snapToGrid w:val="0"/>
              <w:spacing w:before="50" w:after="50"/>
              <w:jc w:val="left"/>
              <w:rPr>
                <w:rFonts w:ascii="仿宋" w:eastAsia="仿宋"/>
                <w:b/>
                <w:sz w:val="24"/>
                <w:szCs w:val="24"/>
              </w:rPr>
            </w:pPr>
          </w:p>
        </w:tc>
        <w:tc>
          <w:tcPr>
            <w:tcW w:w="1560" w:type="dxa"/>
          </w:tcPr>
          <w:p>
            <w:pPr>
              <w:snapToGrid w:val="0"/>
              <w:spacing w:before="50" w:after="50"/>
              <w:jc w:val="left"/>
              <w:rPr>
                <w:rFonts w:ascii="仿宋" w:eastAsia="仿宋"/>
                <w:b/>
                <w:sz w:val="24"/>
                <w:szCs w:val="24"/>
              </w:rPr>
            </w:pPr>
          </w:p>
        </w:tc>
      </w:tr>
      <w:tr>
        <w:trPr>
          <w:trHeight w:val="400"/>
        </w:trPr>
        <w:tc>
          <w:tcPr>
            <w:tcW w:w="2421" w:type="dxa"/>
            <w:gridSpan w:val="2"/>
            <w:vMerge w:val="restart"/>
            <w:vAlign w:val="center"/>
          </w:tcPr>
          <w:p>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09" w:type="dxa"/>
            <w:gridSpan w:val="7"/>
          </w:tcPr>
          <w:p>
            <w:pPr>
              <w:snapToGrid w:val="0"/>
              <w:spacing w:before="50" w:after="50"/>
              <w:jc w:val="left"/>
              <w:rPr>
                <w:rFonts w:ascii="仿宋" w:eastAsia="仿宋"/>
                <w:b/>
                <w:sz w:val="24"/>
                <w:szCs w:val="24"/>
              </w:rPr>
            </w:pPr>
            <w:r>
              <w:rPr>
                <w:rFonts w:ascii="仿宋" w:eastAsia="仿宋" w:hint="eastAsia"/>
                <w:b/>
                <w:sz w:val="24"/>
                <w:szCs w:val="24"/>
              </w:rPr>
              <w:t>大写：</w:t>
            </w:r>
          </w:p>
        </w:tc>
      </w:tr>
      <w:tr>
        <w:trPr>
          <w:trHeight w:val="400"/>
        </w:trPr>
        <w:tc>
          <w:tcPr>
            <w:tcW w:w="871" w:type="dxa"/>
            <w:gridSpan w:val="2"/>
            <w:vMerge/>
            <w:vAlign w:val="center"/>
          </w:tcPr>
          <w:p/>
        </w:tc>
        <w:tc>
          <w:tcPr>
            <w:tcW w:w="11009" w:type="dxa"/>
            <w:gridSpan w:val="7"/>
          </w:tcPr>
          <w:p>
            <w:pPr>
              <w:snapToGrid w:val="0"/>
              <w:spacing w:before="50" w:after="50"/>
              <w:jc w:val="left"/>
              <w:rPr>
                <w:rFonts w:ascii="仿宋" w:eastAsia="仿宋"/>
                <w:b/>
                <w:sz w:val="24"/>
                <w:szCs w:val="24"/>
              </w:rPr>
            </w:pPr>
            <w:r>
              <w:rPr>
                <w:rFonts w:ascii="仿宋" w:eastAsia="仿宋" w:hint="eastAsia"/>
                <w:b/>
                <w:sz w:val="24"/>
                <w:szCs w:val="24"/>
              </w:rPr>
              <w:t>小写：</w:t>
            </w:r>
          </w:p>
        </w:tc>
      </w:tr>
    </w:tbl>
    <w:p>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pPr>
        <w:ind w:firstLineChars="200" w:firstLine="480"/>
        <w:rPr>
          <w:rFonts w:ascii="仿宋" w:eastAsia="仿宋"/>
          <w:b/>
          <w:kern w:val="0"/>
          <w:sz w:val="24"/>
          <w:u w:val="single"/>
          <w:lang w:val="zh-CN"/>
        </w:rPr>
      </w:pPr>
      <w:r>
        <w:rPr>
          <w:rFonts w:ascii="仿宋" w:eastAsia="仿宋" w:hint="eastAsia"/>
          <w:b/>
          <w:sz w:val="24"/>
          <w:u w:val="single"/>
        </w:rPr>
        <w:t>4、</w:t>
      </w:r>
      <w:r>
        <w:rPr>
          <w:rFonts w:ascii="仿宋" w:eastAsia="仿宋" w:hint="eastAsia"/>
          <w:b/>
          <w:kern w:val="0"/>
          <w:sz w:val="24"/>
          <w:u w:val="single"/>
          <w:lang w:val="zh-CN"/>
        </w:rPr>
        <w:t>特别提示：采购机构将在中标公告中公布中标人的《开标一览表》，接受社会监督。</w:t>
      </w:r>
    </w:p>
    <w:p>
      <w:pPr>
        <w:ind w:firstLineChars="200" w:firstLine="480"/>
        <w:rPr>
          <w:rFonts w:ascii="仿宋" w:eastAsia="仿宋"/>
          <w:b/>
          <w:kern w:val="0"/>
          <w:sz w:val="24"/>
          <w:u w:val="single"/>
          <w:lang w:val="zh-CN"/>
        </w:rPr>
      </w:pPr>
    </w:p>
    <w:p>
      <w:pPr>
        <w:snapToGrid w:val="0"/>
        <w:ind w:firstLineChars="200" w:firstLine="480"/>
        <w:jc w:val="left"/>
        <w:rPr>
          <w:rFonts w:ascii="仿宋" w:eastAsia="仿宋"/>
          <w:sz w:val="24"/>
        </w:rPr>
      </w:pPr>
      <w:bookmarkStart w:id="87" w:name="_Toc64369826"/>
      <w:r>
        <w:rPr>
          <w:rFonts w:ascii="仿宋" w:eastAsia="仿宋" w:hint="eastAsia"/>
          <w:sz w:val="24"/>
        </w:rPr>
        <w:t xml:space="preserve">法定代表人或其授权代表签字（或盖章）：          </w:t>
      </w:r>
      <w:bookmarkEnd w:id="87"/>
    </w:p>
    <w:p>
      <w:pPr>
        <w:spacing w:line="360" w:lineRule="auto"/>
        <w:jc w:val="left"/>
        <w:outlineLvl w:val="0"/>
        <w:rPr>
          <w:rFonts w:ascii="仿宋" w:eastAsia="仿宋"/>
          <w:sz w:val="24"/>
        </w:rPr>
      </w:pPr>
    </w:p>
    <w:p>
      <w:pPr>
        <w:snapToGrid w:val="0"/>
        <w:ind w:firstLineChars="200" w:firstLine="480"/>
        <w:jc w:val="left"/>
        <w:rPr>
          <w:rFonts w:ascii="仿宋" w:eastAsia="仿宋"/>
          <w:sz w:val="24"/>
        </w:rPr>
      </w:pPr>
      <w:bookmarkStart w:id="88" w:name="_Toc64369827"/>
      <w:r>
        <w:rPr>
          <w:rFonts w:ascii="仿宋" w:eastAsia="仿宋" w:hint="eastAsia"/>
          <w:sz w:val="24"/>
        </w:rPr>
        <w:t>日期：    年   月   日</w:t>
      </w:r>
      <w:bookmarkEnd w:id="88"/>
    </w:p>
    <w:p>
      <w:pPr>
        <w:snapToGrid w:val="0"/>
        <w:ind w:firstLineChars="200" w:firstLine="480"/>
        <w:jc w:val="left"/>
        <w:rPr>
          <w:rFonts w:ascii="仿宋" w:eastAsia="仿宋"/>
          <w:sz w:val="24"/>
        </w:rPr>
        <w:sectPr>
          <w:pgSz w:w="16840" w:h="11907" w:orient="landscape"/>
          <w:pgMar w:top="1803" w:right="1440" w:bottom="1236" w:left="1440" w:header="851" w:footer="992" w:gutter="0"/>
          <w:docGrid w:type="lines" w:linePitch="312" w:charSpace="0"/>
        </w:sectPr>
      </w:pPr>
    </w:p>
    <w:p>
      <w:pPr>
        <w:snapToGrid w:val="0"/>
        <w:spacing w:before="50" w:after="50"/>
        <w:jc w:val="left"/>
        <w:rPr>
          <w:rFonts w:ascii="仿宋" w:eastAsia="仿宋"/>
          <w:b/>
          <w:bCs/>
          <w:sz w:val="30"/>
          <w:szCs w:val="30"/>
        </w:rPr>
      </w:pPr>
      <w:r>
        <w:rPr>
          <w:rFonts w:ascii="仿宋" w:eastAsia="仿宋" w:hint="eastAsia"/>
          <w:b/>
          <w:bCs/>
          <w:sz w:val="30"/>
          <w:szCs w:val="30"/>
        </w:rPr>
        <w:t>附件1</w:t>
      </w:r>
      <w:r>
        <w:rPr>
          <w:rFonts w:ascii="仿宋" w:eastAsia="仿宋"/>
          <w:b/>
          <w:bCs/>
          <w:sz w:val="30"/>
          <w:szCs w:val="30"/>
        </w:rPr>
        <w:t>9</w:t>
      </w:r>
      <w:r>
        <w:rPr>
          <w:rFonts w:ascii="仿宋" w:eastAsia="仿宋" w:hint="eastAsia"/>
          <w:b/>
          <w:bCs/>
          <w:sz w:val="30"/>
          <w:szCs w:val="30"/>
        </w:rPr>
        <w:t>：（如有）</w:t>
      </w:r>
    </w:p>
    <w:p>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pPr>
        <w:pStyle w:val="22"/>
        <w:rPr>
          <w:rFonts w:ascii="仿宋" w:eastAsia="仿宋"/>
          <w:b/>
          <w:bCs/>
          <w:sz w:val="24"/>
          <w:szCs w:val="24"/>
        </w:rPr>
      </w:pPr>
      <w:r>
        <w:rPr>
          <w:rFonts w:ascii="仿宋" w:eastAsia="仿宋" w:hint="eastAsia"/>
          <w:b/>
          <w:bCs/>
          <w:sz w:val="24"/>
          <w:szCs w:val="24"/>
        </w:rPr>
        <w:t>投标人名称：</w:t>
      </w:r>
    </w:p>
    <w:p>
      <w:pPr>
        <w:rPr>
          <w:rFonts w:ascii="仿宋" w:eastAsia="仿宋"/>
          <w:b/>
          <w:sz w:val="24"/>
          <w:szCs w:val="24"/>
        </w:rPr>
      </w:pPr>
      <w:r>
        <w:rPr>
          <w:rFonts w:ascii="仿宋" w:eastAsia="仿宋" w:hint="eastAsia"/>
          <w:b/>
          <w:bCs/>
          <w:sz w:val="24"/>
          <w:szCs w:val="24"/>
        </w:rPr>
        <w:t>项目编号：</w:t>
      </w:r>
    </w:p>
    <w:tbl>
      <w:tblPr>
        <w:jc w:val="center"/>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13"/>
        <w:gridCol w:w="1502"/>
        <w:gridCol w:w="1502"/>
        <w:gridCol w:w="2470"/>
        <w:gridCol w:w="1444"/>
      </w:tblGrid>
      <w:tr>
        <w:trPr>
          <w:trHeight w:val="729"/>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bookmarkStart w:id="89"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核心产品</w:t>
            </w:r>
          </w:p>
          <w:p>
            <w:pPr>
              <w:pStyle w:val="40"/>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rPr>
            </w:pPr>
            <w:r>
              <w:rPr>
                <w:rFonts w:ascii="仿宋" w:eastAsia="仿宋" w:hint="eastAsia"/>
                <w:sz w:val="24"/>
              </w:rPr>
              <w:t>小型/微型</w:t>
            </w:r>
          </w:p>
          <w:p>
            <w:pPr>
              <w:pStyle w:val="40"/>
              <w:tabs>
                <w:tab w:val="left" w:pos="1260"/>
              </w:tabs>
              <w:snapToGrid w:val="0"/>
              <w:jc w:val="center"/>
              <w:rPr>
                <w:rFonts w:ascii="仿宋" w:eastAsia="仿宋"/>
                <w:sz w:val="24"/>
                <w:lang w:val="en-GB"/>
              </w:rPr>
            </w:pPr>
            <w:r>
              <w:rPr>
                <w:rFonts w:ascii="仿宋" w:eastAsia="仿宋" w:hint="eastAsia"/>
                <w:sz w:val="24"/>
              </w:rPr>
              <w:t>企业</w:t>
            </w:r>
          </w:p>
        </w:tc>
      </w:tr>
      <w:tr>
        <w:trPr>
          <w:trHeight w:val="249"/>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r>
      <w:tr>
        <w:trPr>
          <w:trHeight w:val="131"/>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r>
      <w:tr>
        <w:trPr>
          <w:trHeight w:val="368"/>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pPr>
              <w:pStyle w:val="40"/>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核心产品</w:t>
            </w:r>
          </w:p>
          <w:p>
            <w:pPr>
              <w:pStyle w:val="40"/>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trPr>
          <w:trHeight w:val="3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r>
      <w:tr>
        <w:trPr>
          <w:trHeight w:val="3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r>
      <w:tr>
        <w:trPr>
          <w:trHeight w:val="368"/>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核心产品</w:t>
            </w:r>
          </w:p>
          <w:p>
            <w:pPr>
              <w:pStyle w:val="40"/>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trPr>
          <w:trHeight w:val="3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r>
      <w:tr>
        <w:trPr>
          <w:trHeight w:val="528"/>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rPr>
            </w:pPr>
          </w:p>
        </w:tc>
      </w:tr>
      <w:tr>
        <w:trPr>
          <w:trHeight w:val="729"/>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节能认证</w:t>
            </w:r>
          </w:p>
          <w:p>
            <w:pPr>
              <w:pStyle w:val="40"/>
              <w:tabs>
                <w:tab w:val="left" w:pos="1260"/>
              </w:tabs>
              <w:snapToGrid w:val="0"/>
              <w:jc w:val="center"/>
              <w:rPr>
                <w:rFonts w:ascii="仿宋" w:eastAsia="仿宋"/>
                <w:sz w:val="24"/>
                <w:lang w:val="en-GB"/>
              </w:rPr>
            </w:pPr>
            <w:r>
              <w:rPr>
                <w:rFonts w:ascii="仿宋" w:eastAsia="仿宋" w:hint="eastAsia"/>
                <w:sz w:val="24"/>
                <w:lang w:val="en-GB"/>
              </w:rPr>
              <w:t>证书编号</w:t>
            </w:r>
          </w:p>
        </w:tc>
      </w:tr>
      <w:tr>
        <w:trPr>
          <w:trHeight w:val="18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r>
      <w:tr>
        <w:trPr>
          <w:trHeight w:val="224"/>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r>
      <w:tr>
        <w:trPr>
          <w:trHeight w:val="490"/>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环境标</w:t>
            </w:r>
          </w:p>
          <w:p>
            <w:pPr>
              <w:pStyle w:val="40"/>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jc w:val="center"/>
              <w:rPr>
                <w:rFonts w:ascii="仿宋" w:eastAsia="仿宋"/>
                <w:sz w:val="24"/>
                <w:lang w:val="en-GB"/>
              </w:rPr>
            </w:pPr>
            <w:r>
              <w:rPr>
                <w:rFonts w:ascii="仿宋" w:eastAsia="仿宋" w:hint="eastAsia"/>
                <w:sz w:val="24"/>
                <w:lang w:val="en-GB"/>
              </w:rPr>
              <w:t>环境标志认</w:t>
            </w:r>
          </w:p>
          <w:p>
            <w:pPr>
              <w:pStyle w:val="40"/>
              <w:tabs>
                <w:tab w:val="left" w:pos="1260"/>
              </w:tabs>
              <w:snapToGrid w:val="0"/>
              <w:jc w:val="center"/>
              <w:rPr>
                <w:rFonts w:ascii="仿宋" w:eastAsia="仿宋"/>
                <w:sz w:val="24"/>
                <w:lang w:val="en-GB"/>
              </w:rPr>
            </w:pPr>
            <w:r>
              <w:rPr>
                <w:rFonts w:ascii="仿宋" w:eastAsia="仿宋" w:hint="eastAsia"/>
                <w:sz w:val="24"/>
                <w:lang w:val="en-GB"/>
              </w:rPr>
              <w:t>证证书编号</w:t>
            </w:r>
          </w:p>
        </w:tc>
      </w:tr>
      <w:tr>
        <w:trPr>
          <w:trHeight w:val="132"/>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r>
      <w:tr>
        <w:trPr>
          <w:trHeight w:val="66"/>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pPr>
              <w:pStyle w:val="40"/>
              <w:tabs>
                <w:tab w:val="left" w:pos="1260"/>
              </w:tabs>
              <w:snapToGrid w:val="0"/>
              <w:spacing w:line="360" w:lineRule="auto"/>
              <w:jc w:val="center"/>
              <w:rPr>
                <w:rFonts w:ascii="仿宋" w:eastAsia="仿宋"/>
                <w:sz w:val="24"/>
                <w:lang w:val="en-GB"/>
              </w:rPr>
            </w:pPr>
          </w:p>
        </w:tc>
      </w:tr>
    </w:tbl>
    <w:p>
      <w:pPr>
        <w:spacing w:line="360" w:lineRule="auto"/>
        <w:rPr>
          <w:rFonts w:ascii="仿宋" w:eastAsia="仿宋"/>
          <w:sz w:val="24"/>
          <w:szCs w:val="24"/>
        </w:rPr>
      </w:pPr>
      <w:r>
        <w:rPr>
          <w:rFonts w:ascii="仿宋" w:eastAsia="仿宋" w:hint="eastAsia"/>
          <w:sz w:val="24"/>
          <w:szCs w:val="24"/>
        </w:rPr>
        <w:t>备注：</w:t>
      </w:r>
      <w:bookmarkStart w:id="90" w:name="_Toc470007450"/>
      <w:bookmarkEnd w:id="89"/>
      <w:r>
        <w:rPr>
          <w:rFonts w:ascii="仿宋" w:eastAsia="仿宋" w:hint="eastAsia"/>
          <w:sz w:val="24"/>
          <w:szCs w:val="24"/>
        </w:rPr>
        <w:t>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bookmarkEnd w:id="90"/>
      <w:r>
        <w:rPr>
          <w:rFonts w:ascii="仿宋" w:eastAsia="仿宋" w:hint="eastAsia"/>
          <w:sz w:val="24"/>
          <w:szCs w:val="24"/>
        </w:rPr>
        <w:t>核心产品即采购需求中采购人标注的核心产品。</w:t>
      </w:r>
    </w:p>
    <w:p>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2、享受政府采购政策性规定的需要提供相关证明材料，具体详见第二章“投标人须知”第一部分“采购文件”，否则不予认可。</w:t>
      </w:r>
    </w:p>
    <w:p>
      <w:pPr>
        <w:pStyle w:val="22"/>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pPr>
        <w:rPr>
          <w:rFonts w:ascii="仿宋" w:eastAsia="仿宋"/>
          <w:spacing w:val="20"/>
          <w:sz w:val="24"/>
          <w:szCs w:val="24"/>
        </w:rPr>
      </w:pPr>
    </w:p>
    <w:p>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pPr>
        <w:rPr>
          <w:rFonts w:ascii="仿宋" w:eastAsia="仿宋"/>
          <w:spacing w:val="20"/>
          <w:sz w:val="24"/>
          <w:szCs w:val="24"/>
        </w:rPr>
      </w:pPr>
    </w:p>
    <w:p>
      <w:pPr>
        <w:rPr>
          <w:rFonts w:ascii="仿宋" w:eastAsia="仿宋"/>
          <w:sz w:val="24"/>
          <w:szCs w:val="24"/>
        </w:rPr>
      </w:pPr>
      <w:r>
        <w:rPr>
          <w:rFonts w:ascii="仿宋" w:eastAsia="仿宋" w:hint="eastAsia"/>
          <w:spacing w:val="20"/>
          <w:sz w:val="24"/>
          <w:szCs w:val="24"/>
        </w:rPr>
        <w:t>日  期：</w:t>
      </w:r>
    </w:p>
    <w:p>
      <w:pPr>
        <w:snapToGrid w:val="0"/>
        <w:spacing w:before="50" w:after="50"/>
        <w:jc w:val="left"/>
        <w:rPr>
          <w:rFonts w:ascii="仿宋" w:eastAsia="仿宋"/>
          <w:b/>
          <w:bCs/>
          <w:sz w:val="30"/>
          <w:szCs w:val="30"/>
        </w:rPr>
      </w:pPr>
      <w:r>
        <w:rPr>
          <w:rFonts w:ascii="仿宋" w:eastAsia="仿宋" w:hint="eastAsia"/>
          <w:b/>
          <w:bCs/>
          <w:sz w:val="30"/>
          <w:szCs w:val="30"/>
        </w:rPr>
        <w:t>附件</w:t>
      </w:r>
      <w:r>
        <w:rPr>
          <w:rFonts w:ascii="仿宋" w:eastAsia="仿宋"/>
          <w:b/>
          <w:bCs/>
          <w:sz w:val="30"/>
          <w:szCs w:val="30"/>
        </w:rPr>
        <w:t>20</w:t>
      </w:r>
      <w:r>
        <w:rPr>
          <w:rFonts w:ascii="仿宋" w:eastAsia="仿宋" w:hint="eastAsia"/>
          <w:b/>
          <w:bCs/>
          <w:sz w:val="30"/>
          <w:szCs w:val="30"/>
        </w:rPr>
        <w:t>：（如有）</w:t>
      </w:r>
    </w:p>
    <w:p>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pPr>
        <w:rPr>
          <w:rFonts w:ascii="仿宋" w:eastAsia="仿宋"/>
        </w:rPr>
      </w:pPr>
    </w:p>
    <w:p>
      <w:pPr>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pPr>
        <w:rPr>
          <w:rFonts w:ascii="仿宋" w:eastAsia="仿宋" w:cs="仿宋_GB2312"/>
          <w:sz w:val="24"/>
        </w:rPr>
      </w:pPr>
    </w:p>
    <w:p>
      <w:pPr>
        <w:pStyle w:val="38"/>
        <w:widowControl/>
        <w:numPr>
          <w:ilvl w:val="0"/>
          <w:numId w:val="6"/>
        </w:numPr>
        <w:adjustRightInd/>
        <w:spacing w:line="240" w:lineRule="auto"/>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pPr>
        <w:pStyle w:val="38"/>
        <w:widowControl/>
        <w:numPr>
          <w:ilvl w:val="0"/>
          <w:numId w:val="6"/>
        </w:numPr>
        <w:adjustRightInd/>
        <w:spacing w:line="240" w:lineRule="auto"/>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 xml:space="preserve">采购活动提供本企业制造的货物，由本企业承担工程、提供服务，或者提供其他 </w:t>
      </w:r>
      <w:r>
        <w:rPr>
          <w:rFonts w:ascii="仿宋" w:eastAsia="仿宋" w:cs="仿宋_GB2312" w:hint="eastAsia"/>
          <w:u w:val="single"/>
        </w:rPr>
        <w:t xml:space="preserve">        （请填写：中型、小型、微型）</w:t>
      </w:r>
      <w:r>
        <w:rPr>
          <w:rFonts w:ascii="仿宋" w:eastAsia="仿宋" w:cs="仿宋_GB2312" w:hint="eastAsia"/>
        </w:rPr>
        <w:t>企业制造的货物。本条所称货物指采购清单中标注的“核心产品”，不包括使用大型企业注册商标的货物。</w:t>
      </w:r>
    </w:p>
    <w:p>
      <w:pPr>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pPr>
        <w:jc w:val="right"/>
        <w:rPr>
          <w:rFonts w:ascii="仿宋" w:eastAsia="仿宋" w:cs="仿宋_GB2312"/>
          <w:sz w:val="24"/>
        </w:rPr>
      </w:pPr>
    </w:p>
    <w:p>
      <w:pPr>
        <w:ind w:right="420" w:firstLineChars="2450" w:firstLine="5880"/>
        <w:rPr>
          <w:rFonts w:ascii="仿宋" w:eastAsia="仿宋" w:cs="仿宋_GB2312"/>
          <w:sz w:val="24"/>
        </w:rPr>
      </w:pPr>
    </w:p>
    <w:p>
      <w:pPr>
        <w:ind w:right="420" w:firstLineChars="2450" w:firstLine="5880"/>
        <w:rPr>
          <w:rFonts w:ascii="仿宋" w:eastAsia="仿宋" w:cs="仿宋_GB2312"/>
          <w:sz w:val="24"/>
        </w:rPr>
      </w:pPr>
    </w:p>
    <w:p>
      <w:pPr>
        <w:ind w:right="420"/>
        <w:rPr>
          <w:rFonts w:ascii="仿宋" w:eastAsia="仿宋" w:cs="仿宋_GB2312"/>
          <w:sz w:val="24"/>
        </w:rPr>
      </w:pPr>
      <w:r>
        <w:rPr>
          <w:rFonts w:ascii="仿宋" w:eastAsia="仿宋" w:cs="仿宋_GB2312" w:hint="eastAsia"/>
          <w:sz w:val="24"/>
        </w:rPr>
        <w:t xml:space="preserve">企业名称（盖章）： </w:t>
      </w:r>
    </w:p>
    <w:p>
      <w:pPr>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pPr>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b/>
          <w:bCs/>
          <w:sz w:val="24"/>
        </w:rPr>
      </w:pPr>
      <w:r>
        <w:rPr>
          <w:rFonts w:ascii="仿宋" w:eastAsia="仿宋" w:cs="仿宋_GB2312" w:hint="eastAsia"/>
          <w:b/>
          <w:bCs/>
          <w:sz w:val="24"/>
        </w:rPr>
        <w:t>注：</w:t>
      </w:r>
    </w:p>
    <w:p>
      <w:pPr>
        <w:spacing w:line="320" w:lineRule="exact"/>
        <w:rPr>
          <w:rFonts w:ascii="仿宋" w:eastAsia="仿宋"/>
          <w:b/>
          <w:color w:val="000000"/>
          <w:sz w:val="24"/>
        </w:rPr>
      </w:pPr>
      <w:r>
        <w:rPr>
          <w:rFonts w:ascii="仿宋" w:eastAsia="仿宋" w:hint="eastAsia"/>
          <w:b/>
          <w:color w:val="000000"/>
          <w:sz w:val="24"/>
        </w:rPr>
        <w:t>1、非单一产品采购项目中，投标人为小型、微型企业的，同时全部提供小型、微型企业制造的核心产品（采购清单中已标注），才能享受投标报价6 %的扣除优惠，用扣除后的价格参与评审。</w:t>
      </w:r>
    </w:p>
    <w:p>
      <w:pPr>
        <w:spacing w:line="320" w:lineRule="exact"/>
        <w:rPr>
          <w:rFonts w:ascii="仿宋" w:eastAsia="仿宋"/>
          <w:b/>
          <w:color w:val="000000"/>
          <w:sz w:val="24"/>
        </w:rPr>
      </w:pPr>
      <w:r>
        <w:rPr>
          <w:rFonts w:ascii="仿宋" w:eastAsia="仿宋" w:hint="eastAsia"/>
          <w:b/>
          <w:color w:val="000000"/>
          <w:sz w:val="24"/>
        </w:rPr>
        <w:t>2、小型、微型企业享受价格扣除优惠的，除本声明函外还需提供投标人及核心产品制造商在“国家企业信用信息公示系统——小微企业名录”页面查询结果并加盖投标人公章，以便核查，否则不得享受价格扣除优惠（查询时间为采购公告发出之后）。</w:t>
      </w:r>
    </w:p>
    <w:p>
      <w:pPr>
        <w:spacing w:line="320" w:lineRule="exact"/>
        <w:rPr>
          <w:rFonts w:ascii="仿宋" w:eastAsia="仿宋"/>
          <w:b/>
          <w:color w:val="000000"/>
          <w:sz w:val="24"/>
        </w:rPr>
      </w:pPr>
      <w:r>
        <w:rPr>
          <w:rFonts w:ascii="仿宋" w:eastAsia="仿宋" w:hint="eastAsia"/>
          <w:b/>
          <w:color w:val="000000"/>
          <w:sz w:val="24"/>
        </w:rPr>
        <w:t xml:space="preserve">3、属于“政府采购政策性规定”中其他视为小型、微型企业的，需提供相应证明材料可享受价格扣除优惠。 </w:t>
      </w:r>
    </w:p>
    <w:p>
      <w:pPr>
        <w:spacing w:line="320" w:lineRule="exact"/>
        <w:rPr>
          <w:rFonts w:ascii="仿宋" w:eastAsia="仿宋"/>
          <w:b/>
          <w:color w:val="000000"/>
          <w:sz w:val="24"/>
        </w:rPr>
      </w:pPr>
      <w:r>
        <w:rPr>
          <w:rFonts w:ascii="仿宋" w:eastAsia="仿宋" w:hint="eastAsia"/>
          <w:b/>
          <w:color w:val="000000"/>
          <w:sz w:val="24"/>
        </w:rPr>
        <w:t>4、采购机构将在中标公告发布的同时公布中标人的《中小企业声明函》，接受社会监督。《中小企业声明函》与实际情况不符的，视为投标人提供虚假材料投标，投标无效。</w:t>
      </w: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cs="仿宋_GB2312"/>
          <w:sz w:val="24"/>
        </w:rPr>
      </w:pPr>
    </w:p>
    <w:p>
      <w:pPr>
        <w:spacing w:line="588" w:lineRule="exact"/>
        <w:rPr>
          <w:rFonts w:ascii="仿宋" w:eastAsia="仿宋"/>
          <w:b/>
          <w:spacing w:val="6"/>
          <w:sz w:val="30"/>
          <w:szCs w:val="30"/>
        </w:rPr>
      </w:pPr>
      <w:bookmarkStart w:id="91" w:name="_Hlk523382353"/>
      <w:r>
        <w:rPr>
          <w:rFonts w:ascii="仿宋" w:eastAsia="仿宋" w:hint="eastAsia"/>
          <w:b/>
          <w:spacing w:val="6"/>
          <w:sz w:val="30"/>
          <w:szCs w:val="30"/>
        </w:rPr>
        <w:t>附件2</w:t>
      </w:r>
      <w:r>
        <w:rPr>
          <w:rFonts w:ascii="仿宋" w:eastAsia="仿宋"/>
          <w:b/>
          <w:spacing w:val="6"/>
          <w:sz w:val="30"/>
          <w:szCs w:val="30"/>
        </w:rPr>
        <w:t>1</w:t>
      </w:r>
      <w:r>
        <w:rPr>
          <w:rFonts w:ascii="仿宋" w:eastAsia="仿宋" w:hint="eastAsia"/>
          <w:b/>
          <w:spacing w:val="6"/>
          <w:sz w:val="30"/>
          <w:szCs w:val="30"/>
        </w:rPr>
        <w:t>：（如有）</w:t>
      </w:r>
    </w:p>
    <w:p>
      <w:pPr>
        <w:spacing w:line="588" w:lineRule="exact"/>
        <w:ind w:firstLine="667"/>
        <w:jc w:val="center"/>
        <w:rPr>
          <w:rFonts w:ascii="仿宋" w:eastAsia="仿宋"/>
          <w:b/>
          <w:spacing w:val="6"/>
          <w:sz w:val="32"/>
          <w:szCs w:val="32"/>
        </w:rPr>
      </w:pPr>
      <w:bookmarkEnd w:id="91"/>
    </w:p>
    <w:p>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pPr>
        <w:spacing w:line="588" w:lineRule="exact"/>
        <w:ind w:firstLine="626"/>
        <w:rPr>
          <w:rFonts w:ascii="仿宋" w:eastAsia="仿宋"/>
          <w:b/>
          <w:spacing w:val="6"/>
          <w:sz w:val="30"/>
          <w:szCs w:val="30"/>
        </w:rPr>
      </w:pPr>
    </w:p>
    <w:p>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spacing w:line="588" w:lineRule="exact"/>
        <w:ind w:firstLine="480"/>
        <w:rPr>
          <w:rFonts w:ascii="仿宋" w:eastAsia="仿宋" w:cs="仿宋_GB2312"/>
          <w:sz w:val="24"/>
        </w:rPr>
      </w:pPr>
    </w:p>
    <w:p>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pPr>
        <w:ind w:firstLine="480"/>
        <w:rPr>
          <w:rFonts w:ascii="仿宋" w:eastAsia="仿宋" w:cs="仿宋_GB2312"/>
          <w:sz w:val="24"/>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420"/>
        <w:rPr>
          <w:rFonts w:ascii="仿宋" w:eastAsia="仿宋"/>
        </w:rPr>
      </w:pPr>
    </w:p>
    <w:p>
      <w:pPr>
        <w:ind w:firstLineChars="200" w:firstLine="480"/>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pPr>
        <w:ind w:firstLine="420"/>
        <w:rPr>
          <w:rFonts w:ascii="仿宋" w:eastAsia="仿宋"/>
        </w:rPr>
      </w:pPr>
    </w:p>
    <w:p>
      <w:pPr>
        <w:pStyle w:val="1"/>
        <w:rPr>
          <w:rFonts w:ascii="仿宋"/>
        </w:rPr>
      </w:pPr>
      <w:bookmarkStart w:id="92" w:name="_Toc643610538"/>
      <w:r>
        <w:rPr>
          <w:rFonts w:ascii="仿宋" w:hint="eastAsia"/>
        </w:rPr>
        <w:t>第七章  询问、质疑及投诉</w:t>
      </w:r>
      <w:bookmarkEnd w:id="92"/>
    </w:p>
    <w:p>
      <w:pPr>
        <w:pStyle w:val="22"/>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2"/>
        <w:rPr>
          <w:rFonts w:ascii="仿宋"/>
        </w:rPr>
      </w:pPr>
      <w:bookmarkStart w:id="93" w:name="_Toc643610539"/>
      <w:r>
        <w:rPr>
          <w:rFonts w:ascii="仿宋" w:hint="eastAsia"/>
        </w:rPr>
        <w:t>一、供应商询问</w:t>
      </w:r>
      <w:bookmarkEnd w:id="93"/>
    </w:p>
    <w:p>
      <w:pPr>
        <w:pStyle w:val="22"/>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pPr>
        <w:pStyle w:val="22"/>
        <w:spacing w:line="360" w:lineRule="auto"/>
        <w:rPr>
          <w:rFonts w:ascii="仿宋" w:eastAsia="仿宋"/>
          <w:sz w:val="24"/>
        </w:rPr>
      </w:pPr>
      <w:r>
        <w:rPr>
          <w:rFonts w:ascii="仿宋" w:eastAsia="仿宋" w:hint="eastAsia"/>
          <w:sz w:val="24"/>
        </w:rPr>
        <w:t>1.2采购机构应当在3个工作日内对供应商依法提出的询问作出答复。</w:t>
      </w:r>
    </w:p>
    <w:p>
      <w:pPr>
        <w:pStyle w:val="22"/>
        <w:spacing w:line="360" w:lineRule="auto"/>
        <w:rPr>
          <w:rFonts w:ascii="仿宋" w:eastAsia="仿宋"/>
          <w:sz w:val="24"/>
        </w:rPr>
      </w:pPr>
      <w:r>
        <w:rPr>
          <w:rFonts w:ascii="仿宋" w:eastAsia="仿宋" w:hint="eastAsia"/>
          <w:sz w:val="24"/>
        </w:rPr>
        <w:t>1.3采购机构的一般通过电话或邮件形式答复。</w:t>
      </w:r>
    </w:p>
    <w:p>
      <w:pPr>
        <w:pStyle w:val="2"/>
        <w:rPr>
          <w:rFonts w:ascii="仿宋"/>
        </w:rPr>
      </w:pPr>
      <w:bookmarkStart w:id="94" w:name="_Toc643610540"/>
      <w:r>
        <w:rPr>
          <w:rFonts w:ascii="仿宋" w:hint="eastAsia"/>
        </w:rPr>
        <w:t>二、供应商质疑</w:t>
      </w:r>
      <w:bookmarkEnd w:id="94"/>
    </w:p>
    <w:p>
      <w:pPr>
        <w:pStyle w:val="22"/>
        <w:spacing w:line="360" w:lineRule="auto"/>
        <w:rPr>
          <w:rFonts w:ascii="仿宋" w:eastAsia="仿宋"/>
          <w:b/>
          <w:bCs/>
          <w:sz w:val="24"/>
        </w:rPr>
      </w:pPr>
      <w:r>
        <w:rPr>
          <w:rFonts w:ascii="仿宋" w:eastAsia="仿宋" w:hint="eastAsia"/>
          <w:b/>
          <w:bCs/>
          <w:sz w:val="24"/>
        </w:rPr>
        <w:t>2.1质疑有效期：</w:t>
      </w:r>
    </w:p>
    <w:p>
      <w:pPr>
        <w:pStyle w:val="22"/>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pPr>
        <w:pStyle w:val="22"/>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2"/>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pPr>
        <w:pStyle w:val="22"/>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pPr>
        <w:pStyle w:val="22"/>
        <w:spacing w:line="360" w:lineRule="auto"/>
        <w:ind w:firstLineChars="200" w:firstLine="480"/>
        <w:rPr>
          <w:rFonts w:ascii="仿宋" w:eastAsia="仿宋"/>
          <w:sz w:val="24"/>
        </w:rPr>
      </w:pPr>
      <w:r>
        <w:rPr>
          <w:rFonts w:ascii="仿宋" w:eastAsia="仿宋" w:hint="eastAsia"/>
          <w:sz w:val="24"/>
        </w:rPr>
        <w:t>（4）供应商应在法定质疑期内一次性提出针对同一采购程序环节的质疑。提供新的事实或证据的除外。</w:t>
      </w:r>
    </w:p>
    <w:p>
      <w:pPr>
        <w:pStyle w:val="22"/>
        <w:spacing w:line="360" w:lineRule="auto"/>
        <w:rPr>
          <w:rFonts w:ascii="仿宋" w:eastAsia="仿宋"/>
          <w:b/>
          <w:bCs/>
          <w:sz w:val="24"/>
        </w:rPr>
      </w:pPr>
      <w:r>
        <w:rPr>
          <w:rFonts w:ascii="仿宋" w:eastAsia="仿宋" w:hint="eastAsia"/>
          <w:b/>
          <w:bCs/>
          <w:sz w:val="24"/>
        </w:rPr>
        <w:t>2.2质疑主体的有效性：</w:t>
      </w:r>
    </w:p>
    <w:p>
      <w:pPr>
        <w:pStyle w:val="22"/>
        <w:spacing w:line="360" w:lineRule="auto"/>
        <w:rPr>
          <w:rFonts w:ascii="仿宋" w:eastAsia="仿宋"/>
          <w:sz w:val="24"/>
        </w:rPr>
      </w:pPr>
      <w:r>
        <w:rPr>
          <w:rFonts w:ascii="仿宋" w:eastAsia="仿宋" w:hint="eastAsia"/>
          <w:sz w:val="24"/>
        </w:rPr>
        <w:t>2.2.1提出质疑的供应商应当是参与所质疑项目采购活动的供应商。</w:t>
      </w:r>
    </w:p>
    <w:p>
      <w:pPr>
        <w:pStyle w:val="22"/>
        <w:spacing w:line="360" w:lineRule="auto"/>
        <w:rPr>
          <w:rFonts w:ascii="仿宋" w:eastAsia="仿宋"/>
          <w:sz w:val="24"/>
        </w:rPr>
      </w:pPr>
      <w:r>
        <w:rPr>
          <w:rFonts w:ascii="仿宋" w:eastAsia="仿宋" w:hint="eastAsia"/>
          <w:sz w:val="24"/>
        </w:rPr>
        <w:t>2.2.2质疑人应当与质疑事项存在利害关系,不得提出“自杀式质疑”。</w:t>
      </w:r>
    </w:p>
    <w:p>
      <w:pPr>
        <w:pStyle w:val="22"/>
        <w:spacing w:line="360" w:lineRule="auto"/>
        <w:rPr>
          <w:rFonts w:ascii="仿宋" w:eastAsia="仿宋"/>
          <w:b/>
          <w:bCs/>
          <w:sz w:val="24"/>
        </w:rPr>
      </w:pPr>
      <w:r>
        <w:rPr>
          <w:rFonts w:ascii="仿宋" w:eastAsia="仿宋" w:hint="eastAsia"/>
          <w:b/>
          <w:bCs/>
          <w:sz w:val="24"/>
        </w:rPr>
        <w:t>2.3质疑的答复</w:t>
      </w:r>
    </w:p>
    <w:p>
      <w:pPr>
        <w:pStyle w:val="22"/>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pPr>
        <w:pStyle w:val="22"/>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pPr>
        <w:pStyle w:val="22"/>
        <w:spacing w:line="360" w:lineRule="auto"/>
        <w:rPr>
          <w:rFonts w:ascii="仿宋" w:eastAsia="仿宋"/>
          <w:b/>
          <w:bCs/>
          <w:sz w:val="24"/>
        </w:rPr>
      </w:pPr>
      <w:r>
        <w:rPr>
          <w:rFonts w:ascii="仿宋" w:eastAsia="仿宋" w:hint="eastAsia"/>
          <w:b/>
          <w:bCs/>
          <w:sz w:val="24"/>
        </w:rPr>
        <w:t>2.4质疑的撤回</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pPr>
        <w:pStyle w:val="2"/>
        <w:rPr>
          <w:rFonts w:ascii="仿宋"/>
        </w:rPr>
      </w:pPr>
      <w:bookmarkStart w:id="95" w:name="_Toc643610541"/>
      <w:r>
        <w:rPr>
          <w:rFonts w:ascii="仿宋" w:hint="eastAsia"/>
        </w:rPr>
        <w:t>三、供应商投诉</w:t>
      </w:r>
      <w:bookmarkEnd w:id="95"/>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t>附件：质疑函范本</w:t>
      </w:r>
    </w:p>
    <w:p>
      <w:pPr>
        <w:jc w:val="center"/>
        <w:rPr>
          <w:rFonts w:ascii="仿宋" w:eastAsia="仿宋" w:cs="仿宋"/>
          <w:b/>
          <w:bCs/>
          <w:sz w:val="24"/>
          <w:szCs w:val="24"/>
        </w:rPr>
      </w:pPr>
      <w:r>
        <w:rPr>
          <w:rFonts w:ascii="仿宋" w:eastAsia="仿宋" w:cs="仿宋" w:hint="eastAsia"/>
          <w:b/>
          <w:bCs/>
          <w:sz w:val="24"/>
          <w:szCs w:val="24"/>
        </w:rPr>
        <w:t>质疑函</w:t>
      </w:r>
    </w:p>
    <w:p>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pPr>
        <w:adjustRightInd w:val="0"/>
        <w:snapToGrid w:val="0"/>
        <w:spacing w:line="360" w:lineRule="auto"/>
        <w:rPr>
          <w:rFonts w:ascii="仿宋" w:eastAsia="仿宋" w:cs="仿宋"/>
          <w:sz w:val="24"/>
          <w:szCs w:val="24"/>
        </w:rPr>
      </w:pPr>
      <w:r>
        <w:rPr>
          <w:rFonts w:ascii="仿宋" w:eastAsia="仿宋" w:cs="仿宋" w:hint="eastAsia"/>
          <w:sz w:val="24"/>
          <w:szCs w:val="24"/>
        </w:rPr>
        <w:t>……</w:t>
      </w:r>
    </w:p>
    <w:p>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pPr>
        <w:adjustRightInd w:val="0"/>
        <w:snapToGrid w:val="0"/>
        <w:spacing w:line="360" w:lineRule="auto"/>
        <w:rPr>
          <w:rFonts w:ascii="仿宋" w:eastAsia="仿宋" w:cs="仿宋"/>
          <w:sz w:val="24"/>
          <w:szCs w:val="24"/>
        </w:rPr>
      </w:pPr>
      <w:r>
        <w:rPr>
          <w:rFonts w:ascii="仿宋" w:eastAsia="仿宋" w:cs="仿宋" w:hint="eastAsia"/>
          <w:sz w:val="24"/>
          <w:szCs w:val="24"/>
        </w:rPr>
        <w:t>……</w:t>
      </w:r>
    </w:p>
    <w:p>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pPr>
        <w:adjustRightInd w:val="0"/>
        <w:snapToGrid w:val="0"/>
        <w:spacing w:line="360" w:lineRule="auto"/>
        <w:rPr>
          <w:rFonts w:ascii="仿宋" w:eastAsia="仿宋" w:cs="仿宋"/>
          <w:sz w:val="24"/>
          <w:szCs w:val="24"/>
          <w:u w:val="dotted"/>
        </w:rPr>
      </w:pPr>
    </w:p>
    <w:p>
      <w:pPr>
        <w:rPr>
          <w:rFonts w:ascii="仿宋" w:eastAsia="仿宋"/>
          <w:sz w:val="24"/>
          <w:szCs w:val="24"/>
        </w:rPr>
      </w:pPr>
      <w:r>
        <w:rPr>
          <w:rFonts w:ascii="仿宋" w:eastAsia="仿宋" w:hint="eastAsia"/>
          <w:sz w:val="24"/>
          <w:szCs w:val="24"/>
        </w:rPr>
        <w:t xml:space="preserve">授权代表签字(签章)：                 投标人签章：                      </w:t>
      </w:r>
    </w:p>
    <w:p>
      <w:pPr>
        <w:rPr>
          <w:rFonts w:ascii="仿宋" w:eastAsia="仿宋"/>
          <w:sz w:val="24"/>
          <w:szCs w:val="24"/>
        </w:rPr>
      </w:pPr>
      <w:r>
        <w:rPr>
          <w:rFonts w:ascii="仿宋" w:eastAsia="仿宋" w:hint="eastAsia"/>
          <w:sz w:val="24"/>
          <w:szCs w:val="24"/>
        </w:rPr>
        <w:t xml:space="preserve">日期：    </w:t>
      </w:r>
    </w:p>
    <w:p>
      <w:pPr>
        <w:adjustRightInd w:val="0"/>
        <w:snapToGrid w:val="0"/>
        <w:spacing w:line="360" w:lineRule="auto"/>
        <w:rPr>
          <w:rFonts w:ascii="仿宋" w:eastAsia="仿宋" w:cs="仿宋"/>
          <w:sz w:val="24"/>
          <w:szCs w:val="24"/>
        </w:rPr>
      </w:pPr>
    </w:p>
    <w:p>
      <w:pPr>
        <w:adjustRightInd w:val="0"/>
        <w:snapToGrid w:val="0"/>
        <w:spacing w:line="360" w:lineRule="auto"/>
        <w:rPr>
          <w:rFonts w:ascii="仿宋" w:eastAsia="仿宋" w:cs="宋体"/>
          <w:color w:val="000000"/>
          <w:kern w:val="0"/>
          <w:sz w:val="24"/>
          <w:szCs w:val="24"/>
        </w:rPr>
      </w:pPr>
    </w:p>
    <w:sectPr>
      <w:pgSz w:w="11907" w:h="16840"/>
      <w:pgMar w:top="1440" w:right="1236" w:bottom="1440" w:left="1803"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0000000000000000000"/>
    <w:charset w:val="86"/>
    <w:family w:val="modern"/>
    <w:pitch w:val="variable"/>
    <w:sig w:usb0="00000000" w:usb1="00000000" w:usb2="00000010" w:usb3="00000000" w:csb0="00040000" w:csb1="00000000"/>
  </w:font>
  <w:font w:name="Lucida Sans">
    <w:altName w:val="Lucida Sans Unicode"/>
    <w:panose1 w:val="00000000000000000000"/>
    <w:charset w:val="00"/>
    <w:family w:val="swiss"/>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4"/>
      <w:framePr w:w="0" w:hRule="auto" w:wrap="around" w:vAnchor="text" w:hAnchor="margin" w:xAlign="center" w:y="1" w:anchorLock="0"/>
      <w:tabs>
        <w:tab w:val="center" w:pos="4153"/>
        <w:tab w:val="right" w:pos="8306"/>
      </w:tabs>
    </w:pPr>
    <w:r>
      <w:rPr>
        <w:rStyle w:val="31"/>
      </w:rPr>
      <w:fldChar w:fldCharType="begin"/>
    </w:r>
    <w:r>
      <w:rPr>
        <w:rStyle w:val="31"/>
      </w:rPr>
      <w:instrText>Page</w:instrText>
    </w:r>
    <w:r>
      <w:rPr>
        <w:rStyle w:val="31"/>
      </w:rPr>
      <w:fldChar w:fldCharType="separate"/>
    </w:r>
    <w:r>
      <w:rPr>
        <w:rStyle w:val="31"/>
      </w:rPr>
      <w:t>1</w:t>
    </w:r>
    <w:r>
      <w:rPr>
        <w:rStyle w:val="31"/>
      </w:rPr>
      <w:fldChar w:fldCharType="end"/>
    </w:r>
  </w:p>
  <w:p>
    <w:pPr>
      <w:pStyle w:val="24"/>
      <w:framePr w:w="0" w:hRule="auto" w:wrap="around" w:vAnchor="text" w:hAnchor="margin" w:xAlign="center" w:y="1" w:anchorLock="0"/>
      <w:tabs>
        <w:tab w:val="center" w:pos="4153"/>
        <w:tab w:val="right" w:pos="8306"/>
      </w:tabs>
    </w:pPr>
    <w:r>
      <w:rPr>
        <w:rStyle w:val="31"/>
      </w:rPr>
      <w:fldChar w:fldCharType="begin"/>
    </w:r>
    <w:r>
      <w:rPr>
        <w:rStyle w:val="31"/>
      </w:rPr>
      <w:instrText>Page</w:instrText>
    </w:r>
    <w:r>
      <w:rPr>
        <w:rStyle w:val="31"/>
      </w:rPr>
      <w:fldChar w:fldCharType="separate"/>
    </w:r>
    <w:r>
      <w:rPr>
        <w:rStyle w:val="31"/>
      </w:rPr>
      <w:t>1</w:t>
    </w:r>
    <w:r>
      <w:rPr>
        <w:rStyle w:val="31"/>
      </w:rPr>
      <w:fldChar w:fldCharType="end"/>
    </w:r>
  </w:p>
  <w:p>
    <w:pPr>
      <w:pStyle w:val="24"/>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4"/>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4"/>
      <w:framePr w:w="0" w:hRule="auto" w:wrap="around" w:vAnchor="text" w:hAnchor="margin" w:xAlign="center" w:y="1" w:anchorLock="0"/>
      <w:tabs>
        <w:tab w:val="center" w:pos="4153"/>
        <w:tab w:val="right" w:pos="8306"/>
      </w:tabs>
    </w:pPr>
    <w:r>
      <w:rPr>
        <w:rStyle w:val="31"/>
      </w:rPr>
      <w:fldChar w:fldCharType="begin"/>
    </w:r>
    <w:r>
      <w:rPr>
        <w:rStyle w:val="31"/>
      </w:rPr>
      <w:instrText>Page</w:instrText>
    </w:r>
    <w:r>
      <w:rPr>
        <w:rStyle w:val="31"/>
      </w:rPr>
      <w:fldChar w:fldCharType="separate"/>
    </w:r>
    <w:r>
      <w:rPr>
        <w:rStyle w:val="31"/>
      </w:rPr>
      <w:t>32</w:t>
    </w:r>
    <w:r>
      <w:rPr>
        <w:rStyle w:val="31"/>
      </w:rPr>
      <w:fldChar w:fldCharType="end"/>
    </w:r>
  </w:p>
  <w:p>
    <w:pPr>
      <w:pStyle w:val="24"/>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nsid w:val="351DDBBA"/>
    <w:multiLevelType w:val="multilevel"/>
    <w:tmpl w:val="351DDBBA"/>
    <w:lvl w:ilvl="0">
      <w:start w:val="1"/>
      <w:numFmt w:val="chineseCountingThousand"/>
      <w:lvlRestart w:val="0"/>
      <w:lvlText w:val="%1、"/>
      <w:legacy w:legacy="1" w:legacySpace="0" w:legacyIndent="642"/>
      <w:lvlJc w:val="left"/>
      <w:pPr>
        <w:ind w:left="642" w:hanging="642"/>
      </w:pPr>
      <w:rPr>
        <w:rFonts w:ascii="仿宋" w:hAnsi="仿宋" w:hint="default"/>
      </w:r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3">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4">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5">
    <w:nsid w:val="00000002"/>
    <w:multiLevelType w:val="multilevel"/>
    <w:tmpl w:val="00000002"/>
    <w:lvl w:ilvl="0">
      <w:start w:val="1"/>
      <w:numFmt w:val="decimal"/>
      <w:lvlRestart w:val="0"/>
      <w:lvlText w:val="%1、"/>
      <w:lvlJc w:val="left"/>
      <w:pPr>
        <w:tabs>
          <w:tab w:val="num" w:pos="0"/>
        </w:tabs>
        <w:ind w:left="840" w:hanging="420"/>
      </w:pPr>
      <w:rPr>
        <w:rFonts w:ascii="Cambria" w:hAnsi="Cambria" w:eastAsia="微软雅黑"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6">
    <w:nsid w:val="51568C4D"/>
    <w:multiLevelType w:val="multilevel"/>
    <w:tmpl w:val="4327B86A"/>
    <w:lvl w:ilvl="0">
      <w:start w:val="1"/>
      <w:numFmt w:val="decimal"/>
      <w:lvlRestart w:val="0"/>
      <w:lvlText w:val="%1."/>
      <w:legacy w:legacy="1" w:legacySpace="0" w:legacyIndent="425"/>
      <w:lvlJc w:val="left"/>
      <w:pPr>
        <w:ind w:left="425" w:hanging="425"/>
      </w:pPr>
    </w:lvl>
    <w:lvl w:ilvl="1">
      <w:start w:val="1"/>
      <w:numFmt w:val="decimal"/>
      <w:pStyle w:val="37"/>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displayBackgroundShape/>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jc w:val="center"/>
      <w:outlineLvl w:val="0"/>
    </w:pPr>
    <w:rPr>
      <w:rFonts w:eastAsia="仿宋"/>
      <w:b/>
      <w:kern w:val="44"/>
      <w:sz w:val="44"/>
    </w:rPr>
  </w:style>
  <w:style w:type="paragraph" w:styleId="2">
    <w:name w:val="heading 2"/>
    <w:basedOn w:val="0"/>
    <w:next w:val="0"/>
    <w:pPr>
      <w:keepNext/>
      <w:keepLines/>
      <w:widowControl w:val="0"/>
      <w:spacing w:before="260" w:after="260" w:line="415" w:lineRule="auto"/>
      <w:jc w:val="center"/>
      <w:outlineLvl w:val="1"/>
    </w:pPr>
    <w:rPr>
      <w:rFonts w:ascii="Arial" w:eastAsia="仿宋"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paragraph" w:styleId="4">
    <w:name w:val="heading 4"/>
    <w:basedOn w:val="0"/>
    <w:next w:val="0"/>
    <w:pPr>
      <w:keepNext/>
      <w:keepLines/>
      <w:widowControl w:val="0"/>
      <w:spacing w:before="280" w:after="290" w:line="377" w:lineRule="auto"/>
      <w:outlineLvl w:val="3"/>
    </w:pPr>
    <w:rPr>
      <w:rFonts w:ascii="Arial" w:eastAsia="黑体" w:hAnsi="Arial"/>
      <w:b/>
      <w:sz w:val="28"/>
    </w:rPr>
  </w:style>
  <w:style w:type="character" w:default="1" w:styleId="10">
    <w:name w:val="Default Paragraph Font"/>
  </w:style>
  <w:style w:type="paragraph" w:styleId="15">
    <w:name w:val="List Number 2"/>
    <w:pPr>
      <w:tabs>
        <w:tab w:val="left" w:pos="1697"/>
      </w:tabs>
      <w:spacing w:afterLines="50" w:after="50"/>
      <w:ind w:left="1697" w:hanging="420"/>
    </w:pPr>
    <w:rPr>
      <w:rFonts w:ascii="Times New Roman" w:eastAsia="宋体" w:cs="Times New Roman" w:hAnsi="Times New Roman"/>
      <w:sz w:val="24"/>
      <w:szCs w:val="20"/>
      <w:lang w:val="en-US" w:eastAsia="zh-CN" w:bidi="ar-SA"/>
    </w:rPr>
  </w:style>
  <w:style w:type="paragraph" w:styleId="16">
    <w:name w:val="List Number"/>
    <w:pPr>
      <w:tabs>
        <w:tab w:val="left" w:pos="0"/>
        <w:tab w:val="left" w:pos="454"/>
      </w:tabs>
      <w:spacing w:afterLines="50" w:after="50"/>
      <w:ind w:left="454" w:hanging="284"/>
    </w:pPr>
    <w:rPr>
      <w:rFonts w:ascii="Times New Roman" w:eastAsia="宋体" w:cs="Times New Roman" w:hAnsi="Times New Roman"/>
      <w:sz w:val="24"/>
      <w:szCs w:val="20"/>
      <w:lang w:val="en-US" w:eastAsia="zh-CN" w:bidi="ar-SA"/>
    </w:rPr>
  </w:style>
  <w:style w:type="paragraph" w:styleId="17">
    <w:name w:val="Normal Indent"/>
    <w:pPr>
      <w:widowControl w:val="0"/>
      <w:ind w:firstLine="420"/>
      <w:jc w:val="both"/>
    </w:pPr>
    <w:rPr>
      <w:rFonts w:ascii="Calibri" w:eastAsia="宋体" w:cs="Times New Roman" w:hAnsi="Calibri"/>
      <w:kern w:val="2"/>
      <w:sz w:val="21"/>
      <w:szCs w:val="20"/>
      <w:lang w:val="en-US" w:eastAsia="zh-CN" w:bidi="ar-SA"/>
    </w:rPr>
  </w:style>
  <w:style w:type="paragraph" w:styleId="18">
    <w:name w:val="caption"/>
    <w:next w:val="0"/>
    <w:pPr>
      <w:widowControl w:val="0"/>
      <w:spacing w:before="152" w:after="160"/>
      <w:jc w:val="both"/>
    </w:pPr>
    <w:rPr>
      <w:rFonts w:ascii="Arial" w:eastAsia="黑体" w:cs="Times New Roman" w:hAnsi="Arial"/>
      <w:kern w:val="2"/>
      <w:sz w:val="20"/>
      <w:szCs w:val="20"/>
      <w:lang w:val="en-US" w:eastAsia="zh-CN" w:bidi="ar-SA"/>
    </w:rPr>
  </w:style>
  <w:style w:type="paragraph" w:styleId="19">
    <w:name w:val="annotation text"/>
    <w:basedOn w:val="0"/>
    <w:pPr>
      <w:jc w:val="left"/>
    </w:pPr>
  </w:style>
  <w:style w:type="paragraph" w:styleId="20">
    <w:name w:val="Body Text 3"/>
    <w:pPr>
      <w:widowControl w:val="0"/>
      <w:snapToGrid w:val="0"/>
      <w:spacing w:before="50" w:after="50"/>
      <w:jc w:val="both"/>
    </w:pPr>
    <w:rPr>
      <w:rFonts w:ascii="Times New Roman" w:eastAsia="仿宋_GB2312" w:cs="Times New Roman" w:hAnsi="Times New Roman"/>
      <w:b/>
      <w:bCs/>
      <w:kern w:val="2"/>
      <w:sz w:val="24"/>
      <w:szCs w:val="20"/>
      <w:lang w:val="en-US" w:eastAsia="zh-CN" w:bidi="ar-SA"/>
    </w:rPr>
  </w:style>
  <w:style w:type="paragraph" w:styleId="21">
    <w:name w:val="Body Text Indent"/>
    <w:pPr>
      <w:widowControl w:val="0"/>
      <w:spacing w:after="120"/>
      <w:ind w:leftChars="200" w:left="200"/>
      <w:jc w:val="both"/>
    </w:pPr>
    <w:rPr>
      <w:rFonts w:ascii="Times New Roman" w:eastAsia="宋体" w:cs="Times New Roman" w:hAnsi="Times New Roman"/>
      <w:kern w:val="2"/>
      <w:sz w:val="21"/>
      <w:szCs w:val="24"/>
      <w:lang w:val="en-US" w:eastAsia="zh-CN" w:bidi="ar-SA"/>
    </w:rPr>
  </w:style>
  <w:style w:type="paragraph" w:styleId="22">
    <w:name w:val="Plain Text"/>
    <w:pPr>
      <w:widowControl w:val="0"/>
      <w:jc w:val="both"/>
    </w:pPr>
    <w:rPr>
      <w:rFonts w:ascii="宋体" w:eastAsia="宋体" w:cs="Times New Roman"/>
      <w:kern w:val="2"/>
      <w:sz w:val="21"/>
      <w:szCs w:val="20"/>
      <w:lang w:val="en-US" w:eastAsia="zh-CN" w:bidi="ar-SA"/>
    </w:rPr>
  </w:style>
  <w:style w:type="paragraph" w:styleId="23">
    <w:name w:val="Date"/>
    <w:basedOn w:val="0"/>
    <w:next w:val="0"/>
    <w:pPr>
      <w:ind w:leftChars="2500" w:left="2500"/>
    </w:pPr>
  </w:style>
  <w:style w:type="paragraph" w:styleId="24">
    <w:name w:val="footer"/>
    <w:pPr>
      <w:widowControl w:val="0"/>
      <w:tabs>
        <w:tab w:val="center" w:pos="4153"/>
        <w:tab w:val="right" w:pos="8306"/>
      </w:tabs>
      <w:snapToGrid w:val="0"/>
    </w:pPr>
    <w:rPr>
      <w:rFonts w:ascii="Calibri" w:eastAsia="宋体" w:cs="Times New Roman" w:hAnsi="Calibri"/>
      <w:kern w:val="2"/>
      <w:sz w:val="18"/>
      <w:szCs w:val="18"/>
      <w:lang w:val="en-US" w:eastAsia="zh-CN" w:bidi="ar-SA"/>
    </w:rPr>
  </w:style>
  <w:style w:type="paragraph" w:styleId="25">
    <w:name w:val="header"/>
    <w:basedOn w:val="0"/>
    <w:pPr>
      <w:pBdr>
        <w:bottom w:val="single" w:sz="6" w:space="1" w:color="auto"/>
      </w:pBdr>
      <w:tabs>
        <w:tab w:val="center" w:pos="4153"/>
        <w:tab w:val="right" w:pos="8307"/>
      </w:tabs>
      <w:snapToGrid w:val="0"/>
      <w:jc w:val="center"/>
    </w:pPr>
    <w:rPr>
      <w:sz w:val="18"/>
    </w:rPr>
  </w:style>
  <w:style w:type="paragraph" w:styleId="26">
    <w:name w:val="toc 1"/>
    <w:basedOn w:val="0"/>
    <w:next w:val="0"/>
  </w:style>
  <w:style w:type="paragraph" w:styleId="27">
    <w:name w:val="toc 2"/>
    <w:basedOn w:val="0"/>
    <w:next w:val="0"/>
    <w:pPr>
      <w:ind w:left="420"/>
    </w:pPr>
  </w:style>
  <w:style w:type="paragraph" w:styleId="28">
    <w:name w:val="Normal (Web)"/>
    <w:next w:val="21"/>
    <w:pPr>
      <w:spacing w:before="100" w:beforeAutospacing="1" w:after="100" w:afterAutospacing="1"/>
    </w:pPr>
    <w:rPr>
      <w:rFonts w:ascii="Arial Unicode MS" w:eastAsia="宋体" w:cs="Arial Unicode MS" w:hAnsi="Arial Unicode MS"/>
      <w:color w:val="000000"/>
      <w:sz w:val="19"/>
      <w:szCs w:val="19"/>
      <w:lang w:val="en-US" w:eastAsia="zh-CN" w:bidi="ar-SA"/>
    </w:rPr>
  </w:style>
  <w:style w:type="paragraph" w:styleId="29">
    <w:name w:val="annotation subject"/>
    <w:basedOn w:val="19"/>
    <w:next w:val="19"/>
    <w:rPr>
      <w:b/>
    </w:rPr>
  </w:style>
  <w:style w:type="character" w:styleId="30">
    <w:name w:val="Strong"/>
    <w:basedOn w:val="10"/>
    <w:rPr>
      <w:b/>
    </w:rPr>
  </w:style>
  <w:style w:type="character" w:styleId="31">
    <w:name w:val="page number"/>
    <w:basedOn w:val="10"/>
  </w:style>
  <w:style w:type="character" w:styleId="32">
    <w:name w:val="FollowedHyperlink"/>
    <w:basedOn w:val="10"/>
    <w:rPr>
      <w:color w:val="800080"/>
      <w:u w:val="single"/>
    </w:rPr>
  </w:style>
  <w:style w:type="character" w:styleId="33">
    <w:name w:val="Hyperlink"/>
    <w:rPr>
      <w:color w:val="0000FF"/>
      <w:u w:val="single"/>
    </w:rPr>
  </w:style>
  <w:style w:type="paragraph" w:customStyle="1" w:styleId="34">
    <w:name w:val="正文段"/>
    <w:pPr>
      <w:snapToGrid w:val="0"/>
      <w:spacing w:afterLines="50" w:after="50"/>
      <w:ind w:firstLineChars="200" w:firstLine="200"/>
      <w:jc w:val="both"/>
    </w:pPr>
    <w:rPr>
      <w:rFonts w:ascii="Calibri" w:eastAsia="宋体" w:cs="Times New Roman" w:hAnsi="Calibri"/>
      <w:sz w:val="24"/>
      <w:szCs w:val="20"/>
      <w:lang w:val="en-US" w:eastAsia="zh-CN" w:bidi="ar-SA"/>
    </w:rPr>
  </w:style>
  <w:style w:type="paragraph" w:customStyle="1" w:styleId="35">
    <w:name w:val="Proposals body"/>
    <w:next w:val="0"/>
    <w:pPr>
      <w:spacing w:line="360" w:lineRule="auto"/>
    </w:pPr>
    <w:rPr>
      <w:rFonts w:ascii="宋体" w:eastAsia="宋体" w:cs="Times New Roman"/>
      <w:snapToGrid w:val="0"/>
      <w:color w:val="000000"/>
      <w:sz w:val="24"/>
      <w:szCs w:val="20"/>
      <w:lang w:val="en-US" w:eastAsia="zh-CN" w:bidi="ar-SA"/>
    </w:rPr>
  </w:style>
  <w:style w:type="paragraph" w:customStyle="1" w:styleId="36">
    <w:name w:val="正文文字 7"/>
    <w:basedOn w:val="0"/>
    <w:next w:val="0"/>
    <w:pPr>
      <w:ind w:left="240"/>
    </w:pPr>
    <w:rPr>
      <w:sz w:val="20"/>
    </w:rPr>
  </w:style>
  <w:style w:type="paragraph" w:customStyle="1" w:styleId="37">
    <w:name w:val="正文文字 8"/>
    <w:basedOn w:val="0"/>
    <w:next w:val="0"/>
    <w:pPr>
      <w:numPr>
        <w:ilvl w:val="1"/>
        <w:numId w:val="7"/>
      </w:numPr>
      <w:ind w:left="805"/>
    </w:pPr>
    <w:rPr>
      <w:sz w:val="16"/>
    </w:rPr>
  </w:style>
  <w:style w:type="paragraph" w:customStyle="1" w:styleId="38">
    <w:name w:val="列出段落1"/>
    <w:next w:val="36"/>
    <w:pPr>
      <w:widowControl w:val="0"/>
      <w:adjustRightInd w:val="0"/>
      <w:spacing w:line="360" w:lineRule="auto"/>
      <w:ind w:firstLineChars="200" w:firstLine="200"/>
      <w:jc w:val="both"/>
    </w:pPr>
    <w:rPr>
      <w:rFonts w:ascii="Times New Roman" w:eastAsia="楷体_GB2312" w:cs="Lucida Sans" w:hAnsi="Times New Roman"/>
      <w:kern w:val="2"/>
      <w:sz w:val="24"/>
      <w:szCs w:val="24"/>
      <w:lang w:val="en-US" w:eastAsia="zh-CN" w:bidi="ar-SA"/>
    </w:rPr>
  </w:style>
  <w:style w:type="paragraph" w:customStyle="1" w:styleId="39">
    <w:name w:val="样式5"/>
    <w:next w:val="37"/>
    <w:pPr>
      <w:widowControl w:val="0"/>
      <w:adjustRightInd w:val="0"/>
      <w:spacing w:line="440" w:lineRule="exact"/>
      <w:ind w:left="2" w:firstLineChars="200" w:firstLine="200"/>
      <w:jc w:val="both"/>
    </w:pPr>
    <w:rPr>
      <w:rFonts w:ascii="仿宋_GB2312" w:eastAsia="仿宋_GB2312" w:cs="Times New Roman"/>
      <w:kern w:val="2"/>
      <w:sz w:val="24"/>
      <w:szCs w:val="24"/>
      <w:lang w:val="en-US" w:eastAsia="zh-CN" w:bidi="ar-SA"/>
    </w:rPr>
  </w:style>
  <w:style w:type="paragraph" w:customStyle="1" w:styleId="40">
    <w:name w:val="正文_13"/>
    <w:pPr>
      <w:widowControl w:val="0"/>
      <w:jc w:val="both"/>
    </w:pPr>
    <w:rPr>
      <w:rFonts w:ascii="Times New Roman" w:eastAsia="宋体" w:cs="Times New Roman" w:hAnsi="Times New Roman"/>
      <w:kern w:val="2"/>
      <w:sz w:val="21"/>
      <w:szCs w:val="24"/>
      <w:lang w:val="en-US" w:eastAsia="zh-CN" w:bidi="ar-SA"/>
    </w:rPr>
  </w:style>
  <w:style w:type="paragraph" w:customStyle="1" w:styleId="41">
    <w:name w:val="SANGFOR_6_正文"/>
    <w:next w:val="21"/>
    <w:pPr>
      <w:widowControl w:val="0"/>
      <w:snapToGrid w:val="0"/>
      <w:spacing w:line="360" w:lineRule="auto"/>
    </w:pPr>
    <w:rPr>
      <w:rFonts w:ascii="宋体" w:eastAsia="宋体" w:cs="Times New Roman"/>
      <w:b/>
      <w:bCs/>
      <w:kern w:val="2"/>
      <w:sz w:val="24"/>
      <w:szCs w:val="24"/>
      <w:lang w:val="en-US" w:eastAsia="zh-CN" w:bidi="ar-SA"/>
    </w:rPr>
  </w:style>
  <w:style w:type="paragraph" w:styleId="115">
    <w:name w:val="List Paragraph"/>
    <w:next w:val="15"/>
    <w:pPr>
      <w:widowControl w:val="0"/>
      <w:ind w:firstLineChars="200" w:firstLine="200"/>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58</TotalTime>
  <Application>Yozo_Office27021597764231179</Application>
  <Pages>57</Pages>
  <Words>24058</Words>
  <Characters>26382</Characters>
  <Lines>1873</Lines>
  <Paragraphs>1004</Paragraphs>
  <CharactersWithSpaces>27640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admin8</dc:creator>
  <cp:lastModifiedBy>admin8</cp:lastModifiedBy>
  <cp:revision>63</cp:revision>
  <cp:lastPrinted>2020-02-27T03:07:00Z</cp:lastPrinted>
  <dcterms:created xsi:type="dcterms:W3CDTF">2020-01-02T07:28:00Z</dcterms:created>
  <dcterms:modified xsi:type="dcterms:W3CDTF">2020-10-27T01:51:19Z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2052-11.1.0.10072</vt:lpwstr>
  </property>
</Properties>
</file>