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cs="宋体"/>
          <w:b/>
          <w:sz w:val="48"/>
          <w:szCs w:val="48"/>
        </w:rPr>
      </w:pPr>
      <w:r>
        <w:rPr>
          <w:rFonts w:hint="eastAsia" w:ascii="宋体" w:hAnsi="宋体" w:cs="宋体"/>
          <w:b/>
          <w:sz w:val="48"/>
          <w:szCs w:val="48"/>
        </w:rPr>
        <w:t>安吉县公路与运输管理中心公路保洁养护服务政府采购项目</w:t>
      </w:r>
    </w:p>
    <w:p>
      <w:pPr>
        <w:spacing w:beforeLines="50"/>
        <w:ind w:firstLine="4337" w:firstLineChars="900"/>
        <w:rPr>
          <w:rFonts w:ascii="宋体" w:cs="宋体"/>
          <w:b/>
          <w:sz w:val="48"/>
          <w:szCs w:val="48"/>
        </w:rPr>
      </w:pPr>
    </w:p>
    <w:p>
      <w:pPr>
        <w:spacing w:beforeLines="50"/>
        <w:jc w:val="center"/>
        <w:rPr>
          <w:rFonts w:ascii="宋体" w:cs="宋体"/>
          <w:b/>
          <w:sz w:val="52"/>
          <w:szCs w:val="52"/>
        </w:rPr>
      </w:pPr>
      <w:r>
        <w:rPr>
          <w:rFonts w:hint="eastAsia" w:ascii="宋体" w:hAnsi="宋体" w:cs="宋体"/>
          <w:b/>
          <w:sz w:val="52"/>
          <w:szCs w:val="52"/>
        </w:rPr>
        <w:t>公</w:t>
      </w:r>
    </w:p>
    <w:p>
      <w:pPr>
        <w:spacing w:beforeLines="50"/>
        <w:jc w:val="center"/>
        <w:rPr>
          <w:rFonts w:ascii="宋体" w:cs="宋体"/>
          <w:b/>
          <w:sz w:val="52"/>
          <w:szCs w:val="52"/>
        </w:rPr>
      </w:pPr>
      <w:r>
        <w:rPr>
          <w:rFonts w:hint="eastAsia" w:ascii="宋体" w:hAnsi="宋体" w:cs="宋体"/>
          <w:b/>
          <w:sz w:val="52"/>
          <w:szCs w:val="52"/>
        </w:rPr>
        <w:t>开</w:t>
      </w:r>
    </w:p>
    <w:p>
      <w:pPr>
        <w:spacing w:beforeLines="50"/>
        <w:jc w:val="center"/>
        <w:rPr>
          <w:rFonts w:ascii="宋体" w:cs="宋体"/>
          <w:b/>
          <w:sz w:val="52"/>
          <w:szCs w:val="52"/>
        </w:rPr>
      </w:pPr>
      <w:r>
        <w:rPr>
          <w:rFonts w:hint="eastAsia" w:ascii="宋体" w:hAnsi="宋体" w:cs="宋体"/>
          <w:b/>
          <w:sz w:val="52"/>
          <w:szCs w:val="52"/>
        </w:rPr>
        <w:t>招</w:t>
      </w:r>
    </w:p>
    <w:p>
      <w:pPr>
        <w:spacing w:beforeLines="50"/>
        <w:jc w:val="center"/>
        <w:rPr>
          <w:rFonts w:ascii="宋体" w:cs="宋体"/>
          <w:b/>
          <w:sz w:val="52"/>
          <w:szCs w:val="52"/>
        </w:rPr>
      </w:pPr>
      <w:r>
        <w:rPr>
          <w:rFonts w:hint="eastAsia" w:ascii="宋体" w:hAnsi="宋体" w:cs="宋体"/>
          <w:b/>
          <w:sz w:val="52"/>
          <w:szCs w:val="52"/>
        </w:rPr>
        <w:t>标</w:t>
      </w:r>
    </w:p>
    <w:p>
      <w:pPr>
        <w:spacing w:beforeLines="50"/>
        <w:jc w:val="center"/>
        <w:rPr>
          <w:rFonts w:ascii="宋体" w:cs="宋体"/>
          <w:b/>
          <w:sz w:val="52"/>
          <w:szCs w:val="52"/>
        </w:rPr>
      </w:pPr>
      <w:r>
        <w:rPr>
          <w:rFonts w:hint="eastAsia" w:ascii="宋体" w:hAnsi="宋体" w:cs="宋体"/>
          <w:b/>
          <w:sz w:val="52"/>
          <w:szCs w:val="52"/>
        </w:rPr>
        <w:t>文</w:t>
      </w:r>
    </w:p>
    <w:p>
      <w:pPr>
        <w:spacing w:beforeLines="50"/>
        <w:jc w:val="center"/>
        <w:rPr>
          <w:rFonts w:ascii="宋体" w:cs="宋体"/>
          <w:b/>
          <w:sz w:val="52"/>
          <w:szCs w:val="52"/>
        </w:rPr>
      </w:pPr>
      <w:r>
        <w:rPr>
          <w:rFonts w:hint="eastAsia" w:ascii="宋体" w:hAnsi="宋体" w:cs="宋体"/>
          <w:b/>
          <w:sz w:val="52"/>
          <w:szCs w:val="52"/>
        </w:rPr>
        <w:t>件</w:t>
      </w:r>
    </w:p>
    <w:p>
      <w:pPr>
        <w:spacing w:beforeLines="50"/>
        <w:jc w:val="center"/>
        <w:rPr>
          <w:rFonts w:ascii="宋体" w:cs="宋体"/>
          <w:b/>
          <w:sz w:val="52"/>
          <w:szCs w:val="52"/>
        </w:rPr>
      </w:pPr>
    </w:p>
    <w:p>
      <w:pPr>
        <w:spacing w:beforeLines="50"/>
        <w:jc w:val="center"/>
        <w:rPr>
          <w:rFonts w:ascii="宋体" w:cs="宋体"/>
          <w:b/>
          <w:sz w:val="52"/>
          <w:szCs w:val="52"/>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pPr>
              <w:spacing w:afterLines="150" w:line="360" w:lineRule="exact"/>
              <w:jc w:val="center"/>
              <w:rPr>
                <w:rFonts w:ascii="宋体" w:cs="宋体"/>
                <w:sz w:val="24"/>
                <w:szCs w:val="24"/>
              </w:rPr>
            </w:pPr>
            <w:r>
              <w:rPr>
                <w:rFonts w:ascii="宋体" w:hAnsi="宋体" w:cs="宋体"/>
                <w:sz w:val="24"/>
                <w:szCs w:val="24"/>
              </w:rPr>
              <w:t xml:space="preserve"> </w:t>
            </w:r>
            <w:r>
              <w:rPr>
                <w:rFonts w:hint="eastAsia" w:ascii="宋体" w:hAnsi="宋体" w:cs="宋体"/>
                <w:sz w:val="24"/>
                <w:szCs w:val="24"/>
              </w:rPr>
              <w:t>采购单位签字盖章</w:t>
            </w:r>
          </w:p>
        </w:tc>
        <w:tc>
          <w:tcPr>
            <w:tcW w:w="4460" w:type="dxa"/>
            <w:vAlign w:val="center"/>
          </w:tcPr>
          <w:p>
            <w:pPr>
              <w:spacing w:afterLines="150" w:line="360" w:lineRule="exact"/>
              <w:jc w:val="center"/>
              <w:rPr>
                <w:rFonts w:ascii="宋体" w:cs="宋体"/>
                <w:sz w:val="24"/>
                <w:szCs w:val="24"/>
              </w:rPr>
            </w:pPr>
            <w:r>
              <w:rPr>
                <w:rFonts w:hint="eastAsia" w:ascii="宋体" w:hAnsi="宋体" w:cs="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pPr>
              <w:spacing w:afterLines="150" w:line="360" w:lineRule="exact"/>
              <w:rPr>
                <w:rFonts w:ascii="宋体" w:cs="宋体"/>
                <w:sz w:val="24"/>
                <w:szCs w:val="24"/>
              </w:rPr>
            </w:pPr>
          </w:p>
        </w:tc>
        <w:tc>
          <w:tcPr>
            <w:tcW w:w="4460" w:type="dxa"/>
          </w:tcPr>
          <w:p>
            <w:pPr>
              <w:spacing w:afterLines="150" w:line="360" w:lineRule="exact"/>
              <w:rPr>
                <w:rFonts w:ascii="宋体" w:cs="宋体"/>
                <w:sz w:val="24"/>
                <w:szCs w:val="24"/>
              </w:rPr>
            </w:pPr>
          </w:p>
        </w:tc>
      </w:tr>
    </w:tbl>
    <w:p>
      <w:pPr>
        <w:pStyle w:val="23"/>
        <w:snapToGrid w:val="0"/>
        <w:spacing w:before="120" w:after="120"/>
        <w:rPr>
          <w:rFonts w:hAnsi="宋体" w:cs="宋体"/>
          <w:bCs/>
          <w:w w:val="95"/>
          <w:sz w:val="28"/>
          <w:szCs w:val="28"/>
        </w:rPr>
      </w:pPr>
      <w:r>
        <w:rPr>
          <w:rFonts w:hint="eastAsia" w:hAnsi="宋体" w:cs="宋体"/>
          <w:bCs/>
          <w:w w:val="95"/>
          <w:sz w:val="28"/>
          <w:szCs w:val="28"/>
        </w:rPr>
        <w:t>项目编号：</w:t>
      </w:r>
      <w:r>
        <w:rPr>
          <w:rFonts w:hAnsi="宋体" w:cs="宋体"/>
          <w:bCs/>
          <w:w w:val="95"/>
          <w:sz w:val="28"/>
          <w:szCs w:val="28"/>
        </w:rPr>
        <w:t>AJGK2020-013</w:t>
      </w:r>
    </w:p>
    <w:p>
      <w:pPr>
        <w:pStyle w:val="23"/>
        <w:snapToGrid w:val="0"/>
        <w:spacing w:before="120" w:after="120"/>
        <w:rPr>
          <w:rFonts w:hAnsi="宋体" w:cs="宋体"/>
          <w:bCs/>
          <w:w w:val="95"/>
          <w:sz w:val="28"/>
          <w:szCs w:val="28"/>
        </w:rPr>
      </w:pPr>
      <w:r>
        <w:rPr>
          <w:rFonts w:hint="eastAsia" w:hAnsi="宋体" w:cs="宋体"/>
          <w:bCs/>
          <w:w w:val="95"/>
          <w:sz w:val="28"/>
          <w:szCs w:val="28"/>
        </w:rPr>
        <w:t>项目名称：安吉县公路与运输管理中心公路保洁养护服务政府采购项目</w:t>
      </w:r>
    </w:p>
    <w:p>
      <w:pPr>
        <w:pStyle w:val="23"/>
        <w:snapToGrid w:val="0"/>
        <w:spacing w:before="120" w:after="120"/>
        <w:rPr>
          <w:rFonts w:hAnsi="宋体" w:cs="宋体"/>
          <w:bCs/>
          <w:w w:val="95"/>
          <w:sz w:val="28"/>
          <w:szCs w:val="28"/>
        </w:rPr>
      </w:pPr>
      <w:r>
        <w:rPr>
          <w:rFonts w:hint="eastAsia" w:hAnsi="宋体" w:cs="宋体"/>
          <w:bCs/>
          <w:w w:val="95"/>
          <w:sz w:val="28"/>
          <w:szCs w:val="28"/>
        </w:rPr>
        <w:t>采购单位：安吉县公路与运输管理中心</w:t>
      </w:r>
    </w:p>
    <w:p>
      <w:pPr>
        <w:pStyle w:val="23"/>
        <w:snapToGrid w:val="0"/>
        <w:spacing w:before="120" w:after="120"/>
        <w:rPr>
          <w:rFonts w:hAnsi="宋体" w:cs="宋体"/>
          <w:bCs/>
          <w:w w:val="95"/>
          <w:sz w:val="28"/>
          <w:szCs w:val="28"/>
        </w:rPr>
      </w:pPr>
      <w:r>
        <w:rPr>
          <w:rFonts w:hint="eastAsia" w:hAnsi="宋体" w:cs="宋体"/>
          <w:bCs/>
          <w:w w:val="95"/>
          <w:sz w:val="28"/>
          <w:szCs w:val="28"/>
        </w:rPr>
        <w:t>集中采购代理机构：安吉县公共资源交易中心政府采购中心</w:t>
      </w:r>
    </w:p>
    <w:p>
      <w:pPr>
        <w:pStyle w:val="23"/>
        <w:snapToGrid w:val="0"/>
        <w:spacing w:beforeLines="0" w:afterLines="0" w:line="240" w:lineRule="auto"/>
        <w:ind w:firstLine="2843" w:firstLineChars="1069"/>
        <w:jc w:val="left"/>
        <w:rPr>
          <w:rFonts w:hAnsi="宋体" w:cs="宋体"/>
          <w:bCs/>
          <w:w w:val="95"/>
          <w:sz w:val="28"/>
          <w:szCs w:val="28"/>
        </w:rPr>
      </w:pPr>
      <w:r>
        <w:rPr>
          <w:rFonts w:hint="eastAsia" w:hAnsi="宋体" w:cs="宋体"/>
          <w:bCs/>
          <w:w w:val="95"/>
          <w:sz w:val="28"/>
          <w:szCs w:val="28"/>
        </w:rPr>
        <w:t>二〇二</w:t>
      </w:r>
      <w:r>
        <w:rPr>
          <w:rFonts w:hAnsi="宋体" w:cs="宋体"/>
          <w:bCs/>
          <w:w w:val="95"/>
          <w:sz w:val="28"/>
          <w:szCs w:val="28"/>
        </w:rPr>
        <w:t>0</w:t>
      </w:r>
      <w:r>
        <w:rPr>
          <w:rFonts w:hint="eastAsia" w:hAnsi="宋体" w:cs="宋体"/>
          <w:bCs/>
          <w:w w:val="95"/>
          <w:sz w:val="28"/>
          <w:szCs w:val="28"/>
        </w:rPr>
        <w:t>年十二月</w:t>
      </w:r>
    </w:p>
    <w:p>
      <w:pPr>
        <w:pStyle w:val="23"/>
        <w:spacing w:beforeLines="0" w:afterLines="0" w:line="240" w:lineRule="auto"/>
        <w:jc w:val="center"/>
        <w:rPr>
          <w:rFonts w:hAnsi="宋体" w:cs="宋体"/>
          <w:b/>
          <w:sz w:val="36"/>
          <w:szCs w:val="36"/>
        </w:rPr>
      </w:pPr>
    </w:p>
    <w:p>
      <w:pPr>
        <w:pStyle w:val="23"/>
        <w:spacing w:beforeLines="0" w:afterLines="0" w:line="240" w:lineRule="auto"/>
        <w:jc w:val="center"/>
        <w:rPr>
          <w:rFonts w:hAnsi="宋体" w:cs="宋体"/>
          <w:b/>
          <w:sz w:val="36"/>
          <w:szCs w:val="36"/>
        </w:rPr>
      </w:pPr>
      <w:r>
        <w:rPr>
          <w:rFonts w:hint="eastAsia" w:hAnsi="宋体" w:cs="宋体"/>
          <w:b/>
          <w:sz w:val="36"/>
          <w:szCs w:val="36"/>
        </w:rPr>
        <w:t>目</w:t>
      </w:r>
      <w:r>
        <w:rPr>
          <w:rFonts w:hAnsi="宋体" w:cs="宋体"/>
          <w:b/>
          <w:sz w:val="36"/>
          <w:szCs w:val="36"/>
        </w:rPr>
        <w:t xml:space="preserve">    </w:t>
      </w:r>
      <w:r>
        <w:rPr>
          <w:rFonts w:hint="eastAsia" w:hAnsi="宋体" w:cs="宋体"/>
          <w:b/>
          <w:sz w:val="36"/>
          <w:szCs w:val="36"/>
        </w:rPr>
        <w:t>录</w:t>
      </w:r>
    </w:p>
    <w:p>
      <w:pPr>
        <w:pStyle w:val="23"/>
        <w:spacing w:beforeLines="0" w:afterLines="0" w:line="480" w:lineRule="auto"/>
        <w:jc w:val="center"/>
        <w:rPr>
          <w:rFonts w:hAnsi="宋体" w:cs="宋体"/>
          <w:b/>
          <w:sz w:val="36"/>
          <w:szCs w:val="36"/>
        </w:rPr>
      </w:pPr>
    </w:p>
    <w:p>
      <w:pPr>
        <w:pStyle w:val="29"/>
        <w:tabs>
          <w:tab w:val="right" w:leader="dot" w:pos="8834"/>
        </w:tabs>
        <w:rPr>
          <w:rFonts w:ascii="宋体" w:cs="宋体"/>
          <w:sz w:val="21"/>
          <w:szCs w:val="22"/>
        </w:rPr>
      </w:pPr>
      <w:r>
        <w:rPr>
          <w:rFonts w:ascii="宋体" w:hAnsi="宋体" w:cs="宋体"/>
          <w:sz w:val="28"/>
          <w:szCs w:val="28"/>
        </w:rPr>
        <w:fldChar w:fldCharType="begin"/>
      </w:r>
      <w:r>
        <w:rPr>
          <w:rFonts w:ascii="宋体" w:hAnsi="宋体" w:cs="宋体"/>
          <w:sz w:val="28"/>
          <w:szCs w:val="28"/>
        </w:rPr>
        <w:instrText xml:space="preserve"> TOC \o "1-1" \h \z \u </w:instrText>
      </w:r>
      <w:r>
        <w:rPr>
          <w:rFonts w:ascii="宋体" w:hAnsi="宋体" w:cs="宋体"/>
          <w:sz w:val="28"/>
          <w:szCs w:val="28"/>
        </w:rPr>
        <w:fldChar w:fldCharType="separate"/>
      </w:r>
      <w:r>
        <w:fldChar w:fldCharType="begin"/>
      </w:r>
      <w:r>
        <w:instrText xml:space="preserve"> HYPERLINK \l "_Toc452125553" </w:instrText>
      </w:r>
      <w:r>
        <w:fldChar w:fldCharType="separate"/>
      </w:r>
      <w:r>
        <w:rPr>
          <w:rStyle w:val="42"/>
          <w:rFonts w:hint="eastAsia" w:ascii="宋体" w:hAnsi="宋体" w:cs="宋体"/>
        </w:rPr>
        <w:t>第一章</w:t>
      </w:r>
      <w:r>
        <w:rPr>
          <w:rStyle w:val="42"/>
          <w:rFonts w:ascii="宋体" w:hAnsi="宋体" w:cs="宋体"/>
        </w:rPr>
        <w:t xml:space="preserve">  </w:t>
      </w:r>
      <w:r>
        <w:rPr>
          <w:rStyle w:val="42"/>
          <w:rFonts w:hint="eastAsia" w:ascii="宋体" w:hAnsi="宋体" w:cs="宋体"/>
        </w:rPr>
        <w:t>公开招标采购公告</w:t>
      </w:r>
      <w:r>
        <w:rPr>
          <w:rFonts w:ascii="宋体" w:cs="宋体"/>
        </w:rPr>
        <w:tab/>
      </w:r>
      <w:r>
        <w:rPr>
          <w:rFonts w:ascii="宋体" w:hAnsi="宋体" w:cs="宋体"/>
        </w:rPr>
        <w:fldChar w:fldCharType="begin"/>
      </w:r>
      <w:r>
        <w:rPr>
          <w:rFonts w:ascii="宋体" w:hAnsi="宋体" w:cs="宋体"/>
        </w:rPr>
        <w:instrText xml:space="preserve"> PAGEREF _Toc452125553 \h </w:instrText>
      </w:r>
      <w:r>
        <w:rPr>
          <w:rFonts w:ascii="宋体" w:hAnsi="宋体" w:cs="宋体"/>
        </w:rPr>
        <w:fldChar w:fldCharType="separate"/>
      </w:r>
      <w:r>
        <w:rPr>
          <w:rFonts w:ascii="宋体" w:hAnsi="宋体" w:cs="宋体"/>
        </w:rPr>
        <w:t>3</w:t>
      </w:r>
      <w:r>
        <w:rPr>
          <w:rFonts w:ascii="宋体" w:hAnsi="宋体" w:cs="宋体"/>
        </w:rPr>
        <w:fldChar w:fldCharType="end"/>
      </w:r>
      <w:r>
        <w:rPr>
          <w:rFonts w:ascii="宋体" w:hAnsi="宋体" w:cs="宋体"/>
        </w:rPr>
        <w:fldChar w:fldCharType="end"/>
      </w:r>
    </w:p>
    <w:p>
      <w:pPr>
        <w:pStyle w:val="29"/>
        <w:tabs>
          <w:tab w:val="right" w:leader="dot" w:pos="8834"/>
        </w:tabs>
        <w:rPr>
          <w:rFonts w:ascii="宋体" w:cs="宋体"/>
          <w:sz w:val="21"/>
          <w:szCs w:val="22"/>
        </w:rPr>
      </w:pPr>
      <w:r>
        <w:fldChar w:fldCharType="begin"/>
      </w:r>
      <w:r>
        <w:instrText xml:space="preserve"> HYPERLINK \l "_Toc452125554" </w:instrText>
      </w:r>
      <w:r>
        <w:fldChar w:fldCharType="separate"/>
      </w:r>
      <w:r>
        <w:rPr>
          <w:rStyle w:val="42"/>
          <w:rFonts w:hint="eastAsia" w:ascii="宋体" w:hAnsi="宋体" w:cs="宋体"/>
        </w:rPr>
        <w:t>第二章</w:t>
      </w:r>
      <w:r>
        <w:rPr>
          <w:rStyle w:val="42"/>
          <w:rFonts w:ascii="宋体" w:hAnsi="宋体" w:cs="宋体"/>
        </w:rPr>
        <w:t xml:space="preserve">  </w:t>
      </w:r>
      <w:r>
        <w:rPr>
          <w:rStyle w:val="42"/>
          <w:rFonts w:hint="eastAsia" w:ascii="宋体" w:hAnsi="宋体" w:cs="宋体"/>
        </w:rPr>
        <w:t>投标人须知</w:t>
      </w:r>
      <w:r>
        <w:rPr>
          <w:rFonts w:ascii="宋体" w:cs="宋体"/>
        </w:rPr>
        <w:tab/>
      </w:r>
      <w:r>
        <w:rPr>
          <w:rFonts w:ascii="宋体" w:hAnsi="宋体" w:cs="宋体"/>
        </w:rPr>
        <w:t>8</w:t>
      </w:r>
      <w:r>
        <w:rPr>
          <w:rFonts w:ascii="宋体" w:hAnsi="宋体" w:cs="宋体"/>
        </w:rPr>
        <w:fldChar w:fldCharType="end"/>
      </w:r>
    </w:p>
    <w:p>
      <w:pPr>
        <w:pStyle w:val="29"/>
        <w:tabs>
          <w:tab w:val="right" w:leader="dot" w:pos="8834"/>
        </w:tabs>
        <w:rPr>
          <w:rFonts w:ascii="宋体" w:cs="宋体"/>
          <w:sz w:val="21"/>
          <w:szCs w:val="22"/>
        </w:rPr>
      </w:pPr>
      <w:r>
        <w:fldChar w:fldCharType="begin"/>
      </w:r>
      <w:r>
        <w:instrText xml:space="preserve"> HYPERLINK \l "_Toc452125555" </w:instrText>
      </w:r>
      <w:r>
        <w:fldChar w:fldCharType="separate"/>
      </w:r>
      <w:r>
        <w:rPr>
          <w:rStyle w:val="42"/>
          <w:rFonts w:hint="eastAsia" w:ascii="宋体" w:hAnsi="宋体" w:cs="宋体"/>
        </w:rPr>
        <w:t>第三章</w:t>
      </w:r>
      <w:r>
        <w:rPr>
          <w:rStyle w:val="42"/>
          <w:rFonts w:ascii="宋体" w:hAnsi="宋体" w:cs="宋体"/>
        </w:rPr>
        <w:t xml:space="preserve">  </w:t>
      </w:r>
      <w:r>
        <w:rPr>
          <w:rStyle w:val="42"/>
          <w:rFonts w:hint="eastAsia" w:ascii="宋体" w:hAnsi="宋体" w:cs="宋体"/>
        </w:rPr>
        <w:t>招标需求</w:t>
      </w:r>
      <w:r>
        <w:rPr>
          <w:rFonts w:ascii="宋体" w:cs="宋体"/>
        </w:rPr>
        <w:tab/>
      </w:r>
      <w:r>
        <w:rPr>
          <w:rFonts w:ascii="宋体" w:hAnsi="宋体" w:cs="宋体"/>
        </w:rPr>
        <w:t>1</w:t>
      </w:r>
      <w:r>
        <w:rPr>
          <w:rFonts w:ascii="宋体" w:hAnsi="宋体" w:cs="宋体"/>
        </w:rPr>
        <w:fldChar w:fldCharType="end"/>
      </w:r>
      <w:r>
        <w:rPr>
          <w:rFonts w:ascii="宋体" w:hAnsi="宋体" w:cs="宋体"/>
        </w:rPr>
        <w:t>5</w:t>
      </w:r>
    </w:p>
    <w:p>
      <w:pPr>
        <w:pStyle w:val="29"/>
        <w:tabs>
          <w:tab w:val="right" w:leader="dot" w:pos="8834"/>
        </w:tabs>
        <w:rPr>
          <w:rFonts w:ascii="宋体" w:cs="宋体"/>
          <w:sz w:val="21"/>
          <w:szCs w:val="22"/>
        </w:rPr>
      </w:pPr>
      <w:r>
        <w:fldChar w:fldCharType="begin"/>
      </w:r>
      <w:r>
        <w:instrText xml:space="preserve"> HYPERLINK \l "_Toc452125560" </w:instrText>
      </w:r>
      <w:r>
        <w:fldChar w:fldCharType="separate"/>
      </w:r>
      <w:r>
        <w:rPr>
          <w:rStyle w:val="42"/>
          <w:rFonts w:hint="eastAsia" w:ascii="宋体" w:hAnsi="宋体" w:cs="宋体"/>
        </w:rPr>
        <w:t>第四章</w:t>
      </w:r>
      <w:r>
        <w:rPr>
          <w:rStyle w:val="42"/>
          <w:rFonts w:ascii="宋体" w:hAnsi="宋体" w:cs="宋体"/>
        </w:rPr>
        <w:t xml:space="preserve">  </w:t>
      </w:r>
      <w:r>
        <w:rPr>
          <w:rStyle w:val="42"/>
          <w:rFonts w:hint="eastAsia" w:ascii="宋体" w:hAnsi="宋体" w:cs="宋体"/>
        </w:rPr>
        <w:t>评分办法及评分标准</w:t>
      </w:r>
      <w:r>
        <w:rPr>
          <w:rFonts w:ascii="宋体" w:cs="宋体"/>
        </w:rPr>
        <w:tab/>
      </w:r>
      <w:r>
        <w:rPr>
          <w:rFonts w:ascii="宋体" w:hAnsi="宋体" w:cs="宋体"/>
        </w:rPr>
        <w:t>43</w:t>
      </w:r>
      <w:r>
        <w:rPr>
          <w:rFonts w:ascii="宋体" w:hAnsi="宋体" w:cs="宋体"/>
        </w:rPr>
        <w:fldChar w:fldCharType="end"/>
      </w:r>
    </w:p>
    <w:p>
      <w:pPr>
        <w:pStyle w:val="29"/>
        <w:tabs>
          <w:tab w:val="right" w:leader="dot" w:pos="8834"/>
        </w:tabs>
        <w:rPr>
          <w:rFonts w:ascii="宋体" w:cs="宋体"/>
          <w:sz w:val="21"/>
          <w:szCs w:val="22"/>
        </w:rPr>
      </w:pPr>
      <w:r>
        <w:fldChar w:fldCharType="begin"/>
      </w:r>
      <w:r>
        <w:instrText xml:space="preserve"> HYPERLINK \l "_Toc452125561" </w:instrText>
      </w:r>
      <w:r>
        <w:fldChar w:fldCharType="separate"/>
      </w:r>
      <w:r>
        <w:rPr>
          <w:rStyle w:val="42"/>
          <w:rFonts w:hint="eastAsia" w:ascii="宋体" w:hAnsi="宋体" w:cs="宋体"/>
        </w:rPr>
        <w:t>第五章</w:t>
      </w:r>
      <w:r>
        <w:rPr>
          <w:rStyle w:val="42"/>
          <w:rFonts w:ascii="宋体" w:hAnsi="宋体" w:cs="宋体"/>
        </w:rPr>
        <w:t xml:space="preserve">  </w:t>
      </w:r>
      <w:r>
        <w:rPr>
          <w:rStyle w:val="42"/>
          <w:rFonts w:hint="eastAsia" w:ascii="宋体" w:hAnsi="宋体" w:cs="宋体"/>
        </w:rPr>
        <w:t>合同主要条款（仅供参考）</w:t>
      </w:r>
      <w:r>
        <w:rPr>
          <w:rFonts w:ascii="宋体" w:cs="宋体"/>
        </w:rPr>
        <w:tab/>
      </w:r>
      <w:r>
        <w:rPr>
          <w:rFonts w:ascii="宋体" w:cs="宋体"/>
        </w:rPr>
        <w:fldChar w:fldCharType="end"/>
      </w:r>
      <w:r>
        <w:rPr>
          <w:rFonts w:ascii="宋体" w:hAnsi="宋体" w:cs="宋体"/>
        </w:rPr>
        <w:t>46</w:t>
      </w:r>
    </w:p>
    <w:p>
      <w:pPr>
        <w:pStyle w:val="29"/>
        <w:tabs>
          <w:tab w:val="right" w:leader="dot" w:pos="8834"/>
        </w:tabs>
        <w:rPr>
          <w:rFonts w:ascii="宋体" w:cs="宋体"/>
          <w:sz w:val="21"/>
          <w:szCs w:val="22"/>
        </w:rPr>
      </w:pPr>
      <w:r>
        <w:fldChar w:fldCharType="begin"/>
      </w:r>
      <w:r>
        <w:instrText xml:space="preserve"> HYPERLINK \l "_Toc452125562" </w:instrText>
      </w:r>
      <w:r>
        <w:fldChar w:fldCharType="separate"/>
      </w:r>
      <w:r>
        <w:rPr>
          <w:rStyle w:val="42"/>
          <w:rFonts w:hint="eastAsia" w:ascii="宋体" w:hAnsi="宋体" w:cs="宋体"/>
        </w:rPr>
        <w:t>第六章</w:t>
      </w:r>
      <w:r>
        <w:rPr>
          <w:rStyle w:val="42"/>
          <w:rFonts w:ascii="宋体" w:hAnsi="宋体" w:cs="宋体"/>
        </w:rPr>
        <w:t xml:space="preserve">  </w:t>
      </w:r>
      <w:r>
        <w:rPr>
          <w:rStyle w:val="42"/>
          <w:rFonts w:hint="eastAsia" w:ascii="宋体" w:hAnsi="宋体" w:cs="宋体"/>
        </w:rPr>
        <w:t>投标文件格式附件</w:t>
      </w:r>
      <w:r>
        <w:rPr>
          <w:rFonts w:ascii="宋体" w:cs="宋体"/>
        </w:rPr>
        <w:tab/>
      </w:r>
      <w:r>
        <w:rPr>
          <w:rFonts w:ascii="宋体" w:cs="宋体"/>
        </w:rPr>
        <w:fldChar w:fldCharType="end"/>
      </w:r>
      <w:r>
        <w:rPr>
          <w:rFonts w:ascii="宋体" w:hAnsi="宋体" w:cs="宋体"/>
        </w:rPr>
        <w:t>49</w:t>
      </w:r>
    </w:p>
    <w:p>
      <w:pPr>
        <w:pStyle w:val="33"/>
        <w:spacing w:before="0" w:after="0" w:line="360" w:lineRule="atLeast"/>
        <w:rPr>
          <w:rFonts w:ascii="宋体" w:cs="宋体"/>
        </w:rPr>
      </w:pPr>
      <w:r>
        <w:rPr>
          <w:rFonts w:ascii="宋体" w:hAnsi="宋体" w:cs="宋体"/>
          <w:sz w:val="28"/>
          <w:szCs w:val="28"/>
        </w:rPr>
        <w:fldChar w:fldCharType="end"/>
      </w:r>
      <w:r>
        <w:rPr>
          <w:rFonts w:ascii="宋体" w:cs="宋体"/>
          <w:sz w:val="28"/>
          <w:szCs w:val="28"/>
        </w:rPr>
        <w:br w:type="page"/>
      </w:r>
      <w:bookmarkStart w:id="0" w:name="_Toc452125553"/>
      <w:r>
        <w:rPr>
          <w:rFonts w:hint="eastAsia" w:ascii="宋体" w:hAnsi="宋体" w:cs="宋体"/>
        </w:rPr>
        <w:t>第一章</w:t>
      </w:r>
      <w:r>
        <w:rPr>
          <w:rFonts w:ascii="宋体" w:hAnsi="宋体" w:cs="宋体"/>
        </w:rPr>
        <w:t xml:space="preserve">  </w:t>
      </w:r>
      <w:r>
        <w:rPr>
          <w:rFonts w:hint="eastAsia" w:ascii="宋体" w:hAnsi="宋体" w:cs="宋体"/>
        </w:rPr>
        <w:t>公开招标采购公告</w:t>
      </w:r>
      <w:bookmarkEnd w:id="0"/>
    </w:p>
    <w:p>
      <w:pPr>
        <w:pStyle w:val="23"/>
        <w:snapToGrid w:val="0"/>
        <w:spacing w:before="120" w:after="120"/>
        <w:rPr>
          <w:rFonts w:hAnsi="宋体" w:cs="宋体"/>
          <w:bCs/>
          <w:w w:val="95"/>
        </w:rPr>
      </w:pPr>
      <w:r>
        <w:rPr>
          <w:rFonts w:hint="eastAsia"/>
        </w:rPr>
        <w:t>根据《中华人民共和国政府采购法》、《政府采购货物和服务招标投标管理办法》等规定，经安吉县财政局批准，现就</w:t>
      </w:r>
      <w:r>
        <w:rPr>
          <w:rFonts w:hint="eastAsia" w:hAnsi="宋体"/>
          <w:bCs/>
          <w:w w:val="95"/>
        </w:rPr>
        <w:t>安吉县公路与运输管理中心公路保洁养护服务政府采购项目</w:t>
      </w:r>
      <w:r>
        <w:rPr>
          <w:rFonts w:hint="eastAsia" w:hAnsi="宋体"/>
          <w:color w:val="000000"/>
        </w:rPr>
        <w:t>进行公开招标，欢迎国内合格的投标供应商前来参加投标。</w:t>
      </w:r>
    </w:p>
    <w:p>
      <w:pPr>
        <w:snapToGrid w:val="0"/>
        <w:spacing w:line="360" w:lineRule="atLeast"/>
        <w:ind w:firstLine="420" w:firstLineChars="200"/>
        <w:rPr>
          <w:rFonts w:ascii="宋体" w:cs="宋体"/>
          <w:color w:val="000000"/>
          <w:szCs w:val="21"/>
        </w:rPr>
      </w:pPr>
      <w:r>
        <w:rPr>
          <w:rFonts w:hint="eastAsia" w:ascii="宋体" w:hAnsi="宋体" w:cs="宋体"/>
          <w:color w:val="000000"/>
          <w:szCs w:val="21"/>
        </w:rPr>
        <w:t>一、项目编号：</w:t>
      </w:r>
      <w:r>
        <w:rPr>
          <w:rFonts w:ascii="宋体" w:hAnsi="宋体" w:cs="宋体"/>
          <w:color w:val="000000"/>
          <w:szCs w:val="21"/>
        </w:rPr>
        <w:t xml:space="preserve"> AJGK2020-013</w:t>
      </w:r>
    </w:p>
    <w:p>
      <w:pPr>
        <w:snapToGrid w:val="0"/>
        <w:spacing w:line="360" w:lineRule="atLeast"/>
        <w:ind w:firstLine="420" w:firstLineChars="200"/>
        <w:rPr>
          <w:rFonts w:ascii="宋体" w:cs="宋体"/>
          <w:color w:val="000000"/>
          <w:szCs w:val="21"/>
        </w:rPr>
      </w:pPr>
      <w:r>
        <w:rPr>
          <w:rFonts w:hint="eastAsia" w:ascii="宋体" w:hAnsi="宋体" w:cs="宋体"/>
          <w:color w:val="000000"/>
          <w:szCs w:val="21"/>
        </w:rPr>
        <w:t>二、采购组织类型：集中采购</w:t>
      </w:r>
    </w:p>
    <w:p>
      <w:pPr>
        <w:snapToGrid w:val="0"/>
        <w:spacing w:line="360" w:lineRule="atLeast"/>
        <w:ind w:firstLine="420" w:firstLineChars="200"/>
        <w:rPr>
          <w:rFonts w:ascii="宋体" w:cs="宋体"/>
          <w:color w:val="000000"/>
          <w:szCs w:val="21"/>
        </w:rPr>
      </w:pPr>
      <w:r>
        <w:rPr>
          <w:rFonts w:hint="eastAsia" w:ascii="宋体" w:hAnsi="宋体" w:cs="宋体"/>
          <w:color w:val="000000"/>
          <w:szCs w:val="21"/>
        </w:rPr>
        <w:t>三、采购方式：公开招标</w:t>
      </w:r>
    </w:p>
    <w:p>
      <w:pPr>
        <w:snapToGrid w:val="0"/>
        <w:spacing w:line="360" w:lineRule="exact"/>
        <w:ind w:firstLine="420" w:firstLineChars="200"/>
        <w:jc w:val="left"/>
        <w:rPr>
          <w:rFonts w:ascii="宋体" w:cs="宋体"/>
          <w:color w:val="000000"/>
          <w:szCs w:val="21"/>
        </w:rPr>
      </w:pPr>
      <w:r>
        <w:rPr>
          <w:rFonts w:hint="eastAsia" w:ascii="宋体" w:hAnsi="宋体" w:cs="宋体"/>
          <w:color w:val="000000"/>
          <w:szCs w:val="21"/>
        </w:rPr>
        <w:t>四、采购内容及数量：</w:t>
      </w:r>
    </w:p>
    <w:tbl>
      <w:tblPr>
        <w:tblStyle w:val="36"/>
        <w:tblpPr w:leftFromText="180" w:rightFromText="180" w:vertAnchor="text" w:tblpX="583" w:tblpY="10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74"/>
        <w:gridCol w:w="2872"/>
        <w:gridCol w:w="1281"/>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pStyle w:val="33"/>
              <w:spacing w:before="0" w:after="0" w:line="280" w:lineRule="exact"/>
              <w:rPr>
                <w:rFonts w:ascii="宋体" w:cs="宋体"/>
                <w:b w:val="0"/>
                <w:bCs w:val="0"/>
                <w:color w:val="000000"/>
                <w:kern w:val="0"/>
                <w:sz w:val="21"/>
                <w:szCs w:val="21"/>
              </w:rPr>
            </w:pPr>
            <w:r>
              <w:rPr>
                <w:rFonts w:hint="eastAsia" w:ascii="宋体" w:hAnsi="宋体" w:cs="宋体"/>
                <w:b w:val="0"/>
                <w:bCs w:val="0"/>
                <w:color w:val="000000"/>
                <w:kern w:val="0"/>
                <w:sz w:val="21"/>
                <w:szCs w:val="21"/>
              </w:rPr>
              <w:t>标段</w:t>
            </w:r>
          </w:p>
        </w:tc>
        <w:tc>
          <w:tcPr>
            <w:tcW w:w="924" w:type="pct"/>
            <w:vAlign w:val="center"/>
          </w:tcPr>
          <w:p>
            <w:pPr>
              <w:autoSpaceDE w:val="0"/>
              <w:autoSpaceDN w:val="0"/>
              <w:adjustRightInd w:val="0"/>
              <w:spacing w:line="280" w:lineRule="exact"/>
              <w:jc w:val="center"/>
              <w:rPr>
                <w:rFonts w:ascii="宋体" w:cs="宋体"/>
                <w:color w:val="000000"/>
                <w:kern w:val="0"/>
                <w:szCs w:val="21"/>
              </w:rPr>
            </w:pPr>
            <w:r>
              <w:rPr>
                <w:rFonts w:hint="eastAsia" w:ascii="宋体" w:hAnsi="宋体" w:cs="宋体"/>
                <w:color w:val="000000"/>
                <w:kern w:val="0"/>
                <w:szCs w:val="21"/>
              </w:rPr>
              <w:t>名称</w:t>
            </w:r>
          </w:p>
        </w:tc>
        <w:tc>
          <w:tcPr>
            <w:tcW w:w="1585" w:type="pct"/>
            <w:vAlign w:val="center"/>
          </w:tcPr>
          <w:p>
            <w:pPr>
              <w:snapToGrid w:val="0"/>
              <w:spacing w:line="280" w:lineRule="exact"/>
              <w:jc w:val="center"/>
              <w:rPr>
                <w:rFonts w:ascii="宋体" w:cs="宋体"/>
                <w:color w:val="000000"/>
                <w:kern w:val="0"/>
                <w:szCs w:val="21"/>
              </w:rPr>
            </w:pPr>
            <w:r>
              <w:rPr>
                <w:rFonts w:hint="eastAsia" w:ascii="宋体" w:hAnsi="宋体" w:cs="宋体"/>
                <w:color w:val="000000"/>
                <w:kern w:val="0"/>
                <w:szCs w:val="21"/>
              </w:rPr>
              <w:t>区域范围</w:t>
            </w:r>
          </w:p>
        </w:tc>
        <w:tc>
          <w:tcPr>
            <w:tcW w:w="707" w:type="pct"/>
            <w:vAlign w:val="center"/>
          </w:tcPr>
          <w:p>
            <w:pPr>
              <w:autoSpaceDE w:val="0"/>
              <w:autoSpaceDN w:val="0"/>
              <w:adjustRightInd w:val="0"/>
              <w:spacing w:line="280" w:lineRule="exact"/>
              <w:jc w:val="center"/>
              <w:rPr>
                <w:rFonts w:ascii="宋体" w:cs="宋体"/>
                <w:color w:val="000000"/>
                <w:kern w:val="0"/>
                <w:szCs w:val="21"/>
              </w:rPr>
            </w:pPr>
            <w:r>
              <w:rPr>
                <w:rFonts w:hint="eastAsia" w:ascii="宋体" w:hAnsi="宋体" w:cs="宋体"/>
                <w:color w:val="000000"/>
                <w:kern w:val="0"/>
                <w:szCs w:val="21"/>
              </w:rPr>
              <w:t>服务期</w:t>
            </w:r>
          </w:p>
        </w:tc>
        <w:tc>
          <w:tcPr>
            <w:tcW w:w="1297" w:type="pct"/>
            <w:vAlign w:val="center"/>
          </w:tcPr>
          <w:p>
            <w:pPr>
              <w:autoSpaceDE w:val="0"/>
              <w:autoSpaceDN w:val="0"/>
              <w:adjustRightInd w:val="0"/>
              <w:spacing w:line="280" w:lineRule="exact"/>
              <w:jc w:val="center"/>
              <w:rPr>
                <w:rFonts w:ascii="宋体" w:cs="宋体"/>
                <w:color w:val="000000"/>
                <w:kern w:val="0"/>
                <w:szCs w:val="21"/>
              </w:rPr>
            </w:pPr>
            <w:r>
              <w:rPr>
                <w:rFonts w:hint="eastAsia" w:ascii="宋体" w:hAnsi="宋体" w:cs="宋体"/>
                <w:color w:val="000000"/>
                <w:kern w:val="0"/>
                <w:szCs w:val="21"/>
              </w:rPr>
              <w:t>预算（</w:t>
            </w:r>
            <w:r>
              <w:rPr>
                <w:rFonts w:hint="eastAsia" w:ascii="宋体" w:hAnsi="宋体" w:cs="宋体"/>
                <w:color w:val="000000"/>
                <w:kern w:val="0"/>
                <w:szCs w:val="21"/>
                <w:lang w:eastAsia="zh-CN"/>
              </w:rPr>
              <w:t>万</w:t>
            </w:r>
            <w:r>
              <w:rPr>
                <w:rFonts w:hint="eastAsia" w:ascii="宋体" w:hAnsi="宋体" w:cs="宋体"/>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一</w:t>
            </w:r>
          </w:p>
        </w:tc>
        <w:tc>
          <w:tcPr>
            <w:tcW w:w="92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孝丰区块</w:t>
            </w:r>
          </w:p>
        </w:tc>
        <w:tc>
          <w:tcPr>
            <w:tcW w:w="1585" w:type="pct"/>
            <w:vMerge w:val="restar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具体详见招标文件第三章</w:t>
            </w:r>
          </w:p>
        </w:tc>
        <w:tc>
          <w:tcPr>
            <w:tcW w:w="707" w:type="pct"/>
            <w:vMerge w:val="restart"/>
            <w:vAlign w:val="center"/>
          </w:tcPr>
          <w:p>
            <w:pPr>
              <w:spacing w:line="280" w:lineRule="exact"/>
              <w:jc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年</w:t>
            </w:r>
          </w:p>
        </w:tc>
        <w:tc>
          <w:tcPr>
            <w:tcW w:w="1297" w:type="pct"/>
            <w:vAlign w:val="center"/>
          </w:tcPr>
          <w:p>
            <w:pPr>
              <w:spacing w:line="280" w:lineRule="exact"/>
              <w:jc w:val="center"/>
              <w:rPr>
                <w:rFonts w:ascii="宋体" w:cs="宋体"/>
                <w:color w:val="000000"/>
                <w:kern w:val="0"/>
                <w:szCs w:val="21"/>
              </w:rPr>
            </w:pPr>
            <w:r>
              <w:rPr>
                <w:rFonts w:ascii="宋体" w:hAnsi="宋体" w:cs="宋体"/>
                <w:color w:val="000000"/>
                <w:kern w:val="0"/>
                <w:szCs w:val="21"/>
              </w:rPr>
              <w:t>276</w:t>
            </w:r>
            <w:r>
              <w:rPr>
                <w:rFonts w:hint="eastAsia" w:ascii="宋体" w:hAnsi="宋体" w:cs="宋体"/>
                <w:color w:val="000000"/>
                <w:kern w:val="0"/>
                <w:szCs w:val="21"/>
                <w:lang w:val="en-US" w:eastAsia="zh-CN"/>
              </w:rPr>
              <w:t>.</w:t>
            </w:r>
            <w:r>
              <w:rPr>
                <w:rFonts w:ascii="宋体" w:hAnsi="宋体" w:cs="宋体"/>
                <w:color w:val="000000"/>
                <w:kern w:val="0"/>
                <w:szCs w:val="21"/>
              </w:rPr>
              <w:t>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二</w:t>
            </w:r>
          </w:p>
        </w:tc>
        <w:tc>
          <w:tcPr>
            <w:tcW w:w="92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杭垓区块</w:t>
            </w:r>
          </w:p>
        </w:tc>
        <w:tc>
          <w:tcPr>
            <w:tcW w:w="1585" w:type="pct"/>
            <w:vMerge w:val="continue"/>
            <w:vAlign w:val="center"/>
          </w:tcPr>
          <w:p>
            <w:pPr>
              <w:spacing w:line="280" w:lineRule="exact"/>
              <w:jc w:val="center"/>
              <w:rPr>
                <w:rFonts w:ascii="宋体" w:cs="宋体"/>
                <w:color w:val="000000"/>
                <w:kern w:val="0"/>
                <w:szCs w:val="21"/>
              </w:rPr>
            </w:pPr>
          </w:p>
        </w:tc>
        <w:tc>
          <w:tcPr>
            <w:tcW w:w="707" w:type="pct"/>
            <w:vMerge w:val="continue"/>
            <w:vAlign w:val="center"/>
          </w:tcPr>
          <w:p>
            <w:pPr>
              <w:spacing w:line="280" w:lineRule="exact"/>
              <w:jc w:val="center"/>
              <w:rPr>
                <w:rFonts w:ascii="宋体" w:cs="宋体"/>
                <w:color w:val="000000"/>
                <w:kern w:val="0"/>
                <w:szCs w:val="21"/>
              </w:rPr>
            </w:pPr>
          </w:p>
        </w:tc>
        <w:tc>
          <w:tcPr>
            <w:tcW w:w="1297" w:type="pct"/>
            <w:vAlign w:val="center"/>
          </w:tcPr>
          <w:p>
            <w:pPr>
              <w:spacing w:line="280" w:lineRule="exact"/>
              <w:jc w:val="center"/>
              <w:rPr>
                <w:rFonts w:ascii="宋体" w:cs="宋体"/>
                <w:color w:val="000000"/>
                <w:kern w:val="0"/>
                <w:szCs w:val="21"/>
              </w:rPr>
            </w:pPr>
            <w:r>
              <w:rPr>
                <w:rFonts w:ascii="宋体" w:hAnsi="宋体" w:cs="宋体"/>
                <w:color w:val="000000"/>
                <w:kern w:val="0"/>
                <w:szCs w:val="21"/>
              </w:rPr>
              <w:t>162</w:t>
            </w:r>
            <w:r>
              <w:rPr>
                <w:rFonts w:hint="eastAsia" w:ascii="宋体" w:hAnsi="宋体" w:cs="宋体"/>
                <w:color w:val="000000"/>
                <w:kern w:val="0"/>
                <w:szCs w:val="21"/>
                <w:lang w:val="en-US" w:eastAsia="zh-CN"/>
              </w:rPr>
              <w:t>.</w:t>
            </w:r>
            <w:r>
              <w:rPr>
                <w:rFonts w:ascii="宋体" w:hAnsi="宋体" w:cs="宋体"/>
                <w:color w:val="000000"/>
                <w:kern w:val="0"/>
                <w:szCs w:val="21"/>
              </w:rPr>
              <w:t>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三</w:t>
            </w:r>
          </w:p>
        </w:tc>
        <w:tc>
          <w:tcPr>
            <w:tcW w:w="92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青山区块</w:t>
            </w:r>
          </w:p>
        </w:tc>
        <w:tc>
          <w:tcPr>
            <w:tcW w:w="1585" w:type="pct"/>
            <w:vMerge w:val="continue"/>
            <w:vAlign w:val="center"/>
          </w:tcPr>
          <w:p>
            <w:pPr>
              <w:spacing w:line="280" w:lineRule="exact"/>
              <w:jc w:val="center"/>
              <w:rPr>
                <w:rFonts w:ascii="宋体" w:cs="宋体"/>
                <w:color w:val="000000"/>
                <w:kern w:val="0"/>
                <w:szCs w:val="21"/>
              </w:rPr>
            </w:pPr>
          </w:p>
        </w:tc>
        <w:tc>
          <w:tcPr>
            <w:tcW w:w="707" w:type="pct"/>
            <w:vMerge w:val="continue"/>
            <w:vAlign w:val="center"/>
          </w:tcPr>
          <w:p>
            <w:pPr>
              <w:spacing w:line="280" w:lineRule="exact"/>
              <w:jc w:val="center"/>
              <w:rPr>
                <w:rFonts w:ascii="宋体" w:cs="宋体"/>
                <w:color w:val="000000"/>
                <w:kern w:val="0"/>
                <w:szCs w:val="21"/>
              </w:rPr>
            </w:pPr>
          </w:p>
        </w:tc>
        <w:tc>
          <w:tcPr>
            <w:tcW w:w="1297" w:type="pct"/>
            <w:vAlign w:val="center"/>
          </w:tcPr>
          <w:p>
            <w:pPr>
              <w:spacing w:line="280" w:lineRule="exact"/>
              <w:jc w:val="center"/>
              <w:rPr>
                <w:rFonts w:ascii="宋体" w:cs="宋体"/>
                <w:color w:val="000000"/>
                <w:kern w:val="0"/>
                <w:szCs w:val="21"/>
              </w:rPr>
            </w:pPr>
            <w:r>
              <w:rPr>
                <w:rFonts w:ascii="宋体" w:hAnsi="宋体" w:cs="宋体"/>
                <w:color w:val="000000"/>
                <w:kern w:val="0"/>
                <w:szCs w:val="21"/>
              </w:rPr>
              <w:t>249</w:t>
            </w:r>
            <w:r>
              <w:rPr>
                <w:rFonts w:hint="eastAsia" w:ascii="宋体" w:hAnsi="宋体" w:cs="宋体"/>
                <w:color w:val="000000"/>
                <w:kern w:val="0"/>
                <w:szCs w:val="21"/>
                <w:lang w:val="en-US" w:eastAsia="zh-CN"/>
              </w:rPr>
              <w:t>.</w:t>
            </w:r>
            <w:r>
              <w:rPr>
                <w:rFonts w:ascii="宋体" w:hAnsi="宋体" w:cs="宋体"/>
                <w:color w:val="000000"/>
                <w:kern w:val="0"/>
                <w:szCs w:val="21"/>
              </w:rPr>
              <w:t>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四</w:t>
            </w:r>
          </w:p>
        </w:tc>
        <w:tc>
          <w:tcPr>
            <w:tcW w:w="92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递铺区块</w:t>
            </w:r>
          </w:p>
        </w:tc>
        <w:tc>
          <w:tcPr>
            <w:tcW w:w="1585" w:type="pct"/>
            <w:vMerge w:val="continue"/>
            <w:vAlign w:val="center"/>
          </w:tcPr>
          <w:p>
            <w:pPr>
              <w:spacing w:line="280" w:lineRule="exact"/>
              <w:jc w:val="center"/>
              <w:rPr>
                <w:rFonts w:ascii="宋体" w:cs="宋体"/>
                <w:color w:val="000000"/>
                <w:kern w:val="0"/>
                <w:szCs w:val="21"/>
              </w:rPr>
            </w:pPr>
          </w:p>
        </w:tc>
        <w:tc>
          <w:tcPr>
            <w:tcW w:w="707" w:type="pct"/>
            <w:vMerge w:val="continue"/>
            <w:vAlign w:val="center"/>
          </w:tcPr>
          <w:p>
            <w:pPr>
              <w:spacing w:line="280" w:lineRule="exact"/>
              <w:jc w:val="center"/>
              <w:rPr>
                <w:rFonts w:ascii="宋体" w:cs="宋体"/>
                <w:color w:val="000000"/>
                <w:kern w:val="0"/>
                <w:szCs w:val="21"/>
              </w:rPr>
            </w:pPr>
          </w:p>
        </w:tc>
        <w:tc>
          <w:tcPr>
            <w:tcW w:w="1297" w:type="pct"/>
            <w:vAlign w:val="center"/>
          </w:tcPr>
          <w:p>
            <w:pPr>
              <w:spacing w:line="280" w:lineRule="exact"/>
              <w:jc w:val="center"/>
              <w:rPr>
                <w:rFonts w:ascii="宋体" w:cs="宋体"/>
                <w:color w:val="000000"/>
                <w:kern w:val="0"/>
                <w:szCs w:val="21"/>
              </w:rPr>
            </w:pPr>
            <w:r>
              <w:rPr>
                <w:rFonts w:ascii="宋体" w:hAnsi="宋体" w:cs="宋体"/>
                <w:color w:val="000000"/>
                <w:kern w:val="0"/>
                <w:szCs w:val="21"/>
              </w:rPr>
              <w:t>354</w:t>
            </w:r>
            <w:r>
              <w:rPr>
                <w:rFonts w:hint="eastAsia" w:ascii="宋体" w:hAnsi="宋体" w:cs="宋体"/>
                <w:color w:val="000000"/>
                <w:kern w:val="0"/>
                <w:szCs w:val="21"/>
                <w:lang w:val="en-US" w:eastAsia="zh-CN"/>
              </w:rPr>
              <w:t>.</w:t>
            </w:r>
            <w:r>
              <w:rPr>
                <w:rFonts w:ascii="宋体" w:hAnsi="宋体" w:cs="宋体"/>
                <w:color w:val="000000"/>
                <w:kern w:val="0"/>
                <w:szCs w:val="21"/>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五</w:t>
            </w:r>
          </w:p>
        </w:tc>
        <w:tc>
          <w:tcPr>
            <w:tcW w:w="92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天子湖区块</w:t>
            </w:r>
          </w:p>
        </w:tc>
        <w:tc>
          <w:tcPr>
            <w:tcW w:w="1585" w:type="pct"/>
            <w:vMerge w:val="continue"/>
            <w:vAlign w:val="center"/>
          </w:tcPr>
          <w:p>
            <w:pPr>
              <w:spacing w:line="280" w:lineRule="exact"/>
              <w:jc w:val="center"/>
              <w:rPr>
                <w:rFonts w:ascii="宋体" w:cs="宋体"/>
                <w:color w:val="000000"/>
                <w:kern w:val="0"/>
                <w:szCs w:val="21"/>
              </w:rPr>
            </w:pPr>
          </w:p>
        </w:tc>
        <w:tc>
          <w:tcPr>
            <w:tcW w:w="707" w:type="pct"/>
            <w:vMerge w:val="continue"/>
            <w:vAlign w:val="center"/>
          </w:tcPr>
          <w:p>
            <w:pPr>
              <w:spacing w:line="280" w:lineRule="exact"/>
              <w:jc w:val="center"/>
              <w:rPr>
                <w:rFonts w:ascii="宋体" w:cs="宋体"/>
                <w:color w:val="000000"/>
                <w:kern w:val="0"/>
                <w:szCs w:val="21"/>
              </w:rPr>
            </w:pPr>
          </w:p>
        </w:tc>
        <w:tc>
          <w:tcPr>
            <w:tcW w:w="1297" w:type="pct"/>
            <w:vAlign w:val="center"/>
          </w:tcPr>
          <w:p>
            <w:pPr>
              <w:spacing w:line="280" w:lineRule="exact"/>
              <w:jc w:val="center"/>
              <w:rPr>
                <w:rFonts w:ascii="宋体" w:cs="宋体"/>
                <w:color w:val="000000"/>
                <w:kern w:val="0"/>
                <w:szCs w:val="21"/>
              </w:rPr>
            </w:pPr>
            <w:r>
              <w:rPr>
                <w:rFonts w:ascii="宋体" w:hAnsi="宋体" w:cs="宋体"/>
                <w:color w:val="000000"/>
                <w:kern w:val="0"/>
                <w:szCs w:val="21"/>
              </w:rPr>
              <w:t>355</w:t>
            </w:r>
            <w:r>
              <w:rPr>
                <w:rFonts w:hint="eastAsia" w:ascii="宋体" w:hAnsi="宋体" w:cs="宋体"/>
                <w:color w:val="000000"/>
                <w:kern w:val="0"/>
                <w:szCs w:val="21"/>
                <w:lang w:val="en-US" w:eastAsia="zh-CN"/>
              </w:rPr>
              <w:t>.</w:t>
            </w:r>
            <w:r>
              <w:rPr>
                <w:rFonts w:ascii="宋体" w:hAnsi="宋体" w:cs="宋体"/>
                <w:color w:val="000000"/>
                <w:kern w:val="0"/>
                <w:szCs w:val="21"/>
              </w:rPr>
              <w:t>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六</w:t>
            </w:r>
          </w:p>
        </w:tc>
        <w:tc>
          <w:tcPr>
            <w:tcW w:w="92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梅溪区块</w:t>
            </w:r>
          </w:p>
        </w:tc>
        <w:tc>
          <w:tcPr>
            <w:tcW w:w="1585" w:type="pct"/>
            <w:vMerge w:val="continue"/>
            <w:vAlign w:val="center"/>
          </w:tcPr>
          <w:p>
            <w:pPr>
              <w:spacing w:line="280" w:lineRule="exact"/>
              <w:jc w:val="center"/>
              <w:rPr>
                <w:rFonts w:ascii="宋体" w:cs="宋体"/>
                <w:color w:val="000000"/>
                <w:kern w:val="0"/>
                <w:szCs w:val="21"/>
              </w:rPr>
            </w:pPr>
          </w:p>
        </w:tc>
        <w:tc>
          <w:tcPr>
            <w:tcW w:w="707" w:type="pct"/>
            <w:vMerge w:val="continue"/>
            <w:vAlign w:val="center"/>
          </w:tcPr>
          <w:p>
            <w:pPr>
              <w:spacing w:line="280" w:lineRule="exact"/>
              <w:jc w:val="center"/>
              <w:rPr>
                <w:rFonts w:ascii="宋体" w:cs="宋体"/>
                <w:color w:val="000000"/>
                <w:kern w:val="0"/>
                <w:szCs w:val="21"/>
              </w:rPr>
            </w:pPr>
          </w:p>
        </w:tc>
        <w:tc>
          <w:tcPr>
            <w:tcW w:w="1297" w:type="pct"/>
            <w:vAlign w:val="center"/>
          </w:tcPr>
          <w:p>
            <w:pPr>
              <w:spacing w:line="280" w:lineRule="exact"/>
              <w:jc w:val="center"/>
              <w:rPr>
                <w:rFonts w:ascii="宋体" w:cs="宋体"/>
                <w:color w:val="000000"/>
                <w:kern w:val="0"/>
                <w:szCs w:val="21"/>
              </w:rPr>
            </w:pPr>
            <w:r>
              <w:rPr>
                <w:rFonts w:ascii="宋体" w:hAnsi="宋体" w:cs="宋体"/>
                <w:color w:val="000000"/>
                <w:kern w:val="0"/>
                <w:szCs w:val="21"/>
              </w:rPr>
              <w:t>201</w:t>
            </w:r>
            <w:r>
              <w:rPr>
                <w:rFonts w:hint="eastAsia" w:ascii="宋体" w:hAnsi="宋体" w:cs="宋体"/>
                <w:color w:val="000000"/>
                <w:kern w:val="0"/>
                <w:szCs w:val="21"/>
                <w:lang w:val="en-US" w:eastAsia="zh-CN"/>
              </w:rPr>
              <w:t>.</w:t>
            </w:r>
            <w:r>
              <w:rPr>
                <w:rFonts w:ascii="宋体" w:hAnsi="宋体" w:cs="宋体"/>
                <w:color w:val="000000"/>
                <w:kern w:val="0"/>
                <w:szCs w:val="21"/>
              </w:rPr>
              <w:t>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七</w:t>
            </w:r>
          </w:p>
        </w:tc>
        <w:tc>
          <w:tcPr>
            <w:tcW w:w="92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合计总预算：</w:t>
            </w:r>
          </w:p>
        </w:tc>
        <w:tc>
          <w:tcPr>
            <w:tcW w:w="6503" w:type="dxa"/>
            <w:gridSpan w:val="3"/>
            <w:vAlign w:val="center"/>
          </w:tcPr>
          <w:p>
            <w:pPr>
              <w:widowControl/>
              <w:jc w:val="center"/>
              <w:textAlignment w:val="center"/>
              <w:rPr>
                <w:rFonts w:ascii="宋体" w:cs="宋体"/>
                <w:color w:val="000000"/>
                <w:sz w:val="24"/>
                <w:szCs w:val="24"/>
              </w:rPr>
            </w:pPr>
            <w:r>
              <w:rPr>
                <w:rFonts w:ascii="宋体" w:hAnsi="宋体" w:cs="宋体"/>
                <w:color w:val="000000"/>
                <w:kern w:val="0"/>
                <w:szCs w:val="21"/>
              </w:rPr>
              <w:t>1600</w:t>
            </w:r>
            <w:r>
              <w:rPr>
                <w:rFonts w:hint="eastAsia" w:ascii="宋体" w:hAnsi="宋体" w:cs="宋体"/>
                <w:color w:val="000000"/>
                <w:kern w:val="0"/>
                <w:szCs w:val="21"/>
                <w:lang w:eastAsia="zh-CN"/>
              </w:rPr>
              <w:t>万</w:t>
            </w:r>
            <w:r>
              <w:rPr>
                <w:rFonts w:hint="eastAsia" w:ascii="宋体" w:hAnsi="宋体" w:cs="宋体"/>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八</w:t>
            </w:r>
          </w:p>
        </w:tc>
        <w:tc>
          <w:tcPr>
            <w:tcW w:w="924" w:type="pct"/>
            <w:vAlign w:val="center"/>
          </w:tcPr>
          <w:p>
            <w:pPr>
              <w:spacing w:line="280" w:lineRule="exact"/>
              <w:jc w:val="center"/>
              <w:rPr>
                <w:rFonts w:ascii="宋体" w:cs="宋体"/>
                <w:color w:val="000000"/>
                <w:kern w:val="0"/>
                <w:szCs w:val="21"/>
              </w:rPr>
            </w:pPr>
            <w:r>
              <w:rPr>
                <w:rFonts w:hint="eastAsia" w:ascii="宋体" w:hAnsi="宋体" w:cs="宋体"/>
                <w:color w:val="000000"/>
                <w:kern w:val="0"/>
                <w:szCs w:val="21"/>
              </w:rPr>
              <w:t>备注</w:t>
            </w:r>
          </w:p>
        </w:tc>
        <w:tc>
          <w:tcPr>
            <w:tcW w:w="3590" w:type="pct"/>
            <w:gridSpan w:val="3"/>
            <w:vAlign w:val="center"/>
          </w:tcPr>
          <w:p>
            <w:pPr>
              <w:pStyle w:val="2"/>
              <w:spacing w:beforeLines="0" w:after="0" w:line="280" w:lineRule="exact"/>
              <w:ind w:firstLine="0"/>
              <w:rPr>
                <w:rFonts w:ascii="宋体" w:cs="宋体"/>
                <w:b/>
                <w:color w:val="000000"/>
                <w:szCs w:val="21"/>
              </w:rPr>
            </w:pPr>
            <w:r>
              <w:rPr>
                <w:rFonts w:ascii="宋体" w:hAnsi="宋体" w:cs="宋体"/>
                <w:b/>
                <w:color w:val="000000"/>
                <w:szCs w:val="21"/>
              </w:rPr>
              <w:t>1.</w:t>
            </w:r>
            <w:r>
              <w:rPr>
                <w:rFonts w:hint="eastAsia" w:ascii="宋体" w:hAnsi="宋体" w:cs="宋体"/>
                <w:b/>
                <w:color w:val="000000"/>
                <w:szCs w:val="21"/>
              </w:rPr>
              <w:t>投标人可以同时参与上述六个标段的投标，但一个投标人只能中一个标段。六个标段报价的开标顺序由项目预算从高到低的顺序确定。投标人在前一个标段中被推荐为第一中标候选人的，将不得推荐为后续标段中标候选人。</w:t>
            </w:r>
          </w:p>
          <w:p>
            <w:pPr>
              <w:spacing w:line="300" w:lineRule="exact"/>
              <w:jc w:val="left"/>
              <w:rPr>
                <w:rFonts w:ascii="宋体" w:cs="宋体"/>
                <w:b/>
                <w:kern w:val="0"/>
              </w:rPr>
            </w:pPr>
            <w:r>
              <w:rPr>
                <w:rFonts w:ascii="宋体" w:hAnsi="宋体" w:cs="宋体"/>
                <w:b/>
                <w:color w:val="000000"/>
                <w:kern w:val="0"/>
                <w:szCs w:val="21"/>
              </w:rPr>
              <w:t>2.</w:t>
            </w:r>
            <w:r>
              <w:rPr>
                <w:rFonts w:hint="eastAsia" w:ascii="宋体" w:hAnsi="宋体" w:cs="宋体"/>
                <w:b/>
                <w:color w:val="000000"/>
                <w:kern w:val="0"/>
                <w:szCs w:val="21"/>
              </w:rPr>
              <w:t>服务期限</w:t>
            </w:r>
            <w:r>
              <w:rPr>
                <w:rFonts w:hint="eastAsia" w:ascii="宋体" w:hAnsi="宋体" w:cs="宋体"/>
                <w:b/>
                <w:kern w:val="0"/>
              </w:rPr>
              <w:t>：合同签订之日起至</w:t>
            </w:r>
            <w:r>
              <w:rPr>
                <w:rFonts w:ascii="宋体" w:hAnsi="宋体" w:cs="宋体"/>
                <w:b/>
                <w:color w:val="00B0F0"/>
                <w:kern w:val="0"/>
              </w:rPr>
              <w:t>2023</w:t>
            </w:r>
            <w:r>
              <w:rPr>
                <w:rFonts w:hint="eastAsia" w:ascii="宋体" w:hAnsi="宋体" w:cs="宋体"/>
                <w:b/>
                <w:color w:val="00B0F0"/>
                <w:kern w:val="0"/>
              </w:rPr>
              <w:t>年</w:t>
            </w:r>
            <w:r>
              <w:rPr>
                <w:rFonts w:ascii="宋体" w:hAnsi="宋体" w:cs="宋体"/>
                <w:b/>
                <w:color w:val="00B0F0"/>
                <w:kern w:val="0"/>
              </w:rPr>
              <w:t>3</w:t>
            </w:r>
            <w:r>
              <w:rPr>
                <w:rFonts w:hint="eastAsia" w:ascii="宋体" w:hAnsi="宋体" w:cs="宋体"/>
                <w:b/>
                <w:color w:val="00B0F0"/>
                <w:kern w:val="0"/>
              </w:rPr>
              <w:t>月</w:t>
            </w:r>
            <w:r>
              <w:rPr>
                <w:rFonts w:ascii="宋体" w:hAnsi="宋体" w:cs="宋体"/>
                <w:b/>
                <w:color w:val="00B0F0"/>
                <w:kern w:val="0"/>
              </w:rPr>
              <w:t>10</w:t>
            </w:r>
            <w:r>
              <w:rPr>
                <w:rFonts w:hint="eastAsia" w:ascii="宋体" w:hAnsi="宋体" w:cs="宋体"/>
                <w:b/>
                <w:color w:val="00B0F0"/>
                <w:kern w:val="0"/>
              </w:rPr>
              <w:t>日止</w:t>
            </w:r>
            <w:r>
              <w:rPr>
                <w:rFonts w:hint="eastAsia" w:ascii="宋体" w:hAnsi="宋体" w:cs="宋体"/>
                <w:b/>
                <w:kern w:val="0"/>
              </w:rPr>
              <w:t>（最后一年服务费以实际服务时间为准）。在中标后的一年服务期内，采购人对中标人保洁服务进行考核，年度考核合格的可在中标标段年限内续签合同。</w:t>
            </w:r>
          </w:p>
          <w:p>
            <w:pPr>
              <w:spacing w:line="280" w:lineRule="exact"/>
              <w:rPr>
                <w:rFonts w:ascii="宋体" w:cs="宋体"/>
                <w:b/>
                <w:color w:val="000000"/>
                <w:kern w:val="0"/>
                <w:szCs w:val="21"/>
              </w:rPr>
            </w:pPr>
            <w:r>
              <w:rPr>
                <w:rFonts w:ascii="宋体" w:hAnsi="宋体" w:cs="宋体"/>
                <w:b/>
                <w:color w:val="000000"/>
                <w:kern w:val="0"/>
                <w:szCs w:val="21"/>
              </w:rPr>
              <w:t>3.</w:t>
            </w:r>
            <w:r>
              <w:rPr>
                <w:rFonts w:hint="eastAsia" w:ascii="宋体" w:hAnsi="宋体" w:cs="宋体"/>
                <w:b/>
                <w:color w:val="000000"/>
                <w:kern w:val="0"/>
                <w:szCs w:val="21"/>
              </w:rPr>
              <w:t>每标段的预算金额为</w:t>
            </w:r>
            <w:r>
              <w:rPr>
                <w:rFonts w:hint="eastAsia" w:ascii="宋体" w:hAnsi="宋体" w:cs="宋体"/>
                <w:b/>
                <w:color w:val="000000"/>
                <w:kern w:val="0"/>
                <w:szCs w:val="21"/>
                <w:lang w:val="en-US" w:eastAsia="zh-CN"/>
              </w:rPr>
              <w:t>1</w:t>
            </w:r>
            <w:r>
              <w:rPr>
                <w:rFonts w:hint="eastAsia" w:ascii="宋体" w:hAnsi="宋体" w:cs="宋体"/>
                <w:b/>
                <w:color w:val="000000"/>
                <w:kern w:val="0"/>
                <w:szCs w:val="21"/>
              </w:rPr>
              <w:t>年的保洁、养护、绿化、税金、人员工资、机械使用、保险等相关的一切费用。各投标报价不得超预算。</w:t>
            </w:r>
          </w:p>
        </w:tc>
      </w:tr>
    </w:tbl>
    <w:p>
      <w:pPr>
        <w:snapToGrid w:val="0"/>
        <w:spacing w:line="360" w:lineRule="atLeast"/>
        <w:ind w:firstLine="420" w:firstLineChars="200"/>
        <w:rPr>
          <w:rFonts w:ascii="宋体" w:cs="宋体"/>
          <w:bCs/>
          <w:szCs w:val="21"/>
        </w:rPr>
      </w:pPr>
      <w:r>
        <w:rPr>
          <w:rFonts w:hint="eastAsia" w:ascii="宋体" w:hAnsi="宋体" w:cs="宋体"/>
          <w:szCs w:val="21"/>
        </w:rPr>
        <w:t>五、</w:t>
      </w:r>
      <w:r>
        <w:rPr>
          <w:rFonts w:hint="eastAsia" w:ascii="宋体" w:hAnsi="宋体" w:cs="宋体"/>
          <w:bCs/>
          <w:szCs w:val="21"/>
        </w:rPr>
        <w:t>合格投标供应商的资格要求：</w:t>
      </w:r>
    </w:p>
    <w:p>
      <w:pPr>
        <w:snapToGrid w:val="0"/>
        <w:spacing w:line="380" w:lineRule="atLeast"/>
        <w:ind w:firstLine="420" w:firstLineChars="200"/>
        <w:rPr>
          <w:rFonts w:ascii="宋体" w:cs="宋体"/>
          <w:szCs w:val="21"/>
        </w:rPr>
      </w:pPr>
      <w:r>
        <w:rPr>
          <w:rFonts w:ascii="宋体" w:hAnsi="宋体" w:cs="宋体"/>
          <w:szCs w:val="21"/>
        </w:rPr>
        <w:t>1</w:t>
      </w:r>
      <w:r>
        <w:rPr>
          <w:rFonts w:hint="eastAsia" w:ascii="宋体" w:hAnsi="宋体" w:cs="宋体"/>
          <w:szCs w:val="21"/>
        </w:rPr>
        <w:t>、符合《中华人民共和国政府采购法》二十二条规定；</w:t>
      </w:r>
    </w:p>
    <w:p>
      <w:pPr>
        <w:snapToGrid w:val="0"/>
        <w:spacing w:line="380" w:lineRule="atLeast"/>
        <w:ind w:firstLine="420" w:firstLineChars="200"/>
        <w:rPr>
          <w:rFonts w:ascii="宋体" w:cs="宋体"/>
          <w:szCs w:val="21"/>
        </w:rPr>
      </w:pPr>
      <w:r>
        <w:rPr>
          <w:rFonts w:ascii="宋体" w:hAnsi="宋体" w:cs="宋体"/>
          <w:szCs w:val="21"/>
        </w:rPr>
        <w:t>2</w:t>
      </w:r>
      <w:r>
        <w:rPr>
          <w:rFonts w:hint="eastAsia" w:ascii="宋体" w:hAnsi="宋体" w:cs="宋体"/>
          <w:szCs w:val="21"/>
        </w:rPr>
        <w:t>、至本项目</w:t>
      </w:r>
      <w:r>
        <w:rPr>
          <w:rFonts w:hint="eastAsia" w:ascii="宋体" w:hAnsi="宋体" w:cs="宋体"/>
          <w:b/>
          <w:bCs/>
          <w:color w:val="FF0000"/>
          <w:szCs w:val="21"/>
        </w:rPr>
        <w:t>投标截止时间前</w:t>
      </w:r>
      <w:r>
        <w:rPr>
          <w:rFonts w:hint="eastAsia" w:ascii="宋体" w:hAnsi="宋体" w:cs="宋体"/>
          <w:b/>
          <w:bCs/>
          <w:szCs w:val="21"/>
        </w:rPr>
        <w:t>两周内</w:t>
      </w:r>
      <w:r>
        <w:rPr>
          <w:rFonts w:hint="eastAsia" w:ascii="宋体" w:hAnsi="宋体" w:cs="宋体"/>
          <w:szCs w:val="21"/>
        </w:rPr>
        <w:t>，投标人未列入失信被执行人、重大税收违法案件当事人名单、政府采购严重违法失信行为记录名单（以“信用中国”网站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查询结果为准）</w:t>
      </w:r>
      <w:r>
        <w:rPr>
          <w:rFonts w:hint="eastAsia" w:ascii="宋体" w:hAnsi="宋体" w:cs="宋体"/>
          <w:szCs w:val="21"/>
          <w:lang w:eastAsia="zh-CN"/>
        </w:rPr>
        <w:t>。</w:t>
      </w:r>
      <w:r>
        <w:rPr>
          <w:rFonts w:hint="eastAsia" w:ascii="宋体" w:hAnsi="宋体" w:cs="宋体"/>
          <w:szCs w:val="21"/>
        </w:rPr>
        <w:t>失信被执行人及重大税收违法案件当事人名单查询路径：信用中国</w:t>
      </w:r>
      <w:r>
        <w:rPr>
          <w:rFonts w:ascii="宋体" w:cs="宋体"/>
          <w:szCs w:val="21"/>
        </w:rPr>
        <w:t>-</w:t>
      </w:r>
      <w:r>
        <w:rPr>
          <w:rFonts w:hint="eastAsia" w:ascii="宋体" w:hAnsi="宋体" w:cs="宋体"/>
          <w:szCs w:val="21"/>
        </w:rPr>
        <w:t>信用服务</w:t>
      </w:r>
      <w:r>
        <w:rPr>
          <w:rFonts w:ascii="宋体" w:cs="宋体"/>
          <w:szCs w:val="21"/>
        </w:rPr>
        <w:t>-</w:t>
      </w:r>
      <w:r>
        <w:rPr>
          <w:rFonts w:hint="eastAsia" w:ascii="宋体" w:hAnsi="宋体" w:cs="宋体"/>
          <w:szCs w:val="21"/>
        </w:rPr>
        <w:t>失信被执行人</w:t>
      </w:r>
      <w:r>
        <w:rPr>
          <w:rFonts w:ascii="宋体" w:hAnsi="宋体" w:cs="宋体"/>
          <w:szCs w:val="21"/>
        </w:rPr>
        <w:t>/</w:t>
      </w:r>
      <w:r>
        <w:rPr>
          <w:rFonts w:hint="eastAsia" w:ascii="宋体" w:hAnsi="宋体" w:cs="宋体"/>
          <w:szCs w:val="21"/>
        </w:rPr>
        <w:t>重大税收违法案件当事人名单；政府采购严重违法失信行为记录名单查询路径：中国政府采购网</w:t>
      </w:r>
      <w:r>
        <w:rPr>
          <w:rFonts w:ascii="宋体" w:cs="宋体"/>
          <w:szCs w:val="21"/>
        </w:rPr>
        <w:t>-</w:t>
      </w:r>
      <w:r>
        <w:rPr>
          <w:rFonts w:hint="eastAsia" w:ascii="宋体" w:hAnsi="宋体" w:cs="宋体"/>
          <w:szCs w:val="21"/>
        </w:rPr>
        <w:t>政府采购严重违法失信行为记录名单；</w:t>
      </w:r>
    </w:p>
    <w:p>
      <w:pPr>
        <w:numPr>
          <w:ilvl w:val="0"/>
          <w:numId w:val="6"/>
        </w:numPr>
        <w:snapToGrid w:val="0"/>
        <w:spacing w:line="380" w:lineRule="atLeast"/>
        <w:ind w:firstLine="420" w:firstLineChars="200"/>
        <w:rPr>
          <w:rFonts w:ascii="宋体" w:cs="宋体"/>
        </w:rPr>
      </w:pPr>
      <w:r>
        <w:rPr>
          <w:rFonts w:hint="eastAsia" w:ascii="宋体" w:hAnsi="宋体" w:cs="宋体"/>
        </w:rPr>
        <w:t>本项目拒绝转包分包；不接受联合投标。</w:t>
      </w:r>
    </w:p>
    <w:p>
      <w:pPr>
        <w:snapToGrid w:val="0"/>
        <w:spacing w:line="360" w:lineRule="atLeast"/>
        <w:ind w:firstLine="420" w:firstLineChars="200"/>
        <w:rPr>
          <w:rFonts w:ascii="宋体" w:cs="宋体"/>
          <w:szCs w:val="21"/>
        </w:rPr>
      </w:pPr>
      <w:r>
        <w:rPr>
          <w:rFonts w:hint="eastAsia" w:ascii="宋体" w:hAnsi="宋体" w:cs="宋体"/>
          <w:szCs w:val="21"/>
        </w:rPr>
        <w:t>六、报名事宜：</w:t>
      </w:r>
    </w:p>
    <w:p>
      <w:pPr>
        <w:snapToGrid w:val="0"/>
        <w:spacing w:line="360" w:lineRule="atLeast"/>
        <w:ind w:firstLine="420" w:firstLineChars="200"/>
        <w:rPr>
          <w:rFonts w:ascii="宋体" w:cs="宋体"/>
          <w:szCs w:val="21"/>
        </w:rPr>
      </w:pPr>
      <w:r>
        <w:rPr>
          <w:rFonts w:ascii="宋体" w:hAnsi="宋体" w:cs="宋体"/>
          <w:szCs w:val="21"/>
        </w:rPr>
        <w:t>1</w:t>
      </w:r>
      <w:r>
        <w:rPr>
          <w:rFonts w:hint="eastAsia" w:ascii="宋体" w:hAnsi="宋体" w:cs="宋体"/>
          <w:szCs w:val="21"/>
        </w:rPr>
        <w:t>、报名时间：</w:t>
      </w:r>
      <w:r>
        <w:rPr>
          <w:rFonts w:ascii="宋体" w:hAnsi="宋体" w:cs="宋体"/>
          <w:b/>
          <w:szCs w:val="21"/>
        </w:rPr>
        <w:t>2021</w:t>
      </w:r>
      <w:r>
        <w:rPr>
          <w:rFonts w:hint="eastAsia" w:ascii="宋体" w:hAnsi="宋体" w:cs="宋体"/>
          <w:b/>
          <w:szCs w:val="21"/>
        </w:rPr>
        <w:t>年</w:t>
      </w:r>
      <w:r>
        <w:rPr>
          <w:rFonts w:hint="eastAsia" w:ascii="宋体" w:hAnsi="宋体" w:cs="宋体"/>
          <w:b/>
          <w:szCs w:val="21"/>
          <w:lang w:val="en-US" w:eastAsia="zh-CN"/>
        </w:rPr>
        <w:t xml:space="preserve">  </w:t>
      </w:r>
      <w:r>
        <w:rPr>
          <w:rFonts w:hint="eastAsia" w:ascii="宋体" w:hAnsi="宋体" w:cs="宋体"/>
          <w:b/>
          <w:szCs w:val="21"/>
        </w:rPr>
        <w:t>月</w:t>
      </w:r>
      <w:r>
        <w:rPr>
          <w:rFonts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日至</w:t>
      </w:r>
      <w:r>
        <w:rPr>
          <w:rFonts w:ascii="宋体" w:hAnsi="宋体" w:cs="宋体"/>
          <w:b/>
          <w:szCs w:val="21"/>
        </w:rPr>
        <w:t>2021</w:t>
      </w:r>
      <w:r>
        <w:rPr>
          <w:rFonts w:hint="eastAsia" w:ascii="宋体" w:hAnsi="宋体" w:cs="宋体"/>
          <w:b/>
          <w:szCs w:val="21"/>
        </w:rPr>
        <w:t>年</w:t>
      </w:r>
      <w:r>
        <w:rPr>
          <w:rFonts w:hint="eastAsia" w:ascii="宋体" w:hAnsi="宋体" w:cs="宋体"/>
          <w:b/>
          <w:szCs w:val="21"/>
          <w:lang w:val="en-US" w:eastAsia="zh-CN"/>
        </w:rPr>
        <w:t xml:space="preserve">  </w:t>
      </w:r>
      <w:r>
        <w:rPr>
          <w:rFonts w:hint="eastAsia" w:ascii="宋体" w:hAnsi="宋体" w:cs="宋体"/>
          <w:b/>
          <w:szCs w:val="21"/>
        </w:rPr>
        <w:t>月</w:t>
      </w:r>
      <w:r>
        <w:rPr>
          <w:rFonts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日</w:t>
      </w:r>
      <w:r>
        <w:rPr>
          <w:rFonts w:hint="eastAsia" w:ascii="宋体" w:hAnsi="宋体" w:cs="宋体"/>
          <w:szCs w:val="21"/>
        </w:rPr>
        <w:t>，每天上午</w:t>
      </w:r>
      <w:r>
        <w:rPr>
          <w:rFonts w:ascii="宋体" w:hAnsi="宋体" w:cs="宋体"/>
          <w:szCs w:val="21"/>
        </w:rPr>
        <w:t>8</w:t>
      </w:r>
      <w:r>
        <w:rPr>
          <w:rFonts w:hint="eastAsia" w:ascii="宋体" w:hAnsi="宋体" w:cs="宋体"/>
          <w:szCs w:val="21"/>
        </w:rPr>
        <w:t>∶</w:t>
      </w:r>
      <w:r>
        <w:rPr>
          <w:rFonts w:ascii="宋体" w:hAnsi="宋体" w:cs="宋体"/>
          <w:szCs w:val="21"/>
        </w:rPr>
        <w:t>30</w:t>
      </w:r>
      <w:r>
        <w:rPr>
          <w:rFonts w:hint="eastAsia" w:ascii="宋体" w:hAnsi="宋体" w:cs="宋体"/>
          <w:szCs w:val="21"/>
        </w:rPr>
        <w:t>至</w:t>
      </w:r>
      <w:r>
        <w:rPr>
          <w:rFonts w:ascii="宋体" w:hAnsi="宋体" w:cs="宋体"/>
          <w:szCs w:val="21"/>
        </w:rPr>
        <w:t>12</w:t>
      </w:r>
      <w:r>
        <w:rPr>
          <w:rFonts w:hint="eastAsia" w:ascii="宋体" w:hAnsi="宋体" w:cs="宋体"/>
          <w:szCs w:val="21"/>
        </w:rPr>
        <w:t>∶</w:t>
      </w:r>
      <w:r>
        <w:rPr>
          <w:rFonts w:ascii="宋体" w:cs="宋体"/>
          <w:szCs w:val="21"/>
        </w:rPr>
        <w:t>00</w:t>
      </w:r>
      <w:r>
        <w:rPr>
          <w:rFonts w:hint="eastAsia" w:ascii="宋体" w:hAnsi="宋体" w:cs="宋体"/>
          <w:szCs w:val="21"/>
        </w:rPr>
        <w:t>，下午</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w:t>
      </w:r>
      <w:r>
        <w:rPr>
          <w:rFonts w:ascii="宋体" w:hAnsi="宋体" w:cs="宋体"/>
          <w:szCs w:val="21"/>
        </w:rPr>
        <w:t>30</w:t>
      </w:r>
      <w:r>
        <w:rPr>
          <w:rFonts w:hint="eastAsia" w:ascii="宋体" w:hAnsi="宋体" w:cs="宋体"/>
          <w:szCs w:val="21"/>
        </w:rPr>
        <w:t>至</w:t>
      </w:r>
      <w:r>
        <w:rPr>
          <w:rFonts w:ascii="宋体" w:hAnsi="宋体" w:cs="宋体"/>
          <w:szCs w:val="21"/>
        </w:rPr>
        <w:t>17</w:t>
      </w:r>
      <w:r>
        <w:rPr>
          <w:rFonts w:hint="eastAsia" w:ascii="宋体" w:hAnsi="宋体" w:cs="宋体"/>
          <w:szCs w:val="21"/>
        </w:rPr>
        <w:t>∶</w:t>
      </w:r>
      <w:r>
        <w:rPr>
          <w:rFonts w:hint="eastAsia" w:ascii="宋体" w:hAnsi="宋体" w:cs="宋体"/>
          <w:szCs w:val="21"/>
          <w:lang w:val="en-US" w:eastAsia="zh-CN"/>
        </w:rPr>
        <w:t>0</w:t>
      </w:r>
      <w:r>
        <w:rPr>
          <w:rFonts w:ascii="宋体" w:hAnsi="宋体" w:cs="宋体"/>
          <w:szCs w:val="21"/>
        </w:rPr>
        <w:t>0</w:t>
      </w:r>
      <w:r>
        <w:rPr>
          <w:rFonts w:hint="eastAsia" w:ascii="宋体" w:hAnsi="宋体" w:cs="宋体"/>
          <w:szCs w:val="21"/>
        </w:rPr>
        <w:t>。（双休日及法定节假日除外）</w:t>
      </w:r>
    </w:p>
    <w:p>
      <w:pPr>
        <w:snapToGrid w:val="0"/>
        <w:spacing w:line="360" w:lineRule="atLeast"/>
        <w:ind w:firstLine="420" w:firstLineChars="200"/>
        <w:rPr>
          <w:rFonts w:ascii="宋体" w:cs="宋体"/>
          <w:szCs w:val="21"/>
        </w:rPr>
      </w:pPr>
      <w:r>
        <w:rPr>
          <w:rFonts w:ascii="宋体" w:hAnsi="宋体" w:cs="宋体"/>
          <w:szCs w:val="21"/>
        </w:rPr>
        <w:t>2</w:t>
      </w:r>
      <w:r>
        <w:rPr>
          <w:rFonts w:hint="eastAsia" w:ascii="宋体" w:hAnsi="宋体" w:cs="宋体"/>
          <w:szCs w:val="21"/>
        </w:rPr>
        <w:t>、报名地点：安吉县昌硕街道天荒坪南路</w:t>
      </w:r>
      <w:r>
        <w:rPr>
          <w:rFonts w:ascii="宋体" w:hAnsi="宋体" w:cs="宋体"/>
          <w:szCs w:val="21"/>
        </w:rPr>
        <w:t>99</w:t>
      </w:r>
      <w:r>
        <w:rPr>
          <w:rFonts w:hint="eastAsia" w:ascii="宋体" w:hAnsi="宋体" w:cs="宋体"/>
          <w:szCs w:val="21"/>
        </w:rPr>
        <w:t>号商会大厦</w:t>
      </w:r>
      <w:r>
        <w:rPr>
          <w:rFonts w:ascii="宋体" w:hAnsi="宋体" w:cs="宋体"/>
          <w:szCs w:val="21"/>
        </w:rPr>
        <w:t>A</w:t>
      </w:r>
      <w:r>
        <w:rPr>
          <w:rFonts w:hint="eastAsia" w:ascii="宋体" w:hAnsi="宋体" w:cs="宋体"/>
          <w:szCs w:val="21"/>
        </w:rPr>
        <w:t>座</w:t>
      </w:r>
      <w:r>
        <w:rPr>
          <w:rFonts w:ascii="宋体" w:hAnsi="宋体" w:cs="宋体"/>
          <w:szCs w:val="21"/>
        </w:rPr>
        <w:t>8</w:t>
      </w:r>
      <w:r>
        <w:rPr>
          <w:rFonts w:hint="eastAsia" w:ascii="宋体" w:hAnsi="宋体" w:cs="宋体"/>
          <w:szCs w:val="21"/>
        </w:rPr>
        <w:t>楼安吉县公共资源交易中心政府采购窗口。</w:t>
      </w:r>
    </w:p>
    <w:p>
      <w:pPr>
        <w:spacing w:line="360" w:lineRule="atLeast"/>
        <w:ind w:firstLine="420" w:firstLineChars="200"/>
        <w:rPr>
          <w:rFonts w:ascii="宋体" w:cs="宋体"/>
          <w:szCs w:val="21"/>
        </w:rPr>
      </w:pPr>
      <w:r>
        <w:rPr>
          <w:rFonts w:ascii="宋体" w:hAnsi="宋体" w:cs="宋体"/>
          <w:szCs w:val="21"/>
        </w:rPr>
        <w:t>3</w:t>
      </w:r>
      <w:r>
        <w:rPr>
          <w:rFonts w:hint="eastAsia" w:ascii="宋体" w:hAnsi="宋体" w:cs="宋体"/>
          <w:szCs w:val="21"/>
        </w:rPr>
        <w:t>、报名成功后招标文件网络免费下载。</w:t>
      </w:r>
      <w:r>
        <w:rPr>
          <w:rFonts w:ascii="宋体" w:hAnsi="宋体" w:cs="宋体"/>
          <w:szCs w:val="21"/>
        </w:rPr>
        <w:t>(</w:t>
      </w:r>
      <w:r>
        <w:rPr>
          <w:rFonts w:hint="eastAsia" w:ascii="宋体" w:hAnsi="宋体" w:cs="宋体"/>
          <w:szCs w:val="21"/>
        </w:rPr>
        <w:t>凡政府采购注册供应商，均可通过浙江政府采购网，凭政采云注册用户名和密码免费浏览或者下载本项目电子采购文件。</w:t>
      </w:r>
    </w:p>
    <w:p>
      <w:pPr>
        <w:widowControl/>
        <w:tabs>
          <w:tab w:val="left" w:pos="2127"/>
        </w:tabs>
        <w:adjustRightInd w:val="0"/>
        <w:snapToGrid w:val="0"/>
        <w:spacing w:line="360" w:lineRule="atLeast"/>
        <w:ind w:firstLine="420" w:firstLineChars="200"/>
        <w:jc w:val="left"/>
        <w:rPr>
          <w:rFonts w:ascii="宋体" w:cs="宋体"/>
          <w:b/>
          <w:szCs w:val="21"/>
        </w:rPr>
      </w:pPr>
      <w:r>
        <w:rPr>
          <w:rFonts w:ascii="宋体" w:hAnsi="宋体" w:cs="宋体"/>
          <w:szCs w:val="21"/>
        </w:rPr>
        <w:t>4</w:t>
      </w:r>
      <w:r>
        <w:rPr>
          <w:rFonts w:hint="eastAsia" w:ascii="宋体" w:hAnsi="宋体" w:cs="宋体"/>
          <w:szCs w:val="21"/>
        </w:rPr>
        <w:t>、</w:t>
      </w:r>
      <w:r>
        <w:rPr>
          <w:rFonts w:hint="eastAsia" w:ascii="宋体" w:hAnsi="宋体" w:cs="宋体"/>
          <w:b/>
          <w:bCs/>
          <w:kern w:val="0"/>
          <w:szCs w:val="21"/>
        </w:rPr>
        <w:t>报名时请提供以下证件资料并加盖公章（报名资料扫描件可发送至邮箱</w:t>
      </w:r>
      <w:r>
        <w:rPr>
          <w:rFonts w:ascii="宋体" w:hAnsi="宋体" w:cs="宋体"/>
          <w:b/>
          <w:bCs/>
          <w:kern w:val="0"/>
          <w:szCs w:val="21"/>
        </w:rPr>
        <w:t>ajzfcg@163.com</w:t>
      </w:r>
      <w:r>
        <w:rPr>
          <w:rFonts w:hint="eastAsia" w:ascii="宋体" w:hAnsi="宋体" w:cs="宋体"/>
          <w:b/>
          <w:bCs/>
          <w:kern w:val="0"/>
          <w:szCs w:val="21"/>
        </w:rPr>
        <w:t>）：</w:t>
      </w:r>
    </w:p>
    <w:p>
      <w:pPr>
        <w:snapToGrid w:val="0"/>
        <w:spacing w:line="380" w:lineRule="atLeas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）、企业法人营业执照副本复印件；</w:t>
      </w:r>
    </w:p>
    <w:p>
      <w:pPr>
        <w:snapToGrid w:val="0"/>
        <w:spacing w:line="380" w:lineRule="atLeas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）、法定代表人</w:t>
      </w:r>
      <w:r>
        <w:rPr>
          <w:rFonts w:ascii="宋体" w:hAnsi="宋体" w:cs="宋体"/>
          <w:szCs w:val="21"/>
        </w:rPr>
        <w:t>(</w:t>
      </w:r>
      <w:r>
        <w:rPr>
          <w:rFonts w:hint="eastAsia" w:ascii="宋体" w:hAnsi="宋体" w:cs="宋体"/>
          <w:szCs w:val="21"/>
        </w:rPr>
        <w:t>或负责人</w:t>
      </w:r>
      <w:r>
        <w:rPr>
          <w:rFonts w:ascii="宋体" w:hAnsi="宋体" w:cs="宋体"/>
          <w:szCs w:val="21"/>
        </w:rPr>
        <w:t>)</w:t>
      </w:r>
      <w:r>
        <w:rPr>
          <w:rFonts w:hint="eastAsia" w:ascii="宋体" w:hAnsi="宋体" w:cs="宋体"/>
          <w:szCs w:val="21"/>
        </w:rPr>
        <w:t>身份证件；</w:t>
      </w:r>
    </w:p>
    <w:p>
      <w:pPr>
        <w:snapToGrid w:val="0"/>
        <w:spacing w:line="380" w:lineRule="atLeas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）、法定代表人</w:t>
      </w:r>
      <w:r>
        <w:rPr>
          <w:rFonts w:ascii="宋体" w:hAnsi="宋体" w:cs="宋体"/>
          <w:szCs w:val="21"/>
        </w:rPr>
        <w:t>(</w:t>
      </w:r>
      <w:r>
        <w:rPr>
          <w:rFonts w:hint="eastAsia" w:ascii="宋体" w:hAnsi="宋体" w:cs="宋体"/>
          <w:szCs w:val="21"/>
        </w:rPr>
        <w:t>或负责人</w:t>
      </w:r>
      <w:r>
        <w:rPr>
          <w:rFonts w:ascii="宋体" w:hAnsi="宋体" w:cs="宋体"/>
          <w:szCs w:val="21"/>
        </w:rPr>
        <w:t>)</w:t>
      </w:r>
      <w:r>
        <w:rPr>
          <w:rFonts w:hint="eastAsia" w:ascii="宋体" w:hAnsi="宋体" w:cs="宋体"/>
          <w:szCs w:val="21"/>
        </w:rPr>
        <w:t>授权书（原件）及办理报名人的有效身份证件；</w:t>
      </w:r>
    </w:p>
    <w:p>
      <w:pPr>
        <w:snapToGrid w:val="0"/>
        <w:spacing w:line="380" w:lineRule="atLeast"/>
        <w:ind w:firstLine="420" w:firstLineChars="200"/>
        <w:rPr>
          <w:rStyle w:val="79"/>
          <w:rFonts w:ascii="宋体" w:cs="宋体"/>
          <w:sz w:val="21"/>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）、投标商报名表一份，下载网址：</w:t>
      </w:r>
      <w:r>
        <w:rPr>
          <w:rFonts w:ascii="宋体" w:hAnsi="宋体" w:cs="宋体"/>
          <w:szCs w:val="21"/>
        </w:rPr>
        <w:t>http</w:t>
      </w:r>
      <w:r>
        <w:rPr>
          <w:rFonts w:hint="eastAsia" w:ascii="宋体" w:hAnsi="宋体" w:cs="宋体"/>
          <w:szCs w:val="21"/>
        </w:rPr>
        <w:t>：</w:t>
      </w:r>
      <w:r>
        <w:rPr>
          <w:rFonts w:ascii="宋体" w:hAnsi="宋体" w:cs="宋体"/>
          <w:szCs w:val="21"/>
        </w:rPr>
        <w:t>//www.ajztb.com</w:t>
      </w:r>
      <w:r>
        <w:rPr>
          <w:rFonts w:hint="eastAsia" w:ascii="宋体" w:hAnsi="宋体" w:cs="宋体"/>
          <w:szCs w:val="21"/>
        </w:rPr>
        <w:t>，位置：下载中心。</w:t>
      </w:r>
    </w:p>
    <w:p>
      <w:pPr>
        <w:spacing w:line="360" w:lineRule="atLeast"/>
        <w:ind w:firstLine="420" w:firstLineChars="200"/>
        <w:rPr>
          <w:rFonts w:ascii="宋体" w:cs="宋体"/>
          <w:szCs w:val="21"/>
        </w:rPr>
      </w:pPr>
      <w:r>
        <w:rPr>
          <w:rFonts w:hint="eastAsia" w:ascii="宋体" w:hAnsi="宋体" w:cs="宋体"/>
          <w:szCs w:val="21"/>
        </w:rPr>
        <w:t>备注：政采云注册供应商可以通过公告下方潜在供应商按钮获取文件并报名。</w:t>
      </w:r>
    </w:p>
    <w:p>
      <w:pPr>
        <w:spacing w:line="360" w:lineRule="atLeast"/>
        <w:ind w:firstLine="420" w:firstLineChars="200"/>
        <w:rPr>
          <w:rFonts w:ascii="宋体" w:cs="宋体"/>
          <w:b/>
          <w:color w:val="FF0000"/>
          <w:szCs w:val="21"/>
        </w:rPr>
      </w:pPr>
      <w:r>
        <w:rPr>
          <w:rFonts w:hint="eastAsia" w:ascii="宋体" w:hAnsi="宋体" w:cs="宋体"/>
          <w:szCs w:val="21"/>
        </w:rPr>
        <w:t>七、投标答疑时间及方式：报名成功的投标供应商对招标文件有异议的，应当将疑问以书面（含邮箱）形式向集中采购代理机构一次性提出（</w:t>
      </w:r>
      <w:r>
        <w:rPr>
          <w:rFonts w:hint="eastAsia" w:ascii="宋体" w:hAnsi="宋体" w:cs="宋体"/>
          <w:szCs w:val="21"/>
          <w:lang w:eastAsia="zh-CN"/>
        </w:rPr>
        <w:t>联系</w:t>
      </w:r>
      <w:r>
        <w:rPr>
          <w:rFonts w:hint="eastAsia" w:ascii="宋体" w:hAnsi="宋体" w:cs="宋体"/>
          <w:szCs w:val="21"/>
        </w:rPr>
        <w:t>号码</w:t>
      </w:r>
      <w:r>
        <w:rPr>
          <w:rFonts w:ascii="宋体" w:hAnsi="宋体" w:cs="宋体"/>
          <w:szCs w:val="21"/>
        </w:rPr>
        <w:t>0572-5129121</w:t>
      </w:r>
      <w:r>
        <w:rPr>
          <w:rFonts w:hint="eastAsia" w:ascii="宋体" w:hAnsi="宋体" w:cs="宋体"/>
          <w:szCs w:val="21"/>
        </w:rPr>
        <w:t>，邮箱</w:t>
      </w:r>
      <w:r>
        <w:rPr>
          <w:rFonts w:ascii="宋体" w:hAnsi="宋体" w:cs="宋体"/>
          <w:b/>
          <w:bCs/>
          <w:kern w:val="0"/>
          <w:szCs w:val="21"/>
        </w:rPr>
        <w:t>ajzfcg@163.com</w:t>
      </w:r>
      <w:r>
        <w:rPr>
          <w:rFonts w:ascii="宋体" w:hAnsi="宋体" w:cs="宋体"/>
          <w:szCs w:val="21"/>
        </w:rPr>
        <w:t xml:space="preserve"> </w:t>
      </w:r>
      <w:r>
        <w:rPr>
          <w:rFonts w:hint="eastAsia" w:ascii="宋体" w:hAnsi="宋体" w:cs="宋体"/>
          <w:szCs w:val="21"/>
        </w:rPr>
        <w:t>，</w:t>
      </w:r>
      <w:r>
        <w:fldChar w:fldCharType="begin"/>
      </w:r>
      <w:r>
        <w:instrText xml:space="preserve"> HYPERLINK "mailto:同时请将该书面文件的电子文档发送至ajzfcg@163.com" </w:instrText>
      </w:r>
      <w:r>
        <w:fldChar w:fldCharType="separate"/>
      </w:r>
      <w:r>
        <w:rPr>
          <w:rFonts w:hint="eastAsia" w:ascii="宋体" w:hAnsi="宋体" w:cs="宋体"/>
          <w:szCs w:val="21"/>
        </w:rPr>
        <w:t>同时请将该书面文件的</w:t>
      </w:r>
      <w:r>
        <w:rPr>
          <w:rFonts w:hint="eastAsia" w:ascii="宋体" w:hAnsi="宋体" w:cs="宋体"/>
          <w:color w:val="0000FF"/>
          <w:szCs w:val="21"/>
          <w:lang w:eastAsia="zh-CN"/>
        </w:rPr>
        <w:t>盖章扫描件、</w:t>
      </w:r>
      <w:r>
        <w:rPr>
          <w:rFonts w:hint="eastAsia" w:ascii="宋体" w:hAnsi="宋体" w:cs="宋体"/>
          <w:color w:val="0000FF"/>
          <w:szCs w:val="21"/>
          <w:lang w:val="en-US" w:eastAsia="zh-CN"/>
        </w:rPr>
        <w:t>word</w:t>
      </w:r>
      <w:r>
        <w:rPr>
          <w:rFonts w:hint="eastAsia" w:ascii="宋体" w:hAnsi="宋体" w:cs="宋体"/>
          <w:color w:val="0000FF"/>
          <w:szCs w:val="21"/>
        </w:rPr>
        <w:t>电子文档</w:t>
      </w:r>
      <w:r>
        <w:rPr>
          <w:rFonts w:hint="eastAsia" w:ascii="宋体" w:hAnsi="宋体" w:cs="宋体"/>
          <w:szCs w:val="21"/>
          <w:lang w:eastAsia="zh-CN"/>
        </w:rPr>
        <w:t>一起</w:t>
      </w:r>
      <w:r>
        <w:rPr>
          <w:rFonts w:hint="eastAsia" w:ascii="宋体" w:hAnsi="宋体" w:cs="宋体"/>
          <w:szCs w:val="21"/>
        </w:rPr>
        <w:t>发送至邮箱</w:t>
      </w:r>
      <w:r>
        <w:rPr>
          <w:rFonts w:hint="eastAsia" w:ascii="宋体" w:hAnsi="宋体" w:cs="宋体"/>
          <w:szCs w:val="21"/>
        </w:rPr>
        <w:fldChar w:fldCharType="end"/>
      </w:r>
      <w:r>
        <w:rPr>
          <w:rFonts w:hint="eastAsia" w:ascii="宋体" w:hAnsi="宋体" w:cs="宋体"/>
          <w:szCs w:val="21"/>
        </w:rPr>
        <w:t>）。招标采购单位将在规定的时间内统一进行澄清和修改，并书面（含传真、邮箱）通知所有报名的供应商。供应商未按规定要求提出的，则视同认可招标文件，但法律法规及规范性文件有明确规定的除外。</w:t>
      </w:r>
    </w:p>
    <w:p>
      <w:pPr>
        <w:snapToGrid w:val="0"/>
        <w:spacing w:line="360" w:lineRule="atLeast"/>
        <w:ind w:firstLine="420" w:firstLineChars="200"/>
        <w:jc w:val="left"/>
        <w:rPr>
          <w:rFonts w:ascii="宋体" w:cs="宋体"/>
          <w:szCs w:val="21"/>
        </w:rPr>
      </w:pPr>
      <w:r>
        <w:rPr>
          <w:rFonts w:hint="eastAsia" w:ascii="宋体" w:hAnsi="宋体" w:cs="宋体"/>
          <w:szCs w:val="21"/>
        </w:rPr>
        <w:t>八、投标截止时间和地点：</w:t>
      </w:r>
    </w:p>
    <w:p>
      <w:pPr>
        <w:snapToGrid w:val="0"/>
        <w:spacing w:line="360" w:lineRule="atLeast"/>
        <w:ind w:firstLine="420" w:firstLineChars="200"/>
        <w:jc w:val="left"/>
        <w:rPr>
          <w:rFonts w:ascii="宋体" w:cs="宋体"/>
          <w:szCs w:val="21"/>
        </w:rPr>
      </w:pPr>
      <w:r>
        <w:rPr>
          <w:rFonts w:hint="eastAsia" w:ascii="宋体" w:hAnsi="宋体" w:cs="宋体"/>
          <w:szCs w:val="21"/>
        </w:rPr>
        <w:t>投标截止时间：</w:t>
      </w:r>
      <w:r>
        <w:rPr>
          <w:rFonts w:ascii="宋体" w:hAnsi="宋体" w:cs="宋体"/>
          <w:b/>
          <w:szCs w:val="21"/>
        </w:rPr>
        <w:t>2020</w:t>
      </w:r>
      <w:r>
        <w:rPr>
          <w:rFonts w:hint="eastAsia" w:ascii="宋体" w:hAnsi="宋体" w:cs="宋体"/>
          <w:b/>
          <w:szCs w:val="21"/>
        </w:rPr>
        <w:t>年</w:t>
      </w:r>
      <w:r>
        <w:rPr>
          <w:rFonts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月</w:t>
      </w:r>
      <w:r>
        <w:rPr>
          <w:rFonts w:hint="eastAsia" w:ascii="宋体" w:hAnsi="宋体" w:cs="宋体"/>
          <w:b/>
          <w:szCs w:val="21"/>
          <w:lang w:val="en-US" w:eastAsia="zh-CN"/>
        </w:rPr>
        <w:t xml:space="preserve"> </w:t>
      </w:r>
      <w:r>
        <w:rPr>
          <w:rFonts w:ascii="宋体" w:hAnsi="宋体" w:cs="宋体"/>
          <w:b/>
          <w:szCs w:val="21"/>
        </w:rPr>
        <w:t xml:space="preserve"> </w:t>
      </w:r>
      <w:r>
        <w:rPr>
          <w:rFonts w:hint="eastAsia" w:ascii="宋体" w:hAnsi="宋体" w:cs="宋体"/>
          <w:b/>
          <w:szCs w:val="21"/>
        </w:rPr>
        <w:t>日</w:t>
      </w:r>
      <w:r>
        <w:rPr>
          <w:rFonts w:hint="eastAsia" w:ascii="宋体" w:hAnsi="宋体" w:cs="宋体"/>
          <w:szCs w:val="21"/>
        </w:rPr>
        <w:t>上午</w:t>
      </w:r>
      <w:r>
        <w:rPr>
          <w:rFonts w:ascii="宋体" w:hAnsi="宋体" w:cs="宋体"/>
          <w:szCs w:val="21"/>
        </w:rPr>
        <w:t>9</w:t>
      </w:r>
      <w:r>
        <w:rPr>
          <w:rFonts w:hint="eastAsia" w:ascii="宋体" w:hAnsi="宋体" w:cs="宋体"/>
          <w:szCs w:val="21"/>
        </w:rPr>
        <w:t>∶</w:t>
      </w:r>
      <w:r>
        <w:rPr>
          <w:rFonts w:hint="eastAsia" w:ascii="宋体" w:cs="宋体"/>
          <w:szCs w:val="21"/>
          <w:lang w:val="en-US" w:eastAsia="zh-CN"/>
        </w:rPr>
        <w:t>3</w:t>
      </w:r>
      <w:r>
        <w:rPr>
          <w:rFonts w:ascii="宋体" w:cs="宋体"/>
          <w:szCs w:val="21"/>
        </w:rPr>
        <w:t>0</w:t>
      </w:r>
      <w:r>
        <w:rPr>
          <w:rFonts w:hint="eastAsia" w:ascii="宋体" w:hAnsi="宋体" w:cs="宋体"/>
          <w:szCs w:val="21"/>
        </w:rPr>
        <w:t>时整，</w:t>
      </w:r>
      <w:r>
        <w:rPr>
          <w:rFonts w:hint="eastAsia" w:ascii="宋体" w:hAnsi="宋体" w:cs="宋体"/>
          <w:b/>
          <w:bCs/>
          <w:color w:val="FF0000"/>
          <w:szCs w:val="21"/>
          <w:lang w:eastAsia="zh-CN"/>
        </w:rPr>
        <w:t>将投标文件密封并加盖公章和法人代表章（或法定授权委托人签字）</w:t>
      </w:r>
      <w:r>
        <w:rPr>
          <w:rFonts w:hint="eastAsia" w:ascii="宋体" w:hAnsi="宋体" w:cs="宋体"/>
          <w:szCs w:val="21"/>
        </w:rPr>
        <w:t>，送至安吉县公共资源交易中心开标室：安吉县昌硕街道天荒坪南路</w:t>
      </w:r>
      <w:r>
        <w:rPr>
          <w:rFonts w:ascii="宋体" w:hAnsi="宋体" w:cs="宋体"/>
          <w:szCs w:val="21"/>
        </w:rPr>
        <w:t>99</w:t>
      </w:r>
      <w:r>
        <w:rPr>
          <w:rFonts w:hint="eastAsia" w:ascii="宋体" w:hAnsi="宋体" w:cs="宋体"/>
          <w:szCs w:val="21"/>
        </w:rPr>
        <w:t>号安吉商会大厦</w:t>
      </w:r>
      <w:r>
        <w:rPr>
          <w:rFonts w:ascii="宋体" w:hAnsi="宋体" w:cs="宋体"/>
          <w:szCs w:val="21"/>
        </w:rPr>
        <w:t>A</w:t>
      </w:r>
      <w:r>
        <w:rPr>
          <w:rFonts w:hint="eastAsia" w:ascii="宋体" w:hAnsi="宋体" w:cs="宋体"/>
          <w:szCs w:val="21"/>
        </w:rPr>
        <w:t>座</w:t>
      </w:r>
      <w:r>
        <w:rPr>
          <w:rFonts w:ascii="宋体" w:hAnsi="宋体" w:cs="宋体"/>
          <w:szCs w:val="21"/>
        </w:rPr>
        <w:t>7</w:t>
      </w:r>
      <w:r>
        <w:rPr>
          <w:rFonts w:hint="eastAsia" w:ascii="宋体" w:hAnsi="宋体" w:cs="宋体"/>
          <w:szCs w:val="21"/>
        </w:rPr>
        <w:t>楼开标室，</w:t>
      </w:r>
      <w:r>
        <w:rPr>
          <w:rFonts w:hint="eastAsia" w:ascii="宋体" w:hAnsi="宋体" w:cs="宋体"/>
          <w:b/>
          <w:bCs/>
          <w:color w:val="FF0000"/>
          <w:szCs w:val="21"/>
        </w:rPr>
        <w:t>逾期送达或未密封</w:t>
      </w:r>
      <w:r>
        <w:rPr>
          <w:rFonts w:hint="eastAsia" w:ascii="宋体" w:hAnsi="宋体" w:cs="宋体"/>
          <w:b/>
          <w:bCs/>
          <w:color w:val="FF0000"/>
          <w:szCs w:val="21"/>
          <w:lang w:eastAsia="zh-CN"/>
        </w:rPr>
        <w:t>包装的投标文件</w:t>
      </w:r>
      <w:r>
        <w:rPr>
          <w:rFonts w:hint="eastAsia" w:ascii="宋体" w:hAnsi="宋体" w:cs="宋体"/>
          <w:b/>
          <w:bCs/>
          <w:color w:val="FF0000"/>
          <w:szCs w:val="21"/>
        </w:rPr>
        <w:t>将予以拒收。</w:t>
      </w:r>
    </w:p>
    <w:p>
      <w:pPr>
        <w:snapToGrid w:val="0"/>
        <w:spacing w:line="360" w:lineRule="atLeast"/>
        <w:ind w:firstLine="420" w:firstLineChars="200"/>
        <w:rPr>
          <w:rFonts w:ascii="宋体" w:cs="宋体"/>
          <w:szCs w:val="21"/>
        </w:rPr>
      </w:pPr>
      <w:r>
        <w:rPr>
          <w:rFonts w:hint="eastAsia" w:ascii="宋体" w:hAnsi="宋体" w:cs="宋体"/>
          <w:szCs w:val="21"/>
        </w:rPr>
        <w:t>九、开标时间及地点：</w:t>
      </w:r>
    </w:p>
    <w:p>
      <w:pPr>
        <w:snapToGrid w:val="0"/>
        <w:spacing w:line="360" w:lineRule="atLeast"/>
        <w:ind w:firstLine="420" w:firstLineChars="200"/>
        <w:rPr>
          <w:rFonts w:ascii="宋体" w:cs="宋体"/>
          <w:b/>
          <w:bCs/>
          <w:szCs w:val="21"/>
        </w:rPr>
      </w:pPr>
      <w:r>
        <w:rPr>
          <w:rFonts w:hint="eastAsia" w:ascii="宋体" w:hAnsi="宋体" w:cs="宋体"/>
          <w:szCs w:val="21"/>
        </w:rPr>
        <w:t>开标时间：</w:t>
      </w:r>
      <w:r>
        <w:rPr>
          <w:rFonts w:ascii="宋体" w:hAnsi="宋体" w:cs="宋体"/>
          <w:b/>
          <w:szCs w:val="21"/>
        </w:rPr>
        <w:t>2020</w:t>
      </w:r>
      <w:r>
        <w:rPr>
          <w:rFonts w:hint="eastAsia" w:ascii="宋体" w:hAnsi="宋体" w:cs="宋体"/>
          <w:b/>
          <w:szCs w:val="21"/>
        </w:rPr>
        <w:t>年</w:t>
      </w:r>
      <w:r>
        <w:rPr>
          <w:rFonts w:ascii="宋体" w:hAnsi="宋体" w:cs="宋体"/>
          <w:b/>
          <w:szCs w:val="21"/>
        </w:rPr>
        <w:t xml:space="preserve"> </w:t>
      </w:r>
      <w:r>
        <w:rPr>
          <w:rFonts w:hint="eastAsia" w:ascii="宋体" w:hAnsi="宋体" w:cs="宋体"/>
          <w:b/>
          <w:szCs w:val="21"/>
          <w:lang w:val="en-US" w:eastAsia="zh-CN"/>
        </w:rPr>
        <w:t xml:space="preserve"> </w:t>
      </w:r>
      <w:r>
        <w:rPr>
          <w:rFonts w:ascii="宋体" w:hAnsi="宋体" w:cs="宋体"/>
          <w:b/>
          <w:szCs w:val="21"/>
        </w:rPr>
        <w:t xml:space="preserve"> </w:t>
      </w:r>
      <w:r>
        <w:rPr>
          <w:rFonts w:hint="eastAsia" w:ascii="宋体" w:hAnsi="宋体" w:cs="宋体"/>
          <w:b/>
          <w:szCs w:val="21"/>
        </w:rPr>
        <w:t>月</w:t>
      </w:r>
      <w:r>
        <w:rPr>
          <w:rFonts w:hint="eastAsia" w:ascii="宋体" w:hAnsi="宋体" w:cs="宋体"/>
          <w:b/>
          <w:szCs w:val="21"/>
          <w:lang w:val="en-US" w:eastAsia="zh-CN"/>
        </w:rPr>
        <w:t xml:space="preserve">  </w:t>
      </w:r>
      <w:r>
        <w:rPr>
          <w:rFonts w:hint="eastAsia" w:ascii="宋体" w:hAnsi="宋体" w:cs="宋体"/>
          <w:b/>
          <w:szCs w:val="21"/>
        </w:rPr>
        <w:t>日</w:t>
      </w:r>
      <w:r>
        <w:rPr>
          <w:rFonts w:hint="eastAsia" w:ascii="宋体" w:hAnsi="宋体" w:cs="宋体"/>
          <w:szCs w:val="21"/>
        </w:rPr>
        <w:t>上午</w:t>
      </w:r>
      <w:r>
        <w:rPr>
          <w:rFonts w:ascii="宋体" w:hAnsi="宋体" w:cs="宋体"/>
          <w:szCs w:val="21"/>
        </w:rPr>
        <w:t>9</w:t>
      </w:r>
      <w:r>
        <w:rPr>
          <w:rFonts w:hint="eastAsia" w:ascii="宋体" w:hAnsi="宋体" w:cs="宋体"/>
          <w:szCs w:val="21"/>
        </w:rPr>
        <w:t>∶</w:t>
      </w:r>
      <w:r>
        <w:rPr>
          <w:rFonts w:hint="eastAsia" w:ascii="宋体" w:cs="宋体"/>
          <w:szCs w:val="21"/>
          <w:lang w:val="en-US" w:eastAsia="zh-CN"/>
        </w:rPr>
        <w:t>3</w:t>
      </w:r>
      <w:r>
        <w:rPr>
          <w:rFonts w:ascii="宋体" w:cs="宋体"/>
          <w:szCs w:val="21"/>
        </w:rPr>
        <w:t>0</w:t>
      </w:r>
      <w:r>
        <w:rPr>
          <w:rFonts w:hint="eastAsia" w:ascii="宋体" w:hAnsi="宋体" w:cs="宋体"/>
          <w:szCs w:val="21"/>
        </w:rPr>
        <w:t>时整在</w:t>
      </w:r>
      <w:r>
        <w:rPr>
          <w:rFonts w:hint="eastAsia" w:ascii="宋体" w:hAnsi="宋体" w:cs="宋体"/>
          <w:b/>
          <w:bCs/>
          <w:szCs w:val="21"/>
        </w:rPr>
        <w:t>安吉县昌硕街道天荒坪南路</w:t>
      </w:r>
      <w:r>
        <w:rPr>
          <w:rFonts w:ascii="宋体" w:hAnsi="宋体" w:cs="宋体"/>
          <w:b/>
          <w:bCs/>
          <w:szCs w:val="21"/>
        </w:rPr>
        <w:t>99</w:t>
      </w:r>
      <w:r>
        <w:rPr>
          <w:rFonts w:hint="eastAsia" w:ascii="宋体" w:hAnsi="宋体" w:cs="宋体"/>
          <w:b/>
          <w:bCs/>
          <w:szCs w:val="21"/>
        </w:rPr>
        <w:t>号安吉商会大厦</w:t>
      </w:r>
      <w:r>
        <w:rPr>
          <w:rFonts w:ascii="宋体" w:hAnsi="宋体" w:cs="宋体"/>
          <w:b/>
          <w:bCs/>
          <w:szCs w:val="21"/>
        </w:rPr>
        <w:t>A</w:t>
      </w:r>
      <w:r>
        <w:rPr>
          <w:rFonts w:hint="eastAsia" w:ascii="宋体" w:hAnsi="宋体" w:cs="宋体"/>
          <w:b/>
          <w:bCs/>
          <w:szCs w:val="21"/>
        </w:rPr>
        <w:t>座</w:t>
      </w:r>
      <w:r>
        <w:rPr>
          <w:rFonts w:ascii="宋体" w:hAnsi="宋体" w:cs="宋体"/>
          <w:b/>
          <w:bCs/>
          <w:szCs w:val="21"/>
        </w:rPr>
        <w:t>7</w:t>
      </w:r>
      <w:r>
        <w:rPr>
          <w:rFonts w:hint="eastAsia" w:ascii="宋体" w:hAnsi="宋体" w:cs="宋体"/>
          <w:b/>
          <w:bCs/>
          <w:szCs w:val="21"/>
        </w:rPr>
        <w:t>楼开标室。</w:t>
      </w:r>
    </w:p>
    <w:p>
      <w:pPr>
        <w:keepNext w:val="0"/>
        <w:keepLines w:val="0"/>
        <w:pageBreakBefore w:val="0"/>
        <w:kinsoku/>
        <w:wordWrap/>
        <w:overflowPunct/>
        <w:topLinePunct w:val="0"/>
        <w:bidi w:val="0"/>
        <w:snapToGrid w:val="0"/>
        <w:spacing w:line="400" w:lineRule="exact"/>
        <w:ind w:firstLine="422" w:firstLineChars="200"/>
        <w:textAlignment w:val="auto"/>
        <w:rPr>
          <w:rFonts w:ascii="宋体" w:hAnsi="宋体" w:cs="宋体"/>
          <w:b/>
          <w:bCs/>
          <w:color w:val="00B0F0"/>
          <w:szCs w:val="22"/>
        </w:rPr>
      </w:pPr>
      <w:r>
        <w:rPr>
          <w:rFonts w:hint="eastAsia" w:ascii="宋体" w:hAnsi="宋体" w:cs="宋体"/>
          <w:b/>
          <w:bCs/>
          <w:color w:val="00B0F0"/>
          <w:szCs w:val="22"/>
        </w:rPr>
        <w:t>投标人应派法定代表人（或营业执照上注明的企业负责人）或其授权代表出席开标会议。法定代表人应携带法定代表人</w:t>
      </w:r>
      <w:r>
        <w:rPr>
          <w:rFonts w:hint="eastAsia" w:ascii="宋体" w:hAnsi="宋体" w:cs="宋体"/>
          <w:b/>
          <w:bCs/>
          <w:color w:val="00B0F0"/>
          <w:szCs w:val="22"/>
          <w:lang w:eastAsia="zh-CN"/>
        </w:rPr>
        <w:t>身份</w:t>
      </w:r>
      <w:r>
        <w:rPr>
          <w:rFonts w:hint="eastAsia" w:ascii="宋体" w:hAnsi="宋体" w:cs="宋体"/>
          <w:b/>
          <w:bCs/>
          <w:color w:val="00B0F0"/>
          <w:szCs w:val="22"/>
        </w:rPr>
        <w:t>证明</w:t>
      </w:r>
      <w:r>
        <w:rPr>
          <w:rFonts w:hint="eastAsia" w:ascii="宋体" w:hAnsi="宋体" w:cs="宋体"/>
          <w:b/>
          <w:bCs/>
          <w:color w:val="00B0F0"/>
          <w:szCs w:val="22"/>
          <w:lang w:eastAsia="zh-CN"/>
        </w:rPr>
        <w:t>书</w:t>
      </w:r>
      <w:r>
        <w:rPr>
          <w:rFonts w:hint="eastAsia" w:ascii="宋体" w:hAnsi="宋体" w:cs="宋体"/>
          <w:b/>
          <w:bCs/>
          <w:color w:val="00B0F0"/>
          <w:szCs w:val="22"/>
        </w:rPr>
        <w:t>和身份证</w:t>
      </w:r>
      <w:r>
        <w:rPr>
          <w:rFonts w:hint="eastAsia" w:ascii="宋体" w:hAnsi="宋体" w:cs="宋体"/>
          <w:b/>
          <w:bCs/>
          <w:color w:val="00B0F0"/>
          <w:szCs w:val="22"/>
          <w:lang w:eastAsia="zh-CN"/>
        </w:rPr>
        <w:t>参加；</w:t>
      </w:r>
      <w:r>
        <w:rPr>
          <w:rFonts w:hint="eastAsia" w:ascii="宋体" w:hAnsi="宋体" w:cs="宋体"/>
          <w:b/>
          <w:bCs/>
          <w:color w:val="00B0F0"/>
          <w:szCs w:val="22"/>
        </w:rPr>
        <w:t>授权代表</w:t>
      </w:r>
      <w:r>
        <w:rPr>
          <w:rFonts w:hint="eastAsia" w:ascii="宋体" w:hAnsi="宋体" w:cs="宋体"/>
          <w:b/>
          <w:bCs/>
          <w:color w:val="00B0F0"/>
          <w:szCs w:val="22"/>
          <w:lang w:eastAsia="zh-CN"/>
        </w:rPr>
        <w:t>应当是</w:t>
      </w:r>
      <w:r>
        <w:rPr>
          <w:rFonts w:hint="eastAsia" w:ascii="宋体" w:hAnsi="宋体" w:cs="宋体"/>
          <w:b/>
          <w:bCs/>
          <w:color w:val="00B0F0"/>
          <w:szCs w:val="22"/>
        </w:rPr>
        <w:t>投标人的在职正式职工，</w:t>
      </w:r>
      <w:r>
        <w:rPr>
          <w:rFonts w:hint="eastAsia" w:ascii="宋体" w:hAnsi="宋体" w:cs="宋体"/>
          <w:b/>
          <w:bCs/>
          <w:color w:val="00B0F0"/>
          <w:szCs w:val="22"/>
          <w:lang w:eastAsia="zh-CN"/>
        </w:rPr>
        <w:t>并</w:t>
      </w:r>
      <w:r>
        <w:rPr>
          <w:rFonts w:hint="eastAsia" w:ascii="宋体" w:hAnsi="宋体" w:cs="宋体"/>
          <w:b/>
          <w:bCs/>
          <w:color w:val="00B0F0"/>
          <w:szCs w:val="22"/>
        </w:rPr>
        <w:t>携带法定代表人授权委托书、身份证、</w:t>
      </w:r>
      <w:r>
        <w:rPr>
          <w:rFonts w:hint="eastAsia" w:ascii="宋体" w:hAnsi="宋体" w:cs="宋体"/>
          <w:b/>
          <w:bCs/>
          <w:color w:val="00B0F0"/>
          <w:szCs w:val="22"/>
          <w:lang w:eastAsia="zh-CN"/>
        </w:rPr>
        <w:t>该职工最近一个月的</w:t>
      </w:r>
      <w:r>
        <w:rPr>
          <w:rFonts w:hint="eastAsia" w:ascii="宋体" w:hAnsi="宋体" w:cs="宋体"/>
          <w:b/>
          <w:bCs/>
          <w:color w:val="00B0F0"/>
          <w:szCs w:val="22"/>
        </w:rPr>
        <w:t>社保缴费证明以及相关需要提交的资质文件出席开标会议。投标人代表未携带规定证件或迟到的按其自动放弃投标处理。</w:t>
      </w:r>
    </w:p>
    <w:p/>
    <w:p>
      <w:pPr>
        <w:snapToGrid w:val="0"/>
        <w:spacing w:line="360" w:lineRule="atLeast"/>
        <w:ind w:firstLine="420" w:firstLineChars="200"/>
        <w:rPr>
          <w:rFonts w:ascii="宋体" w:cs="宋体"/>
          <w:szCs w:val="21"/>
        </w:rPr>
      </w:pPr>
      <w:r>
        <w:rPr>
          <w:rFonts w:hint="eastAsia" w:ascii="宋体" w:hAnsi="宋体" w:cs="宋体"/>
          <w:szCs w:val="21"/>
        </w:rPr>
        <w:t>十、本次招标有关信息刊登在：</w:t>
      </w:r>
    </w:p>
    <w:p>
      <w:pPr>
        <w:autoSpaceDE w:val="0"/>
        <w:autoSpaceDN w:val="0"/>
        <w:adjustRightInd w:val="0"/>
        <w:spacing w:line="360" w:lineRule="atLeast"/>
        <w:ind w:firstLine="420" w:firstLineChars="200"/>
        <w:rPr>
          <w:rFonts w:ascii="宋体" w:cs="宋体"/>
          <w:szCs w:val="21"/>
        </w:rPr>
      </w:pPr>
      <w:r>
        <w:rPr>
          <w:rFonts w:hint="eastAsia" w:ascii="宋体" w:hAnsi="宋体" w:cs="宋体"/>
          <w:szCs w:val="21"/>
        </w:rPr>
        <w:t>“浙江政府采购网”</w:t>
      </w:r>
      <w:r>
        <w:rPr>
          <w:rFonts w:ascii="宋体" w:hAnsi="宋体" w:cs="宋体"/>
          <w:szCs w:val="21"/>
        </w:rPr>
        <w:t>(http</w:t>
      </w:r>
      <w:r>
        <w:rPr>
          <w:rFonts w:hint="eastAsia" w:ascii="宋体" w:hAnsi="宋体" w:cs="宋体"/>
          <w:szCs w:val="21"/>
        </w:rPr>
        <w:t>：</w:t>
      </w:r>
      <w:r>
        <w:rPr>
          <w:rFonts w:ascii="宋体" w:hAnsi="宋体" w:cs="宋体"/>
          <w:szCs w:val="21"/>
        </w:rPr>
        <w:t>//www.zjzfcg.gov.cn/)</w:t>
      </w:r>
    </w:p>
    <w:p>
      <w:pPr>
        <w:spacing w:line="360" w:lineRule="atLeast"/>
        <w:ind w:firstLine="420" w:firstLineChars="200"/>
        <w:rPr>
          <w:rFonts w:ascii="宋体" w:cs="宋体"/>
          <w:szCs w:val="21"/>
        </w:rPr>
      </w:pPr>
      <w:r>
        <w:rPr>
          <w:rFonts w:hint="eastAsia" w:ascii="宋体" w:hAnsi="宋体" w:cs="宋体"/>
          <w:szCs w:val="21"/>
        </w:rPr>
        <w:t>“安吉县公共资源交易网”</w:t>
      </w:r>
      <w:r>
        <w:rPr>
          <w:rFonts w:ascii="宋体" w:hAnsi="宋体" w:cs="宋体"/>
          <w:szCs w:val="21"/>
        </w:rPr>
        <w:t>(http</w:t>
      </w:r>
      <w:r>
        <w:rPr>
          <w:rFonts w:hint="eastAsia" w:ascii="宋体" w:hAnsi="宋体" w:cs="宋体"/>
          <w:szCs w:val="21"/>
        </w:rPr>
        <w:t>：</w:t>
      </w:r>
      <w:r>
        <w:rPr>
          <w:rFonts w:ascii="宋体" w:hAnsi="宋体" w:cs="宋体"/>
          <w:szCs w:val="21"/>
        </w:rPr>
        <w:t>//www.ajztb.com/)</w:t>
      </w:r>
    </w:p>
    <w:p>
      <w:pPr>
        <w:numPr>
          <w:ilvl w:val="0"/>
          <w:numId w:val="7"/>
        </w:numPr>
        <w:spacing w:line="320" w:lineRule="exact"/>
        <w:ind w:firstLine="420" w:firstLineChars="200"/>
        <w:rPr>
          <w:rFonts w:ascii="宋体" w:cs="宋体"/>
        </w:rPr>
      </w:pPr>
      <w:r>
        <w:rPr>
          <w:rFonts w:hint="eastAsia" w:ascii="宋体" w:hAnsi="宋体" w:cs="宋体"/>
        </w:rPr>
        <w:t>本项目执行的政府采购政策：本项目对小微（监狱、残疾人）企业实行政策扣除；</w:t>
      </w:r>
    </w:p>
    <w:p>
      <w:pPr>
        <w:spacing w:line="320" w:lineRule="exact"/>
        <w:ind w:firstLine="1050" w:firstLineChars="500"/>
        <w:rPr>
          <w:rFonts w:ascii="宋体" w:cs="宋体"/>
          <w:color w:val="000000"/>
          <w:kern w:val="0"/>
          <w:szCs w:val="21"/>
        </w:rPr>
      </w:pPr>
      <w:r>
        <w:rPr>
          <w:rFonts w:hint="eastAsia" w:ascii="宋体" w:hAnsi="宋体" w:cs="宋体"/>
          <w:color w:val="000000"/>
          <w:kern w:val="0"/>
          <w:szCs w:val="21"/>
        </w:rPr>
        <w:t>本采购项目中标单位与采购单位签订的政府采购合同适用于浙江省政府采购贷款政策，简称“政采贷”，具体内容可参阅《安吉财政“政采贷”办理指引》。</w:t>
      </w:r>
    </w:p>
    <w:p>
      <w:pPr>
        <w:spacing w:line="320" w:lineRule="exact"/>
        <w:ind w:firstLine="420" w:firstLineChars="200"/>
        <w:rPr>
          <w:rFonts w:ascii="宋体" w:cs="宋体"/>
          <w:color w:val="000000"/>
          <w:kern w:val="0"/>
          <w:szCs w:val="21"/>
        </w:rPr>
      </w:pPr>
      <w:r>
        <w:rPr>
          <w:rFonts w:hint="eastAsia" w:ascii="宋体" w:hAnsi="宋体" w:cs="宋体"/>
          <w:color w:val="000000"/>
          <w:kern w:val="0"/>
          <w:szCs w:val="21"/>
        </w:rPr>
        <w:t>网址：</w:t>
      </w:r>
      <w:r>
        <w:fldChar w:fldCharType="begin"/>
      </w:r>
      <w:r>
        <w:instrText xml:space="preserve"> HYPERLINK "https://mp.weixin.qq.com/s/FxzZ-CGhtaDj0aORl7XnqQ" </w:instrText>
      </w:r>
      <w:r>
        <w:fldChar w:fldCharType="separate"/>
      </w:r>
      <w:r>
        <w:rPr>
          <w:rStyle w:val="42"/>
          <w:rFonts w:ascii="宋体" w:hAnsi="宋体" w:cs="宋体"/>
          <w:kern w:val="0"/>
          <w:szCs w:val="21"/>
        </w:rPr>
        <w:t>https://mp.weixin.qq.com/s/FxzZ-CGhtaDj0aORl7XnqQ</w:t>
      </w:r>
      <w:r>
        <w:rPr>
          <w:rStyle w:val="42"/>
          <w:rFonts w:ascii="宋体" w:hAnsi="宋体" w:cs="宋体"/>
          <w:kern w:val="0"/>
          <w:szCs w:val="21"/>
        </w:rPr>
        <w:fldChar w:fldCharType="end"/>
      </w:r>
    </w:p>
    <w:p>
      <w:pPr>
        <w:autoSpaceDE w:val="0"/>
        <w:autoSpaceDN w:val="0"/>
        <w:adjustRightInd w:val="0"/>
        <w:spacing w:line="360" w:lineRule="exact"/>
        <w:ind w:firstLine="420" w:firstLineChars="200"/>
        <w:rPr>
          <w:rFonts w:ascii="宋体" w:cs="宋体"/>
          <w:szCs w:val="21"/>
        </w:rPr>
      </w:pPr>
      <w:r>
        <w:rPr>
          <w:rFonts w:hint="eastAsia" w:ascii="宋体" w:hAnsi="宋体" w:cs="宋体"/>
          <w:szCs w:val="21"/>
        </w:rPr>
        <w:t>十二、保证金</w:t>
      </w:r>
      <w:r>
        <w:rPr>
          <w:rFonts w:ascii="宋体" w:hAnsi="宋体" w:cs="宋体"/>
          <w:b/>
          <w:bCs/>
          <w:szCs w:val="21"/>
        </w:rPr>
        <w:t>(</w:t>
      </w:r>
      <w:r>
        <w:rPr>
          <w:rFonts w:hint="eastAsia" w:ascii="宋体" w:hAnsi="宋体" w:cs="宋体"/>
          <w:b/>
          <w:bCs/>
          <w:szCs w:val="21"/>
        </w:rPr>
        <w:t>本项目无须缴纳投标保证金，以下涉及投标保证金条款可忽略</w:t>
      </w:r>
      <w:r>
        <w:rPr>
          <w:rFonts w:ascii="宋体" w:hAnsi="宋体" w:cs="宋体"/>
          <w:b/>
          <w:bCs/>
          <w:szCs w:val="21"/>
        </w:rPr>
        <w:t>)</w:t>
      </w:r>
      <w:r>
        <w:rPr>
          <w:rFonts w:hint="eastAsia" w:ascii="宋体" w:hAnsi="宋体" w:cs="宋体"/>
          <w:szCs w:val="21"/>
        </w:rPr>
        <w:t>：</w:t>
      </w:r>
    </w:p>
    <w:p>
      <w:pPr>
        <w:snapToGrid w:val="0"/>
        <w:spacing w:line="360" w:lineRule="exact"/>
        <w:ind w:firstLine="420" w:firstLineChars="200"/>
        <w:rPr>
          <w:rFonts w:ascii="宋体" w:cs="宋体"/>
          <w:szCs w:val="21"/>
        </w:rPr>
      </w:pPr>
      <w:r>
        <w:rPr>
          <w:rFonts w:hint="eastAsia" w:ascii="宋体" w:hAnsi="宋体" w:cs="宋体"/>
          <w:szCs w:val="21"/>
        </w:rPr>
        <w:t>本项目投标保证金：人民币</w:t>
      </w:r>
      <w:r>
        <w:rPr>
          <w:rFonts w:ascii="宋体" w:cs="宋体"/>
          <w:szCs w:val="21"/>
        </w:rPr>
        <w:t>0</w:t>
      </w:r>
      <w:r>
        <w:rPr>
          <w:rFonts w:hint="eastAsia" w:ascii="宋体" w:hAnsi="宋体" w:cs="宋体"/>
          <w:szCs w:val="21"/>
        </w:rPr>
        <w:t>元整</w:t>
      </w:r>
    </w:p>
    <w:p>
      <w:pPr>
        <w:snapToGrid w:val="0"/>
        <w:spacing w:line="360" w:lineRule="exact"/>
        <w:ind w:firstLine="420" w:firstLineChars="200"/>
        <w:rPr>
          <w:rFonts w:ascii="宋体" w:cs="宋体"/>
          <w:szCs w:val="21"/>
        </w:rPr>
      </w:pPr>
      <w:r>
        <w:rPr>
          <w:rFonts w:hint="eastAsia" w:ascii="宋体" w:hAnsi="宋体" w:cs="宋体"/>
          <w:szCs w:val="21"/>
        </w:rPr>
        <w:t>本项目履约保证金：履约保证金按</w:t>
      </w:r>
      <w:r>
        <w:rPr>
          <w:rFonts w:hint="eastAsia" w:ascii="宋体" w:hAnsi="宋体" w:cs="宋体"/>
          <w:szCs w:val="21"/>
          <w:lang w:val="en-US" w:eastAsia="zh-CN"/>
        </w:rPr>
        <w:t>50000元</w:t>
      </w:r>
      <w:r>
        <w:rPr>
          <w:rFonts w:hint="eastAsia" w:ascii="宋体" w:hAnsi="宋体" w:cs="宋体"/>
          <w:szCs w:val="21"/>
        </w:rPr>
        <w:t>计收，在签订合同时提交给采购人。合同履行完毕后如无质量索赔或扣款事件无息退还，如有，则扣除上述款项后无息退还。</w:t>
      </w:r>
    </w:p>
    <w:p>
      <w:pPr>
        <w:autoSpaceDE w:val="0"/>
        <w:autoSpaceDN w:val="0"/>
        <w:adjustRightInd w:val="0"/>
        <w:spacing w:line="360" w:lineRule="atLeast"/>
        <w:ind w:firstLine="420" w:firstLineChars="200"/>
        <w:rPr>
          <w:rFonts w:ascii="宋体" w:cs="宋体"/>
          <w:szCs w:val="21"/>
        </w:rPr>
      </w:pPr>
      <w:r>
        <w:rPr>
          <w:rFonts w:hint="eastAsia" w:ascii="宋体" w:hAnsi="宋体" w:cs="宋体"/>
          <w:szCs w:val="21"/>
        </w:rPr>
        <w:t>十三、经安吉县公共资源交易中心政府采购窗口或政采云平台报名成功且登记的投标供应商，不得无故放弃投标。确有特殊情况不能参加投标的，须以书面形式向采购人和招标单位陈述原因，并报安吉县财政局备案。</w:t>
      </w:r>
      <w:r>
        <w:rPr>
          <w:rFonts w:hint="eastAsia" w:ascii="宋体" w:hAnsi="宋体" w:cs="宋体"/>
          <w:b/>
          <w:bCs/>
          <w:szCs w:val="21"/>
        </w:rPr>
        <w:t>无合理原因或理由放弃投标或投标截止时间后撤回任意标段投标文件的视为放弃整个项目投标，情节严重的将上报安吉县财政局采购监管部门以不良行为予以记录。</w:t>
      </w:r>
    </w:p>
    <w:p>
      <w:pPr>
        <w:snapToGrid w:val="0"/>
        <w:spacing w:line="360" w:lineRule="atLeast"/>
        <w:ind w:firstLine="420" w:firstLineChars="200"/>
        <w:rPr>
          <w:rFonts w:ascii="宋体" w:cs="宋体"/>
          <w:szCs w:val="21"/>
        </w:rPr>
      </w:pPr>
      <w:r>
        <w:rPr>
          <w:rFonts w:hint="eastAsia" w:ascii="宋体" w:hAnsi="宋体" w:cs="宋体"/>
          <w:szCs w:val="21"/>
        </w:rPr>
        <w:t>十四、业务咨询：</w:t>
      </w:r>
    </w:p>
    <w:p>
      <w:pPr>
        <w:snapToGrid w:val="0"/>
        <w:spacing w:line="360" w:lineRule="atLeast"/>
        <w:ind w:firstLine="420" w:firstLineChars="200"/>
        <w:rPr>
          <w:rFonts w:ascii="宋体" w:cs="宋体"/>
          <w:szCs w:val="21"/>
        </w:rPr>
      </w:pPr>
      <w:r>
        <w:rPr>
          <w:rFonts w:hint="eastAsia" w:ascii="宋体" w:hAnsi="宋体" w:cs="宋体"/>
          <w:szCs w:val="21"/>
        </w:rPr>
        <w:t>采购单位</w:t>
      </w:r>
      <w:r>
        <w:rPr>
          <w:rFonts w:ascii="宋体" w:hAnsi="宋体" w:cs="宋体"/>
          <w:szCs w:val="21"/>
        </w:rPr>
        <w:t xml:space="preserve">: </w:t>
      </w:r>
      <w:r>
        <w:rPr>
          <w:rFonts w:hint="eastAsia" w:ascii="宋体" w:hAnsi="宋体" w:cs="宋体"/>
          <w:szCs w:val="21"/>
        </w:rPr>
        <w:t>安吉县公路与运输管理中心</w:t>
      </w:r>
      <w:r>
        <w:rPr>
          <w:rFonts w:ascii="宋体" w:cs="宋体"/>
          <w:szCs w:val="21"/>
        </w:rPr>
        <w:tab/>
      </w:r>
    </w:p>
    <w:p>
      <w:pPr>
        <w:snapToGrid w:val="0"/>
        <w:spacing w:line="360" w:lineRule="atLeast"/>
        <w:ind w:firstLine="420" w:firstLineChars="200"/>
        <w:rPr>
          <w:rFonts w:ascii="宋体" w:cs="宋体"/>
          <w:szCs w:val="21"/>
        </w:rPr>
      </w:pPr>
      <w:r>
        <w:rPr>
          <w:rFonts w:hint="eastAsia" w:ascii="宋体" w:hAnsi="宋体" w:cs="宋体"/>
          <w:szCs w:val="21"/>
        </w:rPr>
        <w:t>联系人</w:t>
      </w:r>
      <w:r>
        <w:rPr>
          <w:rFonts w:ascii="宋体" w:hAnsi="宋体" w:cs="宋体"/>
          <w:szCs w:val="21"/>
        </w:rPr>
        <w:t xml:space="preserve">: </w:t>
      </w:r>
      <w:r>
        <w:rPr>
          <w:rFonts w:hint="eastAsia" w:ascii="宋体" w:hAnsi="宋体" w:cs="宋体"/>
          <w:szCs w:val="21"/>
          <w:lang w:eastAsia="zh-CN"/>
        </w:rPr>
        <w:t>金少杰</w:t>
      </w:r>
      <w:r>
        <w:rPr>
          <w:rFonts w:ascii="宋体" w:hAnsi="宋体" w:cs="宋体"/>
          <w:szCs w:val="21"/>
        </w:rPr>
        <w:t xml:space="preserve">  </w:t>
      </w:r>
      <w:r>
        <w:rPr>
          <w:rFonts w:hint="eastAsia" w:ascii="宋体" w:hAnsi="宋体" w:cs="宋体"/>
          <w:szCs w:val="21"/>
        </w:rPr>
        <w:t>联系电话：</w:t>
      </w:r>
      <w:r>
        <w:rPr>
          <w:rFonts w:ascii="宋体" w:hAnsi="宋体" w:cs="宋体"/>
          <w:szCs w:val="21"/>
        </w:rPr>
        <w:t>0572-5220668  0572</w:t>
      </w:r>
      <w:r>
        <w:rPr>
          <w:rFonts w:hint="eastAsia" w:ascii="宋体" w:hAnsi="宋体" w:cs="宋体"/>
          <w:szCs w:val="21"/>
          <w:lang w:val="en-US" w:eastAsia="zh-CN"/>
        </w:rPr>
        <w:t>-</w:t>
      </w:r>
      <w:r>
        <w:rPr>
          <w:rFonts w:ascii="宋体" w:hAnsi="宋体" w:cs="宋体"/>
          <w:szCs w:val="21"/>
        </w:rPr>
        <w:t>5220660</w:t>
      </w:r>
    </w:p>
    <w:p>
      <w:pPr>
        <w:snapToGrid w:val="0"/>
        <w:spacing w:line="360" w:lineRule="atLeast"/>
        <w:ind w:firstLine="420" w:firstLineChars="200"/>
        <w:rPr>
          <w:rFonts w:ascii="宋体" w:cs="宋体"/>
          <w:szCs w:val="21"/>
        </w:rPr>
      </w:pPr>
      <w:r>
        <w:rPr>
          <w:rFonts w:hint="eastAsia" w:ascii="宋体" w:hAnsi="宋体" w:cs="宋体"/>
          <w:szCs w:val="21"/>
        </w:rPr>
        <w:t>集中采购代理机构：安吉县公共资源交易中心政府采购中心</w:t>
      </w:r>
    </w:p>
    <w:p>
      <w:pPr>
        <w:snapToGrid w:val="0"/>
        <w:spacing w:line="360" w:lineRule="atLeast"/>
        <w:ind w:firstLine="420" w:firstLineChars="200"/>
        <w:rPr>
          <w:rFonts w:ascii="宋体" w:cs="宋体"/>
          <w:szCs w:val="21"/>
        </w:rPr>
      </w:pPr>
      <w:r>
        <w:rPr>
          <w:rFonts w:hint="eastAsia" w:ascii="宋体" w:hAnsi="宋体" w:cs="宋体"/>
          <w:szCs w:val="21"/>
        </w:rPr>
        <w:t>联系人：任女士</w:t>
      </w:r>
    </w:p>
    <w:p>
      <w:pPr>
        <w:snapToGrid w:val="0"/>
        <w:spacing w:line="360" w:lineRule="atLeast"/>
        <w:ind w:firstLine="420" w:firstLineChars="200"/>
        <w:rPr>
          <w:rFonts w:ascii="宋体" w:cs="宋体"/>
          <w:szCs w:val="21"/>
        </w:rPr>
      </w:pPr>
      <w:r>
        <w:rPr>
          <w:rFonts w:hint="eastAsia" w:ascii="宋体" w:hAnsi="宋体" w:cs="宋体"/>
          <w:szCs w:val="21"/>
        </w:rPr>
        <w:t>联系电话：</w:t>
      </w:r>
      <w:r>
        <w:rPr>
          <w:rFonts w:ascii="宋体" w:hAnsi="宋体" w:cs="宋体"/>
          <w:szCs w:val="21"/>
        </w:rPr>
        <w:t>0572-5129121</w:t>
      </w:r>
      <w:r>
        <w:rPr>
          <w:rFonts w:ascii="宋体" w:hAnsi="宋体" w:cs="宋体"/>
          <w:szCs w:val="21"/>
        </w:rPr>
        <w:tab/>
      </w:r>
      <w:r>
        <w:rPr>
          <w:rFonts w:ascii="宋体" w:hAnsi="宋体" w:cs="宋体"/>
          <w:szCs w:val="21"/>
        </w:rPr>
        <w:t xml:space="preserve"> </w:t>
      </w:r>
      <w:r>
        <w:rPr>
          <w:rFonts w:hint="eastAsia" w:ascii="宋体" w:hAnsi="宋体" w:cs="宋体"/>
          <w:szCs w:val="21"/>
        </w:rPr>
        <w:t>邮箱：</w:t>
      </w:r>
      <w:r>
        <w:rPr>
          <w:rFonts w:ascii="宋体" w:hAnsi="宋体" w:cs="宋体"/>
          <w:szCs w:val="21"/>
        </w:rPr>
        <w:t xml:space="preserve"> </w:t>
      </w:r>
      <w:r>
        <w:rPr>
          <w:rFonts w:ascii="宋体" w:hAnsi="宋体" w:cs="宋体"/>
          <w:kern w:val="0"/>
          <w:szCs w:val="21"/>
        </w:rPr>
        <w:t>ajzfcg@163.com</w:t>
      </w:r>
    </w:p>
    <w:p>
      <w:pPr>
        <w:snapToGrid w:val="0"/>
        <w:spacing w:line="360" w:lineRule="atLeast"/>
        <w:ind w:firstLine="420" w:firstLineChars="200"/>
        <w:rPr>
          <w:rFonts w:ascii="宋体" w:cs="宋体"/>
          <w:szCs w:val="21"/>
        </w:rPr>
      </w:pPr>
      <w:r>
        <w:rPr>
          <w:rFonts w:hint="eastAsia" w:ascii="宋体" w:hAnsi="宋体" w:cs="宋体"/>
          <w:szCs w:val="21"/>
        </w:rPr>
        <w:t>政府采购行政监管及投诉受理部门：安吉县财政局</w:t>
      </w:r>
    </w:p>
    <w:p>
      <w:pPr>
        <w:snapToGrid w:val="0"/>
        <w:spacing w:line="360" w:lineRule="atLeast"/>
        <w:ind w:firstLine="420" w:firstLineChars="200"/>
        <w:rPr>
          <w:rFonts w:ascii="宋体" w:cs="宋体"/>
          <w:szCs w:val="21"/>
        </w:rPr>
      </w:pPr>
      <w:r>
        <w:rPr>
          <w:rFonts w:hint="eastAsia" w:ascii="宋体" w:hAnsi="宋体" w:cs="宋体"/>
          <w:szCs w:val="21"/>
        </w:rPr>
        <w:t>联系人：陈先生</w:t>
      </w:r>
    </w:p>
    <w:p>
      <w:pPr>
        <w:snapToGrid w:val="0"/>
        <w:spacing w:line="360" w:lineRule="atLeast"/>
        <w:ind w:firstLine="420" w:firstLineChars="200"/>
        <w:rPr>
          <w:rFonts w:ascii="宋体" w:cs="宋体"/>
          <w:szCs w:val="21"/>
        </w:rPr>
      </w:pPr>
      <w:r>
        <w:rPr>
          <w:rFonts w:hint="eastAsia" w:ascii="宋体" w:hAnsi="宋体" w:cs="宋体"/>
          <w:szCs w:val="21"/>
        </w:rPr>
        <w:t>联系电话：</w:t>
      </w:r>
      <w:r>
        <w:rPr>
          <w:rFonts w:ascii="宋体" w:hAnsi="宋体" w:cs="宋体"/>
          <w:szCs w:val="21"/>
        </w:rPr>
        <w:t>0572-5302207</w:t>
      </w:r>
    </w:p>
    <w:p>
      <w:pPr>
        <w:pStyle w:val="33"/>
        <w:rPr>
          <w:rFonts w:ascii="宋体" w:cs="宋体"/>
          <w:szCs w:val="21"/>
        </w:rPr>
      </w:pPr>
    </w:p>
    <w:p>
      <w:pPr>
        <w:autoSpaceDE w:val="0"/>
        <w:autoSpaceDN w:val="0"/>
        <w:adjustRightInd w:val="0"/>
        <w:spacing w:line="360" w:lineRule="exact"/>
        <w:ind w:firstLine="420" w:firstLineChars="200"/>
        <w:jc w:val="right"/>
        <w:rPr>
          <w:rFonts w:ascii="宋体" w:cs="宋体"/>
          <w:szCs w:val="21"/>
        </w:rPr>
      </w:pPr>
      <w:r>
        <w:rPr>
          <w:rFonts w:hint="eastAsia" w:ascii="宋体" w:hAnsi="宋体" w:cs="宋体"/>
          <w:szCs w:val="21"/>
        </w:rPr>
        <w:t>安吉县公共资源交易中心政府采购中心</w:t>
      </w:r>
    </w:p>
    <w:p>
      <w:pPr>
        <w:snapToGrid w:val="0"/>
        <w:spacing w:line="360" w:lineRule="exact"/>
        <w:ind w:left="237" w:leftChars="113" w:right="420" w:firstLine="5460" w:firstLineChars="2600"/>
        <w:jc w:val="right"/>
        <w:rPr>
          <w:rFonts w:ascii="宋体" w:cs="宋体"/>
          <w:szCs w:val="21"/>
        </w:rPr>
      </w:pPr>
      <w:r>
        <w:rPr>
          <w:rFonts w:ascii="宋体" w:hAnsi="宋体" w:cs="宋体"/>
          <w:szCs w:val="21"/>
        </w:rPr>
        <w:t>2020</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30</w:t>
      </w:r>
      <w:r>
        <w:rPr>
          <w:rFonts w:hint="eastAsia" w:ascii="宋体" w:hAnsi="宋体" w:cs="宋体"/>
          <w:szCs w:val="21"/>
        </w:rPr>
        <w:t>日</w:t>
      </w: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pStyle w:val="33"/>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p>
    <w:p>
      <w:pPr>
        <w:spacing w:line="360" w:lineRule="exact"/>
        <w:jc w:val="center"/>
        <w:rPr>
          <w:rFonts w:ascii="宋体" w:cs="宋体"/>
          <w:b/>
          <w:bCs/>
          <w:sz w:val="32"/>
          <w:szCs w:val="32"/>
        </w:rPr>
      </w:pPr>
      <w:r>
        <w:rPr>
          <w:rFonts w:hint="eastAsia" w:ascii="宋体" w:hAnsi="宋体" w:cs="宋体"/>
          <w:b/>
          <w:bCs/>
          <w:sz w:val="32"/>
          <w:szCs w:val="32"/>
        </w:rPr>
        <w:t>前附表</w:t>
      </w:r>
    </w:p>
    <w:p>
      <w:pPr>
        <w:rPr>
          <w:rFonts w:ascii="宋体" w:cs="宋体"/>
        </w:rPr>
      </w:pP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638"/>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44" w:type="pct"/>
            <w:vAlign w:val="center"/>
          </w:tcPr>
          <w:p>
            <w:pPr>
              <w:spacing w:line="260" w:lineRule="exact"/>
              <w:jc w:val="center"/>
              <w:rPr>
                <w:rFonts w:hint="eastAsia" w:ascii="宋体" w:hAnsi="宋体" w:eastAsia="宋体" w:cs="宋体"/>
                <w:b/>
                <w:sz w:val="18"/>
                <w:szCs w:val="18"/>
              </w:rPr>
            </w:pPr>
            <w:bookmarkStart w:id="1" w:name="_Toc452125554"/>
            <w:r>
              <w:rPr>
                <w:rFonts w:hint="eastAsia" w:ascii="宋体" w:hAnsi="宋体" w:eastAsia="宋体" w:cs="宋体"/>
                <w:b/>
                <w:sz w:val="18"/>
                <w:szCs w:val="18"/>
              </w:rPr>
              <w:t>序号</w:t>
            </w:r>
          </w:p>
        </w:tc>
        <w:tc>
          <w:tcPr>
            <w:tcW w:w="4455" w:type="pct"/>
            <w:gridSpan w:val="2"/>
            <w:vAlign w:val="center"/>
          </w:tcPr>
          <w:p>
            <w:pPr>
              <w:spacing w:line="260" w:lineRule="exact"/>
              <w:jc w:val="center"/>
              <w:rPr>
                <w:rFonts w:hint="eastAsia" w:ascii="宋体" w:hAnsi="宋体" w:eastAsia="宋体" w:cs="宋体"/>
                <w:b/>
                <w:sz w:val="18"/>
                <w:szCs w:val="18"/>
              </w:rPr>
            </w:pPr>
            <w:r>
              <w:rPr>
                <w:rFonts w:hint="eastAsia" w:ascii="宋体" w:hAnsi="宋体" w:eastAsia="宋体" w:cs="宋体"/>
                <w:b/>
                <w:sz w:val="18"/>
                <w:szCs w:val="1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安吉县公路与运输管理中心公路保洁养护服务政府采购项目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预算总额</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人民币</w:t>
            </w:r>
            <w:r>
              <w:rPr>
                <w:rFonts w:hint="eastAsia" w:ascii="宋体" w:hAnsi="宋体" w:eastAsia="宋体" w:cs="宋体"/>
                <w:color w:val="000000"/>
                <w:kern w:val="0"/>
                <w:sz w:val="18"/>
                <w:szCs w:val="18"/>
              </w:rPr>
              <w:t>16</w:t>
            </w:r>
            <w:r>
              <w:rPr>
                <w:rFonts w:hint="eastAsia" w:ascii="宋体" w:hAnsi="宋体" w:eastAsia="宋体" w:cs="宋体"/>
                <w:color w:val="000000"/>
                <w:kern w:val="0"/>
                <w:sz w:val="18"/>
                <w:szCs w:val="18"/>
                <w:lang w:val="en-US" w:eastAsia="zh-CN"/>
              </w:rPr>
              <w:t>00万</w:t>
            </w:r>
            <w:r>
              <w:rPr>
                <w:rFonts w:hint="eastAsia" w:ascii="宋体" w:hAnsi="宋体" w:eastAsia="宋体" w:cs="宋体"/>
                <w:sz w:val="18"/>
                <w:szCs w:val="18"/>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投标报价及费用</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1、本项目投标应以总价进行报价；</w:t>
            </w:r>
          </w:p>
          <w:p>
            <w:pPr>
              <w:spacing w:line="260" w:lineRule="exact"/>
              <w:rPr>
                <w:rFonts w:hint="eastAsia" w:ascii="宋体" w:hAnsi="宋体" w:eastAsia="宋体" w:cs="宋体"/>
                <w:sz w:val="18"/>
                <w:szCs w:val="18"/>
              </w:rPr>
            </w:pPr>
            <w:r>
              <w:rPr>
                <w:rFonts w:hint="eastAsia" w:ascii="宋体" w:hAnsi="宋体" w:eastAsia="宋体" w:cs="宋体"/>
                <w:sz w:val="18"/>
                <w:szCs w:val="18"/>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采购数量及单位</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6个标段各1家。（</w:t>
            </w:r>
            <w:r>
              <w:rPr>
                <w:rFonts w:hint="eastAsia" w:ascii="宋体" w:hAnsi="宋体" w:eastAsia="宋体" w:cs="宋体"/>
                <w:b/>
                <w:color w:val="000000"/>
                <w:kern w:val="0"/>
                <w:sz w:val="18"/>
                <w:szCs w:val="18"/>
              </w:rPr>
              <w:t>投标人在前一个标段中被推荐为第一中标候选人的，将不得推荐为后续标段中标候选人。</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投标保证金</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本项目投标保证金无须缴纳，以下涉及投标保证金条款，可忽略。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现场踏勘</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本项目不安排现场踏勘，如有需求请自行联系采购人前往踏勘。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投标文件组成</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1、投标报价文件正本1份，副本1份；</w:t>
            </w:r>
          </w:p>
          <w:p>
            <w:pPr>
              <w:spacing w:line="260" w:lineRule="exact"/>
              <w:rPr>
                <w:rFonts w:hint="eastAsia" w:ascii="宋体" w:hAnsi="宋体" w:eastAsia="宋体" w:cs="宋体"/>
                <w:sz w:val="18"/>
                <w:szCs w:val="18"/>
              </w:rPr>
            </w:pPr>
            <w:r>
              <w:rPr>
                <w:rFonts w:hint="eastAsia" w:ascii="宋体" w:hAnsi="宋体" w:eastAsia="宋体" w:cs="宋体"/>
                <w:sz w:val="18"/>
                <w:szCs w:val="18"/>
              </w:rPr>
              <w:t>2、资信及商务文件、技术文件正本各1份，副本各6份；</w:t>
            </w:r>
          </w:p>
          <w:p>
            <w:pPr>
              <w:spacing w:line="260" w:lineRule="exact"/>
              <w:rPr>
                <w:rFonts w:hint="eastAsia" w:ascii="宋体" w:hAnsi="宋体" w:eastAsia="宋体" w:cs="宋体"/>
                <w:sz w:val="18"/>
                <w:szCs w:val="18"/>
              </w:rPr>
            </w:pPr>
            <w:r>
              <w:rPr>
                <w:rFonts w:hint="eastAsia" w:ascii="宋体" w:hAnsi="宋体" w:eastAsia="宋体" w:cs="宋体"/>
                <w:sz w:val="18"/>
                <w:szCs w:val="18"/>
              </w:rPr>
              <w:t>注：同一个投标人参投2个标段（含）以上的，技术文件、资信及商务文件可以多个标段合并制作，报价文件必须分标段制作并</w:t>
            </w:r>
            <w:r>
              <w:rPr>
                <w:rFonts w:hint="eastAsia" w:ascii="宋体" w:hAnsi="宋体" w:eastAsia="宋体" w:cs="宋体"/>
                <w:bCs/>
                <w:sz w:val="18"/>
                <w:szCs w:val="18"/>
              </w:rPr>
              <w:t>单独</w:t>
            </w:r>
            <w:r>
              <w:rPr>
                <w:rFonts w:hint="eastAsia" w:ascii="宋体" w:hAnsi="宋体" w:eastAsia="宋体" w:cs="宋体"/>
                <w:sz w:val="18"/>
                <w:szCs w:val="18"/>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8</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资格审查</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采购单位对各投标单位进行资格审查；凡不符合资格审查要求的，作无效标处理。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资格审查资料</w:t>
            </w:r>
          </w:p>
        </w:tc>
        <w:tc>
          <w:tcPr>
            <w:tcW w:w="3550" w:type="pct"/>
            <w:vAlign w:val="center"/>
          </w:tcPr>
          <w:p>
            <w:pPr>
              <w:numPr>
                <w:ilvl w:val="0"/>
                <w:numId w:val="8"/>
              </w:numPr>
              <w:spacing w:line="260" w:lineRule="exact"/>
              <w:rPr>
                <w:rFonts w:hint="eastAsia" w:ascii="宋体" w:hAnsi="宋体" w:eastAsia="宋体" w:cs="宋体"/>
                <w:sz w:val="18"/>
                <w:szCs w:val="18"/>
              </w:rPr>
            </w:pPr>
            <w:r>
              <w:rPr>
                <w:rFonts w:hint="eastAsia" w:ascii="宋体" w:hAnsi="宋体" w:eastAsia="宋体" w:cs="宋体"/>
                <w:sz w:val="18"/>
                <w:szCs w:val="18"/>
              </w:rPr>
              <w:t>营业执照副本（复印件加盖公章）；</w:t>
            </w:r>
          </w:p>
          <w:p>
            <w:pPr>
              <w:numPr>
                <w:ilvl w:val="0"/>
                <w:numId w:val="8"/>
              </w:numPr>
              <w:spacing w:line="26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 xml:space="preserve">最近一个季度任意月份依法缴纳税收和社保费的证明[税费凭证扫描件，或者依法缴纳税费或依法免缴税费的证明文书(证明企业正常纳税) （扫描件加盖公章）； </w:t>
            </w:r>
          </w:p>
          <w:p>
            <w:pPr>
              <w:numPr>
                <w:ilvl w:val="0"/>
                <w:numId w:val="8"/>
              </w:numPr>
              <w:spacing w:line="26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法定代表人授权书、授权代表身份证；</w:t>
            </w:r>
          </w:p>
          <w:p>
            <w:pPr>
              <w:numPr>
                <w:ilvl w:val="0"/>
                <w:numId w:val="8"/>
              </w:numPr>
              <w:spacing w:line="26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授权代表社保缴费凭证或花名册；</w:t>
            </w:r>
          </w:p>
          <w:p>
            <w:pPr>
              <w:numPr>
                <w:ilvl w:val="0"/>
                <w:numId w:val="8"/>
              </w:numPr>
              <w:spacing w:line="26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如法定代表人参加需提交法定代表人身份证明书</w:t>
            </w:r>
            <w:r>
              <w:rPr>
                <w:rFonts w:hint="eastAsia" w:ascii="宋体" w:hAnsi="宋体" w:eastAsia="宋体" w:cs="宋体"/>
                <w:sz w:val="18"/>
                <w:szCs w:val="18"/>
                <w:lang w:eastAsia="zh-CN"/>
              </w:rPr>
              <w:t>；</w:t>
            </w:r>
          </w:p>
          <w:p>
            <w:pPr>
              <w:numPr>
                <w:ilvl w:val="0"/>
                <w:numId w:val="0"/>
              </w:numPr>
              <w:spacing w:line="260" w:lineRule="exact"/>
              <w:ind w:leftChars="0"/>
              <w:rPr>
                <w:rFonts w:hint="eastAsia" w:ascii="宋体" w:hAnsi="宋体" w:eastAsia="宋体" w:cs="宋体"/>
                <w:sz w:val="18"/>
                <w:szCs w:val="18"/>
              </w:rPr>
            </w:pPr>
            <w:r>
              <w:rPr>
                <w:rFonts w:hint="eastAsia" w:ascii="宋体" w:hAnsi="宋体" w:eastAsia="宋体" w:cs="宋体"/>
                <w:sz w:val="18"/>
                <w:szCs w:val="18"/>
              </w:rPr>
              <w:t>6、至本项目投标截止时间前一周内，投标人未列入失信被执行人、重大税收违法案件当事人名单、政府采购严重违法失信行为记录名单（以“信用中国”网站www.creditchina.gov.cn、“中国政府采购网”www.ccgp.gov.cn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答疑与澄清</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报名成功的投标供应商对招标文件有异议的，应当将疑问以书面（含邮箱）形式向集中采购代理机构一次性提出（</w:t>
            </w:r>
            <w:r>
              <w:rPr>
                <w:rFonts w:hint="eastAsia" w:ascii="宋体" w:hAnsi="宋体" w:eastAsia="宋体" w:cs="宋体"/>
                <w:sz w:val="18"/>
                <w:szCs w:val="18"/>
                <w:lang w:eastAsia="zh-CN"/>
              </w:rPr>
              <w:t>联系</w:t>
            </w:r>
            <w:r>
              <w:rPr>
                <w:rFonts w:hint="eastAsia" w:ascii="宋体" w:hAnsi="宋体" w:eastAsia="宋体" w:cs="宋体"/>
                <w:sz w:val="18"/>
                <w:szCs w:val="18"/>
              </w:rPr>
              <w:t>号码0572-5129121，邮箱</w:t>
            </w:r>
            <w:r>
              <w:rPr>
                <w:rFonts w:hint="eastAsia" w:ascii="宋体" w:hAnsi="宋体" w:eastAsia="宋体" w:cs="宋体"/>
                <w:b/>
                <w:bCs/>
                <w:kern w:val="0"/>
                <w:sz w:val="18"/>
                <w:szCs w:val="18"/>
              </w:rPr>
              <w:t>ajzfcg@163.com</w:t>
            </w:r>
            <w:r>
              <w:rPr>
                <w:rFonts w:hint="eastAsia" w:ascii="宋体" w:hAnsi="宋体" w:eastAsia="宋体" w:cs="宋体"/>
                <w:sz w:val="18"/>
                <w:szCs w:val="18"/>
              </w:rPr>
              <w:t xml:space="preserve">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"mailto:同时请将该书面文件的电子文档发送至ajzfcg@163.com" </w:instrText>
            </w:r>
            <w:r>
              <w:rPr>
                <w:rFonts w:hint="eastAsia" w:ascii="宋体" w:hAnsi="宋体" w:eastAsia="宋体" w:cs="宋体"/>
                <w:sz w:val="18"/>
                <w:szCs w:val="18"/>
              </w:rPr>
              <w:fldChar w:fldCharType="separate"/>
            </w:r>
            <w:r>
              <w:rPr>
                <w:rFonts w:hint="eastAsia" w:ascii="宋体" w:hAnsi="宋体" w:eastAsia="宋体" w:cs="宋体"/>
                <w:sz w:val="18"/>
                <w:szCs w:val="18"/>
              </w:rPr>
              <w:t>同时请将该书面文件的</w:t>
            </w:r>
            <w:r>
              <w:rPr>
                <w:rFonts w:hint="eastAsia" w:ascii="宋体" w:hAnsi="宋体" w:eastAsia="宋体" w:cs="宋体"/>
                <w:color w:val="0000FF"/>
                <w:sz w:val="18"/>
                <w:szCs w:val="18"/>
                <w:lang w:eastAsia="zh-CN"/>
              </w:rPr>
              <w:t>盖章扫描件、</w:t>
            </w:r>
            <w:r>
              <w:rPr>
                <w:rFonts w:hint="eastAsia" w:ascii="宋体" w:hAnsi="宋体" w:eastAsia="宋体" w:cs="宋体"/>
                <w:color w:val="0000FF"/>
                <w:sz w:val="18"/>
                <w:szCs w:val="18"/>
                <w:lang w:val="en-US" w:eastAsia="zh-CN"/>
              </w:rPr>
              <w:t>word</w:t>
            </w:r>
            <w:r>
              <w:rPr>
                <w:rFonts w:hint="eastAsia" w:ascii="宋体" w:hAnsi="宋体" w:eastAsia="宋体" w:cs="宋体"/>
                <w:color w:val="0000FF"/>
                <w:sz w:val="18"/>
                <w:szCs w:val="18"/>
              </w:rPr>
              <w:t>电子文档</w:t>
            </w:r>
            <w:r>
              <w:rPr>
                <w:rFonts w:hint="eastAsia" w:ascii="宋体" w:hAnsi="宋体" w:eastAsia="宋体" w:cs="宋体"/>
                <w:sz w:val="18"/>
                <w:szCs w:val="18"/>
                <w:lang w:eastAsia="zh-CN"/>
              </w:rPr>
              <w:t>一起</w:t>
            </w:r>
            <w:r>
              <w:rPr>
                <w:rFonts w:hint="eastAsia" w:ascii="宋体" w:hAnsi="宋体" w:eastAsia="宋体" w:cs="宋体"/>
                <w:sz w:val="18"/>
                <w:szCs w:val="18"/>
              </w:rPr>
              <w:t>发送至邮箱</w:t>
            </w:r>
            <w:r>
              <w:rPr>
                <w:rFonts w:hint="eastAsia" w:ascii="宋体" w:hAnsi="宋体" w:eastAsia="宋体" w:cs="宋体"/>
                <w:sz w:val="18"/>
                <w:szCs w:val="18"/>
              </w:rPr>
              <w:fldChar w:fldCharType="end"/>
            </w:r>
            <w:r>
              <w:rPr>
                <w:rFonts w:hint="eastAsia" w:ascii="宋体" w:hAnsi="宋体" w:eastAsia="宋体" w:cs="宋体"/>
                <w:sz w:val="18"/>
                <w:szCs w:val="18"/>
              </w:rPr>
              <w:t>）。招标采购单位将在规定的时间内通过浙江政府采购网及安吉县公共资源交易网统一进行澄清和修改，同时政采云系统会向所有已按招标文件规定方式获取招标文件的供应商发送更正提醒信息，潜在供应商请自行到浙江省政府采网上下载澄清（更正）文件。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11</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投标截止时间及地点</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2021年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月</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日上午9:</w:t>
            </w:r>
            <w:r>
              <w:rPr>
                <w:rFonts w:hint="eastAsia" w:ascii="宋体" w:hAnsi="宋体" w:eastAsia="宋体" w:cs="宋体"/>
                <w:sz w:val="18"/>
                <w:szCs w:val="18"/>
                <w:lang w:val="en-US" w:eastAsia="zh-CN"/>
              </w:rPr>
              <w:t>3</w:t>
            </w:r>
            <w:r>
              <w:rPr>
                <w:rFonts w:hint="eastAsia" w:ascii="宋体" w:hAnsi="宋体" w:eastAsia="宋体" w:cs="宋体"/>
                <w:sz w:val="18"/>
                <w:szCs w:val="18"/>
              </w:rPr>
              <w:t>0时，逾期作自动放弃。</w:t>
            </w:r>
          </w:p>
          <w:p>
            <w:pPr>
              <w:spacing w:line="260" w:lineRule="exact"/>
              <w:rPr>
                <w:rFonts w:hint="eastAsia" w:ascii="宋体" w:hAnsi="宋体" w:eastAsia="宋体" w:cs="宋体"/>
                <w:sz w:val="18"/>
                <w:szCs w:val="18"/>
              </w:rPr>
            </w:pPr>
            <w:r>
              <w:rPr>
                <w:rFonts w:hint="eastAsia" w:ascii="宋体" w:hAnsi="宋体" w:eastAsia="宋体" w:cs="宋体"/>
                <w:sz w:val="18"/>
                <w:szCs w:val="18"/>
              </w:rPr>
              <w:t>安吉县昌硕街道天荒坪南路99号安吉商会大厦A座7楼开标室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开标时间及地点</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开标时间：2021年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月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日上午9:</w:t>
            </w:r>
            <w:r>
              <w:rPr>
                <w:rFonts w:hint="eastAsia" w:ascii="宋体" w:hAnsi="宋体" w:eastAsia="宋体" w:cs="宋体"/>
                <w:sz w:val="18"/>
                <w:szCs w:val="18"/>
                <w:lang w:val="en-US" w:eastAsia="zh-CN"/>
              </w:rPr>
              <w:t>3</w:t>
            </w:r>
            <w:r>
              <w:rPr>
                <w:rFonts w:hint="eastAsia" w:ascii="宋体" w:hAnsi="宋体" w:eastAsia="宋体" w:cs="宋体"/>
                <w:sz w:val="18"/>
                <w:szCs w:val="18"/>
              </w:rPr>
              <w:t>0时</w:t>
            </w:r>
          </w:p>
          <w:p>
            <w:pPr>
              <w:spacing w:line="260" w:lineRule="exact"/>
              <w:rPr>
                <w:rFonts w:hint="eastAsia" w:ascii="宋体" w:hAnsi="宋体" w:eastAsia="宋体" w:cs="宋体"/>
                <w:sz w:val="18"/>
                <w:szCs w:val="18"/>
              </w:rPr>
            </w:pPr>
            <w:r>
              <w:rPr>
                <w:rFonts w:hint="eastAsia" w:ascii="宋体" w:hAnsi="宋体" w:eastAsia="宋体" w:cs="宋体"/>
                <w:sz w:val="18"/>
                <w:szCs w:val="18"/>
              </w:rPr>
              <w:t>开标地点：安吉县昌硕街道天荒坪南路99号安吉商会大厦A座7楼开标室。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13</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评标办法及评分标准</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14</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政府采购有关政策</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1、根据财库〔20</w:t>
            </w:r>
            <w:r>
              <w:rPr>
                <w:rFonts w:hint="eastAsia" w:ascii="宋体" w:hAnsi="宋体" w:cs="宋体"/>
                <w:sz w:val="18"/>
                <w:szCs w:val="18"/>
                <w:lang w:val="en-US" w:eastAsia="zh-CN"/>
              </w:rPr>
              <w:t>20</w:t>
            </w:r>
            <w:r>
              <w:rPr>
                <w:rFonts w:hint="eastAsia" w:ascii="宋体" w:hAnsi="宋体" w:eastAsia="宋体" w:cs="宋体"/>
                <w:sz w:val="18"/>
                <w:szCs w:val="18"/>
              </w:rPr>
              <w:t>〕</w:t>
            </w:r>
            <w:r>
              <w:rPr>
                <w:rFonts w:hint="eastAsia" w:ascii="宋体" w:hAnsi="宋体" w:cs="宋体"/>
                <w:sz w:val="18"/>
                <w:szCs w:val="18"/>
                <w:lang w:val="en-US" w:eastAsia="zh-CN"/>
              </w:rPr>
              <w:t>46</w:t>
            </w:r>
            <w:r>
              <w:rPr>
                <w:rFonts w:hint="eastAsia" w:ascii="宋体" w:hAnsi="宋体" w:eastAsia="宋体" w:cs="宋体"/>
                <w:sz w:val="18"/>
                <w:szCs w:val="18"/>
              </w:rPr>
              <w:t>号的相关规定，在评审时对小型和微型企业的投标报价给予 6 %的扣除，取扣除后的价格作为最终投标报价（此最终投标报价仅作为价格分计算）。供应商已通过浙江政府采购网申请注册并成为正式入库供应商【注：提供正式入库供应商的网站信息材料】；属于小型和微型企业的，投标文件中必须同时提供《小微企业声明函》、“国家企业信用信息公示系统——小微企业名录”页面查询结果（查询时间为投标前一周内，并加盖单位公章）。(注：未提供以上材料的，均不给予价格扣除）。</w:t>
            </w:r>
          </w:p>
          <w:p>
            <w:pPr>
              <w:spacing w:line="260" w:lineRule="exact"/>
              <w:rPr>
                <w:rFonts w:hint="eastAsia" w:ascii="宋体" w:hAnsi="宋体" w:eastAsia="宋体" w:cs="宋体"/>
                <w:sz w:val="18"/>
                <w:szCs w:val="18"/>
              </w:rPr>
            </w:pPr>
            <w:r>
              <w:rPr>
                <w:rFonts w:hint="eastAsia" w:ascii="宋体" w:hAnsi="宋体" w:eastAsia="宋体" w:cs="宋体"/>
                <w:sz w:val="18"/>
                <w:szCs w:val="18"/>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line="260" w:lineRule="exact"/>
              <w:rPr>
                <w:rFonts w:hint="eastAsia" w:ascii="宋体" w:hAnsi="宋体" w:eastAsia="宋体" w:cs="宋体"/>
                <w:sz w:val="18"/>
                <w:szCs w:val="18"/>
              </w:rPr>
            </w:pPr>
            <w:r>
              <w:rPr>
                <w:rFonts w:hint="eastAsia" w:ascii="宋体" w:hAnsi="宋体" w:eastAsia="宋体" w:cs="宋体"/>
                <w:sz w:val="18"/>
                <w:szCs w:val="18"/>
              </w:rPr>
              <w:t>3.监狱企业同视为小型、微型企业，享受小微企业政策扶持；</w:t>
            </w:r>
          </w:p>
          <w:p>
            <w:pPr>
              <w:spacing w:line="320" w:lineRule="exact"/>
              <w:rPr>
                <w:rFonts w:hint="eastAsia" w:ascii="宋体" w:hAnsi="宋体" w:eastAsia="宋体" w:cs="宋体"/>
                <w:color w:val="000000"/>
                <w:kern w:val="0"/>
                <w:sz w:val="18"/>
                <w:szCs w:val="18"/>
              </w:rPr>
            </w:pPr>
            <w:r>
              <w:rPr>
                <w:rFonts w:hint="eastAsia" w:ascii="宋体" w:hAnsi="宋体" w:eastAsia="宋体" w:cs="宋体"/>
                <w:sz w:val="18"/>
                <w:szCs w:val="18"/>
              </w:rPr>
              <w:t>4.</w:t>
            </w:r>
            <w:r>
              <w:rPr>
                <w:rFonts w:hint="eastAsia" w:ascii="宋体" w:hAnsi="宋体" w:eastAsia="宋体" w:cs="宋体"/>
                <w:color w:val="000000"/>
                <w:kern w:val="0"/>
                <w:sz w:val="18"/>
                <w:szCs w:val="18"/>
              </w:rPr>
              <w:t>本采购项目中标单位与采购单位签订的政府采购合同适用于浙江省政府采购贷款政策，简称“政采贷”，具体内容可参阅《安吉财政“政采贷”办理指引》。</w:t>
            </w:r>
          </w:p>
          <w:p>
            <w:pPr>
              <w:spacing w:line="320" w:lineRule="exact"/>
              <w:rPr>
                <w:rFonts w:hint="eastAsia" w:ascii="宋体" w:hAnsi="宋体" w:eastAsia="宋体" w:cs="宋体"/>
                <w:sz w:val="18"/>
                <w:szCs w:val="18"/>
              </w:rPr>
            </w:pPr>
            <w:r>
              <w:rPr>
                <w:rFonts w:hint="eastAsia" w:ascii="宋体" w:hAnsi="宋体" w:eastAsia="宋体" w:cs="宋体"/>
                <w:color w:val="000000"/>
                <w:kern w:val="0"/>
                <w:sz w:val="18"/>
                <w:szCs w:val="18"/>
              </w:rPr>
              <w:t>网址：</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"https://mp.weixin.qq.com/s/FxzZ-CGhtaDj0aORl7XnqQ" </w:instrText>
            </w:r>
            <w:r>
              <w:rPr>
                <w:rFonts w:hint="eastAsia" w:ascii="宋体" w:hAnsi="宋体" w:eastAsia="宋体" w:cs="宋体"/>
                <w:sz w:val="18"/>
                <w:szCs w:val="18"/>
              </w:rPr>
              <w:fldChar w:fldCharType="separate"/>
            </w:r>
            <w:r>
              <w:rPr>
                <w:rStyle w:val="42"/>
                <w:rFonts w:hint="eastAsia" w:ascii="宋体" w:hAnsi="宋体" w:eastAsia="宋体" w:cs="宋体"/>
                <w:kern w:val="0"/>
                <w:sz w:val="18"/>
                <w:szCs w:val="18"/>
              </w:rPr>
              <w:t>https://mp.weixin.qq.com/s/FxzZ-CGhtaDj0aORl7XnqQ</w:t>
            </w:r>
            <w:r>
              <w:rPr>
                <w:rStyle w:val="42"/>
                <w:rFonts w:hint="eastAsia" w:ascii="宋体" w:hAnsi="宋体" w:eastAsia="宋体" w:cs="宋体"/>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15</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评标结果公示</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确定中标人2个工作日内，在浙江省政府采购网及安吉县公共资源交易网公示；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16</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中标公告及</w:t>
            </w:r>
          </w:p>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中标通知书</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以书面形式通知中标供应商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17</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签订合同时间</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18</w:t>
            </w:r>
          </w:p>
        </w:tc>
        <w:tc>
          <w:tcPr>
            <w:tcW w:w="904" w:type="pct"/>
            <w:vAlign w:val="center"/>
          </w:tcPr>
          <w:p>
            <w:pPr>
              <w:spacing w:line="260" w:lineRule="exact"/>
              <w:jc w:val="both"/>
              <w:rPr>
                <w:rFonts w:hint="eastAsia" w:ascii="宋体" w:hAnsi="宋体" w:eastAsia="宋体" w:cs="宋体"/>
                <w:sz w:val="18"/>
                <w:szCs w:val="18"/>
              </w:rPr>
            </w:pPr>
            <w:r>
              <w:rPr>
                <w:rFonts w:hint="eastAsia" w:ascii="宋体" w:hAnsi="宋体" w:eastAsia="宋体" w:cs="宋体"/>
                <w:sz w:val="18"/>
                <w:szCs w:val="18"/>
              </w:rPr>
              <w:t>履约保证金和质保金的收取及退还</w:t>
            </w:r>
          </w:p>
        </w:tc>
        <w:tc>
          <w:tcPr>
            <w:tcW w:w="3550" w:type="pct"/>
            <w:vAlign w:val="center"/>
          </w:tcPr>
          <w:p>
            <w:pPr>
              <w:spacing w:line="260" w:lineRule="exact"/>
              <w:jc w:val="both"/>
              <w:rPr>
                <w:rFonts w:hint="eastAsia" w:ascii="宋体" w:hAnsi="宋体" w:eastAsia="宋体" w:cs="宋体"/>
                <w:sz w:val="18"/>
                <w:szCs w:val="18"/>
              </w:rPr>
            </w:pPr>
            <w:r>
              <w:rPr>
                <w:rFonts w:hint="eastAsia" w:ascii="宋体" w:hAnsi="宋体" w:eastAsia="宋体" w:cs="宋体"/>
                <w:sz w:val="18"/>
                <w:szCs w:val="18"/>
                <w:lang w:eastAsia="zh-CN"/>
              </w:rPr>
              <w:t>各标项中标单位须缴纳</w:t>
            </w:r>
            <w:r>
              <w:rPr>
                <w:rFonts w:hint="eastAsia" w:ascii="宋体" w:hAnsi="宋体" w:eastAsia="宋体" w:cs="宋体"/>
                <w:sz w:val="18"/>
                <w:szCs w:val="18"/>
              </w:rPr>
              <w:t>履约保证金</w:t>
            </w:r>
            <w:r>
              <w:rPr>
                <w:rFonts w:hint="eastAsia" w:ascii="宋体" w:hAnsi="宋体" w:eastAsia="宋体" w:cs="宋体"/>
                <w:sz w:val="18"/>
                <w:szCs w:val="18"/>
                <w:lang w:val="en-US" w:eastAsia="zh-CN"/>
              </w:rPr>
              <w:t>50000.00元，</w:t>
            </w:r>
            <w:r>
              <w:rPr>
                <w:rFonts w:hint="eastAsia" w:ascii="宋体" w:hAnsi="宋体" w:eastAsia="宋体" w:cs="宋体"/>
                <w:sz w:val="18"/>
                <w:szCs w:val="18"/>
              </w:rPr>
              <w:t>在签订合同时提交给采购人。</w:t>
            </w:r>
            <w:r>
              <w:rPr>
                <w:rFonts w:hint="eastAsia" w:ascii="宋体" w:hAnsi="宋体" w:eastAsia="宋体" w:cs="宋体"/>
                <w:sz w:val="18"/>
                <w:szCs w:val="18"/>
                <w:lang w:eastAsia="zh-CN"/>
              </w:rPr>
              <w:t>（户名：账号：）</w:t>
            </w:r>
            <w:r>
              <w:rPr>
                <w:rFonts w:hint="eastAsia" w:ascii="宋体" w:hAnsi="宋体" w:eastAsia="宋体" w:cs="宋体"/>
                <w:sz w:val="18"/>
                <w:szCs w:val="18"/>
              </w:rPr>
              <w:t>合同履行完毕后如无质量索赔或扣款事件无息退还，如有，则扣除上述款项后无息退还。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19</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采购资金来源</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预算内资金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20</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付款方式</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21</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投标文件有效期</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自投标截止日起 90天投标文件应保持有效。有效期不足的投标文件将被拒绝。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4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22</w:t>
            </w:r>
          </w:p>
        </w:tc>
        <w:tc>
          <w:tcPr>
            <w:tcW w:w="904" w:type="pct"/>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解释</w:t>
            </w:r>
          </w:p>
        </w:tc>
        <w:tc>
          <w:tcPr>
            <w:tcW w:w="3550" w:type="pct"/>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本招标文件的解释权属于招标采购单位。</w:t>
            </w:r>
          </w:p>
        </w:tc>
      </w:tr>
    </w:tbl>
    <w:p>
      <w:pPr>
        <w:pStyle w:val="33"/>
        <w:spacing w:line="500" w:lineRule="exact"/>
        <w:rPr>
          <w:rFonts w:ascii="宋体" w:cs="宋体"/>
        </w:rPr>
      </w:pPr>
    </w:p>
    <w:p>
      <w:pPr>
        <w:rPr>
          <w:rFonts w:ascii="宋体" w:cs="宋体"/>
        </w:rPr>
      </w:pPr>
    </w:p>
    <w:p>
      <w:pPr>
        <w:pStyle w:val="33"/>
        <w:rPr>
          <w:rFonts w:ascii="宋体" w:cs="宋体"/>
        </w:rPr>
      </w:pPr>
    </w:p>
    <w:p>
      <w:pPr>
        <w:rPr>
          <w:rFonts w:ascii="宋体" w:cs="宋体"/>
        </w:rPr>
      </w:pPr>
    </w:p>
    <w:p>
      <w:pPr>
        <w:pStyle w:val="33"/>
        <w:rPr>
          <w:rFonts w:ascii="宋体" w:cs="宋体"/>
        </w:rPr>
      </w:pPr>
    </w:p>
    <w:p>
      <w:pPr>
        <w:rPr>
          <w:rFonts w:ascii="宋体" w:cs="宋体"/>
        </w:rPr>
      </w:pPr>
    </w:p>
    <w:p>
      <w:pPr>
        <w:pStyle w:val="33"/>
        <w:rPr>
          <w:rFonts w:ascii="宋体" w:cs="宋体"/>
        </w:rPr>
      </w:pPr>
    </w:p>
    <w:p>
      <w:pPr>
        <w:rPr>
          <w:rFonts w:ascii="宋体" w:cs="宋体"/>
        </w:rPr>
      </w:pPr>
    </w:p>
    <w:p>
      <w:pPr>
        <w:pStyle w:val="33"/>
        <w:spacing w:line="500" w:lineRule="exact"/>
        <w:jc w:val="both"/>
      </w:pPr>
    </w:p>
    <w:p/>
    <w:p>
      <w:pPr>
        <w:pStyle w:val="2"/>
      </w:pPr>
    </w:p>
    <w:p>
      <w:pPr>
        <w:pStyle w:val="33"/>
        <w:spacing w:line="500" w:lineRule="exact"/>
        <w:ind w:firstLine="2872" w:firstLineChars="894"/>
        <w:jc w:val="both"/>
        <w:rPr>
          <w:rFonts w:ascii="宋体" w:cs="宋体"/>
        </w:rPr>
      </w:pPr>
      <w:r>
        <w:rPr>
          <w:rFonts w:hint="eastAsia" w:ascii="宋体" w:hAnsi="宋体" w:cs="宋体"/>
        </w:rPr>
        <w:t>第二章</w:t>
      </w:r>
      <w:r>
        <w:rPr>
          <w:rFonts w:ascii="宋体" w:hAnsi="宋体" w:cs="宋体"/>
        </w:rPr>
        <w:t xml:space="preserve">  </w:t>
      </w:r>
      <w:r>
        <w:rPr>
          <w:rFonts w:hint="eastAsia" w:ascii="宋体" w:hAnsi="宋体" w:cs="宋体"/>
        </w:rPr>
        <w:t>投标人须知</w:t>
      </w:r>
      <w:bookmarkEnd w:id="1"/>
    </w:p>
    <w:p>
      <w:pPr>
        <w:spacing w:line="300" w:lineRule="exact"/>
        <w:ind w:firstLine="422" w:firstLineChars="200"/>
        <w:rPr>
          <w:rFonts w:ascii="宋体" w:cs="宋体"/>
          <w:b/>
          <w:szCs w:val="21"/>
        </w:rPr>
      </w:pPr>
      <w:r>
        <w:rPr>
          <w:rFonts w:hint="eastAsia" w:ascii="宋体" w:hAnsi="宋体" w:cs="宋体"/>
          <w:b/>
          <w:szCs w:val="21"/>
        </w:rPr>
        <w:t>一、总</w:t>
      </w:r>
      <w:r>
        <w:rPr>
          <w:rFonts w:ascii="宋体" w:hAnsi="宋体" w:cs="宋体"/>
          <w:b/>
          <w:szCs w:val="21"/>
        </w:rPr>
        <w:t xml:space="preserve">  </w:t>
      </w:r>
      <w:r>
        <w:rPr>
          <w:rFonts w:hint="eastAsia" w:ascii="宋体" w:hAnsi="宋体" w:cs="宋体"/>
          <w:b/>
          <w:szCs w:val="21"/>
        </w:rPr>
        <w:t>则</w:t>
      </w:r>
    </w:p>
    <w:p>
      <w:pPr>
        <w:spacing w:line="300" w:lineRule="exact"/>
        <w:ind w:firstLine="422" w:firstLineChars="200"/>
        <w:rPr>
          <w:rFonts w:ascii="宋体" w:cs="宋体"/>
          <w:b/>
          <w:szCs w:val="21"/>
        </w:rPr>
      </w:pPr>
      <w:r>
        <w:rPr>
          <w:rFonts w:hint="eastAsia" w:ascii="宋体" w:hAnsi="宋体" w:cs="宋体"/>
          <w:b/>
          <w:szCs w:val="21"/>
        </w:rPr>
        <w:t>（一）</w:t>
      </w:r>
      <w:r>
        <w:rPr>
          <w:rFonts w:ascii="宋体" w:hAnsi="宋体" w:cs="宋体"/>
          <w:b/>
          <w:szCs w:val="21"/>
        </w:rPr>
        <w:t xml:space="preserve"> </w:t>
      </w:r>
      <w:r>
        <w:rPr>
          <w:rFonts w:hint="eastAsia" w:ascii="宋体" w:hAnsi="宋体" w:cs="宋体"/>
          <w:b/>
          <w:szCs w:val="21"/>
        </w:rPr>
        <w:t>适用范围</w:t>
      </w:r>
    </w:p>
    <w:p>
      <w:pPr>
        <w:spacing w:line="300" w:lineRule="exact"/>
        <w:ind w:firstLine="420" w:firstLineChars="200"/>
        <w:rPr>
          <w:rFonts w:ascii="宋体" w:cs="宋体"/>
          <w:szCs w:val="21"/>
        </w:rPr>
      </w:pPr>
      <w:r>
        <w:rPr>
          <w:rFonts w:hint="eastAsia" w:ascii="宋体" w:hAnsi="宋体" w:cs="宋体"/>
          <w:szCs w:val="21"/>
        </w:rPr>
        <w:t>本招标文件适用于安吉县政府采购项目的招标、投标、评标、定标、验收、合同履约、付款等行为（法律、法规另有规定的，从其规定）。</w:t>
      </w:r>
    </w:p>
    <w:p>
      <w:pPr>
        <w:spacing w:line="300" w:lineRule="exact"/>
        <w:ind w:firstLine="422" w:firstLineChars="200"/>
        <w:rPr>
          <w:rFonts w:ascii="宋体" w:cs="宋体"/>
          <w:b/>
          <w:szCs w:val="21"/>
        </w:rPr>
      </w:pPr>
      <w:r>
        <w:rPr>
          <w:rFonts w:hint="eastAsia" w:ascii="宋体" w:hAnsi="宋体" w:cs="宋体"/>
          <w:b/>
          <w:szCs w:val="21"/>
        </w:rPr>
        <w:t>（二）定义</w:t>
      </w:r>
    </w:p>
    <w:p>
      <w:pPr>
        <w:spacing w:line="3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招标采购单位系指组织本次招标的采购代理机构和采购人</w:t>
      </w:r>
    </w:p>
    <w:p>
      <w:pPr>
        <w:spacing w:line="3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“投标人”系指响应招标、参加投标竞争的法人或者其他组织。</w:t>
      </w:r>
    </w:p>
    <w:p>
      <w:pPr>
        <w:spacing w:line="3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“采购人”系指委托招标方采购本次项目的国家机关、事业单位和团体组织。</w:t>
      </w:r>
    </w:p>
    <w:p>
      <w:pPr>
        <w:spacing w:line="300" w:lineRule="exact"/>
        <w:ind w:firstLine="420" w:firstLineChars="200"/>
        <w:rPr>
          <w:rFonts w:ascii="宋体" w:cs="宋体"/>
          <w:szCs w:val="21"/>
        </w:rPr>
      </w:pPr>
      <w:r>
        <w:rPr>
          <w:rFonts w:ascii="宋体" w:hAnsi="宋体" w:cs="宋体"/>
          <w:szCs w:val="21"/>
        </w:rPr>
        <w:t>4.</w:t>
      </w:r>
      <w:r>
        <w:rPr>
          <w:rFonts w:hint="eastAsia" w:ascii="宋体" w:hAnsi="宋体" w:cs="宋体"/>
          <w:szCs w:val="21"/>
        </w:rPr>
        <w:t>“产品”系指供方按招标文件规定，须向采购人提供的一切设备、保险、税金、备品备件、工具、手册及其它有关技术资料和材料。</w:t>
      </w:r>
    </w:p>
    <w:p>
      <w:pPr>
        <w:spacing w:line="300" w:lineRule="exact"/>
        <w:ind w:firstLine="420" w:firstLineChars="200"/>
        <w:rPr>
          <w:rFonts w:ascii="宋体" w:cs="宋体"/>
          <w:szCs w:val="21"/>
        </w:rPr>
      </w:pPr>
      <w:r>
        <w:rPr>
          <w:rFonts w:ascii="宋体" w:hAnsi="宋体" w:cs="宋体"/>
          <w:szCs w:val="21"/>
        </w:rPr>
        <w:t>5.</w:t>
      </w:r>
      <w:r>
        <w:rPr>
          <w:rFonts w:hint="eastAsia" w:ascii="宋体" w:hAnsi="宋体" w:cs="宋体"/>
          <w:szCs w:val="21"/>
        </w:rPr>
        <w:t>“服务”系指招标文件规定投标人须承担的安装、调试、技术协助、校准、培训、技术指导以及其他类似的义务。</w:t>
      </w:r>
    </w:p>
    <w:p>
      <w:pPr>
        <w:spacing w:line="30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“项目”系指投标人按招标文件规定向采购人提供的产品和服务。</w:t>
      </w:r>
    </w:p>
    <w:p>
      <w:pPr>
        <w:spacing w:line="300" w:lineRule="exact"/>
        <w:ind w:firstLine="420" w:firstLineChars="200"/>
        <w:rPr>
          <w:rFonts w:ascii="宋体" w:cs="宋体"/>
          <w:szCs w:val="21"/>
        </w:rPr>
      </w:pPr>
      <w:r>
        <w:rPr>
          <w:rFonts w:ascii="宋体" w:hAnsi="宋体" w:cs="宋体"/>
          <w:szCs w:val="21"/>
        </w:rPr>
        <w:t>7.</w:t>
      </w:r>
      <w:r>
        <w:rPr>
          <w:rFonts w:hint="eastAsia" w:ascii="宋体" w:hAnsi="宋体" w:cs="宋体"/>
          <w:szCs w:val="21"/>
        </w:rPr>
        <w:t>“书面形式”包括信函、传真、电报、电子邮件等。</w:t>
      </w:r>
    </w:p>
    <w:p>
      <w:pPr>
        <w:spacing w:line="300" w:lineRule="exact"/>
        <w:ind w:firstLine="420" w:firstLineChars="200"/>
        <w:rPr>
          <w:rFonts w:ascii="宋体" w:cs="宋体"/>
          <w:szCs w:val="21"/>
        </w:rPr>
      </w:pPr>
      <w:r>
        <w:rPr>
          <w:rFonts w:ascii="宋体" w:hAnsi="宋体" w:cs="宋体"/>
          <w:szCs w:val="21"/>
        </w:rPr>
        <w:t>8.</w:t>
      </w:r>
      <w:r>
        <w:rPr>
          <w:rFonts w:hint="eastAsia" w:ascii="宋体" w:hAnsi="宋体" w:cs="宋体"/>
          <w:szCs w:val="21"/>
        </w:rPr>
        <w:t>“▲”系指实质性要求条款</w:t>
      </w:r>
    </w:p>
    <w:p>
      <w:pPr>
        <w:spacing w:line="300" w:lineRule="exact"/>
        <w:ind w:firstLine="422" w:firstLineChars="200"/>
        <w:rPr>
          <w:rFonts w:ascii="宋体" w:cs="宋体"/>
          <w:b/>
          <w:szCs w:val="21"/>
        </w:rPr>
      </w:pPr>
      <w:r>
        <w:rPr>
          <w:rFonts w:hint="eastAsia" w:ascii="宋体" w:hAnsi="宋体" w:cs="宋体"/>
          <w:b/>
          <w:szCs w:val="21"/>
        </w:rPr>
        <w:t>（三）招标方式</w:t>
      </w:r>
    </w:p>
    <w:p>
      <w:pPr>
        <w:spacing w:line="300" w:lineRule="exact"/>
        <w:ind w:firstLine="420" w:firstLineChars="200"/>
        <w:rPr>
          <w:rFonts w:ascii="宋体" w:cs="宋体"/>
          <w:szCs w:val="21"/>
        </w:rPr>
      </w:pPr>
      <w:r>
        <w:rPr>
          <w:rFonts w:hint="eastAsia" w:ascii="宋体" w:hAnsi="宋体" w:cs="宋体"/>
          <w:szCs w:val="21"/>
        </w:rPr>
        <w:t>本次招标采用公开招标方式进行</w:t>
      </w:r>
    </w:p>
    <w:p>
      <w:pPr>
        <w:spacing w:line="300" w:lineRule="exact"/>
        <w:ind w:firstLine="422" w:firstLineChars="200"/>
        <w:rPr>
          <w:rFonts w:ascii="宋体" w:cs="宋体"/>
          <w:b/>
          <w:szCs w:val="21"/>
        </w:rPr>
      </w:pPr>
      <w:r>
        <w:rPr>
          <w:rFonts w:hint="eastAsia" w:ascii="宋体" w:hAnsi="宋体" w:cs="宋体"/>
          <w:b/>
          <w:szCs w:val="21"/>
        </w:rPr>
        <w:t>（四）投标委托</w:t>
      </w:r>
    </w:p>
    <w:p>
      <w:pPr>
        <w:spacing w:line="300" w:lineRule="exact"/>
        <w:ind w:firstLine="420" w:firstLineChars="200"/>
        <w:rPr>
          <w:rFonts w:ascii="宋体" w:cs="宋体"/>
          <w:szCs w:val="21"/>
        </w:rPr>
      </w:pPr>
      <w:r>
        <w:rPr>
          <w:rFonts w:hint="eastAsia" w:ascii="宋体" w:hAnsi="宋体" w:cs="宋体"/>
          <w:szCs w:val="21"/>
        </w:rPr>
        <w:t>投标人代表须携带有效身份证件。如投标人代表不是法定代表人，须有法定代表人出具的授权委托书（正本用原件，副本用复印件，格式见附件）。</w:t>
      </w:r>
    </w:p>
    <w:p>
      <w:pPr>
        <w:spacing w:line="300" w:lineRule="exact"/>
        <w:ind w:firstLine="422" w:firstLineChars="200"/>
        <w:rPr>
          <w:rFonts w:ascii="宋体" w:cs="宋体"/>
          <w:b/>
          <w:szCs w:val="21"/>
        </w:rPr>
      </w:pPr>
      <w:r>
        <w:rPr>
          <w:rFonts w:hint="eastAsia" w:ascii="宋体" w:hAnsi="宋体" w:cs="宋体"/>
          <w:b/>
          <w:szCs w:val="21"/>
        </w:rPr>
        <w:t>（五）投标费用</w:t>
      </w:r>
    </w:p>
    <w:p>
      <w:pPr>
        <w:spacing w:line="300" w:lineRule="exact"/>
        <w:ind w:firstLine="420" w:firstLineChars="200"/>
        <w:rPr>
          <w:rFonts w:ascii="宋体" w:cs="宋体"/>
          <w:szCs w:val="21"/>
        </w:rPr>
      </w:pPr>
      <w:r>
        <w:rPr>
          <w:rFonts w:hint="eastAsia" w:ascii="宋体" w:hAnsi="宋体" w:cs="宋体"/>
          <w:szCs w:val="21"/>
        </w:rPr>
        <w:t>不论投标结果如何，投标人均应自行承担所有与投标有关的全部费用（招标文件有相反规定除外）。</w:t>
      </w:r>
    </w:p>
    <w:p>
      <w:pPr>
        <w:spacing w:line="300" w:lineRule="exact"/>
        <w:ind w:firstLine="422" w:firstLineChars="200"/>
        <w:rPr>
          <w:rFonts w:ascii="宋体" w:cs="宋体"/>
          <w:b/>
          <w:szCs w:val="21"/>
        </w:rPr>
      </w:pPr>
      <w:r>
        <w:rPr>
          <w:rFonts w:hint="eastAsia" w:ascii="宋体" w:hAnsi="宋体" w:cs="宋体"/>
          <w:b/>
          <w:szCs w:val="21"/>
        </w:rPr>
        <w:t>（六）联合体投标</w:t>
      </w:r>
    </w:p>
    <w:p>
      <w:pPr>
        <w:spacing w:line="300" w:lineRule="exact"/>
        <w:ind w:firstLine="422" w:firstLineChars="200"/>
        <w:rPr>
          <w:rFonts w:ascii="宋体" w:cs="宋体"/>
          <w:b/>
          <w:bCs/>
          <w:szCs w:val="21"/>
        </w:rPr>
      </w:pPr>
      <w:r>
        <w:rPr>
          <w:rFonts w:hint="eastAsia" w:ascii="宋体" w:hAnsi="宋体" w:cs="宋体"/>
          <w:b/>
          <w:bCs/>
          <w:szCs w:val="21"/>
        </w:rPr>
        <w:t>本项目不接受联合体投标。</w:t>
      </w:r>
    </w:p>
    <w:p>
      <w:pPr>
        <w:spacing w:line="300" w:lineRule="exact"/>
        <w:ind w:firstLine="422" w:firstLineChars="200"/>
        <w:rPr>
          <w:rFonts w:ascii="宋体" w:cs="宋体"/>
          <w:b/>
          <w:szCs w:val="21"/>
        </w:rPr>
      </w:pPr>
      <w:r>
        <w:rPr>
          <w:rFonts w:hint="eastAsia" w:ascii="宋体" w:hAnsi="宋体" w:cs="宋体"/>
          <w:b/>
          <w:szCs w:val="21"/>
        </w:rPr>
        <w:t>（七）转包与分包</w:t>
      </w:r>
    </w:p>
    <w:p>
      <w:pPr>
        <w:spacing w:line="300" w:lineRule="exact"/>
        <w:ind w:firstLine="422" w:firstLineChars="200"/>
        <w:rPr>
          <w:rFonts w:ascii="宋体" w:cs="宋体"/>
          <w:b/>
          <w:bCs/>
          <w:szCs w:val="21"/>
        </w:rPr>
      </w:pPr>
      <w:r>
        <w:rPr>
          <w:rFonts w:hint="eastAsia" w:ascii="宋体" w:hAnsi="宋体" w:cs="宋体"/>
          <w:b/>
          <w:bCs/>
          <w:szCs w:val="21"/>
        </w:rPr>
        <w:t>本合同不得以任何形式进行转包和分包。</w:t>
      </w:r>
    </w:p>
    <w:p>
      <w:pPr>
        <w:spacing w:line="300" w:lineRule="exact"/>
        <w:ind w:firstLine="422" w:firstLineChars="200"/>
        <w:rPr>
          <w:rFonts w:ascii="宋体" w:cs="宋体"/>
          <w:b/>
          <w:szCs w:val="21"/>
        </w:rPr>
      </w:pPr>
      <w:r>
        <w:rPr>
          <w:rFonts w:hint="eastAsia" w:ascii="宋体" w:hAnsi="宋体" w:cs="宋体"/>
          <w:b/>
          <w:szCs w:val="21"/>
        </w:rPr>
        <w:t>（八）特别说明：</w:t>
      </w:r>
    </w:p>
    <w:p>
      <w:pPr>
        <w:spacing w:line="300" w:lineRule="exact"/>
        <w:ind w:firstLine="420" w:firstLineChars="200"/>
        <w:rPr>
          <w:rFonts w:ascii="宋体" w:cs="宋体"/>
          <w:szCs w:val="21"/>
        </w:rPr>
      </w:pPr>
      <w:r>
        <w:rPr>
          <w:rFonts w:hint="eastAsia" w:ascii="宋体" w:hAnsi="宋体" w:cs="宋体"/>
          <w:szCs w:val="21"/>
        </w:rPr>
        <w:t>▲</w:t>
      </w:r>
      <w:r>
        <w:rPr>
          <w:rFonts w:ascii="宋体" w:hAnsi="宋体" w:cs="宋体"/>
          <w:szCs w:val="21"/>
        </w:rPr>
        <w:t xml:space="preserve"> 1.</w:t>
      </w:r>
      <w:r>
        <w:rPr>
          <w:rFonts w:hint="eastAsia" w:ascii="宋体" w:hAnsi="宋体" w:cs="宋体"/>
          <w:szCs w:val="21"/>
        </w:rPr>
        <w:t>投标人投标所使用的资格、信誉、荣誉、业绩与企业认证必须为本法人所拥有。投标人投标所使用的采购项目实施人员必须为本法人正式员工。</w:t>
      </w:r>
    </w:p>
    <w:p>
      <w:pPr>
        <w:spacing w:line="30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投标人应仔细阅读招标文件的所有内容，按照招标文件的要求提交投标文件，并对所提供的全部资料的真实性承担法律责任。</w:t>
      </w:r>
    </w:p>
    <w:p>
      <w:pPr>
        <w:spacing w:line="30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投标人在投标活动中提供任何虚假材料</w:t>
      </w:r>
      <w:r>
        <w:rPr>
          <w:rFonts w:ascii="宋体" w:cs="宋体"/>
          <w:szCs w:val="21"/>
        </w:rPr>
        <w:t>,</w:t>
      </w:r>
      <w:r>
        <w:rPr>
          <w:rFonts w:hint="eastAsia" w:ascii="宋体" w:hAnsi="宋体" w:cs="宋体"/>
          <w:szCs w:val="21"/>
        </w:rPr>
        <w:t>其投标无效，并报监管部门查处；中标后发现的</w:t>
      </w:r>
      <w:r>
        <w:rPr>
          <w:rFonts w:ascii="宋体" w:cs="宋体"/>
          <w:szCs w:val="21"/>
        </w:rPr>
        <w:t>,</w:t>
      </w:r>
      <w:r>
        <w:rPr>
          <w:rFonts w:hint="eastAsia" w:ascii="宋体" w:hAnsi="宋体" w:cs="宋体"/>
          <w:szCs w:val="21"/>
        </w:rPr>
        <w:t>中标人须依照《中华人民共和国消费者权益保护法》第</w:t>
      </w:r>
      <w:r>
        <w:rPr>
          <w:rFonts w:ascii="宋体" w:hAnsi="宋体" w:cs="宋体"/>
          <w:szCs w:val="21"/>
        </w:rPr>
        <w:t>49</w:t>
      </w:r>
      <w:r>
        <w:rPr>
          <w:rFonts w:hint="eastAsia" w:ascii="宋体" w:hAnsi="宋体" w:cs="宋体"/>
          <w:szCs w:val="21"/>
        </w:rPr>
        <w:t>条之规定双倍赔偿采购人，且民事赔偿并不免除违法投标人的行政与刑事责任。</w:t>
      </w:r>
    </w:p>
    <w:p>
      <w:pPr>
        <w:spacing w:line="300" w:lineRule="exact"/>
        <w:ind w:firstLine="422" w:firstLineChars="200"/>
        <w:rPr>
          <w:rFonts w:ascii="宋体" w:cs="宋体"/>
          <w:b/>
          <w:szCs w:val="21"/>
        </w:rPr>
      </w:pPr>
      <w:r>
        <w:rPr>
          <w:rFonts w:hint="eastAsia" w:ascii="宋体" w:hAnsi="宋体" w:cs="宋体"/>
          <w:b/>
          <w:szCs w:val="21"/>
        </w:rPr>
        <w:t>（九）质疑和投诉</w:t>
      </w:r>
    </w:p>
    <w:p>
      <w:pPr>
        <w:spacing w:line="300" w:lineRule="exact"/>
        <w:ind w:firstLine="422" w:firstLineChars="200"/>
        <w:rPr>
          <w:rFonts w:ascii="宋体" w:cs="宋体"/>
        </w:rPr>
      </w:pPr>
      <w:r>
        <w:rPr>
          <w:rFonts w:ascii="宋体" w:hAnsi="宋体" w:cs="宋体"/>
          <w:b/>
          <w:bCs/>
          <w:szCs w:val="21"/>
        </w:rPr>
        <w:t>1.</w:t>
      </w:r>
      <w:r>
        <w:rPr>
          <w:rFonts w:hint="eastAsia" w:ascii="宋体" w:hAnsi="宋体" w:cs="宋体"/>
          <w:b/>
          <w:bCs/>
          <w:szCs w:val="21"/>
        </w:rPr>
        <w:t>投标人认为招标文件使自己的合法权益受到损害的，应当在知道或者应知其权益受到损害之日起七个工作日内，以书面形式一次性向采购人、集中采购代理机构提出质疑。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3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300" w:lineRule="exact"/>
        <w:ind w:firstLine="422" w:firstLineChars="200"/>
        <w:rPr>
          <w:rFonts w:ascii="宋体" w:cs="宋体"/>
          <w:b/>
          <w:szCs w:val="21"/>
        </w:rPr>
      </w:pPr>
      <w:bookmarkStart w:id="2" w:name="_Toc423953933"/>
      <w:r>
        <w:rPr>
          <w:rFonts w:hint="eastAsia" w:ascii="宋体" w:hAnsi="宋体" w:cs="宋体"/>
          <w:b/>
          <w:szCs w:val="21"/>
        </w:rPr>
        <w:t>二、招标文件</w:t>
      </w:r>
    </w:p>
    <w:p>
      <w:pPr>
        <w:snapToGrid w:val="0"/>
        <w:spacing w:line="300" w:lineRule="exact"/>
        <w:ind w:firstLine="422" w:firstLineChars="200"/>
        <w:jc w:val="left"/>
        <w:rPr>
          <w:rFonts w:ascii="宋体" w:cs="宋体"/>
          <w:b/>
          <w:szCs w:val="21"/>
        </w:rPr>
      </w:pPr>
      <w:r>
        <w:rPr>
          <w:rFonts w:hint="eastAsia" w:ascii="宋体" w:hAnsi="宋体" w:cs="宋体"/>
          <w:b/>
          <w:szCs w:val="21"/>
        </w:rPr>
        <w:t>（一）招标文件的构成。本招标文件由以下部份组成：</w:t>
      </w:r>
    </w:p>
    <w:p>
      <w:pPr>
        <w:snapToGrid w:val="0"/>
        <w:spacing w:line="300" w:lineRule="exact"/>
        <w:ind w:firstLine="420" w:firstLineChars="200"/>
        <w:jc w:val="left"/>
        <w:rPr>
          <w:rFonts w:ascii="宋体" w:cs="宋体"/>
          <w:szCs w:val="21"/>
        </w:rPr>
      </w:pPr>
      <w:r>
        <w:rPr>
          <w:rFonts w:ascii="宋体" w:hAnsi="宋体" w:cs="宋体"/>
          <w:szCs w:val="21"/>
        </w:rPr>
        <w:t>1.</w:t>
      </w:r>
      <w:r>
        <w:rPr>
          <w:rFonts w:hint="eastAsia" w:ascii="宋体" w:hAnsi="宋体" w:cs="宋体"/>
          <w:szCs w:val="21"/>
        </w:rPr>
        <w:t>招标公告</w:t>
      </w:r>
    </w:p>
    <w:p>
      <w:pPr>
        <w:snapToGrid w:val="0"/>
        <w:spacing w:line="30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招标需求</w:t>
      </w:r>
    </w:p>
    <w:p>
      <w:pPr>
        <w:snapToGrid w:val="0"/>
        <w:spacing w:line="300" w:lineRule="exact"/>
        <w:ind w:firstLine="420" w:firstLineChars="200"/>
        <w:jc w:val="left"/>
        <w:rPr>
          <w:rFonts w:ascii="宋体" w:cs="宋体"/>
          <w:szCs w:val="21"/>
        </w:rPr>
      </w:pPr>
      <w:r>
        <w:rPr>
          <w:rFonts w:ascii="宋体" w:hAnsi="宋体" w:cs="宋体"/>
          <w:szCs w:val="21"/>
        </w:rPr>
        <w:t>3.</w:t>
      </w:r>
      <w:r>
        <w:rPr>
          <w:rFonts w:hint="eastAsia" w:ascii="宋体" w:hAnsi="宋体" w:cs="宋体"/>
          <w:szCs w:val="21"/>
        </w:rPr>
        <w:t>投标人须知</w:t>
      </w:r>
    </w:p>
    <w:p>
      <w:pPr>
        <w:snapToGrid w:val="0"/>
        <w:spacing w:line="300" w:lineRule="exact"/>
        <w:ind w:firstLine="420" w:firstLineChars="200"/>
        <w:jc w:val="left"/>
        <w:rPr>
          <w:rFonts w:ascii="宋体" w:cs="宋体"/>
          <w:szCs w:val="21"/>
        </w:rPr>
      </w:pPr>
      <w:r>
        <w:rPr>
          <w:rFonts w:ascii="宋体" w:hAnsi="宋体" w:cs="宋体"/>
          <w:szCs w:val="21"/>
        </w:rPr>
        <w:t>4.</w:t>
      </w:r>
      <w:r>
        <w:rPr>
          <w:rFonts w:hint="eastAsia" w:ascii="宋体" w:hAnsi="宋体" w:cs="宋体"/>
          <w:szCs w:val="21"/>
        </w:rPr>
        <w:t>评标办法及标准</w:t>
      </w:r>
    </w:p>
    <w:p>
      <w:pPr>
        <w:snapToGrid w:val="0"/>
        <w:spacing w:line="300" w:lineRule="exact"/>
        <w:ind w:firstLine="420" w:firstLineChars="200"/>
        <w:jc w:val="left"/>
        <w:rPr>
          <w:rFonts w:ascii="宋体" w:cs="宋体"/>
          <w:szCs w:val="21"/>
        </w:rPr>
      </w:pPr>
      <w:r>
        <w:rPr>
          <w:rFonts w:ascii="宋体" w:hAnsi="宋体" w:cs="宋体"/>
          <w:szCs w:val="21"/>
        </w:rPr>
        <w:t>5.</w:t>
      </w:r>
      <w:r>
        <w:rPr>
          <w:rFonts w:hint="eastAsia" w:ascii="宋体" w:hAnsi="宋体" w:cs="宋体"/>
          <w:szCs w:val="21"/>
        </w:rPr>
        <w:t>合同主要条款</w:t>
      </w:r>
    </w:p>
    <w:p>
      <w:pPr>
        <w:snapToGrid w:val="0"/>
        <w:spacing w:line="300" w:lineRule="exact"/>
        <w:ind w:firstLine="420" w:firstLineChars="200"/>
        <w:jc w:val="left"/>
        <w:rPr>
          <w:rFonts w:ascii="宋体" w:cs="宋体"/>
          <w:szCs w:val="21"/>
        </w:rPr>
      </w:pPr>
      <w:r>
        <w:rPr>
          <w:rFonts w:ascii="宋体" w:hAnsi="宋体" w:cs="宋体"/>
          <w:szCs w:val="21"/>
        </w:rPr>
        <w:t>6.</w:t>
      </w:r>
      <w:r>
        <w:rPr>
          <w:rFonts w:hint="eastAsia" w:ascii="宋体" w:hAnsi="宋体" w:cs="宋体"/>
          <w:szCs w:val="21"/>
        </w:rPr>
        <w:t>投标文件格式</w:t>
      </w:r>
    </w:p>
    <w:p>
      <w:pPr>
        <w:snapToGrid w:val="0"/>
        <w:spacing w:line="300" w:lineRule="exact"/>
        <w:ind w:firstLine="420" w:firstLineChars="200"/>
        <w:jc w:val="left"/>
        <w:rPr>
          <w:rFonts w:ascii="宋体" w:cs="宋体"/>
          <w:szCs w:val="21"/>
        </w:rPr>
      </w:pPr>
      <w:r>
        <w:rPr>
          <w:rFonts w:ascii="宋体" w:hAnsi="宋体" w:cs="宋体"/>
          <w:szCs w:val="21"/>
        </w:rPr>
        <w:t>7.</w:t>
      </w:r>
      <w:r>
        <w:rPr>
          <w:rFonts w:hint="eastAsia" w:ascii="宋体" w:hAnsi="宋体" w:cs="宋体"/>
          <w:szCs w:val="21"/>
        </w:rPr>
        <w:t>本项目招标文件的澄清、答复、修改、补充的内容</w:t>
      </w:r>
    </w:p>
    <w:p>
      <w:pPr>
        <w:snapToGrid w:val="0"/>
        <w:spacing w:line="300" w:lineRule="exact"/>
        <w:ind w:firstLine="422" w:firstLineChars="200"/>
        <w:jc w:val="left"/>
        <w:rPr>
          <w:rFonts w:ascii="宋体" w:cs="宋体"/>
          <w:b/>
          <w:szCs w:val="21"/>
        </w:rPr>
      </w:pPr>
      <w:r>
        <w:rPr>
          <w:rFonts w:hint="eastAsia" w:ascii="宋体" w:hAnsi="宋体" w:cs="宋体"/>
          <w:b/>
          <w:szCs w:val="21"/>
        </w:rPr>
        <w:t>（二）投标人的风险</w:t>
      </w:r>
    </w:p>
    <w:p>
      <w:pPr>
        <w:pStyle w:val="31"/>
        <w:spacing w:after="0" w:line="300" w:lineRule="exact"/>
        <w:ind w:left="0" w:leftChars="0" w:firstLine="420" w:firstLineChars="200"/>
        <w:rPr>
          <w:rFonts w:ascii="宋体" w:cs="宋体"/>
          <w:sz w:val="21"/>
          <w:szCs w:val="21"/>
        </w:rPr>
      </w:pPr>
      <w:r>
        <w:rPr>
          <w:rFonts w:hint="eastAsia" w:ascii="宋体" w:hAnsi="宋体" w:cs="宋体"/>
          <w:sz w:val="21"/>
          <w:szCs w:val="21"/>
        </w:rPr>
        <w:t>投标人没有按照招标文件要求提供全部资料，或者投标人没有对招标文件在各方面作出实质性响应是投标人的风险，并可能导致其投标被拒绝。</w:t>
      </w:r>
    </w:p>
    <w:p>
      <w:pPr>
        <w:spacing w:line="300" w:lineRule="exact"/>
        <w:ind w:firstLine="422" w:firstLineChars="200"/>
        <w:rPr>
          <w:rFonts w:ascii="宋体" w:cs="宋体"/>
          <w:b/>
          <w:szCs w:val="21"/>
        </w:rPr>
      </w:pPr>
      <w:r>
        <w:rPr>
          <w:rFonts w:hint="eastAsia" w:ascii="宋体" w:hAnsi="宋体" w:cs="宋体"/>
          <w:b/>
          <w:szCs w:val="21"/>
        </w:rPr>
        <w:t>（三）招标文件的澄清与修改</w:t>
      </w:r>
    </w:p>
    <w:p>
      <w:pPr>
        <w:spacing w:line="300" w:lineRule="exact"/>
        <w:ind w:left="210" w:leftChars="100" w:firstLine="211" w:firstLineChars="100"/>
        <w:rPr>
          <w:rFonts w:ascii="宋体" w:cs="宋体"/>
          <w:b/>
          <w:bCs/>
          <w:szCs w:val="21"/>
        </w:rPr>
      </w:pPr>
      <w:r>
        <w:rPr>
          <w:rFonts w:ascii="宋体" w:hAnsi="宋体" w:cs="宋体"/>
          <w:b/>
          <w:bCs/>
          <w:szCs w:val="21"/>
        </w:rPr>
        <w:t>1</w:t>
      </w:r>
      <w:r>
        <w:rPr>
          <w:rFonts w:hint="eastAsia" w:ascii="宋体" w:hAnsi="宋体" w:cs="宋体"/>
          <w:b/>
          <w:bCs/>
          <w:szCs w:val="21"/>
        </w:rPr>
        <w:t>、投标人应认真阅读本招标文件，发现其中有误或有不合理要求的，投标人应当将疑问以书面形式要求招标采购单位澄清（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b/>
          <w:bCs/>
          <w:szCs w:val="21"/>
        </w:rPr>
        <w:t>同时请将该书面文件的电子文档发送至</w:t>
      </w:r>
      <w:r>
        <w:rPr>
          <w:rFonts w:hint="eastAsia" w:ascii="宋体" w:hAnsi="宋体" w:cs="宋体"/>
          <w:b/>
          <w:bCs/>
          <w:szCs w:val="21"/>
        </w:rPr>
        <w:fldChar w:fldCharType="end"/>
      </w:r>
      <w:r>
        <w:rPr>
          <w:rFonts w:hint="eastAsia" w:ascii="宋体" w:hAnsi="宋体" w:cs="宋体"/>
          <w:b/>
          <w:bCs/>
          <w:szCs w:val="21"/>
        </w:rPr>
        <w:t>邮箱。</w:t>
      </w:r>
      <w:r>
        <w:rPr>
          <w:rFonts w:hint="eastAsia" w:ascii="宋体" w:hAnsi="宋体" w:cs="宋体"/>
          <w:b/>
          <w:bCs/>
          <w:szCs w:val="21"/>
          <w:lang w:eastAsia="zh-CN"/>
        </w:rPr>
        <w:t>联系</w:t>
      </w:r>
      <w:r>
        <w:rPr>
          <w:rFonts w:hint="eastAsia" w:ascii="宋体" w:hAnsi="宋体" w:cs="宋体"/>
          <w:b/>
          <w:bCs/>
          <w:szCs w:val="21"/>
        </w:rPr>
        <w:t>号码</w:t>
      </w:r>
      <w:r>
        <w:rPr>
          <w:rFonts w:ascii="宋体" w:hAnsi="宋体" w:cs="宋体"/>
          <w:b/>
          <w:bCs/>
          <w:szCs w:val="21"/>
        </w:rPr>
        <w:t>0572-5129121</w:t>
      </w:r>
      <w:r>
        <w:rPr>
          <w:rFonts w:hint="eastAsia" w:ascii="宋体" w:hAnsi="宋体" w:cs="宋体"/>
          <w:b/>
          <w:bCs/>
          <w:szCs w:val="21"/>
        </w:rPr>
        <w:t>，邮箱：</w:t>
      </w:r>
      <w:r>
        <w:rPr>
          <w:rFonts w:ascii="宋体" w:hAnsi="宋体" w:cs="宋体"/>
          <w:b/>
          <w:bCs/>
          <w:szCs w:val="21"/>
        </w:rPr>
        <w:t>ajzfcg@163.com</w:t>
      </w:r>
      <w:r>
        <w:rPr>
          <w:rFonts w:hint="eastAsia" w:ascii="宋体" w:hAnsi="宋体" w:cs="宋体"/>
          <w:b/>
          <w:bCs/>
          <w:szCs w:val="21"/>
        </w:rPr>
        <w:t>）。招标采购单位将在规定的时间内统一进行澄清和修改。集中采购代理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2</w:t>
      </w:r>
      <w:r>
        <w:rPr>
          <w:rFonts w:hint="eastAsia" w:hAnsi="宋体" w:cs="宋体"/>
          <w:sz w:val="21"/>
          <w:szCs w:val="21"/>
        </w:rPr>
        <w:t>、招标文件澄清、答复、修改、补充的内容为招标文件的组成部分。当招标文件与招标文件的答复、澄清、修改、补充通知就同一内容的表述不一致时，以最后发出的书面文件为准。</w:t>
      </w:r>
    </w:p>
    <w:p>
      <w:pPr>
        <w:pStyle w:val="23"/>
        <w:snapToGrid w:val="0"/>
        <w:spacing w:beforeLines="0" w:afterLines="0" w:line="300" w:lineRule="exact"/>
        <w:ind w:firstLine="422" w:firstLineChars="200"/>
        <w:rPr>
          <w:rFonts w:hAnsi="宋体" w:cs="宋体"/>
          <w:b/>
          <w:sz w:val="21"/>
          <w:szCs w:val="21"/>
        </w:rPr>
      </w:pPr>
      <w:r>
        <w:rPr>
          <w:rFonts w:hint="eastAsia" w:hAnsi="宋体" w:cs="宋体"/>
          <w:b/>
          <w:sz w:val="21"/>
          <w:szCs w:val="21"/>
        </w:rPr>
        <w:t>三、投标文件的编制</w:t>
      </w:r>
      <w:bookmarkEnd w:id="2"/>
    </w:p>
    <w:p>
      <w:pPr>
        <w:spacing w:line="300" w:lineRule="exact"/>
        <w:ind w:firstLine="420" w:firstLineChars="200"/>
        <w:rPr>
          <w:rFonts w:ascii="宋体" w:cs="宋体"/>
          <w:szCs w:val="21"/>
        </w:rPr>
      </w:pPr>
      <w:r>
        <w:rPr>
          <w:rFonts w:hint="eastAsia" w:ascii="宋体" w:hAnsi="宋体" w:cs="宋体"/>
          <w:szCs w:val="21"/>
        </w:rPr>
        <w:t>（一）投标文件的组成</w:t>
      </w:r>
    </w:p>
    <w:p>
      <w:pPr>
        <w:spacing w:line="300" w:lineRule="exact"/>
        <w:ind w:firstLine="420" w:firstLineChars="200"/>
        <w:rPr>
          <w:rFonts w:ascii="宋体" w:cs="宋体"/>
          <w:szCs w:val="21"/>
        </w:rPr>
      </w:pPr>
      <w:r>
        <w:rPr>
          <w:rFonts w:hint="eastAsia" w:ascii="宋体" w:hAnsi="宋体" w:cs="宋体"/>
          <w:szCs w:val="21"/>
        </w:rPr>
        <w:t>投标文件由资信及商务文件、技术文件、投标报价文件三部份组成。</w:t>
      </w:r>
    </w:p>
    <w:p>
      <w:pPr>
        <w:spacing w:line="300" w:lineRule="exact"/>
        <w:ind w:firstLine="422" w:firstLineChars="200"/>
        <w:rPr>
          <w:rFonts w:ascii="宋体" w:cs="宋体"/>
          <w:b/>
          <w:bCs/>
          <w:szCs w:val="21"/>
        </w:rPr>
      </w:pPr>
      <w:r>
        <w:rPr>
          <w:rFonts w:ascii="宋体" w:hAnsi="宋体" w:cs="宋体"/>
          <w:b/>
          <w:bCs/>
          <w:szCs w:val="21"/>
        </w:rPr>
        <w:t>1.</w:t>
      </w:r>
      <w:r>
        <w:rPr>
          <w:rFonts w:hint="eastAsia" w:ascii="宋体" w:hAnsi="宋体" w:cs="宋体"/>
          <w:b/>
          <w:bCs/>
          <w:szCs w:val="21"/>
        </w:rPr>
        <w:t>资信及商务文件：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）投标声明书及投标函</w:t>
      </w:r>
      <w:r>
        <w:rPr>
          <w:rFonts w:ascii="宋体" w:hAnsi="宋体" w:cs="宋体"/>
          <w:szCs w:val="21"/>
        </w:rPr>
        <w:t>(</w:t>
      </w:r>
      <w:r>
        <w:rPr>
          <w:rFonts w:hint="eastAsia" w:ascii="宋体" w:hAnsi="宋体" w:cs="宋体"/>
          <w:szCs w:val="21"/>
        </w:rPr>
        <w:t>格式见附件</w:t>
      </w:r>
      <w:r>
        <w:rPr>
          <w:rFonts w:ascii="宋体" w:hAnsi="宋体" w:cs="宋体"/>
          <w:szCs w:val="21"/>
        </w:rPr>
        <w:t>)</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）营业执照副本复印件；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）法定代表人身份证明书、法定代表人授权委托书；</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）授权代表社保花名册或者社保缴费凭证复印件；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）最近一个季度依法缴纳税收和社保费的证明</w:t>
      </w:r>
      <w:r>
        <w:rPr>
          <w:rFonts w:ascii="宋体" w:hAnsi="宋体" w:cs="宋体"/>
          <w:szCs w:val="21"/>
        </w:rPr>
        <w:t>[</w:t>
      </w:r>
      <w:r>
        <w:rPr>
          <w:rFonts w:hint="eastAsia" w:ascii="宋体" w:hAnsi="宋体" w:cs="宋体"/>
          <w:szCs w:val="21"/>
        </w:rPr>
        <w:t>税费凭证复印件，或者依法缴纳税费或依法免缴税费的证明（复印件加盖公章，格式自拟）</w:t>
      </w:r>
      <w:r>
        <w:rPr>
          <w:rFonts w:ascii="宋体" w:hAnsi="宋体" w:cs="宋体"/>
          <w:szCs w:val="21"/>
        </w:rPr>
        <w:t>]</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）至本项目投标截止时间前，投标人未列入失信被执行人、重大税收违法案件当事人名单、政府采购严重违法失信行为记录名单（以“信用中国”网站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查询结果为准）查询路径详见第一章；</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）投标方本地化服务的相关材料（办公场所以及项目部设置情况）；</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）企业荣誉（如有提供复印件）；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）投标单位基本情况表（格式见附件）；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）投标人同类项目实施情况一览表（合同复印件、用户验收报告）；</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）体系认证（如有提供复印件）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）信用中国行政处罚情况（提供截图并加盖公章）；</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）资信及商务响应表（格式见附件）</w:t>
      </w:r>
    </w:p>
    <w:p>
      <w:pPr>
        <w:snapToGrid w:val="0"/>
        <w:spacing w:before="50" w:afterLines="50"/>
        <w:ind w:firstLine="420" w:firstLineChars="200"/>
        <w:jc w:val="left"/>
        <w:rPr>
          <w:rFonts w:ascii="宋体" w:cs="宋体"/>
          <w:b/>
          <w:sz w:val="28"/>
          <w:szCs w:val="28"/>
        </w:rPr>
      </w:pPr>
      <w:r>
        <w:rPr>
          <w:rFonts w:hint="eastAsia" w:ascii="宋体" w:hAnsi="宋体" w:cs="宋体"/>
          <w:szCs w:val="21"/>
        </w:rPr>
        <w:t>（</w:t>
      </w:r>
      <w:r>
        <w:rPr>
          <w:rFonts w:ascii="宋体" w:hAnsi="宋体" w:cs="宋体"/>
          <w:szCs w:val="21"/>
        </w:rPr>
        <w:t>14</w:t>
      </w:r>
      <w:r>
        <w:rPr>
          <w:rFonts w:hint="eastAsia" w:ascii="宋体" w:hAnsi="宋体" w:cs="宋体"/>
          <w:szCs w:val="21"/>
        </w:rPr>
        <w:t>）投标方认为能证明期能力和业绩需要的其他文件资料；</w:t>
      </w:r>
    </w:p>
    <w:p>
      <w:pPr>
        <w:spacing w:line="360" w:lineRule="exact"/>
        <w:ind w:firstLine="422" w:firstLineChars="200"/>
        <w:rPr>
          <w:rFonts w:ascii="宋体" w:cs="宋体"/>
          <w:b/>
          <w:szCs w:val="21"/>
        </w:rPr>
      </w:pPr>
      <w:r>
        <w:rPr>
          <w:rFonts w:ascii="宋体" w:hAnsi="宋体" w:cs="宋体"/>
          <w:b/>
          <w:szCs w:val="21"/>
        </w:rPr>
        <w:t>2.</w:t>
      </w:r>
      <w:r>
        <w:rPr>
          <w:rFonts w:hint="eastAsia" w:ascii="宋体" w:hAnsi="宋体" w:cs="宋体"/>
          <w:b/>
          <w:szCs w:val="21"/>
        </w:rPr>
        <w:t>技术文件：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）投标人针对本项目组织详细的工作方案和技术、质量保证措施；；</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）投标人针对本项目的建设性意见和建议；</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）投标人是否有健全的企业内部管理制度及安全生产管理制度</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）投标人针对本项目组织详细的工作进度协调方法；（工作时间进度表、工作程序或步骤、管理人员和协调方法等）；</w:t>
      </w:r>
      <w:r>
        <w:rPr>
          <w:rFonts w:ascii="宋体" w:hAnsi="宋体" w:cs="宋体"/>
          <w:szCs w:val="21"/>
        </w:rPr>
        <w:t xml:space="preserve"> </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）现场项目部的机构设置安排；</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）项目实施人员一览表</w:t>
      </w:r>
      <w:r>
        <w:rPr>
          <w:rFonts w:ascii="宋体" w:hAnsi="宋体" w:cs="宋体"/>
          <w:szCs w:val="21"/>
        </w:rPr>
        <w:t>(</w:t>
      </w:r>
      <w:r>
        <w:rPr>
          <w:rFonts w:hint="eastAsia" w:ascii="宋体" w:hAnsi="宋体" w:cs="宋体"/>
          <w:szCs w:val="21"/>
        </w:rPr>
        <w:t>格式见附件</w:t>
      </w:r>
      <w:r>
        <w:rPr>
          <w:rFonts w:ascii="宋体" w:hAnsi="宋体" w:cs="宋体"/>
          <w:szCs w:val="21"/>
        </w:rPr>
        <w:t xml:space="preserve"> )</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）投标人针对本项目员工的培训及服务方案；</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）项目实施设备一览表（格式见附件）；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）投标人对于本项目相应的服务承诺（包括服务内容、期限、范围等，与采购人的协调配合情况；对突击保障任务和突发问题及纠纷的响应时间、处理方案等；应急方案及设立预备应急班组的承诺）；</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）技术规范偏离表</w:t>
      </w:r>
      <w:r>
        <w:rPr>
          <w:rFonts w:ascii="宋体" w:hAnsi="宋体" w:cs="宋体"/>
          <w:szCs w:val="21"/>
        </w:rPr>
        <w:t>(</w:t>
      </w:r>
      <w:r>
        <w:rPr>
          <w:rFonts w:hint="eastAsia" w:ascii="宋体" w:hAnsi="宋体" w:cs="宋体"/>
          <w:szCs w:val="21"/>
        </w:rPr>
        <w:t>可按各项考核标准、养护标准等列举</w:t>
      </w:r>
      <w:r>
        <w:rPr>
          <w:rFonts w:ascii="宋体" w:hAnsi="宋体" w:cs="宋体"/>
          <w:szCs w:val="21"/>
        </w:rPr>
        <w:t>)</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）招标文件要求的内容；</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）其他部分：投标人认为需要说明的其他内容。</w:t>
      </w:r>
    </w:p>
    <w:p>
      <w:pPr>
        <w:spacing w:line="360" w:lineRule="exact"/>
        <w:ind w:firstLine="422" w:firstLineChars="200"/>
        <w:rPr>
          <w:rFonts w:ascii="宋体" w:cs="宋体"/>
          <w:b/>
          <w:bCs/>
          <w:szCs w:val="21"/>
        </w:rPr>
      </w:pPr>
      <w:r>
        <w:rPr>
          <w:rFonts w:ascii="宋体" w:hAnsi="宋体" w:cs="宋体"/>
          <w:b/>
          <w:bCs/>
          <w:szCs w:val="21"/>
        </w:rPr>
        <w:t>3.</w:t>
      </w:r>
      <w:r>
        <w:rPr>
          <w:rFonts w:hint="eastAsia" w:ascii="宋体" w:hAnsi="宋体" w:cs="宋体"/>
          <w:b/>
          <w:bCs/>
          <w:szCs w:val="21"/>
        </w:rPr>
        <w:t>报价文件：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）开标一览表（格式见附件）；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）报价明细表（格式见附件）；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）小微企业声明函（详见附件）；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）投标人针对报价需要说明的其他文件和说明（格式自拟）；</w:t>
      </w:r>
    </w:p>
    <w:p>
      <w:pPr>
        <w:spacing w:line="300" w:lineRule="exact"/>
        <w:ind w:firstLine="420" w:firstLineChars="200"/>
        <w:rPr>
          <w:rFonts w:ascii="宋体" w:cs="宋体"/>
          <w:b/>
          <w:bCs/>
          <w:szCs w:val="21"/>
        </w:rPr>
      </w:pPr>
      <w:r>
        <w:rPr>
          <w:rFonts w:hint="eastAsia" w:ascii="宋体" w:hAnsi="宋体" w:cs="宋体"/>
          <w:szCs w:val="21"/>
        </w:rPr>
        <w:t>▲</w:t>
      </w:r>
      <w:r>
        <w:rPr>
          <w:rFonts w:hint="eastAsia" w:ascii="宋体" w:hAnsi="宋体" w:cs="宋体"/>
          <w:b/>
          <w:bCs/>
          <w:szCs w:val="21"/>
        </w:rPr>
        <w:t>注：法定代表人授权委托书、投标声明书、报价汇总表必须由相应代表人签名并加盖单位公章。资信及商务文件和技术文件中不得出现价格信息，否则以无效标处理。</w:t>
      </w:r>
    </w:p>
    <w:p>
      <w:pPr>
        <w:numPr>
          <w:ilvl w:val="0"/>
          <w:numId w:val="9"/>
        </w:numPr>
        <w:spacing w:line="300" w:lineRule="exact"/>
        <w:ind w:firstLine="422" w:firstLineChars="200"/>
        <w:rPr>
          <w:rFonts w:ascii="宋体" w:cs="宋体"/>
          <w:b/>
          <w:szCs w:val="21"/>
        </w:rPr>
      </w:pPr>
      <w:r>
        <w:rPr>
          <w:rFonts w:hint="eastAsia" w:ascii="宋体" w:hAnsi="宋体" w:cs="宋体"/>
          <w:b/>
          <w:szCs w:val="21"/>
        </w:rPr>
        <w:t>投标文件的语言及计量</w:t>
      </w:r>
    </w:p>
    <w:p>
      <w:pPr>
        <w:pStyle w:val="23"/>
        <w:snapToGrid w:val="0"/>
        <w:spacing w:beforeLines="0" w:afterLines="0" w:line="300" w:lineRule="exact"/>
        <w:ind w:firstLine="420" w:firstLineChars="200"/>
        <w:rPr>
          <w:rFonts w:hAnsi="宋体" w:cs="宋体"/>
          <w:sz w:val="21"/>
          <w:szCs w:val="21"/>
        </w:rPr>
      </w:pPr>
      <w:r>
        <w:rPr>
          <w:rFonts w:hint="eastAsia" w:hAnsi="宋体" w:cs="宋体"/>
          <w:sz w:val="21"/>
          <w:szCs w:val="21"/>
        </w:rPr>
        <w:t>▲</w:t>
      </w:r>
      <w:r>
        <w:rPr>
          <w:rFonts w:hAnsi="宋体" w:cs="宋体"/>
          <w:sz w:val="21"/>
          <w:szCs w:val="21"/>
        </w:rPr>
        <w:t>1.</w:t>
      </w:r>
      <w:r>
        <w:rPr>
          <w:rFonts w:hint="eastAsia" w:hAnsi="宋体" w:cs="宋体"/>
          <w:sz w:val="21"/>
          <w:szCs w:val="21"/>
        </w:rPr>
        <w:t>投标文件以及投标人与招标方就有关投标事宜的所有来往函电，均应以中文汉语书写。除签名、盖章、专用名称等特殊情形外，以中文汉语以外的文字表述的投标文件视同未提供。</w:t>
      </w:r>
    </w:p>
    <w:p>
      <w:pPr>
        <w:pStyle w:val="23"/>
        <w:snapToGrid w:val="0"/>
        <w:spacing w:beforeLines="0" w:afterLines="0" w:line="300" w:lineRule="exact"/>
        <w:ind w:firstLine="420" w:firstLineChars="200"/>
        <w:rPr>
          <w:rFonts w:hAnsi="宋体" w:cs="宋体"/>
          <w:sz w:val="21"/>
          <w:szCs w:val="21"/>
        </w:rPr>
      </w:pPr>
      <w:r>
        <w:rPr>
          <w:rFonts w:hint="eastAsia" w:hAnsi="宋体" w:cs="宋体"/>
          <w:sz w:val="21"/>
          <w:szCs w:val="21"/>
        </w:rPr>
        <w:t>▲</w:t>
      </w:r>
      <w:r>
        <w:rPr>
          <w:rFonts w:hAnsi="宋体" w:cs="宋体"/>
          <w:sz w:val="21"/>
          <w:szCs w:val="21"/>
        </w:rPr>
        <w:t>2.</w:t>
      </w:r>
      <w:r>
        <w:rPr>
          <w:rFonts w:hint="eastAsia" w:hAnsi="宋体" w:cs="宋体"/>
          <w:sz w:val="21"/>
          <w:szCs w:val="21"/>
        </w:rPr>
        <w:t>投标计量单位，招标文件已有明确规定的，使用招标文件规定的计量单位；招标文件没有规定的，应采用中华人民共和国法定计量单位（货币单位：人民币元），否则视同未响应。</w:t>
      </w:r>
    </w:p>
    <w:p>
      <w:pPr>
        <w:pStyle w:val="23"/>
        <w:snapToGrid w:val="0"/>
        <w:spacing w:beforeLines="0" w:afterLines="0" w:line="300" w:lineRule="exact"/>
        <w:ind w:firstLine="420" w:firstLineChars="200"/>
        <w:rPr>
          <w:rFonts w:hAnsi="宋体" w:cs="宋体"/>
          <w:sz w:val="21"/>
          <w:szCs w:val="21"/>
        </w:rPr>
      </w:pPr>
      <w:r>
        <w:rPr>
          <w:rFonts w:hint="eastAsia" w:hAnsi="宋体" w:cs="宋体"/>
          <w:sz w:val="21"/>
          <w:szCs w:val="21"/>
        </w:rPr>
        <w:t>（三）投标报价</w:t>
      </w:r>
    </w:p>
    <w:p>
      <w:pPr>
        <w:pStyle w:val="23"/>
        <w:snapToGrid w:val="0"/>
        <w:spacing w:beforeLines="0" w:afterLines="0" w:line="300" w:lineRule="exact"/>
        <w:ind w:firstLine="420" w:firstLineChars="200"/>
        <w:rPr>
          <w:rFonts w:hAnsi="宋体" w:cs="宋体"/>
          <w:sz w:val="21"/>
          <w:szCs w:val="21"/>
        </w:rPr>
      </w:pPr>
      <w:r>
        <w:rPr>
          <w:rFonts w:hAnsi="宋体" w:cs="宋体"/>
          <w:sz w:val="21"/>
          <w:szCs w:val="21"/>
        </w:rPr>
        <w:t>1.</w:t>
      </w:r>
      <w:r>
        <w:rPr>
          <w:rFonts w:hint="eastAsia" w:hAnsi="宋体" w:cs="宋体"/>
          <w:sz w:val="21"/>
          <w:szCs w:val="21"/>
        </w:rPr>
        <w:t>投标文件只允许有一个报价，投标报价应按招标文件中相关附表格式填报；</w:t>
      </w:r>
    </w:p>
    <w:p>
      <w:pPr>
        <w:pStyle w:val="23"/>
        <w:snapToGrid w:val="0"/>
        <w:spacing w:beforeLines="0" w:afterLines="0" w:line="300" w:lineRule="exact"/>
        <w:ind w:firstLine="420" w:firstLineChars="200"/>
        <w:rPr>
          <w:ins w:id="0" w:author="admin" w:date="2017-11-01T11:33:00Z"/>
          <w:rFonts w:hAnsi="宋体" w:cs="宋体"/>
          <w:sz w:val="21"/>
          <w:szCs w:val="21"/>
        </w:rPr>
      </w:pPr>
      <w:r>
        <w:rPr>
          <w:rFonts w:hAnsi="宋体" w:cs="宋体"/>
          <w:sz w:val="21"/>
          <w:szCs w:val="21"/>
        </w:rPr>
        <w:t>2.</w:t>
      </w:r>
      <w:r>
        <w:rPr>
          <w:rFonts w:hint="eastAsia" w:hAnsi="宋体" w:cs="宋体"/>
          <w:sz w:val="21"/>
          <w:szCs w:val="21"/>
        </w:rPr>
        <w:t>投标报价是履行合同的最终价格，应包括人员工资、保险费、工具费、高温费、节假日慰问费、管理费和税费等一切税金和费用。</w:t>
      </w:r>
    </w:p>
    <w:p>
      <w:pPr>
        <w:pStyle w:val="23"/>
        <w:snapToGrid w:val="0"/>
        <w:spacing w:beforeLines="0" w:afterLines="0" w:line="360" w:lineRule="exact"/>
        <w:ind w:firstLine="420" w:firstLineChars="200"/>
        <w:rPr>
          <w:rFonts w:hAnsi="宋体" w:cs="宋体"/>
          <w:szCs w:val="21"/>
        </w:rPr>
      </w:pPr>
      <w:r>
        <w:rPr>
          <w:rFonts w:hAnsi="宋体" w:cs="宋体"/>
          <w:sz w:val="21"/>
          <w:szCs w:val="21"/>
        </w:rPr>
        <w:t>3.</w:t>
      </w:r>
      <w:r>
        <w:rPr>
          <w:rFonts w:hint="eastAsia" w:hAnsi="宋体" w:cs="宋体"/>
          <w:sz w:val="21"/>
          <w:szCs w:val="21"/>
        </w:rPr>
        <w:t>投标报价单位金额到元为止。</w:t>
      </w:r>
    </w:p>
    <w:p>
      <w:pPr>
        <w:spacing w:line="300" w:lineRule="exact"/>
        <w:ind w:firstLine="422" w:firstLineChars="200"/>
        <w:rPr>
          <w:rFonts w:ascii="宋体" w:cs="宋体"/>
          <w:szCs w:val="21"/>
        </w:rPr>
      </w:pPr>
      <w:r>
        <w:rPr>
          <w:rFonts w:hint="eastAsia" w:ascii="宋体" w:hAnsi="宋体" w:cs="宋体"/>
          <w:b/>
          <w:szCs w:val="21"/>
        </w:rPr>
        <w:t>（四）投标文件的有效期</w:t>
      </w:r>
    </w:p>
    <w:p>
      <w:pPr>
        <w:spacing w:line="3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自投标截止日起</w:t>
      </w:r>
      <w:r>
        <w:rPr>
          <w:rFonts w:ascii="宋体" w:hAnsi="宋体" w:cs="宋体"/>
          <w:szCs w:val="21"/>
        </w:rPr>
        <w:t xml:space="preserve"> 90</w:t>
      </w:r>
      <w:r>
        <w:rPr>
          <w:rFonts w:hint="eastAsia" w:ascii="宋体" w:hAnsi="宋体" w:cs="宋体"/>
          <w:szCs w:val="21"/>
        </w:rPr>
        <w:t>天投标文件应保持有效。有效期不足的投标文件将被拒绝。</w:t>
      </w:r>
    </w:p>
    <w:p>
      <w:pPr>
        <w:spacing w:line="3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中标人的投标文件自开标之日起至合同履行完毕止均应保持有效。</w:t>
      </w:r>
    </w:p>
    <w:p>
      <w:pPr>
        <w:spacing w:line="300" w:lineRule="exact"/>
        <w:ind w:firstLine="422" w:firstLineChars="200"/>
        <w:rPr>
          <w:rFonts w:ascii="宋体" w:cs="宋体"/>
          <w:b/>
          <w:szCs w:val="21"/>
        </w:rPr>
      </w:pPr>
      <w:r>
        <w:rPr>
          <w:rFonts w:hint="eastAsia" w:ascii="宋体" w:hAnsi="宋体" w:cs="宋体"/>
          <w:b/>
          <w:szCs w:val="21"/>
        </w:rPr>
        <w:t>（五）投标保证金</w:t>
      </w:r>
    </w:p>
    <w:p>
      <w:pPr>
        <w:spacing w:line="300" w:lineRule="exact"/>
        <w:ind w:firstLine="420" w:firstLineChars="200"/>
        <w:rPr>
          <w:rFonts w:ascii="宋体" w:cs="宋体"/>
          <w:szCs w:val="21"/>
        </w:rPr>
      </w:pPr>
      <w:r>
        <w:rPr>
          <w:rFonts w:hint="eastAsia" w:ascii="宋体" w:hAnsi="宋体" w:cs="宋体"/>
          <w:szCs w:val="21"/>
        </w:rPr>
        <w:t>本项目不收取任何形式的投标保证金。</w:t>
      </w:r>
    </w:p>
    <w:p>
      <w:pPr>
        <w:spacing w:line="300" w:lineRule="exact"/>
        <w:ind w:firstLine="422" w:firstLineChars="200"/>
        <w:rPr>
          <w:rFonts w:ascii="宋体" w:cs="宋体"/>
          <w:b/>
          <w:bCs/>
          <w:szCs w:val="21"/>
        </w:rPr>
      </w:pPr>
      <w:r>
        <w:rPr>
          <w:rFonts w:hint="eastAsia" w:ascii="宋体" w:hAnsi="宋体" w:cs="宋体"/>
          <w:b/>
          <w:bCs/>
          <w:szCs w:val="21"/>
        </w:rPr>
        <w:t>（六）投标文件的签署和份数</w:t>
      </w:r>
    </w:p>
    <w:p>
      <w:pPr>
        <w:spacing w:line="3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投标人应按本招标文件规定的格式和顺序编制、装订投标文件并标注页码，投标文件内容不完整、编排混乱导致投标文件被误读、漏读或者查找不到相关内容的，是投标人的责任。</w:t>
      </w:r>
    </w:p>
    <w:p>
      <w:pPr>
        <w:spacing w:line="300" w:lineRule="exact"/>
        <w:ind w:firstLine="420" w:firstLineChars="200"/>
        <w:rPr>
          <w:rFonts w:ascii="宋体" w:cs="宋体"/>
          <w:b/>
          <w:szCs w:val="21"/>
        </w:rPr>
      </w:pPr>
      <w:r>
        <w:rPr>
          <w:rFonts w:ascii="宋体" w:hAnsi="宋体" w:cs="宋体"/>
          <w:szCs w:val="21"/>
        </w:rPr>
        <w:t>2.</w:t>
      </w:r>
      <w:r>
        <w:rPr>
          <w:rFonts w:hint="eastAsia" w:ascii="宋体" w:hAnsi="宋体" w:cs="宋体"/>
          <w:szCs w:val="21"/>
        </w:rPr>
        <w:t>投标人应按资信及商务文件</w:t>
      </w:r>
      <w:r>
        <w:rPr>
          <w:rFonts w:hint="eastAsia" w:ascii="宋体" w:hAnsi="宋体" w:cs="宋体"/>
          <w:b/>
          <w:szCs w:val="21"/>
        </w:rPr>
        <w:t>正本一份、副本六份</w:t>
      </w:r>
      <w:r>
        <w:rPr>
          <w:rFonts w:hint="eastAsia" w:ascii="宋体" w:hAnsi="宋体" w:cs="宋体"/>
          <w:szCs w:val="21"/>
        </w:rPr>
        <w:t>；技术文件</w:t>
      </w:r>
      <w:r>
        <w:rPr>
          <w:rFonts w:hint="eastAsia" w:ascii="宋体" w:hAnsi="宋体" w:cs="宋体"/>
          <w:b/>
          <w:szCs w:val="21"/>
        </w:rPr>
        <w:t>正本一份、副本六份；（多个标段同时参与的供应商投标时资信及商务、技术文件可以合并装订，只需提供一套即可）投标报价文件正本一份、副本一份（报价文件根据所投标段分别单独封装提供）</w:t>
      </w:r>
      <w:r>
        <w:rPr>
          <w:rFonts w:hint="eastAsia" w:ascii="宋体" w:hAnsi="宋体" w:cs="宋体"/>
          <w:szCs w:val="21"/>
        </w:rPr>
        <w:t>规定的份数分别编制并单独装订成册，投标文件的封面应注明“正本”、“副本”字样。</w:t>
      </w:r>
      <w:r>
        <w:rPr>
          <w:rFonts w:hint="eastAsia" w:ascii="宋体" w:hAnsi="宋体" w:cs="宋体"/>
          <w:b/>
          <w:szCs w:val="21"/>
        </w:rPr>
        <w:t>投标文件活页装订或者数量不符合要求将被拒收；</w:t>
      </w:r>
    </w:p>
    <w:p>
      <w:pPr>
        <w:spacing w:line="300" w:lineRule="exact"/>
        <w:ind w:firstLine="422" w:firstLineChars="200"/>
        <w:rPr>
          <w:rFonts w:ascii="宋体" w:cs="宋体"/>
          <w:b/>
          <w:szCs w:val="21"/>
        </w:rPr>
      </w:pPr>
      <w:r>
        <w:rPr>
          <w:rFonts w:hint="eastAsia" w:ascii="宋体" w:hAnsi="宋体" w:cs="宋体"/>
          <w:b/>
          <w:szCs w:val="21"/>
        </w:rPr>
        <w:t>活页装订（是指用卡条、抽杆夹、订书机等形式装订，使标书可以拆卸或者在翻动过程中易脱落的一种装订方式）的投标文件按无效标处理。</w:t>
      </w:r>
    </w:p>
    <w:p>
      <w:pPr>
        <w:spacing w:line="3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投标文件的正本需打印或用不褪色的墨水填写，投标文件正本除《投标人须知》中规定的可提供复印件外均须提供原件。副本为正本的复印件。</w:t>
      </w:r>
    </w:p>
    <w:p>
      <w:pPr>
        <w:spacing w:line="30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投标文件须由投标人在规定位置盖章并由法定代表人或法定代表人的授权委托人签署，投标人应写全称。</w:t>
      </w:r>
    </w:p>
    <w:p>
      <w:pPr>
        <w:spacing w:line="300" w:lineRule="exact"/>
        <w:ind w:firstLine="420" w:firstLineChars="200"/>
        <w:rPr>
          <w:rFonts w:ascii="宋体" w:cs="宋体"/>
          <w:szCs w:val="21"/>
        </w:rPr>
      </w:pPr>
      <w:r>
        <w:rPr>
          <w:rFonts w:ascii="宋体" w:hAnsi="宋体" w:cs="宋体"/>
          <w:szCs w:val="21"/>
        </w:rPr>
        <w:t>5.</w:t>
      </w:r>
      <w:r>
        <w:rPr>
          <w:rFonts w:hint="eastAsia" w:ascii="宋体" w:hAnsi="宋体" w:cs="宋体"/>
          <w:szCs w:val="21"/>
        </w:rPr>
        <w:t>投标文件不得涂改，若有修改错漏处，须加盖单位公章或者法定代表人或授权委托人签字或盖章。投标文件因字迹潦草或表达不清所引起的后果由投标人负责。</w:t>
      </w:r>
    </w:p>
    <w:p>
      <w:pPr>
        <w:spacing w:line="300" w:lineRule="exact"/>
        <w:ind w:firstLine="422" w:firstLineChars="200"/>
        <w:rPr>
          <w:rFonts w:ascii="宋体" w:cs="宋体"/>
          <w:b/>
          <w:bCs/>
          <w:szCs w:val="21"/>
        </w:rPr>
      </w:pPr>
      <w:r>
        <w:rPr>
          <w:rFonts w:hint="eastAsia" w:ascii="宋体" w:hAnsi="宋体" w:cs="宋体"/>
          <w:b/>
          <w:bCs/>
          <w:szCs w:val="21"/>
        </w:rPr>
        <w:t>（七）投标文件的包装</w:t>
      </w:r>
    </w:p>
    <w:p>
      <w:pPr>
        <w:spacing w:line="300" w:lineRule="exact"/>
        <w:ind w:firstLine="420" w:firstLineChars="200"/>
        <w:rPr>
          <w:rFonts w:ascii="宋体" w:cs="宋体"/>
          <w:szCs w:val="21"/>
        </w:rPr>
      </w:pPr>
      <w:r>
        <w:rPr>
          <w:rFonts w:hint="eastAsia" w:ascii="宋体" w:hAnsi="宋体" w:cs="宋体"/>
          <w:szCs w:val="21"/>
        </w:rPr>
        <w:t>投标人应按资信及商务文件、技术文件、投标报价文件三部分</w:t>
      </w:r>
      <w:r>
        <w:rPr>
          <w:rFonts w:hint="eastAsia" w:ascii="宋体" w:hAnsi="宋体" w:cs="宋体"/>
          <w:b/>
          <w:szCs w:val="21"/>
        </w:rPr>
        <w:t>分别各单独密封封装</w:t>
      </w:r>
      <w:r>
        <w:rPr>
          <w:rFonts w:ascii="宋体" w:hAnsi="宋体" w:cs="宋体"/>
          <w:b/>
          <w:szCs w:val="21"/>
        </w:rPr>
        <w:t>(</w:t>
      </w:r>
      <w:r>
        <w:rPr>
          <w:rFonts w:hint="eastAsia" w:ascii="宋体" w:hAnsi="宋体" w:cs="宋体"/>
          <w:b/>
          <w:szCs w:val="21"/>
        </w:rPr>
        <w:t>资信及商务文件、技术文件可以由投标人根据实际情况决定是否合并包装</w:t>
      </w:r>
      <w:r>
        <w:rPr>
          <w:rFonts w:ascii="宋体" w:hAnsi="宋体" w:cs="宋体"/>
          <w:b/>
          <w:szCs w:val="21"/>
        </w:rPr>
        <w:t>)</w:t>
      </w:r>
      <w:r>
        <w:rPr>
          <w:rFonts w:hint="eastAsia" w:ascii="宋体" w:hAnsi="宋体" w:cs="宋体"/>
          <w:szCs w:val="21"/>
        </w:rPr>
        <w:t>，投标文件的包装封面上应注明投标人名称、投标人地址、投标文件名称（资信</w:t>
      </w:r>
      <w:r>
        <w:rPr>
          <w:rFonts w:ascii="宋体" w:hAnsi="宋体" w:cs="宋体"/>
          <w:szCs w:val="21"/>
        </w:rPr>
        <w:t>/</w:t>
      </w:r>
      <w:r>
        <w:rPr>
          <w:rFonts w:hint="eastAsia" w:ascii="宋体" w:hAnsi="宋体" w:cs="宋体"/>
          <w:szCs w:val="21"/>
        </w:rPr>
        <w:t>商务文件、技术文件、报价文件）、投标段目名称、项目编号、标段及“开标时启封”字样，并加盖投标人公章。</w:t>
      </w:r>
    </w:p>
    <w:p>
      <w:pPr>
        <w:spacing w:line="300" w:lineRule="exact"/>
        <w:ind w:firstLine="422" w:firstLineChars="200"/>
        <w:rPr>
          <w:rFonts w:ascii="宋体" w:cs="宋体"/>
          <w:b/>
          <w:bCs/>
          <w:szCs w:val="21"/>
        </w:rPr>
      </w:pPr>
      <w:r>
        <w:rPr>
          <w:rFonts w:hint="eastAsia" w:ascii="宋体" w:hAnsi="宋体" w:cs="宋体"/>
          <w:b/>
          <w:bCs/>
          <w:szCs w:val="21"/>
        </w:rPr>
        <w:t>（八）投标无效的情形</w:t>
      </w:r>
    </w:p>
    <w:p>
      <w:pPr>
        <w:spacing w:line="300" w:lineRule="exact"/>
        <w:ind w:firstLine="422" w:firstLineChars="200"/>
        <w:rPr>
          <w:rFonts w:ascii="宋体" w:cs="宋体"/>
          <w:b/>
          <w:bCs/>
          <w:szCs w:val="21"/>
        </w:rPr>
      </w:pPr>
      <w:r>
        <w:rPr>
          <w:rFonts w:hint="eastAsia" w:ascii="宋体" w:hAnsi="宋体" w:cs="宋体"/>
          <w:b/>
          <w:bCs/>
          <w:szCs w:val="21"/>
        </w:rPr>
        <w:t>实质上没有响应招标文件要求的投标将被视为无效投标。如发现下列情形之一的，投标文件将被视为无效：</w:t>
      </w:r>
    </w:p>
    <w:p>
      <w:pPr>
        <w:spacing w:line="3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、投标文件逾期送达或未按规定的地点送达的</w:t>
      </w:r>
    </w:p>
    <w:p>
      <w:pPr>
        <w:spacing w:line="3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、未按照招标文件规定的要求装订、密封、签署、盖章的；</w:t>
      </w:r>
    </w:p>
    <w:p>
      <w:pPr>
        <w:spacing w:line="3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、不具备招标文件中规定的资格条件的；</w:t>
      </w:r>
    </w:p>
    <w:p>
      <w:pPr>
        <w:spacing w:line="30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、投标报价超出预算；</w:t>
      </w:r>
    </w:p>
    <w:p>
      <w:pPr>
        <w:spacing w:line="300" w:lineRule="exact"/>
        <w:ind w:firstLine="420" w:firstLineChars="200"/>
        <w:rPr>
          <w:rFonts w:ascii="宋体" w:cs="宋体"/>
          <w:szCs w:val="21"/>
        </w:rPr>
      </w:pPr>
      <w:r>
        <w:rPr>
          <w:rFonts w:ascii="宋体" w:hAnsi="宋体" w:cs="宋体"/>
          <w:szCs w:val="21"/>
        </w:rPr>
        <w:t>5</w:t>
      </w:r>
      <w:r>
        <w:rPr>
          <w:rFonts w:hint="eastAsia" w:ascii="宋体" w:hAnsi="宋体" w:cs="宋体"/>
          <w:szCs w:val="21"/>
        </w:rPr>
        <w:t>、投标文件含有采购人不能接受的附件条件；</w:t>
      </w:r>
    </w:p>
    <w:p>
      <w:pPr>
        <w:spacing w:line="300" w:lineRule="exact"/>
        <w:ind w:firstLine="420" w:firstLineChars="200"/>
        <w:rPr>
          <w:rFonts w:ascii="宋体" w:cs="宋体"/>
          <w:szCs w:val="21"/>
        </w:rPr>
      </w:pPr>
      <w:r>
        <w:rPr>
          <w:rFonts w:ascii="宋体" w:hAnsi="宋体" w:cs="宋体"/>
          <w:szCs w:val="21"/>
        </w:rPr>
        <w:t>6</w:t>
      </w:r>
      <w:r>
        <w:rPr>
          <w:rFonts w:hint="eastAsia" w:ascii="宋体" w:hAnsi="宋体" w:cs="宋体"/>
          <w:szCs w:val="21"/>
        </w:rPr>
        <w:t>、由于包装不妥，在送交途中严重破损或失散的投标文件；</w:t>
      </w:r>
    </w:p>
    <w:p>
      <w:pPr>
        <w:spacing w:line="300" w:lineRule="exact"/>
        <w:ind w:firstLine="420" w:firstLineChars="200"/>
        <w:rPr>
          <w:rFonts w:ascii="宋体" w:cs="宋体"/>
          <w:szCs w:val="21"/>
        </w:rPr>
      </w:pPr>
      <w:r>
        <w:rPr>
          <w:rFonts w:ascii="宋体" w:hAnsi="宋体" w:cs="宋体"/>
          <w:szCs w:val="21"/>
        </w:rPr>
        <w:t>7</w:t>
      </w:r>
      <w:r>
        <w:rPr>
          <w:rFonts w:hint="eastAsia" w:ascii="宋体" w:hAnsi="宋体" w:cs="宋体"/>
          <w:szCs w:val="21"/>
        </w:rPr>
        <w:t>、仅以非纸制文本形式的投标文件；</w:t>
      </w:r>
    </w:p>
    <w:p>
      <w:pPr>
        <w:spacing w:line="300" w:lineRule="exact"/>
        <w:ind w:firstLine="420" w:firstLineChars="200"/>
        <w:rPr>
          <w:rFonts w:ascii="宋体" w:cs="宋体"/>
          <w:szCs w:val="21"/>
        </w:rPr>
      </w:pPr>
      <w:r>
        <w:rPr>
          <w:rFonts w:ascii="宋体" w:hAnsi="宋体" w:cs="宋体"/>
          <w:szCs w:val="21"/>
        </w:rPr>
        <w:t>8</w:t>
      </w:r>
      <w:r>
        <w:rPr>
          <w:rFonts w:hint="eastAsia" w:ascii="宋体" w:hAnsi="宋体" w:cs="宋体"/>
          <w:szCs w:val="21"/>
        </w:rPr>
        <w:t>、投标人提交两份或两份以上内容不同的投标文件，或在一份投标文件中对同一采购项目有两个或两个以上报价的；</w:t>
      </w:r>
    </w:p>
    <w:p>
      <w:pPr>
        <w:spacing w:line="300" w:lineRule="exact"/>
        <w:ind w:firstLine="420" w:firstLineChars="200"/>
        <w:rPr>
          <w:rFonts w:ascii="宋体" w:cs="宋体"/>
          <w:szCs w:val="21"/>
        </w:rPr>
      </w:pPr>
      <w:r>
        <w:rPr>
          <w:rFonts w:ascii="宋体" w:hAnsi="宋体" w:cs="宋体"/>
          <w:szCs w:val="21"/>
        </w:rPr>
        <w:t>9</w:t>
      </w:r>
      <w:r>
        <w:rPr>
          <w:rFonts w:hint="eastAsia" w:ascii="宋体" w:hAnsi="宋体" w:cs="宋体"/>
          <w:szCs w:val="21"/>
        </w:rPr>
        <w:t>、投标文件载明的投标有效期、交货时间、质量保证期等商务条款不能满足招标文件规定要求的；</w:t>
      </w:r>
    </w:p>
    <w:p>
      <w:pPr>
        <w:spacing w:line="300" w:lineRule="exact"/>
        <w:ind w:firstLine="420" w:firstLineChars="200"/>
        <w:rPr>
          <w:rFonts w:ascii="宋体" w:cs="宋体"/>
          <w:szCs w:val="21"/>
        </w:rPr>
      </w:pPr>
      <w:r>
        <w:rPr>
          <w:rFonts w:ascii="宋体" w:hAnsi="宋体" w:cs="宋体"/>
          <w:szCs w:val="21"/>
        </w:rPr>
        <w:t>10</w:t>
      </w:r>
      <w:r>
        <w:rPr>
          <w:rFonts w:hint="eastAsia" w:ascii="宋体" w:hAnsi="宋体" w:cs="宋体"/>
          <w:szCs w:val="21"/>
        </w:rPr>
        <w:t>、投标文件未响应招标文件规定的付款方式的；</w:t>
      </w:r>
    </w:p>
    <w:p>
      <w:pPr>
        <w:spacing w:line="300" w:lineRule="exact"/>
        <w:ind w:firstLine="420" w:firstLineChars="200"/>
        <w:rPr>
          <w:rFonts w:ascii="宋体" w:cs="宋体"/>
          <w:szCs w:val="21"/>
        </w:rPr>
      </w:pPr>
      <w:r>
        <w:rPr>
          <w:rFonts w:ascii="宋体" w:hAnsi="宋体" w:cs="宋体"/>
          <w:szCs w:val="21"/>
        </w:rPr>
        <w:t>11</w:t>
      </w:r>
      <w:r>
        <w:rPr>
          <w:rFonts w:hint="eastAsia" w:ascii="宋体" w:hAnsi="宋体" w:cs="宋体"/>
          <w:szCs w:val="21"/>
        </w:rPr>
        <w:t>、投标文件字迹模糊辨认不清的（评标委员会一致认为难以确认）；</w:t>
      </w:r>
    </w:p>
    <w:p>
      <w:pPr>
        <w:spacing w:line="300" w:lineRule="exact"/>
        <w:ind w:firstLine="420" w:firstLineChars="200"/>
        <w:rPr>
          <w:rFonts w:ascii="宋体" w:cs="宋体"/>
          <w:szCs w:val="21"/>
        </w:rPr>
      </w:pPr>
      <w:r>
        <w:rPr>
          <w:rFonts w:ascii="宋体" w:hAnsi="宋体" w:cs="宋体"/>
          <w:szCs w:val="21"/>
        </w:rPr>
        <w:t>12</w:t>
      </w:r>
      <w:r>
        <w:rPr>
          <w:rFonts w:hint="eastAsia" w:ascii="宋体" w:hAnsi="宋体" w:cs="宋体"/>
          <w:szCs w:val="21"/>
        </w:rPr>
        <w:t>、提供不真实资料的；</w:t>
      </w:r>
    </w:p>
    <w:p>
      <w:pPr>
        <w:spacing w:line="300" w:lineRule="exact"/>
        <w:ind w:firstLine="420" w:firstLineChars="200"/>
        <w:rPr>
          <w:rFonts w:ascii="宋体" w:cs="宋体"/>
          <w:szCs w:val="21"/>
        </w:rPr>
      </w:pPr>
      <w:r>
        <w:rPr>
          <w:rFonts w:ascii="宋体" w:hAnsi="宋体" w:cs="宋体"/>
          <w:szCs w:val="21"/>
        </w:rPr>
        <w:t>13</w:t>
      </w:r>
      <w:r>
        <w:rPr>
          <w:rFonts w:hint="eastAsia" w:ascii="宋体" w:hAnsi="宋体" w:cs="宋体"/>
          <w:szCs w:val="21"/>
        </w:rPr>
        <w:t>、不符合法律、法规和招标文件规定的其他实质性要求（评标委员会认定）的；</w:t>
      </w:r>
    </w:p>
    <w:p>
      <w:pPr>
        <w:spacing w:line="300" w:lineRule="exact"/>
        <w:ind w:firstLine="420" w:firstLineChars="200"/>
        <w:rPr>
          <w:rFonts w:ascii="宋体" w:cs="宋体"/>
          <w:szCs w:val="21"/>
        </w:rPr>
      </w:pPr>
      <w:r>
        <w:rPr>
          <w:rFonts w:ascii="宋体" w:hAnsi="宋体" w:cs="宋体"/>
          <w:szCs w:val="21"/>
        </w:rPr>
        <w:t>14</w:t>
      </w:r>
      <w:r>
        <w:rPr>
          <w:rFonts w:hint="eastAsia" w:ascii="宋体" w:hAnsi="宋体" w:cs="宋体"/>
          <w:szCs w:val="21"/>
        </w:rPr>
        <w:t>、投标货物的技术指标、参数等与招标文件中标“▲”的技术指标、参数等发生实质性偏离（评标委员会一致认定）的；</w:t>
      </w:r>
    </w:p>
    <w:p>
      <w:pPr>
        <w:spacing w:line="300" w:lineRule="exact"/>
        <w:ind w:firstLine="420" w:firstLineChars="200"/>
        <w:rPr>
          <w:rFonts w:ascii="宋体" w:cs="宋体"/>
          <w:szCs w:val="21"/>
        </w:rPr>
      </w:pPr>
      <w:r>
        <w:rPr>
          <w:rFonts w:ascii="宋体" w:hAnsi="宋体" w:cs="宋体"/>
          <w:szCs w:val="21"/>
        </w:rPr>
        <w:t>15</w:t>
      </w:r>
      <w:r>
        <w:rPr>
          <w:rFonts w:hint="eastAsia" w:ascii="宋体" w:hAnsi="宋体" w:cs="宋体"/>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300" w:lineRule="exact"/>
        <w:ind w:firstLine="420" w:firstLineChars="200"/>
        <w:rPr>
          <w:rFonts w:ascii="宋体" w:cs="宋体"/>
          <w:szCs w:val="21"/>
        </w:rPr>
      </w:pPr>
      <w:r>
        <w:rPr>
          <w:rFonts w:ascii="宋体" w:hAnsi="宋体" w:cs="宋体"/>
          <w:szCs w:val="21"/>
        </w:rPr>
        <w:t>16</w:t>
      </w:r>
      <w:r>
        <w:rPr>
          <w:rFonts w:hint="eastAsia" w:ascii="宋体" w:hAnsi="宋体" w:cs="宋体"/>
          <w:szCs w:val="21"/>
        </w:rPr>
        <w:t>、资信及商务文件和技术文件中出现投标价格信息的、不符合报价文件规定要求的；</w:t>
      </w:r>
    </w:p>
    <w:p>
      <w:pPr>
        <w:spacing w:line="300" w:lineRule="exact"/>
        <w:ind w:firstLine="420" w:firstLineChars="200"/>
        <w:rPr>
          <w:rFonts w:ascii="宋体" w:cs="宋体"/>
          <w:szCs w:val="21"/>
        </w:rPr>
      </w:pPr>
      <w:r>
        <w:rPr>
          <w:rFonts w:ascii="宋体" w:hAnsi="宋体" w:cs="宋体"/>
          <w:szCs w:val="21"/>
        </w:rPr>
        <w:t>17</w:t>
      </w:r>
      <w:r>
        <w:rPr>
          <w:rFonts w:hint="eastAsia" w:ascii="宋体" w:hAnsi="宋体" w:cs="宋体"/>
          <w:szCs w:val="21"/>
        </w:rPr>
        <w:t>、未按招标文件规定交纳投标保证金的；</w:t>
      </w:r>
    </w:p>
    <w:p>
      <w:pPr>
        <w:spacing w:line="300" w:lineRule="exact"/>
        <w:ind w:firstLine="420" w:firstLineChars="200"/>
        <w:rPr>
          <w:rFonts w:ascii="宋体" w:cs="宋体"/>
          <w:szCs w:val="21"/>
        </w:rPr>
      </w:pPr>
      <w:r>
        <w:rPr>
          <w:rFonts w:ascii="宋体" w:hAnsi="宋体" w:cs="宋体"/>
          <w:szCs w:val="21"/>
        </w:rPr>
        <w:t>18</w:t>
      </w:r>
      <w:r>
        <w:rPr>
          <w:rFonts w:hint="eastAsia" w:ascii="宋体" w:hAnsi="宋体" w:cs="宋体"/>
          <w:szCs w:val="21"/>
        </w:rPr>
        <w:t>、被拒绝的投标文件；</w:t>
      </w:r>
    </w:p>
    <w:p>
      <w:pPr>
        <w:spacing w:line="300" w:lineRule="exact"/>
        <w:ind w:firstLine="420" w:firstLineChars="200"/>
        <w:rPr>
          <w:rFonts w:ascii="宋体" w:cs="宋体"/>
          <w:szCs w:val="21"/>
        </w:rPr>
      </w:pPr>
      <w:r>
        <w:rPr>
          <w:rFonts w:ascii="宋体" w:hAnsi="宋体" w:cs="宋体"/>
          <w:szCs w:val="21"/>
        </w:rPr>
        <w:t>19</w:t>
      </w:r>
      <w:r>
        <w:rPr>
          <w:rFonts w:hint="eastAsia" w:ascii="宋体" w:hAnsi="宋体" w:cs="宋体"/>
          <w:szCs w:val="21"/>
        </w:rPr>
        <w:t>、与其他参加本次投标供应商的投标文件（技术文件）的文字表述内容相同连续</w:t>
      </w:r>
      <w:r>
        <w:rPr>
          <w:rFonts w:ascii="宋体" w:hAnsi="宋体" w:cs="宋体"/>
          <w:szCs w:val="21"/>
        </w:rPr>
        <w:t>20</w:t>
      </w:r>
      <w:r>
        <w:rPr>
          <w:rFonts w:hint="eastAsia" w:ascii="宋体" w:hAnsi="宋体" w:cs="宋体"/>
          <w:szCs w:val="21"/>
        </w:rPr>
        <w:t>行以上或者差错相同</w:t>
      </w:r>
      <w:r>
        <w:rPr>
          <w:rFonts w:ascii="宋体" w:hAnsi="宋体" w:cs="宋体"/>
          <w:szCs w:val="21"/>
        </w:rPr>
        <w:t>2</w:t>
      </w:r>
      <w:r>
        <w:rPr>
          <w:rFonts w:hint="eastAsia" w:ascii="宋体" w:hAnsi="宋体" w:cs="宋体"/>
          <w:szCs w:val="21"/>
        </w:rPr>
        <w:t>处以上的。（符合本条款的投标供应商不得再次参加本项目的投标）</w:t>
      </w:r>
    </w:p>
    <w:p>
      <w:pPr>
        <w:spacing w:line="300" w:lineRule="exact"/>
        <w:ind w:firstLine="420" w:firstLineChars="200"/>
        <w:rPr>
          <w:rFonts w:ascii="宋体" w:cs="宋体"/>
          <w:szCs w:val="21"/>
        </w:rPr>
      </w:pPr>
      <w:r>
        <w:rPr>
          <w:rFonts w:ascii="宋体" w:hAnsi="宋体" w:cs="宋体"/>
          <w:szCs w:val="21"/>
        </w:rPr>
        <w:t>20</w:t>
      </w:r>
      <w:r>
        <w:rPr>
          <w:rFonts w:hint="eastAsia" w:ascii="宋体" w:hAnsi="宋体" w:cs="宋体"/>
          <w:szCs w:val="21"/>
        </w:rPr>
        <w:t>、法律、法规、规章及省级以上国家机关等规定的其他情形。</w:t>
      </w:r>
    </w:p>
    <w:p>
      <w:pPr>
        <w:spacing w:line="300" w:lineRule="exact"/>
        <w:ind w:firstLine="422" w:firstLineChars="200"/>
        <w:rPr>
          <w:rFonts w:ascii="宋体" w:cs="宋体"/>
          <w:b/>
          <w:bCs/>
          <w:szCs w:val="21"/>
        </w:rPr>
      </w:pPr>
      <w:r>
        <w:rPr>
          <w:rFonts w:hint="eastAsia" w:ascii="宋体" w:hAnsi="宋体" w:cs="宋体"/>
          <w:b/>
          <w:bCs/>
          <w:szCs w:val="21"/>
        </w:rPr>
        <w:t>（九）出现下列情形之一的，应予废标：</w:t>
      </w:r>
    </w:p>
    <w:p>
      <w:pPr>
        <w:spacing w:line="300" w:lineRule="exact"/>
        <w:ind w:firstLine="420" w:firstLineChars="200"/>
        <w:rPr>
          <w:rFonts w:ascii="宋体" w:cs="宋体"/>
          <w:bCs/>
          <w:szCs w:val="21"/>
        </w:rPr>
      </w:pPr>
      <w:r>
        <w:rPr>
          <w:rFonts w:ascii="宋体" w:hAnsi="宋体" w:cs="宋体"/>
          <w:bCs/>
          <w:szCs w:val="21"/>
        </w:rPr>
        <w:t>1</w:t>
      </w:r>
      <w:r>
        <w:rPr>
          <w:rFonts w:hint="eastAsia" w:ascii="宋体" w:hAnsi="宋体" w:cs="宋体"/>
          <w:bCs/>
          <w:szCs w:val="21"/>
        </w:rPr>
        <w:t>、符合专业条件的供应商或者对招标文件作实质性响应的供应商不足三家的；</w:t>
      </w:r>
    </w:p>
    <w:p>
      <w:pPr>
        <w:spacing w:line="30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、出现影响采购公正的违法、违规行为的；</w:t>
      </w:r>
    </w:p>
    <w:p>
      <w:pPr>
        <w:spacing w:line="300" w:lineRule="exact"/>
        <w:ind w:firstLine="420" w:firstLineChars="200"/>
        <w:rPr>
          <w:rFonts w:ascii="宋体" w:cs="宋体"/>
          <w:bCs/>
          <w:szCs w:val="21"/>
        </w:rPr>
      </w:pPr>
      <w:r>
        <w:rPr>
          <w:rFonts w:ascii="宋体" w:hAnsi="宋体" w:cs="宋体"/>
          <w:bCs/>
          <w:szCs w:val="21"/>
        </w:rPr>
        <w:t>3</w:t>
      </w:r>
      <w:r>
        <w:rPr>
          <w:rFonts w:hint="eastAsia" w:ascii="宋体" w:hAnsi="宋体" w:cs="宋体"/>
          <w:bCs/>
          <w:szCs w:val="21"/>
        </w:rPr>
        <w:t>、投标人的报价均超过了采购预算，采购人不能支付的；</w:t>
      </w:r>
    </w:p>
    <w:p>
      <w:pPr>
        <w:spacing w:line="300" w:lineRule="exact"/>
        <w:ind w:firstLine="420" w:firstLineChars="200"/>
        <w:rPr>
          <w:rFonts w:ascii="宋体" w:cs="宋体"/>
          <w:bCs/>
          <w:szCs w:val="21"/>
        </w:rPr>
      </w:pPr>
      <w:r>
        <w:rPr>
          <w:rFonts w:ascii="宋体" w:hAnsi="宋体" w:cs="宋体"/>
          <w:bCs/>
          <w:szCs w:val="21"/>
        </w:rPr>
        <w:t>4</w:t>
      </w:r>
      <w:r>
        <w:rPr>
          <w:rFonts w:hint="eastAsia" w:ascii="宋体" w:hAnsi="宋体" w:cs="宋体"/>
          <w:bCs/>
          <w:szCs w:val="21"/>
        </w:rPr>
        <w:t>、评标委员会发现招标文件存在歧义、重大缺陷导致评标工作无法进行，或者招标文件内容违反国家有关强制性规定的；</w:t>
      </w:r>
    </w:p>
    <w:p>
      <w:pPr>
        <w:spacing w:line="300" w:lineRule="exact"/>
        <w:ind w:firstLine="420" w:firstLineChars="200"/>
        <w:rPr>
          <w:rFonts w:ascii="宋体" w:cs="宋体"/>
          <w:szCs w:val="21"/>
        </w:rPr>
      </w:pPr>
      <w:r>
        <w:rPr>
          <w:rFonts w:ascii="宋体" w:hAnsi="宋体" w:cs="宋体"/>
          <w:bCs/>
          <w:szCs w:val="21"/>
        </w:rPr>
        <w:t>5</w:t>
      </w:r>
      <w:r>
        <w:rPr>
          <w:rFonts w:hint="eastAsia" w:ascii="宋体" w:hAnsi="宋体" w:cs="宋体"/>
          <w:bCs/>
          <w:szCs w:val="21"/>
        </w:rPr>
        <w:t>、因重大变故，采购任务取消的。</w:t>
      </w:r>
    </w:p>
    <w:p>
      <w:pPr>
        <w:spacing w:line="300" w:lineRule="exact"/>
        <w:ind w:firstLine="422" w:firstLineChars="200"/>
        <w:rPr>
          <w:rFonts w:ascii="宋体" w:cs="宋体"/>
          <w:b/>
          <w:bCs/>
          <w:szCs w:val="21"/>
        </w:rPr>
      </w:pPr>
      <w:r>
        <w:rPr>
          <w:rFonts w:hint="eastAsia" w:ascii="宋体" w:hAnsi="宋体" w:cs="宋体"/>
          <w:b/>
          <w:bCs/>
          <w:szCs w:val="21"/>
        </w:rPr>
        <w:t>（十）错误修正</w:t>
      </w:r>
    </w:p>
    <w:p>
      <w:pPr>
        <w:spacing w:line="300" w:lineRule="exact"/>
        <w:ind w:firstLine="420" w:firstLineChars="200"/>
        <w:rPr>
          <w:rFonts w:ascii="宋体" w:cs="宋体"/>
          <w:szCs w:val="21"/>
        </w:rPr>
      </w:pPr>
      <w:r>
        <w:rPr>
          <w:rFonts w:hint="eastAsia" w:ascii="宋体" w:hAnsi="宋体" w:cs="宋体"/>
          <w:szCs w:val="21"/>
        </w:rPr>
        <w:t>投标文件如果出现计算或表达上的错误，修正错误的原则如下：</w:t>
      </w:r>
    </w:p>
    <w:p>
      <w:pPr>
        <w:spacing w:line="3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、投标文件中开标一览表（报价表）总价与投标报价明细表汇总数不一致的，以开标一览表的总价为准，并修改单价；</w:t>
      </w:r>
    </w:p>
    <w:p>
      <w:pPr>
        <w:spacing w:line="3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、投标文件的大写金额和小写金额不一致的，以大写金额为准；</w:t>
      </w:r>
    </w:p>
    <w:p>
      <w:pPr>
        <w:spacing w:line="3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、单价金额小数点或者百分比有明显错位的，应以开标一览表的总价为准，并修改单价；</w:t>
      </w:r>
    </w:p>
    <w:p>
      <w:pPr>
        <w:spacing w:line="300" w:lineRule="exact"/>
        <w:ind w:firstLine="420" w:firstLineChars="200"/>
        <w:rPr>
          <w:rFonts w:ascii="宋体" w:cs="宋体"/>
          <w:szCs w:val="21"/>
        </w:rPr>
      </w:pPr>
      <w:r>
        <w:rPr>
          <w:rFonts w:ascii="宋体" w:hAnsi="宋体" w:cs="宋体"/>
          <w:szCs w:val="21"/>
        </w:rPr>
        <w:t>4</w:t>
      </w:r>
      <w:r>
        <w:rPr>
          <w:rFonts w:hint="eastAsia" w:ascii="宋体" w:hAnsi="宋体" w:cs="宋体"/>
          <w:szCs w:val="21"/>
        </w:rPr>
        <w:t>、总价金额与按单价汇总金额不一致的，以单价金额计算结果为准；</w:t>
      </w:r>
    </w:p>
    <w:p>
      <w:pPr>
        <w:spacing w:line="30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、对不同文字文本投标文件的解释发生异议的，以中文文本为准。</w:t>
      </w:r>
    </w:p>
    <w:p>
      <w:pPr>
        <w:spacing w:line="300" w:lineRule="exact"/>
        <w:ind w:firstLine="420" w:firstLineChars="200"/>
        <w:rPr>
          <w:rFonts w:ascii="宋体" w:cs="宋体"/>
          <w:szCs w:val="21"/>
        </w:rPr>
      </w:pPr>
      <w:r>
        <w:rPr>
          <w:rFonts w:hint="eastAsia" w:ascii="宋体" w:hAnsi="宋体" w:cs="宋体"/>
          <w:szCs w:val="21"/>
        </w:rPr>
        <w:t>同时出现两种以上不一致的，按照上述规定的顺序修正，由投标人以书面形式进行修正，并加盖公章或者由法定代表人或其授权的代表签字。投标人确认后产生约束力；投标人不确认的，其投标无效。</w:t>
      </w:r>
    </w:p>
    <w:p>
      <w:pPr>
        <w:spacing w:line="300" w:lineRule="exact"/>
        <w:ind w:firstLine="422" w:firstLineChars="200"/>
        <w:rPr>
          <w:rFonts w:ascii="宋体" w:cs="宋体"/>
          <w:b/>
          <w:snapToGrid w:val="0"/>
          <w:szCs w:val="21"/>
        </w:rPr>
      </w:pPr>
      <w:r>
        <w:rPr>
          <w:rFonts w:hint="eastAsia" w:ascii="宋体" w:hAnsi="宋体" w:cs="宋体"/>
          <w:b/>
          <w:szCs w:val="21"/>
        </w:rPr>
        <w:t>四、开标</w:t>
      </w:r>
    </w:p>
    <w:p>
      <w:pPr>
        <w:spacing w:line="300" w:lineRule="exact"/>
        <w:ind w:firstLine="422" w:firstLineChars="200"/>
        <w:rPr>
          <w:rFonts w:ascii="宋体" w:cs="宋体"/>
          <w:b/>
          <w:szCs w:val="21"/>
        </w:rPr>
      </w:pPr>
      <w:r>
        <w:rPr>
          <w:rFonts w:hint="eastAsia" w:ascii="宋体" w:hAnsi="宋体" w:cs="宋体"/>
          <w:b/>
          <w:szCs w:val="21"/>
        </w:rPr>
        <w:t>（一）开标准备</w:t>
      </w:r>
    </w:p>
    <w:p>
      <w:pPr>
        <w:pStyle w:val="23"/>
        <w:tabs>
          <w:tab w:val="left" w:pos="4018"/>
        </w:tabs>
        <w:snapToGrid w:val="0"/>
        <w:spacing w:beforeLines="0" w:afterLines="0" w:line="300" w:lineRule="exact"/>
        <w:ind w:firstLine="420" w:firstLineChars="200"/>
        <w:rPr>
          <w:rFonts w:hAnsi="宋体" w:cs="宋体"/>
          <w:sz w:val="21"/>
          <w:szCs w:val="21"/>
        </w:rPr>
      </w:pPr>
      <w:r>
        <w:rPr>
          <w:rFonts w:hint="eastAsia" w:hAnsi="宋体" w:cs="宋体"/>
          <w:sz w:val="21"/>
          <w:szCs w:val="21"/>
        </w:rPr>
        <w:t>安吉县公共资源交易中心政府采购中心将在规定的时间和地点进行开标，投标人的法定代表人或其授权代表应参加开标会并签到。投标人的法定代表人或其授权代表未按时签到的，视同放弃开标监督权利、认可开标结果。</w:t>
      </w:r>
    </w:p>
    <w:p>
      <w:pPr>
        <w:spacing w:line="300" w:lineRule="exact"/>
        <w:ind w:firstLine="422" w:firstLineChars="200"/>
        <w:rPr>
          <w:rFonts w:ascii="宋体" w:cs="宋体"/>
          <w:b/>
          <w:szCs w:val="21"/>
        </w:rPr>
      </w:pPr>
      <w:r>
        <w:rPr>
          <w:rFonts w:hint="eastAsia" w:ascii="宋体" w:hAnsi="宋体" w:cs="宋体"/>
          <w:b/>
          <w:szCs w:val="21"/>
        </w:rPr>
        <w:t>（二）</w:t>
      </w:r>
      <w:r>
        <w:rPr>
          <w:rFonts w:ascii="宋体" w:hAnsi="宋体" w:cs="宋体"/>
          <w:b/>
          <w:szCs w:val="21"/>
        </w:rPr>
        <w:t xml:space="preserve"> </w:t>
      </w:r>
      <w:r>
        <w:rPr>
          <w:rFonts w:hint="eastAsia" w:ascii="宋体" w:hAnsi="宋体" w:cs="宋体"/>
          <w:b/>
          <w:szCs w:val="21"/>
        </w:rPr>
        <w:t>开标程序：</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1</w:t>
      </w:r>
      <w:r>
        <w:rPr>
          <w:rFonts w:hint="eastAsia" w:hAnsi="宋体" w:cs="宋体"/>
          <w:sz w:val="21"/>
          <w:szCs w:val="21"/>
        </w:rPr>
        <w:t>、开标会由安吉县政府集中采购代理机构主持，主持人宣布开标会议开始；</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2</w:t>
      </w:r>
      <w:r>
        <w:rPr>
          <w:rFonts w:hint="eastAsia" w:hAnsi="宋体" w:cs="宋体"/>
          <w:sz w:val="21"/>
          <w:szCs w:val="21"/>
        </w:rPr>
        <w:t>、主持人介绍参加开标会的工作人员名单；</w:t>
      </w:r>
      <w:r>
        <w:rPr>
          <w:rFonts w:hAnsi="宋体" w:cs="宋体"/>
          <w:sz w:val="21"/>
          <w:szCs w:val="21"/>
        </w:rPr>
        <w:t xml:space="preserve"> </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3</w:t>
      </w:r>
      <w:r>
        <w:rPr>
          <w:rFonts w:hint="eastAsia" w:hAnsi="宋体" w:cs="宋体"/>
          <w:sz w:val="21"/>
          <w:szCs w:val="21"/>
        </w:rPr>
        <w:t>、主持人宣布评标期间的有关事项；告知应当回避的情形，提请有关人员回避；</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4</w:t>
      </w:r>
      <w:r>
        <w:rPr>
          <w:rFonts w:hint="eastAsia" w:hAnsi="宋体" w:cs="宋体"/>
          <w:sz w:val="21"/>
          <w:szCs w:val="21"/>
        </w:rPr>
        <w:t>、投标人或其当场推荐的代表（若有公证人员公证的则由委托的公证机构）检查投标文件密封的完整性并签字确认；</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5</w:t>
      </w:r>
      <w:r>
        <w:rPr>
          <w:rFonts w:hint="eastAsia" w:hAnsi="宋体" w:cs="宋体"/>
          <w:sz w:val="21"/>
          <w:szCs w:val="21"/>
        </w:rPr>
        <w:t>、按各投标人投标所规定的序号顺序打开资信</w:t>
      </w:r>
      <w:r>
        <w:rPr>
          <w:rFonts w:hAnsi="宋体" w:cs="宋体"/>
          <w:sz w:val="21"/>
          <w:szCs w:val="21"/>
        </w:rPr>
        <w:t>/</w:t>
      </w:r>
      <w:r>
        <w:rPr>
          <w:rFonts w:hint="eastAsia" w:hAnsi="宋体" w:cs="宋体"/>
          <w:sz w:val="21"/>
          <w:szCs w:val="21"/>
        </w:rPr>
        <w:t>商务文件、技术文件，清点投标文件正本、副本数量，符合招标文件要求的送由采购人进行资格审查；未通过资格审查要求的，当场退还投标人，并由全权代表签字确认，通过资格审查的供应商由评审委员会进行评审；</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7</w:t>
      </w:r>
      <w:r>
        <w:rPr>
          <w:rFonts w:hint="eastAsia" w:hAnsi="宋体" w:cs="宋体"/>
          <w:sz w:val="21"/>
          <w:szCs w:val="21"/>
        </w:rPr>
        <w:t>、资信及商务、技术评审结束后，由主持人公布无效投标的投标人名单、投标无效的原因及有效投标的评分结果；</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8</w:t>
      </w:r>
      <w:r>
        <w:rPr>
          <w:rFonts w:hint="eastAsia" w:hAnsi="宋体" w:cs="宋体"/>
          <w:sz w:val="21"/>
          <w:szCs w:val="21"/>
        </w:rPr>
        <w:t>、集中采购代理机构工作人员拆开并宣读《投标报价一览表》，如报价文件不符合要求的，提交评标委员会审定；</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9</w:t>
      </w:r>
      <w:r>
        <w:rPr>
          <w:rFonts w:hint="eastAsia" w:hAnsi="宋体" w:cs="宋体"/>
          <w:sz w:val="21"/>
          <w:szCs w:val="21"/>
        </w:rPr>
        <w:t>、集中采购代理机构做开标记录</w:t>
      </w:r>
      <w:r>
        <w:rPr>
          <w:rFonts w:hAnsi="宋体" w:cs="宋体"/>
          <w:sz w:val="21"/>
          <w:szCs w:val="21"/>
        </w:rPr>
        <w:t xml:space="preserve">, </w:t>
      </w:r>
      <w:r>
        <w:rPr>
          <w:rFonts w:hint="eastAsia" w:hAnsi="宋体" w:cs="宋体"/>
          <w:sz w:val="21"/>
          <w:szCs w:val="21"/>
        </w:rPr>
        <w:t>全权代表对开标记录进行当场核实并签字确认；同时由记录人当场签字确认，全权代表未到场签字确认或者拒绝签字确认的，不影响评标过程和结果；</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10</w:t>
      </w:r>
      <w:r>
        <w:rPr>
          <w:rFonts w:hint="eastAsia" w:hAnsi="宋体" w:cs="宋体"/>
          <w:sz w:val="21"/>
          <w:szCs w:val="21"/>
        </w:rPr>
        <w:t>、评标委员会对各投标商的投标报价文件进行审核并打分；</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11</w:t>
      </w:r>
      <w:r>
        <w:rPr>
          <w:rFonts w:hint="eastAsia" w:hAnsi="宋体" w:cs="宋体"/>
          <w:sz w:val="21"/>
          <w:szCs w:val="21"/>
        </w:rPr>
        <w:t>、评标结束，主持人公布有效投标商的评分结果。</w:t>
      </w:r>
    </w:p>
    <w:p>
      <w:pPr>
        <w:snapToGrid w:val="0"/>
        <w:spacing w:line="300" w:lineRule="exact"/>
        <w:ind w:firstLine="422" w:firstLineChars="200"/>
        <w:rPr>
          <w:rFonts w:ascii="宋体" w:cs="宋体"/>
          <w:b/>
          <w:szCs w:val="21"/>
        </w:rPr>
      </w:pPr>
      <w:r>
        <w:rPr>
          <w:rFonts w:hint="eastAsia" w:ascii="宋体" w:hAnsi="宋体" w:cs="宋体"/>
          <w:b/>
          <w:szCs w:val="21"/>
        </w:rPr>
        <w:t>五、评标</w:t>
      </w:r>
    </w:p>
    <w:p>
      <w:pPr>
        <w:pStyle w:val="23"/>
        <w:tabs>
          <w:tab w:val="left" w:pos="4018"/>
        </w:tabs>
        <w:snapToGrid w:val="0"/>
        <w:spacing w:beforeLines="0" w:afterLines="0" w:line="300" w:lineRule="exact"/>
        <w:ind w:firstLine="422" w:firstLineChars="200"/>
        <w:rPr>
          <w:rFonts w:hAnsi="宋体" w:cs="宋体"/>
          <w:b/>
          <w:sz w:val="21"/>
          <w:szCs w:val="21"/>
        </w:rPr>
      </w:pPr>
      <w:r>
        <w:rPr>
          <w:rFonts w:hint="eastAsia" w:hAnsi="宋体" w:cs="宋体"/>
          <w:b/>
          <w:sz w:val="21"/>
          <w:szCs w:val="21"/>
        </w:rPr>
        <w:t>（一）组建评标委员会</w:t>
      </w:r>
    </w:p>
    <w:p>
      <w:pPr>
        <w:pStyle w:val="23"/>
        <w:tabs>
          <w:tab w:val="left" w:pos="4018"/>
        </w:tabs>
        <w:snapToGrid w:val="0"/>
        <w:spacing w:beforeLines="0" w:afterLines="0" w:line="300" w:lineRule="exact"/>
        <w:ind w:firstLine="420" w:firstLineChars="200"/>
        <w:rPr>
          <w:rFonts w:hAnsi="宋体" w:cs="宋体"/>
          <w:sz w:val="21"/>
          <w:szCs w:val="21"/>
        </w:rPr>
      </w:pPr>
      <w:r>
        <w:rPr>
          <w:rFonts w:hint="eastAsia" w:hAnsi="宋体" w:cs="宋体"/>
          <w:sz w:val="21"/>
          <w:szCs w:val="21"/>
        </w:rPr>
        <w:t>本项目评标委员会由采购人代表及技术、经济、法律等各类专家共计</w:t>
      </w:r>
      <w:r>
        <w:rPr>
          <w:rFonts w:hAnsi="宋体" w:cs="宋体"/>
          <w:sz w:val="21"/>
          <w:szCs w:val="21"/>
        </w:rPr>
        <w:t>7</w:t>
      </w:r>
      <w:r>
        <w:rPr>
          <w:rFonts w:hint="eastAsia" w:hAnsi="宋体" w:cs="宋体"/>
          <w:sz w:val="21"/>
          <w:szCs w:val="21"/>
        </w:rPr>
        <w:t>人组成，专家由安吉县公共资源交易中心在开标前进行随机抽取。</w:t>
      </w:r>
    </w:p>
    <w:p>
      <w:pPr>
        <w:pStyle w:val="23"/>
        <w:tabs>
          <w:tab w:val="left" w:pos="4018"/>
        </w:tabs>
        <w:snapToGrid w:val="0"/>
        <w:spacing w:beforeLines="0" w:afterLines="0" w:line="300" w:lineRule="exact"/>
        <w:ind w:firstLine="422" w:firstLineChars="200"/>
        <w:rPr>
          <w:rFonts w:hAnsi="宋体" w:cs="宋体"/>
          <w:b/>
          <w:sz w:val="21"/>
          <w:szCs w:val="21"/>
        </w:rPr>
      </w:pPr>
      <w:r>
        <w:rPr>
          <w:rFonts w:hint="eastAsia" w:hAnsi="宋体" w:cs="宋体"/>
          <w:b/>
          <w:sz w:val="21"/>
          <w:szCs w:val="21"/>
        </w:rPr>
        <w:t>（二）评标程序</w:t>
      </w:r>
    </w:p>
    <w:p>
      <w:pPr>
        <w:tabs>
          <w:tab w:val="left" w:pos="4018"/>
        </w:tabs>
        <w:snapToGrid w:val="0"/>
        <w:spacing w:line="3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、评标委员会对投标人投标文件的完整性、合法性等进行审查。</w:t>
      </w:r>
    </w:p>
    <w:p>
      <w:pPr>
        <w:tabs>
          <w:tab w:val="left" w:pos="4018"/>
        </w:tabs>
        <w:snapToGrid w:val="0"/>
        <w:spacing w:line="3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、评标委员会审查投标文件的实质性内容是否符合招标文件的实质性要求。</w:t>
      </w:r>
    </w:p>
    <w:p>
      <w:pPr>
        <w:tabs>
          <w:tab w:val="left" w:pos="4018"/>
        </w:tabs>
        <w:snapToGrid w:val="0"/>
        <w:spacing w:line="3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、评标委员会将根据投标人的投标文件进行审查、核对</w:t>
      </w:r>
      <w:r>
        <w:rPr>
          <w:rFonts w:ascii="宋体" w:cs="宋体"/>
          <w:szCs w:val="21"/>
        </w:rPr>
        <w:t>,</w:t>
      </w:r>
      <w:r>
        <w:rPr>
          <w:rFonts w:hint="eastAsia" w:ascii="宋体" w:hAnsi="宋体" w:cs="宋体"/>
          <w:szCs w:val="21"/>
        </w:rPr>
        <w:t>如有疑问</w:t>
      </w:r>
      <w:r>
        <w:rPr>
          <w:rFonts w:ascii="宋体" w:cs="宋体"/>
          <w:szCs w:val="21"/>
        </w:rPr>
        <w:t>,</w:t>
      </w:r>
      <w:r>
        <w:rPr>
          <w:rFonts w:hint="eastAsia" w:ascii="宋体" w:hAnsi="宋体" w:cs="宋体"/>
          <w:szCs w:val="21"/>
        </w:rPr>
        <w:t>将对投标人进行询标</w:t>
      </w:r>
      <w:r>
        <w:rPr>
          <w:rFonts w:ascii="宋体" w:cs="宋体"/>
          <w:szCs w:val="21"/>
        </w:rPr>
        <w:t>,</w:t>
      </w:r>
      <w:r>
        <w:rPr>
          <w:rFonts w:hint="eastAsia" w:ascii="宋体" w:hAnsi="宋体" w:cs="宋体"/>
          <w:szCs w:val="21"/>
        </w:rPr>
        <w:t>投标人要向评标委员会澄清有关问题</w:t>
      </w:r>
      <w:r>
        <w:rPr>
          <w:rFonts w:ascii="宋体" w:cs="宋体"/>
          <w:szCs w:val="21"/>
        </w:rPr>
        <w:t>,</w:t>
      </w:r>
      <w:r>
        <w:rPr>
          <w:rFonts w:hint="eastAsia" w:ascii="宋体" w:hAnsi="宋体" w:cs="宋体"/>
          <w:szCs w:val="21"/>
        </w:rPr>
        <w:t>并最终以书面形式进行答复。</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4</w:t>
      </w:r>
      <w:r>
        <w:rPr>
          <w:rFonts w:hint="eastAsia" w:hAnsi="宋体" w:cs="宋体"/>
          <w:sz w:val="21"/>
          <w:szCs w:val="21"/>
        </w:rPr>
        <w:t>、评标委员会完成评标后</w:t>
      </w:r>
      <w:r>
        <w:rPr>
          <w:rFonts w:hAnsi="宋体" w:cs="宋体"/>
          <w:sz w:val="21"/>
          <w:szCs w:val="21"/>
        </w:rPr>
        <w:t>,</w:t>
      </w:r>
      <w:r>
        <w:rPr>
          <w:rFonts w:hint="eastAsia" w:hAnsi="宋体" w:cs="宋体"/>
          <w:sz w:val="21"/>
          <w:szCs w:val="21"/>
        </w:rPr>
        <w:t>评标委员会按评标方法推荐中标候选人同时起草评标报告。</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5</w:t>
      </w:r>
      <w:r>
        <w:rPr>
          <w:rFonts w:hint="eastAsia" w:hAnsi="宋体" w:cs="宋体"/>
          <w:sz w:val="21"/>
          <w:szCs w:val="21"/>
        </w:rPr>
        <w:t>、全权代表未到场或者拒绝澄清或者澄清的内容改变了投标文件的实质性内容的，评标委员会有权对该投标文件作出不利于投标人的评判。</w:t>
      </w:r>
    </w:p>
    <w:p>
      <w:pPr>
        <w:pStyle w:val="23"/>
        <w:tabs>
          <w:tab w:val="left" w:pos="630"/>
          <w:tab w:val="left" w:pos="4018"/>
        </w:tabs>
        <w:snapToGrid w:val="0"/>
        <w:spacing w:beforeLines="0" w:afterLines="0" w:line="300" w:lineRule="exact"/>
        <w:ind w:firstLine="422" w:firstLineChars="200"/>
        <w:rPr>
          <w:rFonts w:hAnsi="宋体" w:cs="宋体"/>
          <w:b/>
          <w:sz w:val="21"/>
          <w:szCs w:val="21"/>
        </w:rPr>
      </w:pPr>
      <w:r>
        <w:rPr>
          <w:rFonts w:hint="eastAsia" w:hAnsi="宋体" w:cs="宋体"/>
          <w:b/>
          <w:sz w:val="21"/>
          <w:szCs w:val="21"/>
        </w:rPr>
        <w:t>（三）评标原则</w:t>
      </w:r>
    </w:p>
    <w:p>
      <w:pPr>
        <w:pStyle w:val="23"/>
        <w:tabs>
          <w:tab w:val="left" w:pos="4018"/>
        </w:tabs>
        <w:snapToGrid w:val="0"/>
        <w:spacing w:beforeLines="0" w:afterLines="0" w:line="300" w:lineRule="exact"/>
        <w:ind w:firstLine="420" w:firstLineChars="200"/>
        <w:rPr>
          <w:rFonts w:hAnsi="宋体" w:cs="宋体"/>
          <w:sz w:val="21"/>
          <w:szCs w:val="21"/>
        </w:rPr>
      </w:pPr>
      <w:r>
        <w:rPr>
          <w:rFonts w:hAnsi="宋体" w:cs="宋体"/>
          <w:sz w:val="21"/>
          <w:szCs w:val="21"/>
        </w:rPr>
        <w:t>1</w:t>
      </w:r>
      <w:r>
        <w:rPr>
          <w:rFonts w:hint="eastAsia" w:hAnsi="宋体" w:cs="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tabs>
          <w:tab w:val="left" w:pos="4018"/>
        </w:tabs>
        <w:snapToGrid w:val="0"/>
        <w:spacing w:beforeLines="0" w:afterLines="0" w:line="300" w:lineRule="exact"/>
        <w:ind w:firstLine="422" w:firstLineChars="200"/>
        <w:rPr>
          <w:rFonts w:hAnsi="宋体" w:cs="宋体"/>
          <w:b/>
          <w:bCs/>
          <w:sz w:val="21"/>
          <w:szCs w:val="21"/>
        </w:rPr>
      </w:pPr>
      <w:r>
        <w:rPr>
          <w:rFonts w:hAnsi="宋体" w:cs="宋体"/>
          <w:b/>
          <w:bCs/>
          <w:sz w:val="21"/>
          <w:szCs w:val="21"/>
        </w:rPr>
        <w:t>2</w:t>
      </w:r>
      <w:r>
        <w:rPr>
          <w:rFonts w:hint="eastAsia" w:hAnsi="宋体" w:cs="宋体"/>
          <w:b/>
          <w:bCs/>
          <w:sz w:val="21"/>
          <w:szCs w:val="21"/>
        </w:rPr>
        <w:t>、财政部第</w:t>
      </w:r>
      <w:r>
        <w:rPr>
          <w:rFonts w:hAnsi="宋体" w:cs="宋体"/>
          <w:b/>
          <w:bCs/>
          <w:sz w:val="21"/>
          <w:szCs w:val="21"/>
        </w:rPr>
        <w:t>87</w:t>
      </w:r>
      <w:r>
        <w:rPr>
          <w:rFonts w:hint="eastAsia" w:hAnsi="宋体" w:cs="宋体"/>
          <w:b/>
          <w:bCs/>
          <w:sz w:val="21"/>
          <w:szCs w:val="21"/>
        </w:rPr>
        <w:t>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tabs>
          <w:tab w:val="left" w:pos="4018"/>
        </w:tabs>
        <w:snapToGrid w:val="0"/>
        <w:spacing w:beforeLines="0" w:afterLines="0" w:line="300" w:lineRule="exact"/>
        <w:ind w:firstLine="422" w:firstLineChars="200"/>
        <w:rPr>
          <w:rFonts w:hAnsi="宋体" w:cs="宋体"/>
          <w:b/>
          <w:bCs/>
          <w:sz w:val="21"/>
          <w:szCs w:val="21"/>
        </w:rPr>
      </w:pPr>
      <w:r>
        <w:rPr>
          <w:rFonts w:hint="eastAsia" w:hAnsi="宋体" w:cs="宋体"/>
          <w:b/>
          <w:bCs/>
          <w:sz w:val="21"/>
          <w:szCs w:val="21"/>
        </w:rPr>
        <w:t>非单一产品采购项目，采购人应当根据采购项目技术构成、产品价格比重等合理确定核心产品，并在招标文件中载明。多家投标人提供的核心产品品牌相同的，按三十一条第二款规定处理。</w:t>
      </w:r>
    </w:p>
    <w:p>
      <w:pPr>
        <w:pStyle w:val="23"/>
        <w:snapToGrid w:val="0"/>
        <w:spacing w:beforeLines="0" w:afterLines="0" w:line="300" w:lineRule="exact"/>
        <w:ind w:firstLine="420" w:firstLineChars="200"/>
        <w:rPr>
          <w:rFonts w:hAnsi="宋体" w:cs="宋体"/>
          <w:sz w:val="21"/>
          <w:szCs w:val="21"/>
        </w:rPr>
      </w:pPr>
      <w:r>
        <w:rPr>
          <w:rFonts w:hAnsi="宋体" w:cs="宋体"/>
          <w:sz w:val="21"/>
          <w:szCs w:val="21"/>
        </w:rPr>
        <w:t>3</w:t>
      </w:r>
      <w:r>
        <w:rPr>
          <w:rFonts w:hint="eastAsia" w:hAnsi="宋体" w:cs="宋体"/>
          <w:sz w:val="21"/>
          <w:szCs w:val="21"/>
        </w:rPr>
        <w:t>、《中华人民共和国政府采购法实施条例》第十八条：单位负责人为同一人或者存在直接控股、管理关系的不同供应商，不得参加同一合同项下的政府采购活动。</w:t>
      </w:r>
    </w:p>
    <w:p>
      <w:pPr>
        <w:pStyle w:val="23"/>
        <w:snapToGrid w:val="0"/>
        <w:spacing w:beforeLines="0" w:afterLines="0" w:line="300" w:lineRule="exact"/>
        <w:ind w:firstLine="420" w:firstLineChars="200"/>
        <w:rPr>
          <w:rFonts w:hAnsi="宋体" w:cs="宋体"/>
          <w:sz w:val="21"/>
          <w:szCs w:val="21"/>
        </w:rPr>
      </w:pPr>
      <w:r>
        <w:rPr>
          <w:rFonts w:hint="eastAsia" w:hAnsi="宋体" w:cs="宋体"/>
          <w:sz w:val="21"/>
          <w:szCs w:val="21"/>
        </w:rPr>
        <w:t>除单一来源采购项目外，为采购项目提供整体设计、规范编制或者项目管理、监理、检测等服务的供应商，不得再参加该采购项目的其他采购活动。</w:t>
      </w:r>
    </w:p>
    <w:p>
      <w:pPr>
        <w:pStyle w:val="23"/>
        <w:snapToGrid w:val="0"/>
        <w:spacing w:beforeLines="0" w:afterLines="0" w:line="300" w:lineRule="exact"/>
        <w:ind w:firstLine="422" w:firstLineChars="200"/>
        <w:rPr>
          <w:rFonts w:hAnsi="宋体" w:cs="宋体"/>
          <w:b/>
          <w:sz w:val="21"/>
          <w:szCs w:val="21"/>
        </w:rPr>
      </w:pPr>
      <w:r>
        <w:rPr>
          <w:rFonts w:hint="eastAsia" w:hAnsi="宋体" w:cs="宋体"/>
          <w:b/>
          <w:sz w:val="21"/>
          <w:szCs w:val="21"/>
        </w:rPr>
        <w:t>六、定标</w:t>
      </w:r>
    </w:p>
    <w:p>
      <w:pPr>
        <w:pStyle w:val="23"/>
        <w:snapToGrid w:val="0"/>
        <w:spacing w:beforeLines="0" w:afterLines="0" w:line="300" w:lineRule="exact"/>
        <w:ind w:firstLine="420" w:firstLineChars="200"/>
        <w:rPr>
          <w:rFonts w:hAnsi="宋体" w:cs="宋体"/>
          <w:sz w:val="21"/>
          <w:szCs w:val="21"/>
          <w:u w:val="single"/>
        </w:rPr>
      </w:pPr>
      <w:r>
        <w:rPr>
          <w:rFonts w:hAnsi="宋体" w:cs="宋体"/>
          <w:sz w:val="21"/>
          <w:szCs w:val="21"/>
        </w:rPr>
        <w:t>1</w:t>
      </w:r>
      <w:r>
        <w:rPr>
          <w:rFonts w:hint="eastAsia" w:hAnsi="宋体" w:cs="宋体"/>
          <w:sz w:val="21"/>
          <w:szCs w:val="21"/>
        </w:rPr>
        <w:t>、确定中标人。</w:t>
      </w:r>
      <w:r>
        <w:rPr>
          <w:rFonts w:hint="eastAsia" w:hAnsi="宋体" w:cs="宋体"/>
          <w:sz w:val="21"/>
          <w:szCs w:val="21"/>
          <w:u w:val="single"/>
        </w:rPr>
        <w:t>本项目每个标段由评标委员推荐综合评分排名第</w:t>
      </w:r>
      <w:r>
        <w:rPr>
          <w:rFonts w:hAnsi="宋体" w:cs="宋体"/>
          <w:sz w:val="21"/>
          <w:szCs w:val="21"/>
          <w:u w:val="single"/>
        </w:rPr>
        <w:t>1</w:t>
      </w:r>
      <w:r>
        <w:rPr>
          <w:rFonts w:hint="eastAsia" w:hAnsi="宋体" w:cs="宋体"/>
          <w:sz w:val="21"/>
          <w:szCs w:val="21"/>
          <w:u w:val="single"/>
        </w:rPr>
        <w:t>位的供应商为中标候选人。</w:t>
      </w:r>
    </w:p>
    <w:p>
      <w:pPr>
        <w:spacing w:line="400" w:lineRule="exact"/>
        <w:ind w:firstLine="422" w:firstLineChars="200"/>
        <w:rPr>
          <w:rFonts w:ascii="宋体" w:cs="宋体"/>
          <w:b/>
          <w:color w:val="000000"/>
          <w:kern w:val="0"/>
          <w:szCs w:val="21"/>
        </w:rPr>
      </w:pPr>
      <w:r>
        <w:rPr>
          <w:rFonts w:hint="eastAsia" w:ascii="宋体" w:hAnsi="宋体" w:cs="宋体"/>
          <w:b/>
          <w:color w:val="000000"/>
          <w:kern w:val="0"/>
          <w:szCs w:val="21"/>
        </w:rPr>
        <w:t>投标人在前一个标段中被推荐为第一中标候选人的，将不得推荐为后续标段中标候选人。</w:t>
      </w:r>
    </w:p>
    <w:p>
      <w:pPr>
        <w:pStyle w:val="23"/>
        <w:adjustRightInd w:val="0"/>
        <w:snapToGrid w:val="0"/>
        <w:spacing w:beforeLines="0" w:afterLines="0"/>
        <w:ind w:firstLine="420" w:firstLineChars="200"/>
        <w:rPr>
          <w:b/>
          <w:bCs/>
          <w:color w:val="00B0F0"/>
        </w:rPr>
      </w:pPr>
      <w:r>
        <w:rPr>
          <w:rFonts w:hint="eastAsia" w:hAnsi="宋体" w:cs="宋体"/>
          <w:sz w:val="21"/>
          <w:szCs w:val="21"/>
        </w:rPr>
        <w:t>推荐中标候选人的标段顺序依次为：项目预算金额从高到低的顺序，</w:t>
      </w:r>
      <w:r>
        <w:rPr>
          <w:rFonts w:hint="eastAsia" w:hAnsi="宋体" w:cs="宋体"/>
          <w:b/>
          <w:bCs/>
          <w:color w:val="00B0F0"/>
          <w:sz w:val="21"/>
          <w:szCs w:val="21"/>
        </w:rPr>
        <w:t>即第五、四、一、三、六、二标段；</w:t>
      </w:r>
    </w:p>
    <w:p>
      <w:pPr>
        <w:pStyle w:val="23"/>
        <w:snapToGrid w:val="0"/>
        <w:spacing w:beforeLines="0" w:afterLines="0" w:line="300" w:lineRule="exact"/>
        <w:ind w:firstLine="420" w:firstLineChars="200"/>
        <w:rPr>
          <w:rFonts w:hAnsi="宋体" w:cs="宋体"/>
          <w:sz w:val="21"/>
          <w:szCs w:val="21"/>
        </w:rPr>
      </w:pPr>
      <w:r>
        <w:rPr>
          <w:rFonts w:hAnsi="宋体" w:cs="宋体"/>
          <w:sz w:val="21"/>
          <w:szCs w:val="21"/>
        </w:rPr>
        <w:t>2</w:t>
      </w:r>
      <w:r>
        <w:rPr>
          <w:rFonts w:hint="eastAsia" w:hAnsi="宋体" w:cs="宋体"/>
          <w:sz w:val="21"/>
          <w:szCs w:val="21"/>
        </w:rPr>
        <w:t>、集中采购代理机构在评标结束后</w:t>
      </w:r>
      <w:r>
        <w:rPr>
          <w:rFonts w:hAnsi="宋体" w:cs="宋体"/>
          <w:sz w:val="21"/>
          <w:szCs w:val="21"/>
        </w:rPr>
        <w:t>2</w:t>
      </w:r>
      <w:r>
        <w:rPr>
          <w:rFonts w:hint="eastAsia" w:hAnsi="宋体" w:cs="宋体"/>
          <w:sz w:val="21"/>
          <w:szCs w:val="21"/>
        </w:rPr>
        <w:t>个工作日内将评标报告送采购人，采购人应在收到评标报告后</w:t>
      </w:r>
      <w:r>
        <w:rPr>
          <w:rFonts w:hAnsi="宋体" w:cs="宋体"/>
          <w:sz w:val="21"/>
          <w:szCs w:val="21"/>
        </w:rPr>
        <w:t>5</w:t>
      </w:r>
      <w:r>
        <w:rPr>
          <w:rFonts w:hint="eastAsia" w:hAnsi="宋体" w:cs="宋体"/>
          <w:sz w:val="21"/>
          <w:szCs w:val="21"/>
        </w:rPr>
        <w:t>个工作日对评标结果进行确认。采购人在收到评标报告</w:t>
      </w:r>
      <w:r>
        <w:rPr>
          <w:rFonts w:hAnsi="宋体" w:cs="宋体"/>
          <w:sz w:val="21"/>
          <w:szCs w:val="21"/>
        </w:rPr>
        <w:t>5</w:t>
      </w:r>
      <w:r>
        <w:rPr>
          <w:rFonts w:hint="eastAsia" w:hAnsi="宋体" w:cs="宋体"/>
          <w:sz w:val="21"/>
          <w:szCs w:val="21"/>
        </w:rPr>
        <w:t>个工作日内未按评标报告推荐的中标候选人顺序确定中标人，又不能说明合法理由的，视同按评标报告推荐的顺序确定中标候选人为中标人。</w:t>
      </w:r>
    </w:p>
    <w:p>
      <w:pPr>
        <w:pStyle w:val="23"/>
        <w:snapToGrid w:val="0"/>
        <w:spacing w:beforeLines="0" w:afterLines="0" w:line="300" w:lineRule="exact"/>
        <w:ind w:firstLine="420" w:firstLineChars="200"/>
        <w:rPr>
          <w:rFonts w:hAnsi="宋体" w:cs="宋体"/>
          <w:sz w:val="21"/>
          <w:szCs w:val="21"/>
        </w:rPr>
      </w:pPr>
      <w:r>
        <w:rPr>
          <w:rFonts w:hAnsi="宋体" w:cs="宋体"/>
          <w:sz w:val="21"/>
          <w:szCs w:val="21"/>
        </w:rPr>
        <w:t>3</w:t>
      </w:r>
      <w:r>
        <w:rPr>
          <w:rFonts w:hint="eastAsia" w:hAnsi="宋体" w:cs="宋体"/>
          <w:sz w:val="21"/>
          <w:szCs w:val="21"/>
        </w:rPr>
        <w:t>、采购人依法确定中标人后</w:t>
      </w:r>
      <w:r>
        <w:rPr>
          <w:rFonts w:hAnsi="宋体" w:cs="宋体"/>
          <w:sz w:val="21"/>
          <w:szCs w:val="21"/>
        </w:rPr>
        <w:t>2</w:t>
      </w:r>
      <w:r>
        <w:rPr>
          <w:rFonts w:hint="eastAsia" w:hAnsi="宋体" w:cs="宋体"/>
          <w:sz w:val="21"/>
          <w:szCs w:val="21"/>
        </w:rPr>
        <w:t>个工作日内，集中采购代理机构将在浙江省政府采购网上发布中标公告，同时向中标人签发书面《中标通知书》。</w:t>
      </w:r>
    </w:p>
    <w:p>
      <w:pPr>
        <w:pStyle w:val="23"/>
        <w:tabs>
          <w:tab w:val="left" w:pos="4018"/>
        </w:tabs>
        <w:snapToGrid w:val="0"/>
        <w:spacing w:beforeLines="0" w:afterLines="0" w:line="300" w:lineRule="exact"/>
        <w:ind w:firstLine="422" w:firstLineChars="200"/>
        <w:rPr>
          <w:rFonts w:hAnsi="宋体" w:cs="宋体"/>
          <w:b/>
          <w:sz w:val="21"/>
          <w:szCs w:val="21"/>
        </w:rPr>
      </w:pPr>
      <w:r>
        <w:rPr>
          <w:rFonts w:hint="eastAsia" w:hAnsi="宋体" w:cs="宋体"/>
          <w:b/>
          <w:sz w:val="21"/>
          <w:szCs w:val="21"/>
        </w:rPr>
        <w:t>七、合同授予</w:t>
      </w:r>
    </w:p>
    <w:p>
      <w:pPr>
        <w:pStyle w:val="23"/>
        <w:tabs>
          <w:tab w:val="left" w:pos="630"/>
          <w:tab w:val="left" w:pos="4018"/>
        </w:tabs>
        <w:snapToGrid w:val="0"/>
        <w:spacing w:beforeLines="0" w:afterLines="0" w:line="300" w:lineRule="exact"/>
        <w:ind w:firstLine="422" w:firstLineChars="200"/>
        <w:rPr>
          <w:rFonts w:hAnsi="宋体" w:cs="宋体"/>
          <w:b/>
          <w:sz w:val="21"/>
          <w:szCs w:val="21"/>
        </w:rPr>
      </w:pPr>
      <w:r>
        <w:rPr>
          <w:rFonts w:hint="eastAsia" w:hAnsi="宋体" w:cs="宋体"/>
          <w:b/>
          <w:sz w:val="21"/>
          <w:szCs w:val="21"/>
        </w:rPr>
        <w:t>（一）签订合同</w:t>
      </w:r>
    </w:p>
    <w:p>
      <w:pPr>
        <w:tabs>
          <w:tab w:val="left" w:pos="4018"/>
        </w:tabs>
        <w:snapToGrid w:val="0"/>
        <w:spacing w:line="3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、采购人与中标人应当在《中标通知书》发出之日起</w:t>
      </w:r>
      <w:r>
        <w:rPr>
          <w:rFonts w:ascii="宋体" w:hAnsi="宋体" w:cs="宋体"/>
          <w:szCs w:val="21"/>
        </w:rPr>
        <w:t>30</w:t>
      </w:r>
      <w:r>
        <w:rPr>
          <w:rFonts w:hint="eastAsia" w:ascii="宋体" w:hAnsi="宋体" w:cs="宋体"/>
          <w:szCs w:val="21"/>
        </w:rPr>
        <w:t>日内签订政府采购合同，集中采购代理机构作为合同签订的鉴证方。（中标人按照招标需求配齐所有的设备，并到辖区养护站停放接受验收达标后签订合同）</w:t>
      </w:r>
    </w:p>
    <w:p>
      <w:pPr>
        <w:tabs>
          <w:tab w:val="left" w:pos="4018"/>
        </w:tabs>
        <w:snapToGrid w:val="0"/>
        <w:spacing w:line="3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、中标人拖延、拒签合同的</w:t>
      </w:r>
      <w:r>
        <w:rPr>
          <w:rFonts w:ascii="宋体" w:cs="宋体"/>
          <w:szCs w:val="21"/>
        </w:rPr>
        <w:t>,</w:t>
      </w:r>
      <w:r>
        <w:rPr>
          <w:rFonts w:hint="eastAsia" w:ascii="宋体" w:hAnsi="宋体" w:cs="宋体"/>
          <w:szCs w:val="21"/>
        </w:rPr>
        <w:t>将被取消中标资格并上报财政监管部门予以不良行为记录。</w:t>
      </w:r>
      <w:r>
        <w:rPr>
          <w:rFonts w:ascii="宋体" w:hAnsi="宋体" w:cs="宋体"/>
          <w:szCs w:val="21"/>
        </w:rPr>
        <w:t xml:space="preserve"> </w:t>
      </w:r>
    </w:p>
    <w:p>
      <w:pPr>
        <w:pStyle w:val="23"/>
        <w:snapToGrid w:val="0"/>
        <w:spacing w:beforeLines="0" w:afterLines="0" w:line="300" w:lineRule="exact"/>
        <w:ind w:firstLine="422" w:firstLineChars="200"/>
        <w:rPr>
          <w:rFonts w:hAnsi="宋体" w:cs="宋体"/>
          <w:b/>
          <w:color w:val="000000"/>
          <w:sz w:val="21"/>
          <w:szCs w:val="21"/>
        </w:rPr>
      </w:pPr>
      <w:r>
        <w:rPr>
          <w:rFonts w:hint="eastAsia" w:hAnsi="宋体" w:cs="宋体"/>
          <w:b/>
          <w:color w:val="000000"/>
          <w:sz w:val="21"/>
          <w:szCs w:val="21"/>
        </w:rPr>
        <w:t>（二）履约保证金</w:t>
      </w:r>
    </w:p>
    <w:p>
      <w:pPr>
        <w:pStyle w:val="23"/>
        <w:snapToGrid w:val="0"/>
        <w:spacing w:beforeLines="0" w:afterLines="0" w:line="300" w:lineRule="exact"/>
        <w:ind w:firstLine="420" w:firstLineChars="200"/>
        <w:rPr>
          <w:rFonts w:hAnsi="宋体" w:cs="宋体"/>
          <w:sz w:val="21"/>
          <w:szCs w:val="21"/>
        </w:rPr>
      </w:pPr>
      <w:r>
        <w:rPr>
          <w:rFonts w:hint="eastAsia" w:hAnsi="宋体" w:cs="宋体"/>
          <w:sz w:val="21"/>
          <w:szCs w:val="21"/>
          <w:lang w:eastAsia="zh-CN"/>
        </w:rPr>
        <w:t>各标项中标单位须缴纳</w:t>
      </w:r>
      <w:r>
        <w:rPr>
          <w:rFonts w:hint="eastAsia" w:hAnsi="宋体" w:cs="宋体"/>
          <w:sz w:val="21"/>
          <w:szCs w:val="21"/>
        </w:rPr>
        <w:t>履约保证金</w:t>
      </w:r>
      <w:r>
        <w:rPr>
          <w:rFonts w:hint="eastAsia" w:hAnsi="宋体" w:cs="宋体"/>
          <w:sz w:val="21"/>
          <w:szCs w:val="21"/>
          <w:lang w:val="en-US" w:eastAsia="zh-CN"/>
        </w:rPr>
        <w:t>50000.00元</w:t>
      </w:r>
      <w:r>
        <w:rPr>
          <w:rFonts w:hint="eastAsia" w:hAnsi="宋体" w:cs="宋体"/>
          <w:sz w:val="21"/>
          <w:szCs w:val="21"/>
        </w:rPr>
        <w:t>，在签订合同时提交给采购人。合同履行完毕后如无质量索赔或扣款事件无息退还，如有，则扣除上述款项后无息退还。</w:t>
      </w:r>
    </w:p>
    <w:p>
      <w:pPr>
        <w:pStyle w:val="23"/>
        <w:snapToGrid w:val="0"/>
        <w:spacing w:beforeLines="0" w:afterLines="0" w:line="300" w:lineRule="exact"/>
        <w:ind w:firstLine="422" w:firstLineChars="200"/>
        <w:rPr>
          <w:rFonts w:hAnsi="宋体" w:cs="宋体"/>
          <w:b/>
          <w:bCs/>
          <w:sz w:val="21"/>
          <w:szCs w:val="21"/>
        </w:rPr>
      </w:pPr>
      <w:r>
        <w:rPr>
          <w:rFonts w:hint="eastAsia" w:hAnsi="宋体" w:cs="宋体"/>
          <w:b/>
          <w:bCs/>
          <w:sz w:val="21"/>
          <w:szCs w:val="21"/>
        </w:rPr>
        <w:t>八、货款的结算方式</w:t>
      </w:r>
    </w:p>
    <w:p>
      <w:pPr>
        <w:autoSpaceDE w:val="0"/>
        <w:autoSpaceDN w:val="0"/>
        <w:adjustRightInd w:val="0"/>
        <w:spacing w:line="300" w:lineRule="exact"/>
        <w:ind w:firstLine="422" w:firstLineChars="200"/>
        <w:rPr>
          <w:rFonts w:ascii="宋体" w:cs="宋体"/>
          <w:b/>
          <w:bCs/>
          <w:kern w:val="0"/>
          <w:szCs w:val="21"/>
        </w:rPr>
      </w:pPr>
      <w:r>
        <w:rPr>
          <w:rFonts w:hint="eastAsia" w:ascii="宋体" w:hAnsi="宋体" w:cs="宋体"/>
          <w:b/>
          <w:bCs/>
          <w:kern w:val="0"/>
          <w:szCs w:val="21"/>
        </w:rPr>
        <w:t>货款由采购人支付。</w:t>
      </w:r>
    </w:p>
    <w:p>
      <w:pPr>
        <w:pStyle w:val="2"/>
        <w:spacing w:before="120"/>
        <w:rPr>
          <w:rFonts w:ascii="宋体" w:cs="宋体"/>
        </w:rPr>
      </w:pPr>
      <w:bookmarkStart w:id="3" w:name="_Toc452125555"/>
      <w:r>
        <w:rPr>
          <w:rFonts w:hint="eastAsia" w:ascii="宋体" w:hAnsi="宋体" w:cs="宋体"/>
          <w:szCs w:val="21"/>
        </w:rPr>
        <w:t>服务费按月支付，先服务后付费。结合考核扣款（奖励）计算当月实际应支付的服务费。在次月</w:t>
      </w:r>
      <w:r>
        <w:rPr>
          <w:rFonts w:ascii="宋体" w:hAnsi="宋体" w:cs="宋体"/>
          <w:szCs w:val="21"/>
        </w:rPr>
        <w:t>20</w:t>
      </w:r>
      <w:r>
        <w:rPr>
          <w:rFonts w:hint="eastAsia" w:ascii="宋体" w:hAnsi="宋体" w:cs="宋体"/>
          <w:szCs w:val="21"/>
        </w:rPr>
        <w:t>日（遇节假日顺延）前支付当月结算款。</w:t>
      </w:r>
      <w:r>
        <w:rPr>
          <w:rFonts w:hint="eastAsia" w:ascii="宋体" w:hAnsi="宋体" w:cs="宋体"/>
          <w:bCs/>
          <w:szCs w:val="21"/>
        </w:rPr>
        <w:t>如遇采购单位特殊情况，可延期一个月支付</w:t>
      </w:r>
      <w:r>
        <w:rPr>
          <w:rFonts w:hint="eastAsia" w:ascii="宋体" w:hAnsi="宋体" w:cs="宋体"/>
          <w:szCs w:val="21"/>
        </w:rPr>
        <w:t>。中标人须提供正规的税务发票，税费由中标人承担。</w:t>
      </w:r>
    </w:p>
    <w:p>
      <w:pPr>
        <w:pStyle w:val="33"/>
        <w:spacing w:line="480" w:lineRule="auto"/>
        <w:rPr>
          <w:rFonts w:ascii="宋体" w:cs="宋体"/>
        </w:rPr>
      </w:pPr>
    </w:p>
    <w:p>
      <w:pPr>
        <w:pStyle w:val="33"/>
        <w:spacing w:line="480" w:lineRule="auto"/>
        <w:rPr>
          <w:rFonts w:ascii="宋体" w:cs="宋体"/>
        </w:rPr>
      </w:pPr>
    </w:p>
    <w:p>
      <w:pPr>
        <w:pStyle w:val="33"/>
        <w:spacing w:line="480" w:lineRule="auto"/>
        <w:rPr>
          <w:rFonts w:ascii="宋体" w:cs="宋体"/>
        </w:rPr>
      </w:pPr>
    </w:p>
    <w:p>
      <w:pPr>
        <w:pStyle w:val="33"/>
        <w:spacing w:line="480" w:lineRule="auto"/>
        <w:rPr>
          <w:rFonts w:ascii="宋体" w:cs="宋体"/>
        </w:rPr>
      </w:pPr>
    </w:p>
    <w:p>
      <w:pPr>
        <w:pStyle w:val="33"/>
        <w:spacing w:line="480" w:lineRule="auto"/>
        <w:rPr>
          <w:rFonts w:ascii="宋体" w:cs="宋体"/>
        </w:rPr>
      </w:pPr>
    </w:p>
    <w:p>
      <w:pPr>
        <w:pStyle w:val="33"/>
        <w:spacing w:line="480" w:lineRule="auto"/>
        <w:rPr>
          <w:rFonts w:ascii="宋体" w:cs="宋体"/>
        </w:rPr>
      </w:pPr>
    </w:p>
    <w:p>
      <w:pPr>
        <w:pStyle w:val="33"/>
        <w:spacing w:line="480" w:lineRule="auto"/>
        <w:rPr>
          <w:rFonts w:ascii="宋体" w:cs="宋体"/>
        </w:rPr>
      </w:pPr>
    </w:p>
    <w:p>
      <w:pPr>
        <w:pStyle w:val="33"/>
        <w:spacing w:line="480" w:lineRule="auto"/>
        <w:rPr>
          <w:rFonts w:ascii="宋体" w:cs="宋体"/>
        </w:rPr>
      </w:pPr>
    </w:p>
    <w:p>
      <w:pPr>
        <w:pStyle w:val="33"/>
        <w:spacing w:line="480" w:lineRule="auto"/>
        <w:rPr>
          <w:rFonts w:ascii="宋体" w:cs="宋体"/>
        </w:rPr>
      </w:pPr>
    </w:p>
    <w:p>
      <w:pPr>
        <w:pStyle w:val="33"/>
        <w:spacing w:line="480" w:lineRule="auto"/>
        <w:rPr>
          <w:rFonts w:ascii="宋体" w:cs="宋体"/>
        </w:rPr>
        <w:sectPr>
          <w:headerReference r:id="rId3" w:type="default"/>
          <w:footerReference r:id="rId4" w:type="default"/>
          <w:footerReference r:id="rId5" w:type="even"/>
          <w:pgSz w:w="11906" w:h="16838"/>
          <w:pgMar w:top="1558" w:right="1531" w:bottom="1402" w:left="1531" w:header="851" w:footer="851" w:gutter="0"/>
          <w:pgNumType w:fmt="decimal" w:start="1"/>
          <w:cols w:space="720" w:num="1"/>
          <w:docGrid w:linePitch="312" w:charSpace="0"/>
        </w:sectPr>
      </w:pPr>
    </w:p>
    <w:p>
      <w:pPr>
        <w:pStyle w:val="33"/>
        <w:rPr>
          <w:rFonts w:ascii="宋体" w:cs="宋体"/>
        </w:rPr>
      </w:pPr>
      <w:r>
        <w:rPr>
          <w:rFonts w:hint="eastAsia" w:ascii="宋体" w:hAnsi="宋体" w:cs="宋体"/>
        </w:rPr>
        <w:t>第三章</w:t>
      </w:r>
      <w:r>
        <w:rPr>
          <w:rFonts w:ascii="宋体" w:hAnsi="宋体" w:cs="宋体"/>
        </w:rPr>
        <w:t xml:space="preserve">  </w:t>
      </w:r>
      <w:r>
        <w:rPr>
          <w:rFonts w:hint="eastAsia" w:ascii="宋体" w:hAnsi="宋体" w:cs="宋体"/>
        </w:rPr>
        <w:t>招标需求</w:t>
      </w:r>
    </w:p>
    <w:p>
      <w:pPr>
        <w:ind w:firstLine="422" w:firstLineChars="200"/>
        <w:jc w:val="left"/>
        <w:rPr>
          <w:rFonts w:ascii="宋体" w:cs="宋体"/>
          <w:b/>
          <w:szCs w:val="21"/>
        </w:rPr>
      </w:pPr>
      <w:r>
        <w:rPr>
          <w:rFonts w:hint="eastAsia" w:ascii="宋体" w:hAnsi="宋体" w:cs="宋体"/>
          <w:b/>
          <w:szCs w:val="21"/>
        </w:rPr>
        <w:t>本招标文件中带▲号的条款内容，为本次招标的主要条款和实质性内容，投标人必须全部响应，否则将作无效标处理。</w:t>
      </w:r>
    </w:p>
    <w:p>
      <w:pPr>
        <w:numPr>
          <w:ilvl w:val="0"/>
          <w:numId w:val="10"/>
        </w:numPr>
        <w:ind w:firstLine="422" w:firstLineChars="200"/>
        <w:jc w:val="left"/>
        <w:rPr>
          <w:rFonts w:ascii="宋体" w:cs="宋体"/>
          <w:b/>
          <w:bCs/>
          <w:szCs w:val="21"/>
        </w:rPr>
      </w:pPr>
      <w:r>
        <w:rPr>
          <w:rFonts w:hint="eastAsia" w:ascii="宋体" w:hAnsi="宋体" w:cs="宋体"/>
          <w:b/>
          <w:bCs/>
          <w:szCs w:val="21"/>
        </w:rPr>
        <w:t>基本情况</w:t>
      </w:r>
    </w:p>
    <w:p>
      <w:pPr>
        <w:numPr>
          <w:ilvl w:val="0"/>
          <w:numId w:val="11"/>
        </w:numPr>
        <w:ind w:firstLine="422" w:firstLineChars="200"/>
        <w:jc w:val="left"/>
        <w:rPr>
          <w:rFonts w:ascii="宋体" w:cs="宋体"/>
          <w:b/>
          <w:bCs/>
          <w:szCs w:val="21"/>
        </w:rPr>
      </w:pPr>
      <w:r>
        <w:rPr>
          <w:rFonts w:hint="eastAsia" w:ascii="宋体" w:hAnsi="宋体" w:cs="宋体"/>
          <w:b/>
          <w:bCs/>
          <w:szCs w:val="21"/>
        </w:rPr>
        <w:t>各标段具体情况及服务要求。</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
        <w:gridCol w:w="574"/>
        <w:gridCol w:w="750"/>
        <w:gridCol w:w="842"/>
        <w:gridCol w:w="854"/>
        <w:gridCol w:w="588"/>
        <w:gridCol w:w="889"/>
        <w:gridCol w:w="694"/>
        <w:gridCol w:w="2456"/>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标段一（孝丰区块）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203"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路线</w:t>
            </w:r>
          </w:p>
        </w:tc>
        <w:tc>
          <w:tcPr>
            <w:tcW w:w="266"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路段</w:t>
            </w:r>
          </w:p>
        </w:tc>
        <w:tc>
          <w:tcPr>
            <w:tcW w:w="298"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里程（km）</w:t>
            </w:r>
          </w:p>
        </w:tc>
        <w:tc>
          <w:tcPr>
            <w:tcW w:w="30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路面宽度</w:t>
            </w:r>
          </w:p>
        </w:tc>
        <w:tc>
          <w:tcPr>
            <w:tcW w:w="208"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保洁等级</w:t>
            </w:r>
          </w:p>
        </w:tc>
        <w:tc>
          <w:tcPr>
            <w:tcW w:w="315"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人员配置最低标准</w:t>
            </w:r>
          </w:p>
        </w:tc>
        <w:tc>
          <w:tcPr>
            <w:tcW w:w="246"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驾驶员</w:t>
            </w:r>
          </w:p>
        </w:tc>
        <w:tc>
          <w:tcPr>
            <w:tcW w:w="871"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机械设备配置最低标准</w:t>
            </w:r>
          </w:p>
        </w:tc>
        <w:tc>
          <w:tcPr>
            <w:tcW w:w="2175" w:type="pct"/>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03"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鹿唐线</w:t>
            </w:r>
          </w:p>
        </w:tc>
        <w:tc>
          <w:tcPr>
            <w:tcW w:w="266"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K62+850</w:t>
            </w:r>
          </w:p>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-K72+700</w:t>
            </w:r>
          </w:p>
        </w:tc>
        <w:tc>
          <w:tcPr>
            <w:tcW w:w="298"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9.85</w:t>
            </w:r>
          </w:p>
        </w:tc>
        <w:tc>
          <w:tcPr>
            <w:tcW w:w="302"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18</w:t>
            </w:r>
          </w:p>
        </w:tc>
        <w:tc>
          <w:tcPr>
            <w:tcW w:w="208"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A</w:t>
            </w:r>
          </w:p>
        </w:tc>
        <w:tc>
          <w:tcPr>
            <w:tcW w:w="315"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8</w:t>
            </w:r>
          </w:p>
        </w:tc>
        <w:tc>
          <w:tcPr>
            <w:tcW w:w="246"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871" w:type="pct"/>
            <w:noWrap/>
            <w:vAlign w:val="center"/>
          </w:tcPr>
          <w:p>
            <w:pPr>
              <w:spacing w:line="240" w:lineRule="exact"/>
              <w:rPr>
                <w:rFonts w:hint="eastAsia" w:ascii="宋体" w:hAnsi="宋体" w:eastAsia="宋体" w:cs="宋体"/>
                <w:sz w:val="18"/>
                <w:szCs w:val="18"/>
              </w:rPr>
            </w:pPr>
            <w:bookmarkStart w:id="4" w:name="OLE_LINK1"/>
            <w:r>
              <w:rPr>
                <w:rFonts w:hint="eastAsia" w:ascii="宋体" w:hAnsi="宋体" w:eastAsia="宋体" w:cs="宋体"/>
                <w:sz w:val="18"/>
                <w:szCs w:val="18"/>
              </w:rPr>
              <w:t>容积10T以上自吸功能洒水车1辆，（发动机功率大于等于169千瓦），必须安装护栏清洗机一台）；</w:t>
            </w:r>
          </w:p>
          <w:p>
            <w:pPr>
              <w:spacing w:line="240" w:lineRule="exact"/>
              <w:rPr>
                <w:rFonts w:hint="eastAsia" w:ascii="宋体" w:hAnsi="宋体" w:eastAsia="宋体" w:cs="宋体"/>
                <w:sz w:val="18"/>
                <w:szCs w:val="18"/>
              </w:rPr>
            </w:pPr>
            <w:r>
              <w:rPr>
                <w:rFonts w:hint="eastAsia" w:ascii="宋体" w:hAnsi="宋体" w:eastAsia="宋体" w:cs="宋体"/>
                <w:sz w:val="18"/>
                <w:szCs w:val="18"/>
              </w:rPr>
              <w:t>8T以上清扫车1辆（发动机功率大于等于169千瓦，副发大于等于119千瓦）；</w:t>
            </w:r>
          </w:p>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1.45吨5座自卸工具车（黄色标志车）2辆；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bookmarkEnd w:id="4"/>
          </w:p>
        </w:tc>
        <w:tc>
          <w:tcPr>
            <w:tcW w:w="2175" w:type="pct"/>
            <w:noWrap/>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b/>
                <w:color w:val="000000"/>
                <w:sz w:val="18"/>
                <w:szCs w:val="18"/>
              </w:rPr>
              <w:t>班组一工作内容</w:t>
            </w:r>
            <w:r>
              <w:rPr>
                <w:rFonts w:hint="eastAsia" w:ascii="宋体" w:hAnsi="宋体" w:eastAsia="宋体" w:cs="宋体"/>
                <w:color w:val="000000"/>
                <w:sz w:val="18"/>
                <w:szCs w:val="18"/>
              </w:rPr>
              <w:t>：绿化修剪、清洗、杂草清理、抹芽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以上及时除虫（根据病虫害情况））遇活动检查，根据需要增加频率；</w:t>
            </w:r>
          </w:p>
          <w:p>
            <w:pPr>
              <w:spacing w:line="240" w:lineRule="exact"/>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班组二工作内容：</w:t>
            </w:r>
            <w:r>
              <w:rPr>
                <w:rFonts w:hint="eastAsia" w:ascii="宋体" w:hAnsi="宋体" w:eastAsia="宋体" w:cs="宋体"/>
                <w:color w:val="000000"/>
                <w:sz w:val="18"/>
                <w:szCs w:val="18"/>
              </w:rPr>
              <w:t>公路巡查、应急抢险、夜间值班、路面冲洗、白色垃圾清理、公路停靠站、警示桩、护栏、标志标线、桥梁、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203"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S204孝泗线</w:t>
            </w:r>
          </w:p>
        </w:tc>
        <w:tc>
          <w:tcPr>
            <w:tcW w:w="266"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K0-K10</w:t>
            </w:r>
          </w:p>
        </w:tc>
        <w:tc>
          <w:tcPr>
            <w:tcW w:w="298"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10</w:t>
            </w:r>
          </w:p>
        </w:tc>
        <w:tc>
          <w:tcPr>
            <w:tcW w:w="302"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8-18</w:t>
            </w:r>
          </w:p>
        </w:tc>
        <w:tc>
          <w:tcPr>
            <w:tcW w:w="208" w:type="pct"/>
            <w:vMerge w:val="restar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B</w:t>
            </w:r>
          </w:p>
        </w:tc>
        <w:tc>
          <w:tcPr>
            <w:tcW w:w="315"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246"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871" w:type="pct"/>
            <w:vMerge w:val="restar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容积10T以上自吸功能洒水车1辆，（发动机功率大于等于169千瓦）；</w:t>
            </w:r>
          </w:p>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2175" w:type="pct"/>
            <w:vMerge w:val="restart"/>
            <w:noWrap/>
            <w:vAlign w:val="center"/>
          </w:tcPr>
          <w:p>
            <w:pPr>
              <w:rPr>
                <w:rFonts w:hint="eastAsia" w:ascii="宋体" w:hAnsi="宋体" w:eastAsia="宋体" w:cs="宋体"/>
                <w:b/>
                <w:bCs/>
                <w:color w:val="000000"/>
                <w:sz w:val="18"/>
                <w:szCs w:val="18"/>
              </w:rPr>
            </w:pPr>
            <w:r>
              <w:rPr>
                <w:rFonts w:hint="eastAsia" w:ascii="宋体" w:hAnsi="宋体" w:eastAsia="宋体" w:cs="宋体"/>
                <w:b/>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冲洗、夜间值班、白色垃圾清理、停靠站、警示桩、护栏、标志标线、桥梁、涵洞、驿站、里程碑、桥梁伸缩缝、边沟、盖板边沟、堆积物、挡墙(标语)、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行道树刷白每年一次（11月30日前完成），绿化施肥2次，（上下半年各一次），绿化浇水（根据天气情况，确保绿化保存率98%），及时除虫（根据病虫害情况）</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203"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李赋线</w:t>
            </w:r>
          </w:p>
        </w:tc>
        <w:tc>
          <w:tcPr>
            <w:tcW w:w="266"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K0-K5+984</w:t>
            </w:r>
          </w:p>
        </w:tc>
        <w:tc>
          <w:tcPr>
            <w:tcW w:w="298"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5.984</w:t>
            </w:r>
          </w:p>
        </w:tc>
        <w:tc>
          <w:tcPr>
            <w:tcW w:w="30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6-11</w:t>
            </w:r>
          </w:p>
        </w:tc>
        <w:tc>
          <w:tcPr>
            <w:tcW w:w="208" w:type="pct"/>
            <w:vMerge w:val="continue"/>
            <w:noWrap/>
            <w:vAlign w:val="center"/>
          </w:tcPr>
          <w:p>
            <w:pPr>
              <w:spacing w:line="240" w:lineRule="exact"/>
              <w:jc w:val="center"/>
              <w:rPr>
                <w:rFonts w:hint="eastAsia" w:ascii="宋体" w:hAnsi="宋体" w:eastAsia="宋体" w:cs="宋体"/>
                <w:sz w:val="18"/>
                <w:szCs w:val="18"/>
              </w:rPr>
            </w:pPr>
          </w:p>
        </w:tc>
        <w:tc>
          <w:tcPr>
            <w:tcW w:w="315" w:type="pct"/>
            <w:vMerge w:val="continue"/>
            <w:noWrap/>
            <w:vAlign w:val="center"/>
          </w:tcPr>
          <w:p>
            <w:pPr>
              <w:spacing w:line="540" w:lineRule="exact"/>
              <w:jc w:val="center"/>
              <w:rPr>
                <w:rFonts w:hint="eastAsia" w:ascii="宋体" w:hAnsi="宋体" w:eastAsia="宋体" w:cs="宋体"/>
                <w:sz w:val="18"/>
                <w:szCs w:val="18"/>
              </w:rPr>
            </w:pPr>
          </w:p>
        </w:tc>
        <w:tc>
          <w:tcPr>
            <w:tcW w:w="246" w:type="pct"/>
            <w:vMerge w:val="continue"/>
            <w:noWrap/>
            <w:vAlign w:val="center"/>
          </w:tcPr>
          <w:p>
            <w:pPr>
              <w:spacing w:line="540" w:lineRule="exact"/>
              <w:jc w:val="center"/>
              <w:rPr>
                <w:rFonts w:hint="eastAsia" w:ascii="宋体" w:hAnsi="宋体" w:eastAsia="宋体" w:cs="宋体"/>
                <w:sz w:val="18"/>
                <w:szCs w:val="18"/>
              </w:rPr>
            </w:pPr>
          </w:p>
        </w:tc>
        <w:tc>
          <w:tcPr>
            <w:tcW w:w="871" w:type="pct"/>
            <w:vMerge w:val="continue"/>
            <w:noWrap/>
            <w:vAlign w:val="center"/>
          </w:tcPr>
          <w:p>
            <w:pPr>
              <w:spacing w:line="540" w:lineRule="exact"/>
              <w:rPr>
                <w:rFonts w:hint="eastAsia" w:ascii="宋体" w:hAnsi="宋体" w:eastAsia="宋体" w:cs="宋体"/>
                <w:sz w:val="18"/>
                <w:szCs w:val="18"/>
              </w:rPr>
            </w:pPr>
          </w:p>
        </w:tc>
        <w:tc>
          <w:tcPr>
            <w:tcW w:w="2175" w:type="pct"/>
            <w:vMerge w:val="continue"/>
            <w:noWrap/>
            <w:vAlign w:val="center"/>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203"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白缸线</w:t>
            </w:r>
          </w:p>
        </w:tc>
        <w:tc>
          <w:tcPr>
            <w:tcW w:w="266"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K5-K9+188</w:t>
            </w:r>
          </w:p>
        </w:tc>
        <w:tc>
          <w:tcPr>
            <w:tcW w:w="298"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4.188</w:t>
            </w:r>
          </w:p>
        </w:tc>
        <w:tc>
          <w:tcPr>
            <w:tcW w:w="30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13</w:t>
            </w:r>
          </w:p>
        </w:tc>
        <w:tc>
          <w:tcPr>
            <w:tcW w:w="208"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A</w:t>
            </w:r>
          </w:p>
        </w:tc>
        <w:tc>
          <w:tcPr>
            <w:tcW w:w="315"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246"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871" w:type="pct"/>
            <w:vMerge w:val="restar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容积10T以上自吸功能洒水车1辆，（发动机功率大于等于169千瓦）；</w:t>
            </w:r>
          </w:p>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2175" w:type="pct"/>
            <w:vMerge w:val="restart"/>
            <w:noWrap/>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b/>
                <w:color w:val="000000"/>
                <w:kern w:val="0"/>
                <w:sz w:val="18"/>
                <w:szCs w:val="18"/>
              </w:rPr>
              <w:t>班组工作内容：</w:t>
            </w:r>
            <w:r>
              <w:rPr>
                <w:rFonts w:hint="eastAsia" w:ascii="宋体" w:hAnsi="宋体" w:eastAsia="宋体" w:cs="宋体"/>
                <w:color w:val="000000"/>
                <w:sz w:val="18"/>
                <w:szCs w:val="18"/>
              </w:rPr>
              <w:t>公路巡查、应急抢险、夜间值班、路面冲洗、白色垃圾、公路停靠站、警示桩、护栏、标志标线、桥梁、公路驿站、里程碑、桥梁伸缩缝、边沟、涵洞、堆积物、挡墙（标语）、边坡及牛皮癣等沿线设施每日常态化班组循环养护保洁；绿化修剪、清洗、杂草清理、抹芽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以上），及时除虫（根据病虫害情况）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203"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刘彭线</w:t>
            </w:r>
          </w:p>
        </w:tc>
        <w:tc>
          <w:tcPr>
            <w:tcW w:w="266"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K0+000-K15+472</w:t>
            </w:r>
          </w:p>
        </w:tc>
        <w:tc>
          <w:tcPr>
            <w:tcW w:w="298"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15.472</w:t>
            </w:r>
          </w:p>
        </w:tc>
        <w:tc>
          <w:tcPr>
            <w:tcW w:w="30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8-13</w:t>
            </w:r>
          </w:p>
        </w:tc>
        <w:tc>
          <w:tcPr>
            <w:tcW w:w="208" w:type="pct"/>
            <w:vMerge w:val="continue"/>
            <w:noWrap/>
            <w:vAlign w:val="center"/>
          </w:tcPr>
          <w:p>
            <w:pPr>
              <w:spacing w:line="240" w:lineRule="exact"/>
              <w:jc w:val="center"/>
              <w:rPr>
                <w:rFonts w:hint="eastAsia" w:ascii="宋体" w:hAnsi="宋体" w:eastAsia="宋体" w:cs="宋体"/>
                <w:sz w:val="18"/>
                <w:szCs w:val="18"/>
              </w:rPr>
            </w:pPr>
          </w:p>
        </w:tc>
        <w:tc>
          <w:tcPr>
            <w:tcW w:w="315" w:type="pct"/>
            <w:vMerge w:val="continue"/>
            <w:noWrap/>
            <w:vAlign w:val="center"/>
          </w:tcPr>
          <w:p>
            <w:pPr>
              <w:spacing w:line="540" w:lineRule="exact"/>
              <w:jc w:val="center"/>
              <w:rPr>
                <w:rFonts w:hint="eastAsia" w:ascii="宋体" w:hAnsi="宋体" w:eastAsia="宋体" w:cs="宋体"/>
                <w:sz w:val="18"/>
                <w:szCs w:val="18"/>
              </w:rPr>
            </w:pPr>
          </w:p>
        </w:tc>
        <w:tc>
          <w:tcPr>
            <w:tcW w:w="246" w:type="pct"/>
            <w:vMerge w:val="continue"/>
            <w:noWrap/>
            <w:vAlign w:val="center"/>
          </w:tcPr>
          <w:p>
            <w:pPr>
              <w:spacing w:line="540" w:lineRule="exact"/>
              <w:jc w:val="center"/>
              <w:rPr>
                <w:rFonts w:hint="eastAsia" w:ascii="宋体" w:hAnsi="宋体" w:eastAsia="宋体" w:cs="宋体"/>
                <w:sz w:val="18"/>
                <w:szCs w:val="18"/>
              </w:rPr>
            </w:pPr>
          </w:p>
        </w:tc>
        <w:tc>
          <w:tcPr>
            <w:tcW w:w="871" w:type="pct"/>
            <w:vMerge w:val="continue"/>
            <w:noWrap/>
            <w:vAlign w:val="center"/>
          </w:tcPr>
          <w:p>
            <w:pPr>
              <w:spacing w:line="540" w:lineRule="exact"/>
              <w:rPr>
                <w:rFonts w:hint="eastAsia" w:ascii="宋体" w:hAnsi="宋体" w:eastAsia="宋体" w:cs="宋体"/>
                <w:sz w:val="18"/>
                <w:szCs w:val="18"/>
              </w:rPr>
            </w:pPr>
          </w:p>
        </w:tc>
        <w:tc>
          <w:tcPr>
            <w:tcW w:w="2175" w:type="pct"/>
            <w:vMerge w:val="continue"/>
            <w:noWrap/>
            <w:vAlign w:val="center"/>
          </w:tcPr>
          <w:p>
            <w:pPr>
              <w:spacing w:line="5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203"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罗董线</w:t>
            </w:r>
          </w:p>
        </w:tc>
        <w:tc>
          <w:tcPr>
            <w:tcW w:w="266"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K0-K17+403</w:t>
            </w:r>
          </w:p>
        </w:tc>
        <w:tc>
          <w:tcPr>
            <w:tcW w:w="298"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17.405</w:t>
            </w:r>
          </w:p>
        </w:tc>
        <w:tc>
          <w:tcPr>
            <w:tcW w:w="302"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6-8</w:t>
            </w:r>
          </w:p>
        </w:tc>
        <w:tc>
          <w:tcPr>
            <w:tcW w:w="208"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315"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246"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871" w:type="pct"/>
            <w:noWrap/>
            <w:vAlign w:val="center"/>
          </w:tcPr>
          <w:p>
            <w:pPr>
              <w:spacing w:line="240" w:lineRule="exact"/>
              <w:rPr>
                <w:rFonts w:hint="eastAsia" w:ascii="宋体" w:hAnsi="宋体" w:eastAsia="宋体" w:cs="宋体"/>
                <w:sz w:val="18"/>
                <w:szCs w:val="18"/>
              </w:rPr>
            </w:pPr>
          </w:p>
          <w:p>
            <w:pPr>
              <w:spacing w:line="240" w:lineRule="exact"/>
              <w:rPr>
                <w:rFonts w:hint="eastAsia" w:ascii="宋体" w:hAnsi="宋体" w:eastAsia="宋体" w:cs="宋体"/>
                <w:sz w:val="18"/>
                <w:szCs w:val="18"/>
              </w:rPr>
            </w:pPr>
            <w:r>
              <w:rPr>
                <w:rFonts w:hint="eastAsia" w:ascii="宋体" w:hAnsi="宋体" w:eastAsia="宋体" w:cs="宋体"/>
                <w:sz w:val="18"/>
                <w:szCs w:val="18"/>
              </w:rPr>
              <w:t>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p>
            <w:pPr>
              <w:spacing w:line="240" w:lineRule="exact"/>
              <w:rPr>
                <w:rFonts w:hint="eastAsia" w:ascii="宋体" w:hAnsi="宋体" w:eastAsia="宋体" w:cs="宋体"/>
                <w:sz w:val="18"/>
                <w:szCs w:val="18"/>
              </w:rPr>
            </w:pPr>
          </w:p>
        </w:tc>
        <w:tc>
          <w:tcPr>
            <w:tcW w:w="2175" w:type="pct"/>
            <w:noWrap/>
            <w:vAlign w:val="center"/>
          </w:tcPr>
          <w:p>
            <w:pPr>
              <w:spacing w:line="240" w:lineRule="exact"/>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白色垃圾清理、停靠站、警示桩、护栏、标志标线、桥梁、隧道、涵洞、驿站、里程碑、桥梁伸缩缝、边沟、盖板边沟、堆积物、挡墙(标语)、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行道树刷白每年一次（11月30日前完成），绿化施肥2次，（上下半年各一次），绿化浇水（根据天气情况，确保绿化保存率98%），及时除虫（根据病虫害情况），</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203"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王孔线</w:t>
            </w:r>
          </w:p>
        </w:tc>
        <w:tc>
          <w:tcPr>
            <w:tcW w:w="266" w:type="pct"/>
            <w:noWrap/>
            <w:vAlign w:val="center"/>
          </w:tcPr>
          <w:p>
            <w:pPr>
              <w:pStyle w:val="2"/>
              <w:spacing w:before="120"/>
              <w:ind w:firstLine="0"/>
              <w:rPr>
                <w:rFonts w:hint="eastAsia" w:ascii="宋体" w:hAnsi="宋体" w:eastAsia="宋体" w:cs="宋体"/>
                <w:sz w:val="18"/>
                <w:szCs w:val="18"/>
              </w:rPr>
            </w:pPr>
            <w:r>
              <w:rPr>
                <w:rFonts w:hint="eastAsia" w:ascii="宋体" w:hAnsi="宋体" w:eastAsia="宋体" w:cs="宋体"/>
                <w:sz w:val="18"/>
                <w:szCs w:val="18"/>
              </w:rPr>
              <w:t>K0-K21+100</w:t>
            </w:r>
          </w:p>
        </w:tc>
        <w:tc>
          <w:tcPr>
            <w:tcW w:w="298"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21.1</w:t>
            </w:r>
          </w:p>
        </w:tc>
        <w:tc>
          <w:tcPr>
            <w:tcW w:w="302"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7-14</w:t>
            </w:r>
          </w:p>
        </w:tc>
        <w:tc>
          <w:tcPr>
            <w:tcW w:w="208"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B</w:t>
            </w:r>
          </w:p>
        </w:tc>
        <w:tc>
          <w:tcPr>
            <w:tcW w:w="315"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246"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871"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容积10T以上自吸功能洒水车1辆，（发动机功率大于等于169千瓦）；</w:t>
            </w:r>
          </w:p>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2175"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白色垃圾清理、停靠站、警示桩、护栏、标志标线、桥梁、隧道、涵洞、驿站、里程碑、桥梁伸缩缝、边沟、盖板边沟、堆积物、挡墙(标语)、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行道树刷白每年一次（11月30日前完成），绿化施肥2次，（上下半年各一次），绿化浇水（根据天气情况，确保绿化保存率98%），及时除虫（根据病虫害情况）</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8</w:t>
            </w:r>
          </w:p>
        </w:tc>
        <w:tc>
          <w:tcPr>
            <w:tcW w:w="203" w:type="pct"/>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王孔线</w:t>
            </w:r>
          </w:p>
        </w:tc>
        <w:tc>
          <w:tcPr>
            <w:tcW w:w="266" w:type="pct"/>
            <w:noWrap/>
            <w:vAlign w:val="center"/>
          </w:tcPr>
          <w:p>
            <w:pPr>
              <w:pStyle w:val="2"/>
              <w:spacing w:before="120"/>
              <w:ind w:firstLine="0"/>
              <w:jc w:val="center"/>
              <w:rPr>
                <w:rFonts w:hint="eastAsia" w:ascii="宋体" w:hAnsi="宋体" w:eastAsia="宋体" w:cs="宋体"/>
                <w:sz w:val="18"/>
                <w:szCs w:val="18"/>
              </w:rPr>
            </w:pPr>
            <w:r>
              <w:rPr>
                <w:rFonts w:hint="eastAsia" w:ascii="宋体" w:hAnsi="宋体" w:eastAsia="宋体" w:cs="宋体"/>
                <w:sz w:val="18"/>
                <w:szCs w:val="18"/>
              </w:rPr>
              <w:t>K21+100-</w:t>
            </w:r>
          </w:p>
          <w:p>
            <w:pPr>
              <w:pStyle w:val="2"/>
              <w:spacing w:before="120"/>
              <w:ind w:firstLine="0"/>
              <w:jc w:val="center"/>
              <w:rPr>
                <w:rFonts w:hint="eastAsia" w:ascii="宋体" w:hAnsi="宋体" w:eastAsia="宋体" w:cs="宋体"/>
                <w:sz w:val="18"/>
                <w:szCs w:val="18"/>
              </w:rPr>
            </w:pPr>
            <w:r>
              <w:rPr>
                <w:rFonts w:hint="eastAsia" w:ascii="宋体" w:hAnsi="宋体" w:eastAsia="宋体" w:cs="宋体"/>
                <w:sz w:val="18"/>
                <w:szCs w:val="18"/>
              </w:rPr>
              <w:t>K26+402</w:t>
            </w:r>
          </w:p>
        </w:tc>
        <w:tc>
          <w:tcPr>
            <w:tcW w:w="298"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5.302</w:t>
            </w:r>
          </w:p>
        </w:tc>
        <w:tc>
          <w:tcPr>
            <w:tcW w:w="302"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208"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315"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246"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871" w:type="pct"/>
            <w:vMerge w:val="restart"/>
            <w:noWrap/>
            <w:vAlign w:val="center"/>
          </w:tcPr>
          <w:p>
            <w:pPr>
              <w:spacing w:line="240" w:lineRule="exact"/>
              <w:rPr>
                <w:rFonts w:hint="eastAsia" w:ascii="宋体" w:hAnsi="宋体" w:eastAsia="宋体" w:cs="宋体"/>
                <w:sz w:val="18"/>
                <w:szCs w:val="18"/>
              </w:rPr>
            </w:pPr>
          </w:p>
          <w:p>
            <w:pPr>
              <w:spacing w:line="240" w:lineRule="exact"/>
              <w:rPr>
                <w:rFonts w:hint="eastAsia" w:ascii="宋体" w:hAnsi="宋体" w:eastAsia="宋体" w:cs="宋体"/>
                <w:sz w:val="18"/>
                <w:szCs w:val="18"/>
              </w:rPr>
            </w:pPr>
            <w:r>
              <w:rPr>
                <w:rFonts w:hint="eastAsia" w:ascii="宋体" w:hAnsi="宋体" w:eastAsia="宋体" w:cs="宋体"/>
                <w:sz w:val="18"/>
                <w:szCs w:val="18"/>
              </w:rPr>
              <w:t>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p>
            <w:pPr>
              <w:spacing w:line="240" w:lineRule="exact"/>
              <w:rPr>
                <w:rFonts w:hint="eastAsia" w:ascii="宋体" w:hAnsi="宋体" w:eastAsia="宋体" w:cs="宋体"/>
                <w:sz w:val="18"/>
                <w:szCs w:val="18"/>
              </w:rPr>
            </w:pPr>
          </w:p>
        </w:tc>
        <w:tc>
          <w:tcPr>
            <w:tcW w:w="2175" w:type="pct"/>
            <w:vMerge w:val="restart"/>
            <w:noWrap/>
            <w:vAlign w:val="center"/>
          </w:tcPr>
          <w:p>
            <w:pPr>
              <w:spacing w:line="240" w:lineRule="exact"/>
              <w:rPr>
                <w:rFonts w:hint="eastAsia" w:ascii="宋体" w:hAnsi="宋体" w:eastAsia="宋体" w:cs="宋体"/>
                <w:b/>
                <w:bCs/>
                <w:color w:val="000000"/>
                <w:kern w:val="0"/>
                <w:sz w:val="18"/>
                <w:szCs w:val="18"/>
              </w:rPr>
            </w:pPr>
          </w:p>
          <w:p>
            <w:pPr>
              <w:spacing w:line="240" w:lineRule="exact"/>
              <w:rPr>
                <w:rFonts w:hint="eastAsia" w:ascii="宋体" w:hAnsi="宋体" w:eastAsia="宋体" w:cs="宋体"/>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白色垃圾清理、停靠站、警示桩、护栏、标志标线、桥梁、隧道、涵洞、驿站、里程碑、桥梁伸缩缝、边沟、盖板边沟、堆积物、挡墙(标语)、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行道树刷白每年一次（11月30日前完成），绿化施肥2次，（上下半年各一次），绿化浇水（根据天气情况，确保绿化保存率98%），</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203"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中章线</w:t>
            </w:r>
          </w:p>
        </w:tc>
        <w:tc>
          <w:tcPr>
            <w:tcW w:w="266"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K0-K8+403</w:t>
            </w:r>
          </w:p>
        </w:tc>
        <w:tc>
          <w:tcPr>
            <w:tcW w:w="298"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8.403</w:t>
            </w:r>
          </w:p>
        </w:tc>
        <w:tc>
          <w:tcPr>
            <w:tcW w:w="302"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6-11</w:t>
            </w:r>
          </w:p>
        </w:tc>
        <w:tc>
          <w:tcPr>
            <w:tcW w:w="208" w:type="pct"/>
            <w:vMerge w:val="continue"/>
            <w:noWrap/>
            <w:vAlign w:val="center"/>
          </w:tcPr>
          <w:p>
            <w:pPr>
              <w:spacing w:line="540" w:lineRule="exact"/>
              <w:jc w:val="center"/>
              <w:rPr>
                <w:rFonts w:hint="eastAsia" w:ascii="宋体" w:hAnsi="宋体" w:eastAsia="宋体" w:cs="宋体"/>
                <w:sz w:val="18"/>
                <w:szCs w:val="18"/>
              </w:rPr>
            </w:pPr>
          </w:p>
        </w:tc>
        <w:tc>
          <w:tcPr>
            <w:tcW w:w="315" w:type="pct"/>
            <w:vMerge w:val="continue"/>
            <w:noWrap/>
            <w:vAlign w:val="center"/>
          </w:tcPr>
          <w:p>
            <w:pPr>
              <w:spacing w:line="540" w:lineRule="exact"/>
              <w:jc w:val="center"/>
              <w:rPr>
                <w:rFonts w:hint="eastAsia" w:ascii="宋体" w:hAnsi="宋体" w:eastAsia="宋体" w:cs="宋体"/>
                <w:sz w:val="18"/>
                <w:szCs w:val="18"/>
              </w:rPr>
            </w:pPr>
          </w:p>
        </w:tc>
        <w:tc>
          <w:tcPr>
            <w:tcW w:w="246" w:type="pct"/>
            <w:vMerge w:val="continue"/>
            <w:noWrap/>
            <w:vAlign w:val="center"/>
          </w:tcPr>
          <w:p>
            <w:pPr>
              <w:spacing w:line="540" w:lineRule="exact"/>
              <w:jc w:val="center"/>
              <w:rPr>
                <w:rFonts w:hint="eastAsia" w:ascii="宋体" w:hAnsi="宋体" w:eastAsia="宋体" w:cs="宋体"/>
                <w:sz w:val="18"/>
                <w:szCs w:val="18"/>
              </w:rPr>
            </w:pPr>
          </w:p>
        </w:tc>
        <w:tc>
          <w:tcPr>
            <w:tcW w:w="871" w:type="pct"/>
            <w:vMerge w:val="continue"/>
            <w:noWrap/>
            <w:vAlign w:val="center"/>
          </w:tcPr>
          <w:p>
            <w:pPr>
              <w:spacing w:line="240" w:lineRule="exact"/>
              <w:rPr>
                <w:rFonts w:hint="eastAsia" w:ascii="宋体" w:hAnsi="宋体" w:eastAsia="宋体" w:cs="宋体"/>
                <w:sz w:val="18"/>
                <w:szCs w:val="18"/>
              </w:rPr>
            </w:pPr>
          </w:p>
        </w:tc>
        <w:tc>
          <w:tcPr>
            <w:tcW w:w="2175" w:type="pct"/>
            <w:vMerge w:val="continue"/>
            <w:noWrap/>
            <w:vAlign w:val="center"/>
          </w:tcPr>
          <w:p>
            <w:pPr>
              <w:spacing w:line="5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12"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203" w:type="pct"/>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水杭线</w:t>
            </w:r>
          </w:p>
        </w:tc>
        <w:tc>
          <w:tcPr>
            <w:tcW w:w="266" w:type="pct"/>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K0-K7+000</w:t>
            </w:r>
          </w:p>
        </w:tc>
        <w:tc>
          <w:tcPr>
            <w:tcW w:w="298"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302"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208" w:type="pct"/>
            <w:vMerge w:val="continue"/>
            <w:noWrap/>
            <w:vAlign w:val="center"/>
          </w:tcPr>
          <w:p>
            <w:pPr>
              <w:spacing w:line="540" w:lineRule="exact"/>
              <w:jc w:val="center"/>
              <w:rPr>
                <w:rFonts w:hint="eastAsia" w:ascii="宋体" w:hAnsi="宋体" w:eastAsia="宋体" w:cs="宋体"/>
                <w:sz w:val="18"/>
                <w:szCs w:val="18"/>
              </w:rPr>
            </w:pPr>
          </w:p>
        </w:tc>
        <w:tc>
          <w:tcPr>
            <w:tcW w:w="315" w:type="pct"/>
            <w:vMerge w:val="continue"/>
            <w:noWrap/>
            <w:vAlign w:val="center"/>
          </w:tcPr>
          <w:p>
            <w:pPr>
              <w:spacing w:line="540" w:lineRule="exact"/>
              <w:jc w:val="center"/>
              <w:rPr>
                <w:rFonts w:hint="eastAsia" w:ascii="宋体" w:hAnsi="宋体" w:eastAsia="宋体" w:cs="宋体"/>
                <w:sz w:val="18"/>
                <w:szCs w:val="18"/>
              </w:rPr>
            </w:pPr>
          </w:p>
        </w:tc>
        <w:tc>
          <w:tcPr>
            <w:tcW w:w="246" w:type="pct"/>
            <w:vMerge w:val="continue"/>
            <w:noWrap/>
            <w:vAlign w:val="center"/>
          </w:tcPr>
          <w:p>
            <w:pPr>
              <w:spacing w:line="540" w:lineRule="exact"/>
              <w:jc w:val="center"/>
              <w:rPr>
                <w:rFonts w:hint="eastAsia" w:ascii="宋体" w:hAnsi="宋体" w:eastAsia="宋体" w:cs="宋体"/>
                <w:sz w:val="18"/>
                <w:szCs w:val="18"/>
              </w:rPr>
            </w:pPr>
          </w:p>
        </w:tc>
        <w:tc>
          <w:tcPr>
            <w:tcW w:w="871" w:type="pct"/>
            <w:vMerge w:val="continue"/>
            <w:noWrap/>
            <w:vAlign w:val="center"/>
          </w:tcPr>
          <w:p>
            <w:pPr>
              <w:spacing w:line="540" w:lineRule="exact"/>
              <w:rPr>
                <w:rFonts w:hint="eastAsia" w:ascii="宋体" w:hAnsi="宋体" w:eastAsia="宋体" w:cs="宋体"/>
                <w:sz w:val="18"/>
                <w:szCs w:val="18"/>
              </w:rPr>
            </w:pPr>
          </w:p>
        </w:tc>
        <w:tc>
          <w:tcPr>
            <w:tcW w:w="2175" w:type="pct"/>
            <w:vMerge w:val="continue"/>
            <w:noWrap/>
            <w:vAlign w:val="center"/>
          </w:tcPr>
          <w:p>
            <w:pPr>
              <w:spacing w:line="54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11</w:t>
            </w:r>
          </w:p>
        </w:tc>
        <w:tc>
          <w:tcPr>
            <w:tcW w:w="469" w:type="pct"/>
            <w:gridSpan w:val="2"/>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合计</w:t>
            </w:r>
          </w:p>
        </w:tc>
        <w:tc>
          <w:tcPr>
            <w:tcW w:w="810" w:type="pct"/>
            <w:gridSpan w:val="3"/>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104.704</w:t>
            </w:r>
          </w:p>
        </w:tc>
        <w:tc>
          <w:tcPr>
            <w:tcW w:w="315"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26</w:t>
            </w:r>
          </w:p>
        </w:tc>
        <w:tc>
          <w:tcPr>
            <w:tcW w:w="246"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12</w:t>
            </w:r>
          </w:p>
        </w:tc>
        <w:tc>
          <w:tcPr>
            <w:tcW w:w="3046" w:type="pct"/>
            <w:gridSpan w:val="2"/>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项目配置最低要求：</w:t>
            </w:r>
          </w:p>
          <w:p>
            <w:pPr>
              <w:spacing w:line="240" w:lineRule="exact"/>
              <w:rPr>
                <w:rFonts w:hint="eastAsia" w:ascii="宋体" w:hAnsi="宋体" w:eastAsia="宋体" w:cs="宋体"/>
                <w:sz w:val="18"/>
                <w:szCs w:val="18"/>
              </w:rPr>
            </w:pPr>
            <w:r>
              <w:rPr>
                <w:rFonts w:hint="eastAsia" w:ascii="宋体" w:hAnsi="宋体" w:eastAsia="宋体" w:cs="宋体"/>
                <w:sz w:val="18"/>
                <w:szCs w:val="18"/>
              </w:rPr>
              <w:t>人员要求：项目经理1人；现场负责人7人；洒水车驾驶员4人；资料员1人；养护工人26人；</w:t>
            </w:r>
            <w:r>
              <w:rPr>
                <w:rFonts w:hint="eastAsia" w:ascii="宋体" w:hAnsi="宋体" w:eastAsia="宋体" w:cs="宋体"/>
                <w:b/>
                <w:sz w:val="18"/>
                <w:szCs w:val="18"/>
              </w:rPr>
              <w:t>上述人员不得重复使用，如遇人员休息，中标单位必须安排相应的替班人员。</w:t>
            </w:r>
          </w:p>
          <w:p>
            <w:pPr>
              <w:spacing w:line="240" w:lineRule="exact"/>
              <w:rPr>
                <w:rFonts w:hint="eastAsia" w:ascii="宋体" w:hAnsi="宋体" w:eastAsia="宋体" w:cs="宋体"/>
                <w:kern w:val="0"/>
                <w:sz w:val="18"/>
                <w:szCs w:val="18"/>
              </w:rPr>
            </w:pPr>
            <w:r>
              <w:rPr>
                <w:rFonts w:hint="eastAsia" w:ascii="宋体" w:hAnsi="宋体" w:eastAsia="宋体" w:cs="宋体"/>
                <w:sz w:val="18"/>
                <w:szCs w:val="18"/>
              </w:rPr>
              <w:t>车辆要求：洒水车4辆；清扫车1辆（甲供）；工具车7辆（现场负责人）；巡查车1辆（项目经理）</w:t>
            </w:r>
          </w:p>
        </w:tc>
      </w:tr>
    </w:tbl>
    <w:p>
      <w:pPr>
        <w:jc w:val="left"/>
      </w:pPr>
    </w:p>
    <w:p>
      <w:pPr>
        <w:pStyle w:val="33"/>
      </w:pPr>
    </w:p>
    <w:p/>
    <w:p>
      <w:pPr>
        <w:pStyle w:val="33"/>
      </w:pPr>
    </w:p>
    <w:p>
      <w:pPr>
        <w:sectPr>
          <w:pgSz w:w="16838" w:h="11906" w:orient="landscape"/>
          <w:pgMar w:top="1531" w:right="1558" w:bottom="1531" w:left="1402" w:header="851" w:footer="851" w:gutter="0"/>
          <w:pgNumType w:fmt="decimal"/>
          <w:cols w:space="720" w:num="1"/>
          <w:docGrid w:linePitch="312" w:charSpace="0"/>
        </w:sect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19"/>
        <w:gridCol w:w="773"/>
        <w:gridCol w:w="992"/>
        <w:gridCol w:w="669"/>
        <w:gridCol w:w="439"/>
        <w:gridCol w:w="715"/>
        <w:gridCol w:w="888"/>
        <w:gridCol w:w="2435"/>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标段二（杭垓区块）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255"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路线</w:t>
            </w:r>
          </w:p>
        </w:tc>
        <w:tc>
          <w:tcPr>
            <w:tcW w:w="274"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路段</w:t>
            </w:r>
          </w:p>
        </w:tc>
        <w:tc>
          <w:tcPr>
            <w:tcW w:w="351"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里程（km）</w:t>
            </w:r>
          </w:p>
        </w:tc>
        <w:tc>
          <w:tcPr>
            <w:tcW w:w="237"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路面宽度</w:t>
            </w:r>
          </w:p>
        </w:tc>
        <w:tc>
          <w:tcPr>
            <w:tcW w:w="155"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保洁等级</w:t>
            </w:r>
          </w:p>
        </w:tc>
        <w:tc>
          <w:tcPr>
            <w:tcW w:w="253"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人员配置最低标准</w:t>
            </w:r>
          </w:p>
        </w:tc>
        <w:tc>
          <w:tcPr>
            <w:tcW w:w="315"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驾驶员</w:t>
            </w:r>
          </w:p>
        </w:tc>
        <w:tc>
          <w:tcPr>
            <w:tcW w:w="863"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机械设备配置最低标准</w:t>
            </w:r>
          </w:p>
        </w:tc>
        <w:tc>
          <w:tcPr>
            <w:tcW w:w="2142" w:type="pct"/>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150"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55"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S306鹿唐线</w:t>
            </w:r>
          </w:p>
        </w:tc>
        <w:tc>
          <w:tcPr>
            <w:tcW w:w="274"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K72+700-K96+984</w:t>
            </w:r>
          </w:p>
        </w:tc>
        <w:tc>
          <w:tcPr>
            <w:tcW w:w="351"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24.284</w:t>
            </w:r>
          </w:p>
        </w:tc>
        <w:tc>
          <w:tcPr>
            <w:tcW w:w="237"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18</w:t>
            </w:r>
          </w:p>
        </w:tc>
        <w:tc>
          <w:tcPr>
            <w:tcW w:w="155"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B</w:t>
            </w:r>
          </w:p>
        </w:tc>
        <w:tc>
          <w:tcPr>
            <w:tcW w:w="253"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8</w:t>
            </w:r>
          </w:p>
        </w:tc>
        <w:tc>
          <w:tcPr>
            <w:tcW w:w="315" w:type="pc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4</w:t>
            </w:r>
          </w:p>
        </w:tc>
        <w:tc>
          <w:tcPr>
            <w:tcW w:w="863"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容积14.7T以上自吸功能洒水车1辆，（发动机功率大于等于213千瓦）；</w:t>
            </w:r>
          </w:p>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容积10T以上自吸功能洒水车1辆（发动机功率大于等于169千瓦，必须安装护栏清洗机一台）；</w:t>
            </w:r>
          </w:p>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1.45吨5座自卸工具车（黄色标志车）2辆；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2142" w:type="pct"/>
            <w:noWrap/>
          </w:tcPr>
          <w:p>
            <w:pPr>
              <w:spacing w:line="240" w:lineRule="exact"/>
              <w:rPr>
                <w:rFonts w:hint="eastAsia" w:ascii="宋体" w:hAnsi="宋体" w:eastAsia="宋体" w:cs="宋体"/>
                <w:color w:val="000000"/>
                <w:sz w:val="18"/>
                <w:szCs w:val="18"/>
              </w:rPr>
            </w:pPr>
            <w:r>
              <w:rPr>
                <w:rFonts w:hint="eastAsia" w:ascii="宋体" w:hAnsi="宋体" w:eastAsia="宋体" w:cs="宋体"/>
                <w:b/>
                <w:color w:val="000000"/>
                <w:sz w:val="18"/>
                <w:szCs w:val="18"/>
              </w:rPr>
              <w:t>班组一工作内容</w:t>
            </w:r>
            <w:r>
              <w:rPr>
                <w:rFonts w:hint="eastAsia" w:ascii="宋体" w:hAnsi="宋体" w:eastAsia="宋体" w:cs="宋体"/>
                <w:color w:val="000000"/>
                <w:sz w:val="18"/>
                <w:szCs w:val="18"/>
              </w:rPr>
              <w:t>：绿化修剪、清洗、杂草清理、抹芽、扶正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及时除虫（根据病虫害情况），遇活动检查，根据需要增加频率；</w:t>
            </w:r>
          </w:p>
          <w:p>
            <w:pPr>
              <w:spacing w:line="240" w:lineRule="exact"/>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班组二工作内容：</w:t>
            </w:r>
            <w:r>
              <w:rPr>
                <w:rFonts w:hint="eastAsia" w:ascii="宋体" w:hAnsi="宋体" w:eastAsia="宋体" w:cs="宋体"/>
                <w:color w:val="000000"/>
                <w:sz w:val="18"/>
                <w:szCs w:val="18"/>
              </w:rPr>
              <w:t>公路巡查、应急抢险、路面冲洗、白色垃圾、公路停靠站、警示桩、护栏、标志标线、桥梁、公路驿站、里程碑、百米桩、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50"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255"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塘麻线</w:t>
            </w:r>
          </w:p>
        </w:tc>
        <w:tc>
          <w:tcPr>
            <w:tcW w:w="274"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K0+000-K25+581</w:t>
            </w:r>
          </w:p>
        </w:tc>
        <w:tc>
          <w:tcPr>
            <w:tcW w:w="351"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25.581</w:t>
            </w:r>
          </w:p>
        </w:tc>
        <w:tc>
          <w:tcPr>
            <w:tcW w:w="237"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6-11</w:t>
            </w:r>
          </w:p>
        </w:tc>
        <w:tc>
          <w:tcPr>
            <w:tcW w:w="155"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253"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315"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863" w:type="pct"/>
            <w:vMerge w:val="restar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1.45吨5座自卸工具车（黄色标志车）2辆；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2142" w:type="pct"/>
            <w:vMerge w:val="restart"/>
            <w:noWrap/>
          </w:tcPr>
          <w:p>
            <w:pP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冲洗、白色垃圾清理、停靠站、警示桩、护栏、标志标线、桥梁涵洞、驿站、里程碑、桥梁伸缩缝、边沟、盖板边沟、堆积物、挡墙(标语)、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行道树刷白每年一次（11月30日前完成），行道树刷白每年一次（11月30日前完成）绿化施肥2次，（上下半年各一次），绿化浇水（根据天气情况，确保绿化保存率98%）</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50"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255"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磻佛线</w:t>
            </w:r>
          </w:p>
        </w:tc>
        <w:tc>
          <w:tcPr>
            <w:tcW w:w="274"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K0-K10+300</w:t>
            </w:r>
          </w:p>
        </w:tc>
        <w:tc>
          <w:tcPr>
            <w:tcW w:w="351"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10.286</w:t>
            </w:r>
          </w:p>
        </w:tc>
        <w:tc>
          <w:tcPr>
            <w:tcW w:w="237" w:type="pct"/>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55" w:type="pct"/>
            <w:vMerge w:val="continue"/>
            <w:noWrap/>
            <w:vAlign w:val="center"/>
          </w:tcPr>
          <w:p>
            <w:pPr>
              <w:spacing w:line="240" w:lineRule="exact"/>
              <w:jc w:val="center"/>
              <w:rPr>
                <w:rFonts w:hint="eastAsia" w:ascii="宋体" w:hAnsi="宋体" w:eastAsia="宋体" w:cs="宋体"/>
                <w:sz w:val="18"/>
                <w:szCs w:val="18"/>
              </w:rPr>
            </w:pPr>
          </w:p>
        </w:tc>
        <w:tc>
          <w:tcPr>
            <w:tcW w:w="253" w:type="pct"/>
            <w:vMerge w:val="continue"/>
            <w:noWrap/>
            <w:vAlign w:val="center"/>
          </w:tcPr>
          <w:p>
            <w:pPr>
              <w:spacing w:line="540" w:lineRule="exact"/>
              <w:jc w:val="center"/>
              <w:rPr>
                <w:rFonts w:hint="eastAsia" w:ascii="宋体" w:hAnsi="宋体" w:eastAsia="宋体" w:cs="宋体"/>
                <w:sz w:val="18"/>
                <w:szCs w:val="18"/>
              </w:rPr>
            </w:pPr>
          </w:p>
        </w:tc>
        <w:tc>
          <w:tcPr>
            <w:tcW w:w="315" w:type="pct"/>
            <w:vMerge w:val="continue"/>
            <w:noWrap/>
            <w:vAlign w:val="center"/>
          </w:tcPr>
          <w:p>
            <w:pPr>
              <w:spacing w:line="540" w:lineRule="exact"/>
              <w:jc w:val="center"/>
              <w:rPr>
                <w:rFonts w:hint="eastAsia" w:ascii="宋体" w:hAnsi="宋体" w:eastAsia="宋体" w:cs="宋体"/>
                <w:sz w:val="18"/>
                <w:szCs w:val="18"/>
              </w:rPr>
            </w:pPr>
          </w:p>
        </w:tc>
        <w:tc>
          <w:tcPr>
            <w:tcW w:w="863" w:type="pct"/>
            <w:vMerge w:val="continue"/>
            <w:noWrap/>
            <w:vAlign w:val="center"/>
          </w:tcPr>
          <w:p>
            <w:pPr>
              <w:spacing w:line="540" w:lineRule="exact"/>
              <w:rPr>
                <w:rFonts w:hint="eastAsia" w:ascii="宋体" w:hAnsi="宋体" w:eastAsia="宋体" w:cs="宋体"/>
                <w:sz w:val="18"/>
                <w:szCs w:val="18"/>
              </w:rPr>
            </w:pPr>
          </w:p>
        </w:tc>
        <w:tc>
          <w:tcPr>
            <w:tcW w:w="2142" w:type="pct"/>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0"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255" w:type="pct"/>
            <w:noWrap/>
            <w:vAlign w:val="center"/>
          </w:tcPr>
          <w:p>
            <w:pPr>
              <w:widowControl/>
              <w:ind w:firstLine="180" w:firstLineChars="10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九七线</w:t>
            </w:r>
          </w:p>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塘麻线（K1-3K）</w:t>
            </w:r>
          </w:p>
        </w:tc>
        <w:tc>
          <w:tcPr>
            <w:tcW w:w="274" w:type="pc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K0+000-K13+450  K1-K3</w:t>
            </w:r>
          </w:p>
        </w:tc>
        <w:tc>
          <w:tcPr>
            <w:tcW w:w="351"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13.45</w:t>
            </w:r>
          </w:p>
        </w:tc>
        <w:tc>
          <w:tcPr>
            <w:tcW w:w="237"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6-8</w:t>
            </w:r>
          </w:p>
        </w:tc>
        <w:tc>
          <w:tcPr>
            <w:tcW w:w="155"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253"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315" w:type="pct"/>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863" w:type="pct"/>
            <w:vMerge w:val="restar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1.45吨5座自卸工具车（黄色标志车）2辆；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2142" w:type="pct"/>
            <w:vMerge w:val="restart"/>
            <w:noWrap/>
          </w:tcPr>
          <w:p>
            <w:pPr>
              <w:rPr>
                <w:rFonts w:hint="eastAsia" w:ascii="宋体" w:hAnsi="宋体" w:eastAsia="宋体" w:cs="宋体"/>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冲洗、白色垃圾清理、停靠站、警示桩、护栏、标志标线、桥梁涵洞、驿站、里程碑、桥梁伸缩缝、边沟、盖板边沟、堆积物、挡墙(标语)、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行道树刷白每年一次（11月30日前完成），行道树刷白每年一次（11月30日前完成）绿化施肥2次，（上下半年各一次），绿化浇水（根据天气情况，确保绿化保存率98%）</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0" w:type="pc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255"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水杭线</w:t>
            </w:r>
          </w:p>
        </w:tc>
        <w:tc>
          <w:tcPr>
            <w:tcW w:w="274" w:type="pct"/>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K7-K14+856</w:t>
            </w:r>
          </w:p>
        </w:tc>
        <w:tc>
          <w:tcPr>
            <w:tcW w:w="351"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7.856</w:t>
            </w:r>
          </w:p>
        </w:tc>
        <w:tc>
          <w:tcPr>
            <w:tcW w:w="237" w:type="pc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155" w:type="pct"/>
            <w:vMerge w:val="continue"/>
            <w:noWrap/>
            <w:vAlign w:val="center"/>
          </w:tcPr>
          <w:p>
            <w:pPr>
              <w:spacing w:line="240" w:lineRule="exact"/>
              <w:jc w:val="center"/>
              <w:rPr>
                <w:rFonts w:hint="eastAsia" w:ascii="宋体" w:hAnsi="宋体" w:eastAsia="宋体" w:cs="宋体"/>
                <w:sz w:val="18"/>
                <w:szCs w:val="18"/>
              </w:rPr>
            </w:pPr>
          </w:p>
        </w:tc>
        <w:tc>
          <w:tcPr>
            <w:tcW w:w="253" w:type="pct"/>
            <w:vMerge w:val="continue"/>
            <w:noWrap/>
            <w:vAlign w:val="center"/>
          </w:tcPr>
          <w:p>
            <w:pPr>
              <w:spacing w:line="540" w:lineRule="exact"/>
              <w:jc w:val="center"/>
              <w:rPr>
                <w:rFonts w:hint="eastAsia" w:ascii="宋体" w:hAnsi="宋体" w:eastAsia="宋体" w:cs="宋体"/>
                <w:sz w:val="18"/>
                <w:szCs w:val="18"/>
              </w:rPr>
            </w:pPr>
          </w:p>
        </w:tc>
        <w:tc>
          <w:tcPr>
            <w:tcW w:w="315" w:type="pct"/>
            <w:vMerge w:val="continue"/>
            <w:noWrap/>
          </w:tcPr>
          <w:p>
            <w:pPr>
              <w:spacing w:line="540" w:lineRule="exact"/>
              <w:rPr>
                <w:rFonts w:hint="eastAsia" w:ascii="宋体" w:hAnsi="宋体" w:eastAsia="宋体" w:cs="宋体"/>
                <w:sz w:val="18"/>
                <w:szCs w:val="18"/>
              </w:rPr>
            </w:pPr>
          </w:p>
        </w:tc>
        <w:tc>
          <w:tcPr>
            <w:tcW w:w="863" w:type="pct"/>
            <w:vMerge w:val="continue"/>
            <w:noWrap/>
          </w:tcPr>
          <w:p>
            <w:pPr>
              <w:spacing w:line="540" w:lineRule="exact"/>
              <w:rPr>
                <w:rFonts w:hint="eastAsia" w:ascii="宋体" w:hAnsi="宋体" w:eastAsia="宋体" w:cs="宋体"/>
                <w:sz w:val="18"/>
                <w:szCs w:val="18"/>
              </w:rPr>
            </w:pPr>
          </w:p>
        </w:tc>
        <w:tc>
          <w:tcPr>
            <w:tcW w:w="2142" w:type="pct"/>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50"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6</w:t>
            </w:r>
          </w:p>
        </w:tc>
        <w:tc>
          <w:tcPr>
            <w:tcW w:w="529" w:type="pct"/>
            <w:gridSpan w:val="2"/>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合计</w:t>
            </w:r>
          </w:p>
        </w:tc>
        <w:tc>
          <w:tcPr>
            <w:tcW w:w="744" w:type="pct"/>
            <w:gridSpan w:val="3"/>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81.457</w:t>
            </w:r>
          </w:p>
        </w:tc>
        <w:tc>
          <w:tcPr>
            <w:tcW w:w="253"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16</w:t>
            </w:r>
          </w:p>
        </w:tc>
        <w:tc>
          <w:tcPr>
            <w:tcW w:w="315" w:type="pct"/>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6</w:t>
            </w:r>
          </w:p>
        </w:tc>
        <w:tc>
          <w:tcPr>
            <w:tcW w:w="3006" w:type="pct"/>
            <w:gridSpan w:val="2"/>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项目配置最低要求：</w:t>
            </w:r>
          </w:p>
          <w:p>
            <w:pPr>
              <w:spacing w:line="240" w:lineRule="exact"/>
              <w:rPr>
                <w:rFonts w:hint="eastAsia" w:ascii="宋体" w:hAnsi="宋体" w:eastAsia="宋体" w:cs="宋体"/>
                <w:sz w:val="18"/>
                <w:szCs w:val="18"/>
              </w:rPr>
            </w:pPr>
            <w:r>
              <w:rPr>
                <w:rFonts w:hint="eastAsia" w:ascii="宋体" w:hAnsi="宋体" w:eastAsia="宋体" w:cs="宋体"/>
                <w:sz w:val="18"/>
                <w:szCs w:val="18"/>
              </w:rPr>
              <w:t>人员要求：项目经理1人；现场负责人4人；洒水车驾驶员2人；资料员1人；养护工人16人；</w:t>
            </w:r>
            <w:r>
              <w:rPr>
                <w:rFonts w:hint="eastAsia" w:ascii="宋体" w:hAnsi="宋体" w:eastAsia="宋体" w:cs="宋体"/>
                <w:b/>
                <w:sz w:val="18"/>
                <w:szCs w:val="18"/>
              </w:rPr>
              <w:t>上述人员不得重复使用，如遇人员休息，中标单位必须安排相应的替班人员。</w:t>
            </w:r>
          </w:p>
          <w:p>
            <w:pPr>
              <w:spacing w:line="240" w:lineRule="exact"/>
              <w:rPr>
                <w:rFonts w:hint="eastAsia" w:ascii="宋体" w:hAnsi="宋体" w:eastAsia="宋体" w:cs="宋体"/>
                <w:sz w:val="18"/>
                <w:szCs w:val="18"/>
              </w:rPr>
            </w:pPr>
            <w:r>
              <w:rPr>
                <w:rFonts w:hint="eastAsia" w:ascii="宋体" w:hAnsi="宋体" w:eastAsia="宋体" w:cs="宋体"/>
                <w:sz w:val="18"/>
                <w:szCs w:val="18"/>
              </w:rPr>
              <w:t>车辆要求：洒水车2辆；工具车4辆（现场负责人）；巡查车1辆（项目经理）</w:t>
            </w:r>
          </w:p>
        </w:tc>
      </w:tr>
    </w:tbl>
    <w:p>
      <w:pPr>
        <w:pStyle w:val="33"/>
        <w:jc w:val="both"/>
        <w:sectPr>
          <w:pgSz w:w="16838" w:h="11906" w:orient="landscape"/>
          <w:pgMar w:top="1531" w:right="1558" w:bottom="1531" w:left="1402" w:header="851" w:footer="851" w:gutter="0"/>
          <w:pgNumType w:fmt="decimal"/>
          <w:cols w:space="720" w:num="1"/>
          <w:docGrid w:linePitch="312" w:charSpace="0"/>
        </w:sectPr>
      </w:pPr>
    </w:p>
    <w:tbl>
      <w:tblPr>
        <w:tblStyle w:val="36"/>
        <w:tblW w:w="14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00"/>
        <w:gridCol w:w="1365"/>
        <w:gridCol w:w="861"/>
        <w:gridCol w:w="704"/>
        <w:gridCol w:w="380"/>
        <w:gridCol w:w="774"/>
        <w:gridCol w:w="416"/>
        <w:gridCol w:w="2364"/>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4" w:type="dxa"/>
            <w:gridSpan w:val="10"/>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标段三（青山区块）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90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路线</w:t>
            </w:r>
          </w:p>
        </w:tc>
        <w:tc>
          <w:tcPr>
            <w:tcW w:w="1365"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路段</w:t>
            </w:r>
          </w:p>
        </w:tc>
        <w:tc>
          <w:tcPr>
            <w:tcW w:w="861"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里程（km）</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路面宽度</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保洁等级</w:t>
            </w:r>
          </w:p>
        </w:tc>
        <w:tc>
          <w:tcPr>
            <w:tcW w:w="77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人员配置最低标准</w:t>
            </w:r>
          </w:p>
        </w:tc>
        <w:tc>
          <w:tcPr>
            <w:tcW w:w="416"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驾驶员</w:t>
            </w:r>
          </w:p>
        </w:tc>
        <w:tc>
          <w:tcPr>
            <w:tcW w:w="236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机械设备配置最低标准</w:t>
            </w:r>
          </w:p>
        </w:tc>
        <w:tc>
          <w:tcPr>
            <w:tcW w:w="6100" w:type="dxa"/>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360" w:type="dxa"/>
            <w:vMerge w:val="restar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900" w:type="dxa"/>
            <w:vMerge w:val="restar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S205青临线</w:t>
            </w:r>
          </w:p>
        </w:tc>
        <w:tc>
          <w:tcPr>
            <w:tcW w:w="1365" w:type="dxa"/>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K0-K7+500</w:t>
            </w:r>
          </w:p>
        </w:tc>
        <w:tc>
          <w:tcPr>
            <w:tcW w:w="861" w:type="dxa"/>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7.5</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24.5</w:t>
            </w:r>
          </w:p>
        </w:tc>
        <w:tc>
          <w:tcPr>
            <w:tcW w:w="380" w:type="dxa"/>
            <w:noWrap/>
            <w:vAlign w:val="center"/>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A</w:t>
            </w:r>
          </w:p>
          <w:p>
            <w:pPr>
              <w:spacing w:line="240" w:lineRule="exact"/>
              <w:jc w:val="center"/>
              <w:rPr>
                <w:rFonts w:hint="eastAsia" w:ascii="宋体" w:hAnsi="宋体" w:eastAsia="宋体" w:cs="宋体"/>
                <w:sz w:val="18"/>
                <w:szCs w:val="18"/>
              </w:rPr>
            </w:pPr>
          </w:p>
        </w:tc>
        <w:tc>
          <w:tcPr>
            <w:tcW w:w="774" w:type="dxa"/>
            <w:noWrap/>
            <w:vAlign w:val="center"/>
          </w:tcPr>
          <w:p>
            <w:pPr>
              <w:spacing w:line="5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6</w:t>
            </w:r>
          </w:p>
        </w:tc>
        <w:tc>
          <w:tcPr>
            <w:tcW w:w="41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2364" w:type="dxa"/>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容积10T以上自吸功能洒水车1辆（必须安装护栏清洗机一台、发动机功率大于等于169千瓦）；</w:t>
            </w:r>
          </w:p>
          <w:p>
            <w:pPr>
              <w:spacing w:line="240" w:lineRule="exact"/>
              <w:rPr>
                <w:rFonts w:hint="eastAsia" w:ascii="宋体" w:hAnsi="宋体" w:eastAsia="宋体" w:cs="宋体"/>
                <w:sz w:val="18"/>
                <w:szCs w:val="18"/>
              </w:rPr>
            </w:pPr>
            <w:r>
              <w:rPr>
                <w:rFonts w:hint="eastAsia" w:ascii="宋体" w:hAnsi="宋体" w:eastAsia="宋体" w:cs="宋体"/>
                <w:sz w:val="18"/>
                <w:szCs w:val="18"/>
              </w:rPr>
              <w:t>8T以上清扫车1辆（发动机功率大于等于169千瓦，副发大于等于119千瓦）；1.45吨5座自卸工具车（黄色标志车）1辆；高压清洗机1台,割灌机3台，绿篱机2台、油锯1台、高竿油锯一台；</w:t>
            </w:r>
          </w:p>
        </w:tc>
        <w:tc>
          <w:tcPr>
            <w:tcW w:w="6100" w:type="dxa"/>
            <w:noWrap/>
          </w:tcPr>
          <w:p>
            <w:pPr>
              <w:spacing w:line="240" w:lineRule="exact"/>
              <w:rPr>
                <w:rFonts w:hint="eastAsia" w:ascii="宋体" w:hAnsi="宋体" w:eastAsia="宋体" w:cs="宋体"/>
                <w:color w:val="000000"/>
                <w:sz w:val="18"/>
                <w:szCs w:val="18"/>
              </w:rPr>
            </w:pPr>
            <w:r>
              <w:rPr>
                <w:rFonts w:hint="eastAsia" w:ascii="宋体" w:hAnsi="宋体" w:eastAsia="宋体" w:cs="宋体"/>
                <w:b/>
                <w:color w:val="000000"/>
                <w:sz w:val="18"/>
                <w:szCs w:val="18"/>
              </w:rPr>
              <w:t>班组内容</w:t>
            </w:r>
            <w:r>
              <w:rPr>
                <w:rFonts w:hint="eastAsia" w:ascii="宋体" w:hAnsi="宋体" w:eastAsia="宋体" w:cs="宋体"/>
                <w:color w:val="000000"/>
                <w:sz w:val="18"/>
                <w:szCs w:val="18"/>
              </w:rPr>
              <w:t>：绿化修剪、清洗、杂草清理、抹芽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遇活动检查，根据需要增加频率；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360" w:type="dxa"/>
            <w:vMerge w:val="continue"/>
            <w:noWrap/>
            <w:vAlign w:val="center"/>
          </w:tcPr>
          <w:p>
            <w:pPr>
              <w:spacing w:line="240" w:lineRule="exact"/>
              <w:jc w:val="center"/>
              <w:rPr>
                <w:rFonts w:hint="eastAsia" w:ascii="宋体" w:hAnsi="宋体" w:eastAsia="宋体" w:cs="宋体"/>
                <w:sz w:val="18"/>
                <w:szCs w:val="18"/>
              </w:rPr>
            </w:pPr>
          </w:p>
        </w:tc>
        <w:tc>
          <w:tcPr>
            <w:tcW w:w="900" w:type="dxa"/>
            <w:vMerge w:val="continue"/>
            <w:noWrap/>
            <w:vAlign w:val="center"/>
          </w:tcPr>
          <w:p>
            <w:pPr>
              <w:widowControl/>
              <w:jc w:val="center"/>
              <w:textAlignment w:val="center"/>
              <w:rPr>
                <w:rFonts w:hint="eastAsia" w:ascii="宋体" w:hAnsi="宋体" w:eastAsia="宋体" w:cs="宋体"/>
                <w:kern w:val="0"/>
                <w:sz w:val="18"/>
                <w:szCs w:val="18"/>
              </w:rPr>
            </w:pPr>
          </w:p>
        </w:tc>
        <w:tc>
          <w:tcPr>
            <w:tcW w:w="1365"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K7+500-K24+843</w:t>
            </w:r>
          </w:p>
        </w:tc>
        <w:tc>
          <w:tcPr>
            <w:tcW w:w="861"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sz w:val="18"/>
                <w:szCs w:val="18"/>
              </w:rPr>
              <w:t>17.343</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6-9</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B</w:t>
            </w:r>
          </w:p>
        </w:tc>
        <w:tc>
          <w:tcPr>
            <w:tcW w:w="774" w:type="dxa"/>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4</w:t>
            </w:r>
          </w:p>
        </w:tc>
        <w:tc>
          <w:tcPr>
            <w:tcW w:w="41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364" w:type="dxa"/>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6100" w:type="dxa"/>
            <w:noWrap/>
          </w:tcPr>
          <w:p>
            <w:pPr>
              <w:spacing w:line="240" w:lineRule="exact"/>
              <w:rPr>
                <w:rFonts w:hint="eastAsia" w:ascii="宋体" w:hAnsi="宋体" w:eastAsia="宋体" w:cs="宋体"/>
                <w:b/>
                <w:color w:val="000000"/>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白色垃圾清理、停靠站、警示桩、护栏、标志标线、桥梁、隧道、涵洞、驿站、里程碑、桥梁伸缩缝、边沟、盖板边沟、堆积物、挡墙(标语)、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行道树刷白每年一次（11月30日前完成），绿化施肥2次，（上下半年各一次），绿化浇水（根据天气情况，确保绿化保存率98%），及时除虫（根据病虫害情况）</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60" w:type="dxa"/>
            <w:vMerge w:val="restar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900" w:type="dxa"/>
            <w:vMerge w:val="restar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黄双线</w:t>
            </w:r>
          </w:p>
        </w:tc>
        <w:tc>
          <w:tcPr>
            <w:tcW w:w="136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K0-k10+500</w:t>
            </w:r>
          </w:p>
        </w:tc>
        <w:tc>
          <w:tcPr>
            <w:tcW w:w="861" w:type="dxa"/>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10.5</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A</w:t>
            </w:r>
          </w:p>
        </w:tc>
        <w:tc>
          <w:tcPr>
            <w:tcW w:w="774" w:type="dxa"/>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3</w:t>
            </w:r>
          </w:p>
        </w:tc>
        <w:tc>
          <w:tcPr>
            <w:tcW w:w="41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364"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（发动机功率大于等于169千瓦），1.45吨5座自卸工具车（黄色标志车）1辆；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6100" w:type="dxa"/>
            <w:vMerge w:val="restart"/>
            <w:noWrap/>
          </w:tcPr>
          <w:p>
            <w:pPr>
              <w:rPr>
                <w:rFonts w:hint="eastAsia" w:ascii="宋体" w:hAnsi="宋体" w:eastAsia="宋体" w:cs="宋体"/>
                <w:b/>
                <w:bCs/>
                <w:color w:val="000000"/>
                <w:sz w:val="18"/>
                <w:szCs w:val="18"/>
              </w:rPr>
            </w:pPr>
            <w:r>
              <w:rPr>
                <w:rFonts w:hint="eastAsia" w:ascii="宋体" w:hAnsi="宋体" w:eastAsia="宋体" w:cs="宋体"/>
                <w:b/>
                <w:color w:val="000000"/>
                <w:sz w:val="18"/>
                <w:szCs w:val="18"/>
              </w:rPr>
              <w:t>班组内容</w:t>
            </w:r>
            <w:r>
              <w:rPr>
                <w:rFonts w:hint="eastAsia" w:ascii="宋体" w:hAnsi="宋体" w:eastAsia="宋体" w:cs="宋体"/>
                <w:color w:val="000000"/>
                <w:sz w:val="18"/>
                <w:szCs w:val="18"/>
              </w:rPr>
              <w:t>：绿化修剪、清洗、杂草清理、抹芽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遇活动检查，根据需要增加频率；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360" w:type="dxa"/>
            <w:vMerge w:val="continue"/>
            <w:noWrap/>
            <w:vAlign w:val="center"/>
          </w:tcPr>
          <w:p>
            <w:pPr>
              <w:spacing w:line="240" w:lineRule="exact"/>
              <w:jc w:val="center"/>
              <w:rPr>
                <w:rFonts w:hint="eastAsia" w:ascii="宋体" w:hAnsi="宋体" w:eastAsia="宋体" w:cs="宋体"/>
                <w:sz w:val="18"/>
                <w:szCs w:val="18"/>
              </w:rPr>
            </w:pPr>
          </w:p>
        </w:tc>
        <w:tc>
          <w:tcPr>
            <w:tcW w:w="900" w:type="dxa"/>
            <w:vMerge w:val="continue"/>
            <w:noWrap/>
            <w:vAlign w:val="center"/>
          </w:tcPr>
          <w:p>
            <w:pPr>
              <w:jc w:val="center"/>
              <w:textAlignment w:val="center"/>
              <w:rPr>
                <w:rFonts w:hint="eastAsia" w:ascii="宋体" w:hAnsi="宋体" w:eastAsia="宋体" w:cs="宋体"/>
                <w:kern w:val="0"/>
                <w:sz w:val="18"/>
                <w:szCs w:val="18"/>
              </w:rPr>
            </w:pPr>
          </w:p>
        </w:tc>
        <w:tc>
          <w:tcPr>
            <w:tcW w:w="1365"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K10+500-k14+300(含桥梁馆1公里</w:t>
            </w:r>
          </w:p>
        </w:tc>
        <w:tc>
          <w:tcPr>
            <w:tcW w:w="861"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3.8</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74" w:type="dxa"/>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1</w:t>
            </w:r>
          </w:p>
        </w:tc>
        <w:tc>
          <w:tcPr>
            <w:tcW w:w="41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364" w:type="dxa"/>
            <w:vMerge w:val="continue"/>
            <w:noWrap/>
          </w:tcPr>
          <w:p>
            <w:pPr>
              <w:spacing w:line="240" w:lineRule="exact"/>
              <w:rPr>
                <w:rFonts w:hint="eastAsia" w:ascii="宋体" w:hAnsi="宋体" w:eastAsia="宋体" w:cs="宋体"/>
                <w:sz w:val="18"/>
                <w:szCs w:val="18"/>
              </w:rPr>
            </w:pPr>
          </w:p>
        </w:tc>
        <w:tc>
          <w:tcPr>
            <w:tcW w:w="6100" w:type="dxa"/>
            <w:vMerge w:val="continue"/>
            <w:noWrap/>
          </w:tcPr>
          <w:p>
            <w:pPr>
              <w:rPr>
                <w:rFonts w:hint="eastAsia" w:ascii="宋体" w:hAnsi="宋体" w:eastAsia="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递筏线</w:t>
            </w:r>
          </w:p>
        </w:tc>
        <w:tc>
          <w:tcPr>
            <w:tcW w:w="136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K3+500-K18+587</w:t>
            </w:r>
          </w:p>
        </w:tc>
        <w:tc>
          <w:tcPr>
            <w:tcW w:w="861"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15.087</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380"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74"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416"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364"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6100" w:type="dxa"/>
            <w:vMerge w:val="restart"/>
            <w:noWrap/>
          </w:tcPr>
          <w:p>
            <w:pPr>
              <w:spacing w:line="240" w:lineRule="exact"/>
              <w:rPr>
                <w:rFonts w:hint="eastAsia" w:ascii="宋体" w:hAnsi="宋体" w:eastAsia="宋体" w:cs="宋体"/>
                <w:color w:val="000000"/>
                <w:sz w:val="18"/>
                <w:szCs w:val="18"/>
              </w:rPr>
            </w:pPr>
            <w:r>
              <w:rPr>
                <w:rFonts w:hint="eastAsia" w:ascii="宋体" w:hAnsi="宋体" w:eastAsia="宋体" w:cs="宋体"/>
                <w:b/>
                <w:color w:val="000000"/>
                <w:sz w:val="18"/>
                <w:szCs w:val="18"/>
              </w:rPr>
              <w:t>班组一工作内容</w:t>
            </w:r>
            <w:r>
              <w:rPr>
                <w:rFonts w:hint="eastAsia" w:ascii="宋体" w:hAnsi="宋体" w:eastAsia="宋体" w:cs="宋体"/>
                <w:color w:val="000000"/>
                <w:sz w:val="18"/>
                <w:szCs w:val="18"/>
              </w:rPr>
              <w:t>：绿化修剪、清洗、杂草清理、抹芽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遇活动检查，根据需要增加频率；</w:t>
            </w:r>
          </w:p>
          <w:p>
            <w:pPr>
              <w:rPr>
                <w:rFonts w:hint="eastAsia" w:ascii="宋体" w:hAnsi="宋体" w:eastAsia="宋体" w:cs="宋体"/>
                <w:sz w:val="18"/>
                <w:szCs w:val="18"/>
              </w:rPr>
            </w:pPr>
            <w:r>
              <w:rPr>
                <w:rFonts w:hint="eastAsia" w:ascii="宋体" w:hAnsi="宋体" w:eastAsia="宋体" w:cs="宋体"/>
                <w:b/>
                <w:bCs/>
                <w:color w:val="000000"/>
                <w:sz w:val="18"/>
                <w:szCs w:val="18"/>
              </w:rPr>
              <w:t>班组二工作内容：</w:t>
            </w:r>
            <w:r>
              <w:rPr>
                <w:rFonts w:hint="eastAsia" w:ascii="宋体" w:hAnsi="宋体" w:eastAsia="宋体" w:cs="宋体"/>
                <w:color w:val="000000"/>
                <w:sz w:val="18"/>
                <w:szCs w:val="18"/>
              </w:rPr>
              <w:t>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黄河线</w:t>
            </w:r>
          </w:p>
        </w:tc>
        <w:tc>
          <w:tcPr>
            <w:tcW w:w="136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K0-K3+557</w:t>
            </w:r>
          </w:p>
        </w:tc>
        <w:tc>
          <w:tcPr>
            <w:tcW w:w="861"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3.557</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380" w:type="dxa"/>
            <w:vMerge w:val="continue"/>
            <w:noWrap/>
            <w:vAlign w:val="center"/>
          </w:tcPr>
          <w:p>
            <w:pPr>
              <w:spacing w:line="240" w:lineRule="exact"/>
              <w:jc w:val="center"/>
              <w:rPr>
                <w:rFonts w:hint="eastAsia" w:ascii="宋体" w:hAnsi="宋体" w:eastAsia="宋体" w:cs="宋体"/>
                <w:sz w:val="18"/>
                <w:szCs w:val="18"/>
              </w:rPr>
            </w:pPr>
          </w:p>
        </w:tc>
        <w:tc>
          <w:tcPr>
            <w:tcW w:w="774" w:type="dxa"/>
            <w:vMerge w:val="continue"/>
            <w:noWrap/>
            <w:vAlign w:val="center"/>
          </w:tcPr>
          <w:p>
            <w:pPr>
              <w:spacing w:line="540" w:lineRule="exact"/>
              <w:jc w:val="center"/>
              <w:rPr>
                <w:rFonts w:hint="eastAsia" w:ascii="宋体" w:hAnsi="宋体" w:eastAsia="宋体" w:cs="宋体"/>
                <w:sz w:val="18"/>
                <w:szCs w:val="18"/>
              </w:rPr>
            </w:pPr>
          </w:p>
        </w:tc>
        <w:tc>
          <w:tcPr>
            <w:tcW w:w="416" w:type="dxa"/>
            <w:vMerge w:val="continue"/>
            <w:noWrap/>
            <w:vAlign w:val="center"/>
          </w:tcPr>
          <w:p>
            <w:pPr>
              <w:spacing w:line="540" w:lineRule="exact"/>
              <w:jc w:val="center"/>
              <w:rPr>
                <w:rFonts w:hint="eastAsia" w:ascii="宋体" w:hAnsi="宋体" w:eastAsia="宋体" w:cs="宋体"/>
                <w:sz w:val="18"/>
                <w:szCs w:val="18"/>
              </w:rPr>
            </w:pPr>
          </w:p>
        </w:tc>
        <w:tc>
          <w:tcPr>
            <w:tcW w:w="2364" w:type="dxa"/>
            <w:vMerge w:val="continue"/>
            <w:noWrap/>
          </w:tcPr>
          <w:p>
            <w:pPr>
              <w:spacing w:line="540" w:lineRule="exact"/>
              <w:rPr>
                <w:rFonts w:hint="eastAsia" w:ascii="宋体" w:hAnsi="宋体" w:eastAsia="宋体" w:cs="宋体"/>
                <w:sz w:val="18"/>
                <w:szCs w:val="18"/>
              </w:rPr>
            </w:pPr>
          </w:p>
        </w:tc>
        <w:tc>
          <w:tcPr>
            <w:tcW w:w="6100" w:type="dxa"/>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60" w:type="dxa"/>
            <w:vMerge w:val="restar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900" w:type="dxa"/>
            <w:vMerge w:val="restar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霞大线</w:t>
            </w:r>
          </w:p>
        </w:tc>
        <w:tc>
          <w:tcPr>
            <w:tcW w:w="1365" w:type="dxa"/>
            <w:vMerge w:val="restar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K0-K12+888</w:t>
            </w:r>
          </w:p>
        </w:tc>
        <w:tc>
          <w:tcPr>
            <w:tcW w:w="861" w:type="dxa"/>
            <w:noWrap/>
            <w:vAlign w:val="center"/>
          </w:tcPr>
          <w:p>
            <w:pPr>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9.9</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8-11</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B</w:t>
            </w:r>
          </w:p>
        </w:tc>
        <w:tc>
          <w:tcPr>
            <w:tcW w:w="774"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416"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364"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高压清洗机1台,割灌机3台，绿篱机2台、油锯1台、高竿油锯一台；</w:t>
            </w:r>
          </w:p>
        </w:tc>
        <w:tc>
          <w:tcPr>
            <w:tcW w:w="6100" w:type="dxa"/>
            <w:vMerge w:val="restart"/>
            <w:noWrap/>
          </w:tcPr>
          <w:p>
            <w:pPr>
              <w:spacing w:line="240" w:lineRule="exact"/>
              <w:rPr>
                <w:rFonts w:hint="eastAsia" w:ascii="宋体" w:hAnsi="宋体" w:eastAsia="宋体" w:cs="宋体"/>
                <w:color w:val="000000"/>
                <w:sz w:val="18"/>
                <w:szCs w:val="18"/>
              </w:rPr>
            </w:pPr>
            <w:r>
              <w:rPr>
                <w:rFonts w:hint="eastAsia" w:ascii="宋体" w:hAnsi="宋体" w:eastAsia="宋体" w:cs="宋体"/>
                <w:b/>
                <w:color w:val="000000"/>
                <w:sz w:val="18"/>
                <w:szCs w:val="18"/>
              </w:rPr>
              <w:t>班组一工作内容</w:t>
            </w:r>
            <w:r>
              <w:rPr>
                <w:rFonts w:hint="eastAsia" w:ascii="宋体" w:hAnsi="宋体" w:eastAsia="宋体" w:cs="宋体"/>
                <w:color w:val="000000"/>
                <w:sz w:val="18"/>
                <w:szCs w:val="18"/>
              </w:rPr>
              <w:t>：绿化修剪、清洗、杂草清理、抹芽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遇活动检查，根据需要增加频率；</w:t>
            </w:r>
          </w:p>
          <w:p>
            <w:pPr>
              <w:spacing w:line="240" w:lineRule="exact"/>
              <w:rPr>
                <w:rFonts w:hint="eastAsia" w:ascii="宋体" w:hAnsi="宋体" w:eastAsia="宋体" w:cs="宋体"/>
                <w:sz w:val="18"/>
                <w:szCs w:val="18"/>
              </w:rPr>
            </w:pPr>
            <w:r>
              <w:rPr>
                <w:rFonts w:hint="eastAsia" w:ascii="宋体" w:hAnsi="宋体" w:eastAsia="宋体" w:cs="宋体"/>
                <w:b/>
                <w:bCs/>
                <w:color w:val="000000"/>
                <w:sz w:val="18"/>
                <w:szCs w:val="18"/>
              </w:rPr>
              <w:t>班组二工作内容：</w:t>
            </w:r>
            <w:r>
              <w:rPr>
                <w:rFonts w:hint="eastAsia" w:ascii="宋体" w:hAnsi="宋体" w:eastAsia="宋体" w:cs="宋体"/>
                <w:color w:val="000000"/>
                <w:sz w:val="18"/>
                <w:szCs w:val="18"/>
              </w:rPr>
              <w:t>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0" w:type="dxa"/>
            <w:vMerge w:val="continue"/>
            <w:noWrap/>
            <w:vAlign w:val="center"/>
          </w:tcPr>
          <w:p>
            <w:pPr>
              <w:spacing w:line="240" w:lineRule="exact"/>
              <w:jc w:val="center"/>
              <w:rPr>
                <w:rFonts w:hint="eastAsia" w:ascii="宋体" w:hAnsi="宋体" w:eastAsia="宋体" w:cs="宋体"/>
                <w:sz w:val="18"/>
                <w:szCs w:val="18"/>
              </w:rPr>
            </w:pPr>
          </w:p>
        </w:tc>
        <w:tc>
          <w:tcPr>
            <w:tcW w:w="900" w:type="dxa"/>
            <w:vMerge w:val="continue"/>
            <w:noWrap/>
            <w:vAlign w:val="center"/>
          </w:tcPr>
          <w:p>
            <w:pPr>
              <w:widowControl/>
              <w:jc w:val="center"/>
              <w:textAlignment w:val="center"/>
              <w:rPr>
                <w:rFonts w:hint="eastAsia" w:ascii="宋体" w:hAnsi="宋体" w:eastAsia="宋体" w:cs="宋体"/>
                <w:kern w:val="0"/>
                <w:sz w:val="18"/>
                <w:szCs w:val="18"/>
              </w:rPr>
            </w:pPr>
          </w:p>
        </w:tc>
        <w:tc>
          <w:tcPr>
            <w:tcW w:w="1365" w:type="dxa"/>
            <w:vMerge w:val="continue"/>
            <w:noWrap/>
            <w:vAlign w:val="center"/>
          </w:tcPr>
          <w:p>
            <w:pPr>
              <w:widowControl/>
              <w:jc w:val="center"/>
              <w:textAlignment w:val="center"/>
              <w:rPr>
                <w:rFonts w:hint="eastAsia" w:ascii="宋体" w:hAnsi="宋体" w:eastAsia="宋体" w:cs="宋体"/>
                <w:kern w:val="0"/>
                <w:sz w:val="18"/>
                <w:szCs w:val="18"/>
              </w:rPr>
            </w:pPr>
          </w:p>
        </w:tc>
        <w:tc>
          <w:tcPr>
            <w:tcW w:w="861"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sz w:val="18"/>
                <w:szCs w:val="18"/>
              </w:rPr>
              <w:t>2.988</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74" w:type="dxa"/>
            <w:vMerge w:val="continue"/>
            <w:noWrap/>
            <w:vAlign w:val="center"/>
          </w:tcPr>
          <w:p>
            <w:pPr>
              <w:spacing w:line="540" w:lineRule="exact"/>
              <w:jc w:val="center"/>
              <w:rPr>
                <w:rFonts w:hint="eastAsia" w:ascii="宋体" w:hAnsi="宋体" w:eastAsia="宋体" w:cs="宋体"/>
                <w:sz w:val="18"/>
                <w:szCs w:val="18"/>
              </w:rPr>
            </w:pPr>
          </w:p>
        </w:tc>
        <w:tc>
          <w:tcPr>
            <w:tcW w:w="416" w:type="dxa"/>
            <w:vMerge w:val="continue"/>
            <w:noWrap/>
            <w:vAlign w:val="center"/>
          </w:tcPr>
          <w:p>
            <w:pPr>
              <w:spacing w:line="540" w:lineRule="exact"/>
              <w:jc w:val="center"/>
              <w:rPr>
                <w:rFonts w:hint="eastAsia" w:ascii="宋体" w:hAnsi="宋体" w:eastAsia="宋体" w:cs="宋体"/>
                <w:sz w:val="18"/>
                <w:szCs w:val="18"/>
              </w:rPr>
            </w:pPr>
          </w:p>
        </w:tc>
        <w:tc>
          <w:tcPr>
            <w:tcW w:w="2364" w:type="dxa"/>
            <w:vMerge w:val="continue"/>
            <w:noWrap/>
          </w:tcPr>
          <w:p>
            <w:pPr>
              <w:spacing w:line="240" w:lineRule="exact"/>
              <w:rPr>
                <w:rFonts w:hint="eastAsia" w:ascii="宋体" w:hAnsi="宋体" w:eastAsia="宋体" w:cs="宋体"/>
                <w:sz w:val="18"/>
                <w:szCs w:val="18"/>
              </w:rPr>
            </w:pPr>
          </w:p>
        </w:tc>
        <w:tc>
          <w:tcPr>
            <w:tcW w:w="6100" w:type="dxa"/>
            <w:vMerge w:val="continue"/>
            <w:noWrap/>
          </w:tcPr>
          <w:p>
            <w:pPr>
              <w:spacing w:line="240" w:lineRule="exact"/>
              <w:rPr>
                <w:rFonts w:hint="eastAsia" w:ascii="宋体" w:hAnsi="宋体" w:eastAsia="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双水线</w:t>
            </w:r>
          </w:p>
        </w:tc>
        <w:tc>
          <w:tcPr>
            <w:tcW w:w="136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K0-K7+250</w:t>
            </w:r>
          </w:p>
        </w:tc>
        <w:tc>
          <w:tcPr>
            <w:tcW w:w="861"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7.25</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74" w:type="dxa"/>
            <w:vMerge w:val="continue"/>
            <w:noWrap/>
            <w:vAlign w:val="center"/>
          </w:tcPr>
          <w:p>
            <w:pPr>
              <w:spacing w:line="540" w:lineRule="exact"/>
              <w:jc w:val="center"/>
              <w:rPr>
                <w:rFonts w:hint="eastAsia" w:ascii="宋体" w:hAnsi="宋体" w:eastAsia="宋体" w:cs="宋体"/>
                <w:sz w:val="18"/>
                <w:szCs w:val="18"/>
              </w:rPr>
            </w:pPr>
          </w:p>
        </w:tc>
        <w:tc>
          <w:tcPr>
            <w:tcW w:w="416" w:type="dxa"/>
            <w:vMerge w:val="continue"/>
            <w:noWrap/>
            <w:vAlign w:val="center"/>
          </w:tcPr>
          <w:p>
            <w:pPr>
              <w:spacing w:line="540" w:lineRule="exact"/>
              <w:jc w:val="center"/>
              <w:rPr>
                <w:rFonts w:hint="eastAsia" w:ascii="宋体" w:hAnsi="宋体" w:eastAsia="宋体" w:cs="宋体"/>
                <w:sz w:val="18"/>
                <w:szCs w:val="18"/>
              </w:rPr>
            </w:pPr>
          </w:p>
        </w:tc>
        <w:tc>
          <w:tcPr>
            <w:tcW w:w="2364" w:type="dxa"/>
            <w:vMerge w:val="continue"/>
            <w:noWrap/>
          </w:tcPr>
          <w:p>
            <w:pPr>
              <w:spacing w:line="240" w:lineRule="exact"/>
              <w:rPr>
                <w:rFonts w:hint="eastAsia" w:ascii="宋体" w:hAnsi="宋体" w:eastAsia="宋体" w:cs="宋体"/>
                <w:sz w:val="18"/>
                <w:szCs w:val="18"/>
              </w:rPr>
            </w:pPr>
          </w:p>
        </w:tc>
        <w:tc>
          <w:tcPr>
            <w:tcW w:w="6100" w:type="dxa"/>
            <w:vMerge w:val="continue"/>
            <w:noWrap/>
          </w:tcPr>
          <w:p>
            <w:pPr>
              <w:spacing w:line="2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港山线</w:t>
            </w:r>
          </w:p>
        </w:tc>
        <w:tc>
          <w:tcPr>
            <w:tcW w:w="136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K0-K8+217</w:t>
            </w:r>
          </w:p>
        </w:tc>
        <w:tc>
          <w:tcPr>
            <w:tcW w:w="861"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8.217</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6-10</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B</w:t>
            </w:r>
          </w:p>
        </w:tc>
        <w:tc>
          <w:tcPr>
            <w:tcW w:w="774"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416"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2364"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容积10T以上自吸功能洒水车1辆，（发动机功率大于等于169千瓦），1.45吨5座自卸工具车（黄色标志车）1辆；</w:t>
            </w:r>
          </w:p>
        </w:tc>
        <w:tc>
          <w:tcPr>
            <w:tcW w:w="6100" w:type="dxa"/>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8</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白缸线</w:t>
            </w:r>
          </w:p>
        </w:tc>
        <w:tc>
          <w:tcPr>
            <w:tcW w:w="136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K0-K5(含红绿灯至白水弯过境段)</w:t>
            </w:r>
          </w:p>
        </w:tc>
        <w:tc>
          <w:tcPr>
            <w:tcW w:w="861"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6</w:t>
            </w:r>
          </w:p>
        </w:tc>
        <w:tc>
          <w:tcPr>
            <w:tcW w:w="70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10-13</w:t>
            </w:r>
          </w:p>
        </w:tc>
        <w:tc>
          <w:tcPr>
            <w:tcW w:w="3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A</w:t>
            </w:r>
          </w:p>
        </w:tc>
        <w:tc>
          <w:tcPr>
            <w:tcW w:w="774" w:type="dxa"/>
            <w:vMerge w:val="continue"/>
            <w:noWrap/>
            <w:vAlign w:val="center"/>
          </w:tcPr>
          <w:p>
            <w:pPr>
              <w:spacing w:line="540" w:lineRule="exact"/>
              <w:jc w:val="center"/>
              <w:rPr>
                <w:rFonts w:hint="eastAsia" w:ascii="宋体" w:hAnsi="宋体" w:eastAsia="宋体" w:cs="宋体"/>
                <w:sz w:val="18"/>
                <w:szCs w:val="18"/>
              </w:rPr>
            </w:pPr>
          </w:p>
        </w:tc>
        <w:tc>
          <w:tcPr>
            <w:tcW w:w="416" w:type="dxa"/>
            <w:vMerge w:val="continue"/>
            <w:noWrap/>
            <w:vAlign w:val="center"/>
          </w:tcPr>
          <w:p>
            <w:pPr>
              <w:spacing w:line="540" w:lineRule="exact"/>
              <w:jc w:val="center"/>
              <w:rPr>
                <w:rFonts w:hint="eastAsia" w:ascii="宋体" w:hAnsi="宋体" w:eastAsia="宋体" w:cs="宋体"/>
                <w:sz w:val="18"/>
                <w:szCs w:val="18"/>
              </w:rPr>
            </w:pPr>
          </w:p>
        </w:tc>
        <w:tc>
          <w:tcPr>
            <w:tcW w:w="2364" w:type="dxa"/>
            <w:vMerge w:val="continue"/>
            <w:noWrap/>
          </w:tcPr>
          <w:p>
            <w:pPr>
              <w:spacing w:line="540" w:lineRule="exact"/>
              <w:rPr>
                <w:rFonts w:hint="eastAsia" w:ascii="宋体" w:hAnsi="宋体" w:eastAsia="宋体" w:cs="宋体"/>
                <w:sz w:val="18"/>
                <w:szCs w:val="18"/>
              </w:rPr>
            </w:pPr>
          </w:p>
        </w:tc>
        <w:tc>
          <w:tcPr>
            <w:tcW w:w="6100" w:type="dxa"/>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2265" w:type="dxa"/>
            <w:gridSpan w:val="2"/>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合计</w:t>
            </w:r>
          </w:p>
        </w:tc>
        <w:tc>
          <w:tcPr>
            <w:tcW w:w="1945" w:type="dxa"/>
            <w:gridSpan w:val="3"/>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92.142</w:t>
            </w:r>
          </w:p>
        </w:tc>
        <w:tc>
          <w:tcPr>
            <w:tcW w:w="77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w:t>
            </w:r>
          </w:p>
        </w:tc>
        <w:tc>
          <w:tcPr>
            <w:tcW w:w="416"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8464" w:type="dxa"/>
            <w:gridSpan w:val="2"/>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项目配置最低要求：</w:t>
            </w:r>
          </w:p>
          <w:p>
            <w:pPr>
              <w:spacing w:line="240" w:lineRule="exact"/>
              <w:rPr>
                <w:rFonts w:hint="eastAsia" w:ascii="宋体" w:hAnsi="宋体" w:eastAsia="宋体" w:cs="宋体"/>
                <w:sz w:val="18"/>
                <w:szCs w:val="18"/>
              </w:rPr>
            </w:pPr>
            <w:r>
              <w:rPr>
                <w:rFonts w:hint="eastAsia" w:ascii="宋体" w:hAnsi="宋体" w:eastAsia="宋体" w:cs="宋体"/>
                <w:sz w:val="18"/>
                <w:szCs w:val="18"/>
              </w:rPr>
              <w:t>人员要求：项目经理1人；现场负责人6人；洒水车驾驶员3人；资料员1人；养护工人26人；</w:t>
            </w:r>
            <w:r>
              <w:rPr>
                <w:rFonts w:hint="eastAsia" w:ascii="宋体" w:hAnsi="宋体" w:eastAsia="宋体" w:cs="宋体"/>
                <w:b/>
                <w:sz w:val="18"/>
                <w:szCs w:val="18"/>
              </w:rPr>
              <w:t>上述人员不得重复使用，如遇人员休息，中标单位必须安排相应的替班人员。</w:t>
            </w:r>
          </w:p>
          <w:p>
            <w:pPr>
              <w:spacing w:line="240" w:lineRule="exact"/>
              <w:rPr>
                <w:rFonts w:hint="eastAsia" w:ascii="宋体" w:hAnsi="宋体" w:eastAsia="宋体" w:cs="宋体"/>
                <w:sz w:val="18"/>
                <w:szCs w:val="18"/>
              </w:rPr>
            </w:pPr>
            <w:r>
              <w:rPr>
                <w:rFonts w:hint="eastAsia" w:ascii="宋体" w:hAnsi="宋体" w:eastAsia="宋体" w:cs="宋体"/>
                <w:sz w:val="18"/>
                <w:szCs w:val="18"/>
              </w:rPr>
              <w:t>车辆要求：洒水车3辆；清扫车1辆（甲供），工具车6辆（现场负责人）；巡查车1辆（项目经理）</w:t>
            </w:r>
          </w:p>
        </w:tc>
      </w:tr>
    </w:tbl>
    <w:p>
      <w:pPr>
        <w:sectPr>
          <w:pgSz w:w="16838" w:h="11906" w:orient="landscape"/>
          <w:pgMar w:top="1531" w:right="1558" w:bottom="1531" w:left="1402" w:header="851" w:footer="851" w:gutter="0"/>
          <w:pgNumType w:fmt="decimal"/>
          <w:cols w:space="720" w:num="1"/>
          <w:docGrid w:linePitch="312" w:charSpace="0"/>
        </w:sectPr>
      </w:pPr>
    </w:p>
    <w:tbl>
      <w:tblPr>
        <w:tblStyle w:val="36"/>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00"/>
        <w:gridCol w:w="1260"/>
        <w:gridCol w:w="1080"/>
        <w:gridCol w:w="720"/>
        <w:gridCol w:w="360"/>
        <w:gridCol w:w="720"/>
        <w:gridCol w:w="585"/>
        <w:gridCol w:w="3195"/>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10"/>
            <w:noWrap/>
            <w:vAlign w:val="center"/>
          </w:tcPr>
          <w:p>
            <w:pPr>
              <w:tabs>
                <w:tab w:val="left" w:pos="6372"/>
              </w:tabs>
              <w:spacing w:line="240" w:lineRule="exact"/>
              <w:jc w:val="center"/>
              <w:rPr>
                <w:rFonts w:ascii="宋体" w:cs="宋体"/>
                <w:szCs w:val="21"/>
              </w:rPr>
            </w:pPr>
            <w:r>
              <w:rPr>
                <w:rFonts w:hint="eastAsia" w:ascii="宋体" w:hAnsi="宋体" w:cs="宋体"/>
                <w:szCs w:val="21"/>
              </w:rPr>
              <w:t>标段四（递铺区块）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240" w:lineRule="exact"/>
              <w:jc w:val="center"/>
              <w:rPr>
                <w:rFonts w:ascii="宋体" w:cs="宋体"/>
                <w:szCs w:val="21"/>
              </w:rPr>
            </w:pPr>
            <w:r>
              <w:rPr>
                <w:rFonts w:hint="eastAsia" w:ascii="宋体" w:hAnsi="宋体" w:cs="宋体"/>
                <w:szCs w:val="21"/>
              </w:rPr>
              <w:t>序号</w:t>
            </w:r>
          </w:p>
        </w:tc>
        <w:tc>
          <w:tcPr>
            <w:tcW w:w="900" w:type="dxa"/>
            <w:noWrap/>
            <w:vAlign w:val="center"/>
          </w:tcPr>
          <w:p>
            <w:pPr>
              <w:spacing w:line="240" w:lineRule="exact"/>
              <w:jc w:val="center"/>
              <w:rPr>
                <w:rFonts w:ascii="宋体" w:cs="宋体"/>
                <w:szCs w:val="21"/>
              </w:rPr>
            </w:pPr>
            <w:r>
              <w:rPr>
                <w:rFonts w:hint="eastAsia" w:ascii="宋体" w:hAnsi="宋体" w:cs="宋体"/>
                <w:szCs w:val="21"/>
              </w:rPr>
              <w:t>路线</w:t>
            </w:r>
          </w:p>
        </w:tc>
        <w:tc>
          <w:tcPr>
            <w:tcW w:w="1260" w:type="dxa"/>
            <w:noWrap/>
            <w:vAlign w:val="center"/>
          </w:tcPr>
          <w:p>
            <w:pPr>
              <w:spacing w:line="240" w:lineRule="exact"/>
              <w:jc w:val="center"/>
              <w:rPr>
                <w:rFonts w:ascii="宋体" w:cs="宋体"/>
                <w:szCs w:val="21"/>
              </w:rPr>
            </w:pPr>
            <w:r>
              <w:rPr>
                <w:rFonts w:hint="eastAsia" w:ascii="宋体" w:hAnsi="宋体" w:cs="宋体"/>
                <w:szCs w:val="21"/>
              </w:rPr>
              <w:t>路段</w:t>
            </w:r>
          </w:p>
        </w:tc>
        <w:tc>
          <w:tcPr>
            <w:tcW w:w="1080" w:type="dxa"/>
            <w:noWrap/>
            <w:vAlign w:val="center"/>
          </w:tcPr>
          <w:p>
            <w:pPr>
              <w:spacing w:line="240" w:lineRule="exact"/>
              <w:jc w:val="center"/>
              <w:rPr>
                <w:rFonts w:ascii="宋体" w:cs="宋体"/>
                <w:szCs w:val="21"/>
              </w:rPr>
            </w:pPr>
            <w:r>
              <w:rPr>
                <w:rFonts w:hint="eastAsia" w:ascii="宋体" w:hAnsi="宋体" w:cs="宋体"/>
                <w:szCs w:val="21"/>
              </w:rPr>
              <w:t>里程（</w:t>
            </w:r>
            <w:r>
              <w:rPr>
                <w:rFonts w:ascii="宋体" w:hAnsi="宋体" w:cs="宋体"/>
                <w:szCs w:val="21"/>
              </w:rPr>
              <w:t>km</w:t>
            </w:r>
            <w:r>
              <w:rPr>
                <w:rFonts w:hint="eastAsia" w:ascii="宋体" w:hAnsi="宋体" w:cs="宋体"/>
                <w:szCs w:val="21"/>
              </w:rPr>
              <w:t>）</w:t>
            </w:r>
          </w:p>
        </w:tc>
        <w:tc>
          <w:tcPr>
            <w:tcW w:w="720" w:type="dxa"/>
            <w:noWrap/>
            <w:vAlign w:val="center"/>
          </w:tcPr>
          <w:p>
            <w:pPr>
              <w:spacing w:line="240" w:lineRule="exact"/>
              <w:jc w:val="center"/>
              <w:rPr>
                <w:rFonts w:ascii="宋体" w:cs="宋体"/>
                <w:szCs w:val="21"/>
              </w:rPr>
            </w:pPr>
            <w:r>
              <w:rPr>
                <w:rFonts w:hint="eastAsia" w:ascii="宋体" w:hAnsi="宋体" w:cs="宋体"/>
                <w:szCs w:val="21"/>
              </w:rPr>
              <w:t>路面宽度</w:t>
            </w:r>
          </w:p>
        </w:tc>
        <w:tc>
          <w:tcPr>
            <w:tcW w:w="360" w:type="dxa"/>
            <w:noWrap/>
            <w:vAlign w:val="center"/>
          </w:tcPr>
          <w:p>
            <w:pPr>
              <w:spacing w:line="240" w:lineRule="exact"/>
              <w:jc w:val="center"/>
              <w:rPr>
                <w:rFonts w:ascii="宋体" w:cs="宋体"/>
                <w:szCs w:val="21"/>
              </w:rPr>
            </w:pPr>
            <w:r>
              <w:rPr>
                <w:rFonts w:hint="eastAsia" w:ascii="宋体" w:hAnsi="宋体" w:cs="宋体"/>
                <w:szCs w:val="21"/>
              </w:rPr>
              <w:t>保洁等级</w:t>
            </w:r>
          </w:p>
        </w:tc>
        <w:tc>
          <w:tcPr>
            <w:tcW w:w="720" w:type="dxa"/>
            <w:noWrap/>
            <w:vAlign w:val="center"/>
          </w:tcPr>
          <w:p>
            <w:pPr>
              <w:spacing w:line="240" w:lineRule="exact"/>
              <w:jc w:val="center"/>
              <w:rPr>
                <w:rFonts w:ascii="宋体" w:cs="宋体"/>
                <w:szCs w:val="21"/>
              </w:rPr>
            </w:pPr>
            <w:r>
              <w:rPr>
                <w:rFonts w:hint="eastAsia" w:ascii="宋体" w:hAnsi="宋体" w:cs="宋体"/>
                <w:szCs w:val="21"/>
              </w:rPr>
              <w:t>人员配置最低标准</w:t>
            </w:r>
          </w:p>
        </w:tc>
        <w:tc>
          <w:tcPr>
            <w:tcW w:w="585" w:type="dxa"/>
            <w:noWrap/>
            <w:vAlign w:val="center"/>
          </w:tcPr>
          <w:p>
            <w:pPr>
              <w:spacing w:line="240" w:lineRule="exact"/>
              <w:jc w:val="center"/>
              <w:rPr>
                <w:rFonts w:ascii="宋体" w:cs="宋体"/>
                <w:szCs w:val="21"/>
              </w:rPr>
            </w:pPr>
            <w:r>
              <w:rPr>
                <w:rFonts w:hint="eastAsia" w:ascii="宋体" w:hAnsi="宋体" w:cs="宋体"/>
                <w:szCs w:val="21"/>
              </w:rPr>
              <w:t>驾驶员</w:t>
            </w:r>
          </w:p>
        </w:tc>
        <w:tc>
          <w:tcPr>
            <w:tcW w:w="3195" w:type="dxa"/>
            <w:noWrap/>
            <w:vAlign w:val="center"/>
          </w:tcPr>
          <w:p>
            <w:pPr>
              <w:spacing w:line="240" w:lineRule="exact"/>
              <w:jc w:val="center"/>
              <w:rPr>
                <w:rFonts w:ascii="宋体" w:cs="宋体"/>
                <w:szCs w:val="21"/>
              </w:rPr>
            </w:pPr>
            <w:r>
              <w:rPr>
                <w:rFonts w:hint="eastAsia" w:ascii="宋体" w:hAnsi="宋体" w:cs="宋体"/>
                <w:szCs w:val="21"/>
              </w:rPr>
              <w:t>机械设备配置最低标准</w:t>
            </w:r>
          </w:p>
        </w:tc>
        <w:tc>
          <w:tcPr>
            <w:tcW w:w="5044" w:type="dxa"/>
            <w:noWrap/>
            <w:vAlign w:val="center"/>
          </w:tcPr>
          <w:p>
            <w:pPr>
              <w:tabs>
                <w:tab w:val="left" w:pos="6372"/>
              </w:tabs>
              <w:spacing w:line="240" w:lineRule="exact"/>
              <w:jc w:val="center"/>
              <w:rPr>
                <w:rFonts w:ascii="宋体" w:cs="宋体"/>
                <w:szCs w:val="21"/>
              </w:rPr>
            </w:pPr>
            <w:r>
              <w:rPr>
                <w:rFonts w:hint="eastAsia" w:ascii="宋体" w:hAnsi="宋体" w:cs="宋体"/>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468" w:type="dxa"/>
            <w:noWrap/>
            <w:vAlign w:val="center"/>
          </w:tcPr>
          <w:p>
            <w:pPr>
              <w:spacing w:line="240" w:lineRule="exact"/>
              <w:jc w:val="center"/>
              <w:rPr>
                <w:rFonts w:ascii="宋体" w:cs="宋体"/>
                <w:szCs w:val="21"/>
              </w:rPr>
            </w:pPr>
            <w:r>
              <w:rPr>
                <w:rFonts w:ascii="宋体" w:hAnsi="宋体" w:cs="宋体"/>
                <w:szCs w:val="21"/>
              </w:rPr>
              <w:t>1</w:t>
            </w:r>
          </w:p>
        </w:tc>
        <w:tc>
          <w:tcPr>
            <w:tcW w:w="900" w:type="dxa"/>
            <w:noWrap/>
            <w:vAlign w:val="center"/>
          </w:tcPr>
          <w:p>
            <w:pPr>
              <w:widowControl/>
              <w:jc w:val="center"/>
              <w:textAlignment w:val="center"/>
              <w:rPr>
                <w:rFonts w:ascii="宋体" w:cs="宋体"/>
                <w:szCs w:val="21"/>
              </w:rPr>
            </w:pPr>
            <w:r>
              <w:rPr>
                <w:rFonts w:hint="eastAsia" w:ascii="宋体" w:hAnsi="宋体" w:cs="宋体"/>
                <w:kern w:val="0"/>
                <w:szCs w:val="21"/>
              </w:rPr>
              <w:t>新</w:t>
            </w:r>
            <w:r>
              <w:rPr>
                <w:rFonts w:ascii="宋体" w:hAnsi="宋体" w:cs="宋体"/>
                <w:kern w:val="0"/>
                <w:szCs w:val="21"/>
              </w:rPr>
              <w:t>S306</w:t>
            </w:r>
            <w:r>
              <w:rPr>
                <w:rFonts w:hint="eastAsia" w:ascii="宋体" w:hAnsi="宋体" w:cs="宋体"/>
                <w:kern w:val="0"/>
                <w:szCs w:val="21"/>
              </w:rPr>
              <w:t>鹿唐线</w:t>
            </w:r>
          </w:p>
        </w:tc>
        <w:tc>
          <w:tcPr>
            <w:tcW w:w="1260" w:type="dxa"/>
            <w:noWrap/>
            <w:vAlign w:val="center"/>
          </w:tcPr>
          <w:p>
            <w:pPr>
              <w:widowControl/>
              <w:jc w:val="center"/>
              <w:textAlignment w:val="center"/>
              <w:rPr>
                <w:rFonts w:ascii="宋体" w:cs="宋体"/>
                <w:szCs w:val="21"/>
              </w:rPr>
            </w:pPr>
            <w:r>
              <w:rPr>
                <w:rFonts w:ascii="宋体" w:hAnsi="宋体" w:cs="宋体"/>
                <w:kern w:val="0"/>
                <w:szCs w:val="21"/>
              </w:rPr>
              <w:t>K44+724-K62+850</w:t>
            </w:r>
          </w:p>
        </w:tc>
        <w:tc>
          <w:tcPr>
            <w:tcW w:w="1080" w:type="dxa"/>
            <w:noWrap/>
            <w:vAlign w:val="center"/>
          </w:tcPr>
          <w:p>
            <w:pPr>
              <w:widowControl/>
              <w:jc w:val="center"/>
              <w:textAlignment w:val="center"/>
              <w:rPr>
                <w:rFonts w:ascii="宋体" w:cs="宋体"/>
                <w:szCs w:val="21"/>
              </w:rPr>
            </w:pPr>
            <w:r>
              <w:rPr>
                <w:rFonts w:ascii="宋体" w:hAnsi="宋体" w:cs="宋体"/>
                <w:kern w:val="0"/>
                <w:szCs w:val="21"/>
              </w:rPr>
              <w:t>18.126</w:t>
            </w:r>
          </w:p>
        </w:tc>
        <w:tc>
          <w:tcPr>
            <w:tcW w:w="720" w:type="dxa"/>
            <w:noWrap/>
            <w:vAlign w:val="center"/>
          </w:tcPr>
          <w:p>
            <w:pPr>
              <w:spacing w:line="240" w:lineRule="exact"/>
              <w:jc w:val="center"/>
              <w:rPr>
                <w:rFonts w:ascii="宋体" w:cs="宋体"/>
                <w:szCs w:val="21"/>
              </w:rPr>
            </w:pPr>
            <w:r>
              <w:rPr>
                <w:rFonts w:ascii="宋体" w:hAnsi="宋体" w:cs="宋体"/>
                <w:szCs w:val="21"/>
              </w:rPr>
              <w:t>18</w:t>
            </w:r>
          </w:p>
        </w:tc>
        <w:tc>
          <w:tcPr>
            <w:tcW w:w="360" w:type="dxa"/>
            <w:noWrap/>
            <w:vAlign w:val="center"/>
          </w:tcPr>
          <w:p>
            <w:pPr>
              <w:spacing w:line="240" w:lineRule="exact"/>
              <w:jc w:val="center"/>
              <w:rPr>
                <w:rFonts w:ascii="宋体" w:cs="宋体"/>
                <w:szCs w:val="21"/>
              </w:rPr>
            </w:pPr>
            <w:r>
              <w:rPr>
                <w:rFonts w:ascii="宋体" w:hAnsi="宋体" w:cs="宋体"/>
                <w:szCs w:val="21"/>
              </w:rPr>
              <w:t>A</w:t>
            </w:r>
          </w:p>
        </w:tc>
        <w:tc>
          <w:tcPr>
            <w:tcW w:w="720" w:type="dxa"/>
            <w:vMerge w:val="restart"/>
            <w:noWrap/>
            <w:vAlign w:val="center"/>
          </w:tcPr>
          <w:p>
            <w:pPr>
              <w:rPr>
                <w:rFonts w:ascii="宋体" w:cs="宋体"/>
                <w:szCs w:val="21"/>
              </w:rPr>
            </w:pPr>
            <w:r>
              <w:rPr>
                <w:rFonts w:ascii="宋体" w:hAnsi="宋体" w:cs="宋体"/>
                <w:szCs w:val="21"/>
              </w:rPr>
              <w:t>18</w:t>
            </w:r>
            <w:r>
              <w:rPr>
                <w:rFonts w:hint="eastAsia" w:ascii="宋体" w:hAnsi="宋体" w:cs="宋体"/>
                <w:szCs w:val="21"/>
              </w:rPr>
              <w:t>（含小区保洁</w:t>
            </w:r>
            <w:r>
              <w:rPr>
                <w:rFonts w:ascii="宋体" w:hAnsi="宋体" w:cs="宋体"/>
                <w:szCs w:val="21"/>
              </w:rPr>
              <w:t>4</w:t>
            </w:r>
            <w:r>
              <w:rPr>
                <w:rFonts w:hint="eastAsia" w:ascii="宋体" w:hAnsi="宋体" w:cs="宋体"/>
                <w:szCs w:val="21"/>
              </w:rPr>
              <w:t>人，马家渡十字路</w:t>
            </w:r>
            <w:r>
              <w:rPr>
                <w:rFonts w:ascii="宋体" w:hAnsi="宋体" w:cs="宋体"/>
                <w:szCs w:val="21"/>
              </w:rPr>
              <w:t>2</w:t>
            </w:r>
            <w:r>
              <w:rPr>
                <w:rFonts w:hint="eastAsia" w:ascii="宋体" w:hAnsi="宋体" w:cs="宋体"/>
                <w:szCs w:val="21"/>
              </w:rPr>
              <w:t>人口）</w:t>
            </w:r>
          </w:p>
        </w:tc>
        <w:tc>
          <w:tcPr>
            <w:tcW w:w="585" w:type="dxa"/>
            <w:vMerge w:val="restart"/>
            <w:noWrap/>
            <w:vAlign w:val="center"/>
          </w:tcPr>
          <w:p>
            <w:pPr>
              <w:spacing w:line="540" w:lineRule="exact"/>
              <w:jc w:val="center"/>
              <w:rPr>
                <w:rFonts w:ascii="宋体" w:cs="宋体"/>
                <w:szCs w:val="21"/>
              </w:rPr>
            </w:pPr>
            <w:r>
              <w:rPr>
                <w:rFonts w:ascii="宋体" w:hAnsi="宋体" w:cs="宋体"/>
                <w:szCs w:val="21"/>
              </w:rPr>
              <w:t>7</w:t>
            </w:r>
          </w:p>
        </w:tc>
        <w:tc>
          <w:tcPr>
            <w:tcW w:w="3195" w:type="dxa"/>
            <w:vMerge w:val="restart"/>
            <w:noWrap/>
          </w:tcPr>
          <w:p>
            <w:pPr>
              <w:spacing w:line="240" w:lineRule="exact"/>
              <w:rPr>
                <w:rFonts w:ascii="宋体" w:cs="宋体"/>
                <w:sz w:val="18"/>
                <w:szCs w:val="18"/>
              </w:rPr>
            </w:pPr>
            <w:r>
              <w:rPr>
                <w:rFonts w:hint="eastAsia" w:ascii="宋体" w:hAnsi="宋体" w:cs="宋体"/>
                <w:sz w:val="18"/>
                <w:szCs w:val="18"/>
              </w:rPr>
              <w:t>容积</w:t>
            </w:r>
            <w:r>
              <w:rPr>
                <w:rFonts w:ascii="宋体" w:hAnsi="宋体" w:cs="宋体"/>
                <w:sz w:val="18"/>
                <w:szCs w:val="18"/>
              </w:rPr>
              <w:t>10T</w:t>
            </w:r>
            <w:r>
              <w:rPr>
                <w:rFonts w:hint="eastAsia" w:ascii="宋体" w:hAnsi="宋体" w:cs="宋体"/>
                <w:sz w:val="18"/>
                <w:szCs w:val="18"/>
              </w:rPr>
              <w:t>以上自吸功能洒水车</w:t>
            </w:r>
            <w:r>
              <w:rPr>
                <w:rFonts w:ascii="宋体" w:hAnsi="宋体" w:cs="宋体"/>
                <w:sz w:val="18"/>
                <w:szCs w:val="18"/>
              </w:rPr>
              <w:t>2</w:t>
            </w:r>
            <w:r>
              <w:rPr>
                <w:rFonts w:hint="eastAsia" w:ascii="宋体" w:hAnsi="宋体" w:cs="宋体"/>
                <w:sz w:val="18"/>
                <w:szCs w:val="18"/>
              </w:rPr>
              <w:t>辆（必须安装护栏清洗机一台、发动机功率大于等于</w:t>
            </w:r>
            <w:r>
              <w:rPr>
                <w:rFonts w:ascii="宋体" w:hAnsi="宋体" w:cs="宋体"/>
                <w:sz w:val="18"/>
                <w:szCs w:val="18"/>
              </w:rPr>
              <w:t>169</w:t>
            </w:r>
            <w:r>
              <w:rPr>
                <w:rFonts w:hint="eastAsia" w:ascii="宋体" w:hAnsi="宋体" w:cs="宋体"/>
                <w:sz w:val="18"/>
                <w:szCs w:val="18"/>
              </w:rPr>
              <w:t>千瓦）；</w:t>
            </w:r>
            <w:r>
              <w:rPr>
                <w:rFonts w:ascii="宋体" w:hAnsi="宋体" w:cs="宋体"/>
                <w:sz w:val="18"/>
                <w:szCs w:val="18"/>
              </w:rPr>
              <w:t>8T</w:t>
            </w:r>
            <w:r>
              <w:rPr>
                <w:rFonts w:hint="eastAsia" w:ascii="宋体" w:hAnsi="宋体" w:cs="宋体"/>
                <w:sz w:val="18"/>
                <w:szCs w:val="18"/>
              </w:rPr>
              <w:t>以上清扫车</w:t>
            </w:r>
            <w:r>
              <w:rPr>
                <w:rFonts w:ascii="宋体" w:hAnsi="宋体" w:cs="宋体"/>
                <w:sz w:val="18"/>
                <w:szCs w:val="18"/>
              </w:rPr>
              <w:t>1</w:t>
            </w:r>
            <w:r>
              <w:rPr>
                <w:rFonts w:hint="eastAsia" w:ascii="宋体" w:hAnsi="宋体" w:cs="宋体"/>
                <w:sz w:val="18"/>
                <w:szCs w:val="18"/>
              </w:rPr>
              <w:t>辆（发动机功率大于等于</w:t>
            </w:r>
            <w:r>
              <w:rPr>
                <w:rFonts w:ascii="宋体" w:hAnsi="宋体" w:cs="宋体"/>
                <w:sz w:val="18"/>
                <w:szCs w:val="18"/>
              </w:rPr>
              <w:t>169</w:t>
            </w:r>
            <w:r>
              <w:rPr>
                <w:rFonts w:hint="eastAsia" w:ascii="宋体" w:hAnsi="宋体" w:cs="宋体"/>
                <w:sz w:val="18"/>
                <w:szCs w:val="18"/>
              </w:rPr>
              <w:t>千瓦，副发大于等于</w:t>
            </w:r>
            <w:r>
              <w:rPr>
                <w:rFonts w:ascii="宋体" w:hAnsi="宋体" w:cs="宋体"/>
                <w:sz w:val="18"/>
                <w:szCs w:val="18"/>
              </w:rPr>
              <w:t>119</w:t>
            </w:r>
            <w:r>
              <w:rPr>
                <w:rFonts w:hint="eastAsia" w:ascii="宋体" w:hAnsi="宋体" w:cs="宋体"/>
                <w:sz w:val="18"/>
                <w:szCs w:val="18"/>
              </w:rPr>
              <w:t>千瓦）；</w:t>
            </w:r>
          </w:p>
          <w:p>
            <w:pPr>
              <w:spacing w:line="240" w:lineRule="exact"/>
              <w:rPr>
                <w:rFonts w:ascii="宋体" w:cs="宋体"/>
                <w:sz w:val="18"/>
                <w:szCs w:val="18"/>
              </w:rPr>
            </w:pPr>
            <w:r>
              <w:rPr>
                <w:rFonts w:ascii="宋体" w:hAnsi="宋体" w:cs="宋体"/>
                <w:sz w:val="18"/>
                <w:szCs w:val="18"/>
              </w:rPr>
              <w:t>1.45</w:t>
            </w:r>
            <w:r>
              <w:rPr>
                <w:rFonts w:hint="eastAsia" w:ascii="宋体" w:hAnsi="宋体" w:cs="宋体"/>
                <w:sz w:val="18"/>
                <w:szCs w:val="18"/>
              </w:rPr>
              <w:t>吨</w:t>
            </w:r>
            <w:r>
              <w:rPr>
                <w:rFonts w:ascii="宋体" w:hAnsi="宋体" w:cs="宋体"/>
                <w:sz w:val="18"/>
                <w:szCs w:val="18"/>
              </w:rPr>
              <w:t>5</w:t>
            </w:r>
            <w:r>
              <w:rPr>
                <w:rFonts w:hint="eastAsia" w:ascii="宋体" w:hAnsi="宋体" w:cs="宋体"/>
                <w:sz w:val="18"/>
                <w:szCs w:val="18"/>
              </w:rPr>
              <w:t>座自卸工具车（黄色标志车）</w:t>
            </w:r>
            <w:r>
              <w:rPr>
                <w:rFonts w:ascii="宋体" w:hAnsi="宋体" w:cs="宋体"/>
                <w:sz w:val="18"/>
                <w:szCs w:val="18"/>
              </w:rPr>
              <w:t>4</w:t>
            </w:r>
            <w:r>
              <w:rPr>
                <w:rFonts w:hint="eastAsia" w:ascii="宋体" w:hAnsi="宋体" w:cs="宋体"/>
                <w:sz w:val="18"/>
                <w:szCs w:val="18"/>
              </w:rPr>
              <w:t>辆；</w:t>
            </w:r>
          </w:p>
          <w:p>
            <w:pPr>
              <w:spacing w:line="240" w:lineRule="exact"/>
              <w:rPr>
                <w:rFonts w:ascii="宋体" w:cs="宋体"/>
                <w:sz w:val="18"/>
                <w:szCs w:val="18"/>
              </w:rPr>
            </w:pPr>
            <w:r>
              <w:rPr>
                <w:rFonts w:hint="eastAsia" w:ascii="宋体" w:hAnsi="宋体" w:cs="宋体"/>
                <w:sz w:val="18"/>
                <w:szCs w:val="18"/>
              </w:rPr>
              <w:t>高压清洗机</w:t>
            </w:r>
            <w:r>
              <w:rPr>
                <w:rFonts w:ascii="宋体" w:hAnsi="宋体" w:cs="宋体"/>
                <w:sz w:val="18"/>
                <w:szCs w:val="18"/>
              </w:rPr>
              <w:t>1</w:t>
            </w:r>
            <w:r>
              <w:rPr>
                <w:rFonts w:hint="eastAsia" w:ascii="宋体" w:hAnsi="宋体" w:cs="宋体"/>
                <w:sz w:val="18"/>
                <w:szCs w:val="18"/>
              </w:rPr>
              <w:t>台</w:t>
            </w:r>
            <w:r>
              <w:rPr>
                <w:rFonts w:ascii="宋体" w:cs="宋体"/>
                <w:sz w:val="18"/>
                <w:szCs w:val="18"/>
              </w:rPr>
              <w:t>,</w:t>
            </w:r>
            <w:r>
              <w:rPr>
                <w:rFonts w:hint="eastAsia" w:ascii="宋体" w:hAnsi="宋体" w:cs="宋体"/>
                <w:sz w:val="18"/>
                <w:szCs w:val="18"/>
              </w:rPr>
              <w:t>割灌机</w:t>
            </w:r>
            <w:r>
              <w:rPr>
                <w:rFonts w:ascii="宋体" w:hAnsi="宋体" w:cs="宋体"/>
                <w:sz w:val="18"/>
                <w:szCs w:val="18"/>
              </w:rPr>
              <w:t>3</w:t>
            </w:r>
            <w:r>
              <w:rPr>
                <w:rFonts w:hint="eastAsia" w:ascii="宋体" w:hAnsi="宋体" w:cs="宋体"/>
                <w:sz w:val="18"/>
                <w:szCs w:val="18"/>
              </w:rPr>
              <w:t>台，绿篱机</w:t>
            </w:r>
            <w:r>
              <w:rPr>
                <w:rFonts w:ascii="宋体" w:hAnsi="宋体" w:cs="宋体"/>
                <w:sz w:val="18"/>
                <w:szCs w:val="18"/>
              </w:rPr>
              <w:t>2</w:t>
            </w:r>
            <w:r>
              <w:rPr>
                <w:rFonts w:hint="eastAsia" w:ascii="宋体" w:hAnsi="宋体" w:cs="宋体"/>
                <w:sz w:val="18"/>
                <w:szCs w:val="18"/>
              </w:rPr>
              <w:t>台、油锯</w:t>
            </w:r>
            <w:r>
              <w:rPr>
                <w:rFonts w:ascii="宋体" w:hAnsi="宋体" w:cs="宋体"/>
                <w:sz w:val="18"/>
                <w:szCs w:val="18"/>
              </w:rPr>
              <w:t>1</w:t>
            </w:r>
            <w:r>
              <w:rPr>
                <w:rFonts w:hint="eastAsia" w:ascii="宋体" w:hAnsi="宋体" w:cs="宋体"/>
                <w:sz w:val="18"/>
                <w:szCs w:val="18"/>
              </w:rPr>
              <w:t>台、高竿油锯一台；</w:t>
            </w:r>
          </w:p>
        </w:tc>
        <w:tc>
          <w:tcPr>
            <w:tcW w:w="5044" w:type="dxa"/>
            <w:vMerge w:val="restart"/>
            <w:noWrap/>
          </w:tcPr>
          <w:p>
            <w:pPr>
              <w:spacing w:line="240" w:lineRule="exact"/>
              <w:rPr>
                <w:rFonts w:ascii="宋体" w:cs="宋体"/>
                <w:color w:val="000000"/>
                <w:sz w:val="18"/>
                <w:szCs w:val="18"/>
              </w:rPr>
            </w:pPr>
            <w:r>
              <w:rPr>
                <w:rFonts w:hint="eastAsia" w:ascii="宋体" w:hAnsi="宋体" w:cs="宋体"/>
                <w:b/>
                <w:color w:val="000000"/>
                <w:sz w:val="18"/>
                <w:szCs w:val="18"/>
              </w:rPr>
              <w:t>班组一工作内容</w:t>
            </w:r>
            <w:r>
              <w:rPr>
                <w:rFonts w:hint="eastAsia" w:ascii="宋体" w:hAnsi="宋体" w:cs="宋体"/>
                <w:color w:val="000000"/>
                <w:sz w:val="18"/>
                <w:szCs w:val="18"/>
              </w:rPr>
              <w:t>：绿化修剪、清洗、杂草清理、抹芽等</w:t>
            </w:r>
            <w:r>
              <w:rPr>
                <w:rFonts w:ascii="宋体" w:hAnsi="宋体" w:cs="宋体"/>
                <w:color w:val="000000"/>
                <w:sz w:val="18"/>
                <w:szCs w:val="18"/>
              </w:rPr>
              <w:t>1-5</w:t>
            </w:r>
            <w:r>
              <w:rPr>
                <w:rFonts w:hint="eastAsia" w:ascii="宋体" w:hAnsi="宋体" w:cs="宋体"/>
                <w:color w:val="000000"/>
                <w:sz w:val="18"/>
                <w:szCs w:val="18"/>
              </w:rPr>
              <w:t>月每月不少于</w:t>
            </w:r>
            <w:r>
              <w:rPr>
                <w:rFonts w:ascii="宋体" w:hAnsi="宋体" w:cs="宋体"/>
                <w:color w:val="000000"/>
                <w:sz w:val="18"/>
                <w:szCs w:val="18"/>
              </w:rPr>
              <w:t>1</w:t>
            </w:r>
            <w:r>
              <w:rPr>
                <w:rFonts w:hint="eastAsia" w:ascii="宋体" w:hAnsi="宋体" w:cs="宋体"/>
                <w:color w:val="000000"/>
                <w:sz w:val="18"/>
                <w:szCs w:val="18"/>
              </w:rPr>
              <w:t>次（每月</w:t>
            </w:r>
            <w:r>
              <w:rPr>
                <w:rFonts w:ascii="宋体" w:hAnsi="宋体" w:cs="宋体"/>
                <w:color w:val="000000"/>
                <w:sz w:val="18"/>
                <w:szCs w:val="18"/>
              </w:rPr>
              <w:t>20</w:t>
            </w:r>
            <w:r>
              <w:rPr>
                <w:rFonts w:hint="eastAsia" w:ascii="宋体" w:hAnsi="宋体" w:cs="宋体"/>
                <w:color w:val="000000"/>
                <w:sz w:val="18"/>
                <w:szCs w:val="18"/>
              </w:rPr>
              <w:t>号），</w:t>
            </w:r>
            <w:r>
              <w:rPr>
                <w:rFonts w:ascii="宋体" w:hAnsi="宋体" w:cs="宋体"/>
                <w:color w:val="000000"/>
                <w:sz w:val="18"/>
                <w:szCs w:val="18"/>
              </w:rPr>
              <w:t>6</w:t>
            </w:r>
            <w:r>
              <w:rPr>
                <w:rFonts w:hint="eastAsia" w:ascii="宋体" w:hAnsi="宋体" w:cs="宋体"/>
                <w:color w:val="000000"/>
                <w:sz w:val="18"/>
                <w:szCs w:val="18"/>
              </w:rPr>
              <w:t>至</w:t>
            </w:r>
            <w:r>
              <w:rPr>
                <w:rFonts w:ascii="宋体" w:hAnsi="宋体" w:cs="宋体"/>
                <w:color w:val="000000"/>
                <w:sz w:val="18"/>
                <w:szCs w:val="18"/>
              </w:rPr>
              <w:t>10</w:t>
            </w:r>
            <w:r>
              <w:rPr>
                <w:rFonts w:hint="eastAsia" w:ascii="宋体" w:hAnsi="宋体" w:cs="宋体"/>
                <w:color w:val="000000"/>
                <w:sz w:val="18"/>
                <w:szCs w:val="18"/>
              </w:rPr>
              <w:t>月份每月修剪、清洗、杂草清理不少于</w:t>
            </w:r>
            <w:r>
              <w:rPr>
                <w:rFonts w:ascii="宋体" w:hAnsi="宋体" w:cs="宋体"/>
                <w:color w:val="000000"/>
                <w:sz w:val="18"/>
                <w:szCs w:val="18"/>
              </w:rPr>
              <w:t>2</w:t>
            </w:r>
            <w:r>
              <w:rPr>
                <w:rFonts w:hint="eastAsia" w:ascii="宋体" w:hAnsi="宋体" w:cs="宋体"/>
                <w:color w:val="000000"/>
                <w:sz w:val="18"/>
                <w:szCs w:val="18"/>
              </w:rPr>
              <w:t>次（每月</w:t>
            </w:r>
            <w:r>
              <w:rPr>
                <w:rFonts w:ascii="宋体" w:hAnsi="宋体" w:cs="宋体"/>
                <w:color w:val="000000"/>
                <w:sz w:val="18"/>
                <w:szCs w:val="18"/>
              </w:rPr>
              <w:t>5</w:t>
            </w:r>
            <w:r>
              <w:rPr>
                <w:rFonts w:hint="eastAsia" w:ascii="宋体" w:hAnsi="宋体" w:cs="宋体"/>
                <w:color w:val="000000"/>
                <w:sz w:val="18"/>
                <w:szCs w:val="18"/>
              </w:rPr>
              <w:t>号、</w:t>
            </w:r>
            <w:r>
              <w:rPr>
                <w:rFonts w:ascii="宋体" w:hAnsi="宋体" w:cs="宋体"/>
                <w:color w:val="000000"/>
                <w:sz w:val="18"/>
                <w:szCs w:val="18"/>
              </w:rPr>
              <w:t>20</w:t>
            </w:r>
            <w:r>
              <w:rPr>
                <w:rFonts w:hint="eastAsia" w:ascii="宋体" w:hAnsi="宋体" w:cs="宋体"/>
                <w:color w:val="000000"/>
                <w:sz w:val="18"/>
                <w:szCs w:val="18"/>
              </w:rPr>
              <w:t>号），</w:t>
            </w:r>
            <w:r>
              <w:rPr>
                <w:rFonts w:ascii="宋体" w:hAnsi="宋体" w:cs="宋体"/>
                <w:color w:val="000000"/>
                <w:sz w:val="18"/>
                <w:szCs w:val="18"/>
              </w:rPr>
              <w:t>11</w:t>
            </w:r>
            <w:r>
              <w:rPr>
                <w:rFonts w:hint="eastAsia" w:ascii="宋体" w:hAnsi="宋体" w:cs="宋体"/>
                <w:color w:val="000000"/>
                <w:sz w:val="18"/>
                <w:szCs w:val="18"/>
              </w:rPr>
              <w:t>月至</w:t>
            </w:r>
            <w:r>
              <w:rPr>
                <w:rFonts w:ascii="宋体" w:hAnsi="宋体" w:cs="宋体"/>
                <w:color w:val="000000"/>
                <w:sz w:val="18"/>
                <w:szCs w:val="18"/>
              </w:rPr>
              <w:t>12</w:t>
            </w:r>
            <w:r>
              <w:rPr>
                <w:rFonts w:hint="eastAsia" w:ascii="宋体" w:hAnsi="宋体" w:cs="宋体"/>
                <w:color w:val="000000"/>
                <w:sz w:val="18"/>
                <w:szCs w:val="18"/>
              </w:rPr>
              <w:t>月份每月修剪、清洗、杂草清理不少于</w:t>
            </w:r>
            <w:r>
              <w:rPr>
                <w:rFonts w:ascii="宋体" w:hAnsi="宋体" w:cs="宋体"/>
                <w:color w:val="000000"/>
                <w:sz w:val="18"/>
                <w:szCs w:val="18"/>
              </w:rPr>
              <w:t>1</w:t>
            </w:r>
            <w:r>
              <w:rPr>
                <w:rFonts w:hint="eastAsia" w:ascii="宋体" w:hAnsi="宋体" w:cs="宋体"/>
                <w:color w:val="000000"/>
                <w:sz w:val="18"/>
                <w:szCs w:val="18"/>
              </w:rPr>
              <w:t>次（每月</w:t>
            </w:r>
            <w:r>
              <w:rPr>
                <w:rFonts w:ascii="宋体" w:hAnsi="宋体" w:cs="宋体"/>
                <w:color w:val="000000"/>
                <w:sz w:val="18"/>
                <w:szCs w:val="18"/>
              </w:rPr>
              <w:t>20</w:t>
            </w:r>
            <w:r>
              <w:rPr>
                <w:rFonts w:hint="eastAsia" w:ascii="宋体" w:hAnsi="宋体" w:cs="宋体"/>
                <w:color w:val="000000"/>
                <w:sz w:val="18"/>
                <w:szCs w:val="18"/>
              </w:rPr>
              <w:t>号）行道树刷白每年一次（</w:t>
            </w:r>
            <w:r>
              <w:rPr>
                <w:rFonts w:ascii="宋体" w:hAnsi="宋体" w:cs="宋体"/>
                <w:color w:val="000000"/>
                <w:sz w:val="18"/>
                <w:szCs w:val="18"/>
              </w:rPr>
              <w:t>11</w:t>
            </w:r>
            <w:r>
              <w:rPr>
                <w:rFonts w:hint="eastAsia" w:ascii="宋体" w:hAnsi="宋体" w:cs="宋体"/>
                <w:color w:val="000000"/>
                <w:sz w:val="18"/>
                <w:szCs w:val="18"/>
              </w:rPr>
              <w:t>月</w:t>
            </w:r>
            <w:r>
              <w:rPr>
                <w:rFonts w:ascii="宋体" w:hAnsi="宋体" w:cs="宋体"/>
                <w:color w:val="000000"/>
                <w:sz w:val="18"/>
                <w:szCs w:val="18"/>
              </w:rPr>
              <w:t>30</w:t>
            </w:r>
            <w:r>
              <w:rPr>
                <w:rFonts w:hint="eastAsia" w:ascii="宋体" w:hAnsi="宋体" w:cs="宋体"/>
                <w:color w:val="000000"/>
                <w:sz w:val="18"/>
                <w:szCs w:val="18"/>
              </w:rPr>
              <w:t>日前完成），绿化施肥</w:t>
            </w:r>
            <w:r>
              <w:rPr>
                <w:rFonts w:ascii="宋体" w:hAnsi="宋体" w:cs="宋体"/>
                <w:color w:val="000000"/>
                <w:sz w:val="18"/>
                <w:szCs w:val="18"/>
              </w:rPr>
              <w:t>2</w:t>
            </w:r>
            <w:r>
              <w:rPr>
                <w:rFonts w:hint="eastAsia" w:ascii="宋体" w:hAnsi="宋体" w:cs="宋体"/>
                <w:color w:val="000000"/>
                <w:sz w:val="18"/>
                <w:szCs w:val="18"/>
              </w:rPr>
              <w:t>次，（上下半年各一次），绿化浇水（根据天气情况，确保绿化保存率</w:t>
            </w:r>
            <w:r>
              <w:rPr>
                <w:rFonts w:ascii="宋体" w:hAnsi="宋体" w:cs="宋体"/>
                <w:color w:val="000000"/>
                <w:sz w:val="18"/>
                <w:szCs w:val="18"/>
              </w:rPr>
              <w:t>98%</w:t>
            </w:r>
            <w:r>
              <w:rPr>
                <w:rFonts w:hint="eastAsia" w:ascii="宋体" w:hAnsi="宋体" w:cs="宋体"/>
                <w:color w:val="000000"/>
                <w:sz w:val="18"/>
                <w:szCs w:val="18"/>
              </w:rPr>
              <w:t>）遇活动检查，根据需要增加频率；</w:t>
            </w:r>
          </w:p>
          <w:p>
            <w:pPr>
              <w:spacing w:line="240" w:lineRule="exact"/>
              <w:rPr>
                <w:rFonts w:ascii="宋体" w:cs="宋体"/>
                <w:b/>
                <w:bCs/>
                <w:color w:val="000000"/>
                <w:sz w:val="18"/>
                <w:szCs w:val="18"/>
              </w:rPr>
            </w:pPr>
            <w:r>
              <w:rPr>
                <w:rFonts w:hint="eastAsia" w:ascii="宋体" w:hAnsi="宋体" w:cs="宋体"/>
                <w:b/>
                <w:bCs/>
                <w:color w:val="000000"/>
                <w:sz w:val="18"/>
                <w:szCs w:val="18"/>
              </w:rPr>
              <w:t>班组二工作内容：</w:t>
            </w:r>
            <w:r>
              <w:rPr>
                <w:rFonts w:hint="eastAsia" w:ascii="宋体" w:hAnsi="宋体" w:cs="宋体"/>
                <w:color w:val="000000"/>
                <w:sz w:val="18"/>
                <w:szCs w:val="18"/>
              </w:rPr>
              <w:t>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68" w:type="dxa"/>
            <w:noWrap/>
            <w:vAlign w:val="center"/>
          </w:tcPr>
          <w:p>
            <w:pPr>
              <w:spacing w:line="240" w:lineRule="exact"/>
              <w:jc w:val="center"/>
              <w:rPr>
                <w:rFonts w:ascii="宋体" w:cs="宋体"/>
                <w:szCs w:val="21"/>
              </w:rPr>
            </w:pPr>
            <w:r>
              <w:rPr>
                <w:rFonts w:ascii="宋体" w:hAnsi="宋体" w:cs="宋体"/>
                <w:szCs w:val="21"/>
              </w:rPr>
              <w:t>2</w:t>
            </w:r>
          </w:p>
        </w:tc>
        <w:tc>
          <w:tcPr>
            <w:tcW w:w="900" w:type="dxa"/>
            <w:noWrap/>
            <w:vAlign w:val="center"/>
          </w:tcPr>
          <w:p>
            <w:pPr>
              <w:widowControl/>
              <w:jc w:val="center"/>
              <w:textAlignment w:val="center"/>
              <w:rPr>
                <w:rFonts w:ascii="宋体" w:cs="宋体"/>
                <w:szCs w:val="21"/>
              </w:rPr>
            </w:pPr>
            <w:r>
              <w:rPr>
                <w:rFonts w:hint="eastAsia" w:ascii="宋体" w:hAnsi="宋体" w:cs="宋体"/>
                <w:kern w:val="0"/>
                <w:szCs w:val="21"/>
              </w:rPr>
              <w:t>塘皈线</w:t>
            </w:r>
          </w:p>
        </w:tc>
        <w:tc>
          <w:tcPr>
            <w:tcW w:w="1260" w:type="dxa"/>
            <w:noWrap/>
            <w:vAlign w:val="center"/>
          </w:tcPr>
          <w:p>
            <w:pPr>
              <w:widowControl/>
              <w:jc w:val="center"/>
              <w:textAlignment w:val="center"/>
              <w:rPr>
                <w:rFonts w:ascii="宋体" w:cs="宋体"/>
                <w:szCs w:val="21"/>
              </w:rPr>
            </w:pPr>
            <w:r>
              <w:rPr>
                <w:rFonts w:ascii="宋体" w:hAnsi="宋体" w:cs="宋体"/>
                <w:kern w:val="0"/>
                <w:szCs w:val="21"/>
              </w:rPr>
              <w:t>K3+183-K7+640</w:t>
            </w:r>
          </w:p>
        </w:tc>
        <w:tc>
          <w:tcPr>
            <w:tcW w:w="1080" w:type="dxa"/>
            <w:noWrap/>
            <w:vAlign w:val="center"/>
          </w:tcPr>
          <w:p>
            <w:pPr>
              <w:widowControl/>
              <w:jc w:val="center"/>
              <w:textAlignment w:val="center"/>
              <w:rPr>
                <w:rFonts w:ascii="宋体" w:cs="宋体"/>
                <w:szCs w:val="21"/>
              </w:rPr>
            </w:pPr>
            <w:r>
              <w:rPr>
                <w:rFonts w:ascii="宋体" w:hAnsi="宋体" w:cs="宋体"/>
                <w:kern w:val="0"/>
                <w:szCs w:val="21"/>
              </w:rPr>
              <w:t>4.457</w:t>
            </w:r>
          </w:p>
        </w:tc>
        <w:tc>
          <w:tcPr>
            <w:tcW w:w="720" w:type="dxa"/>
            <w:noWrap/>
            <w:vAlign w:val="center"/>
          </w:tcPr>
          <w:p>
            <w:pPr>
              <w:spacing w:line="240" w:lineRule="exact"/>
              <w:jc w:val="center"/>
              <w:rPr>
                <w:rFonts w:ascii="宋体" w:cs="宋体"/>
                <w:szCs w:val="21"/>
              </w:rPr>
            </w:pPr>
            <w:r>
              <w:rPr>
                <w:rFonts w:ascii="宋体" w:hAnsi="宋体" w:cs="宋体"/>
                <w:szCs w:val="21"/>
              </w:rPr>
              <w:t>6</w:t>
            </w:r>
          </w:p>
        </w:tc>
        <w:tc>
          <w:tcPr>
            <w:tcW w:w="360" w:type="dxa"/>
            <w:noWrap/>
            <w:vAlign w:val="center"/>
          </w:tcPr>
          <w:p>
            <w:pPr>
              <w:spacing w:line="240" w:lineRule="exact"/>
              <w:jc w:val="center"/>
              <w:rPr>
                <w:rFonts w:ascii="宋体" w:cs="宋体"/>
                <w:szCs w:val="21"/>
              </w:rPr>
            </w:pPr>
            <w:r>
              <w:rPr>
                <w:rFonts w:ascii="宋体" w:hAnsi="宋体" w:cs="宋体"/>
                <w:szCs w:val="21"/>
              </w:rPr>
              <w:t>B</w:t>
            </w:r>
          </w:p>
        </w:tc>
        <w:tc>
          <w:tcPr>
            <w:tcW w:w="720" w:type="dxa"/>
            <w:vMerge w:val="continue"/>
            <w:noWrap/>
            <w:vAlign w:val="center"/>
          </w:tcPr>
          <w:p>
            <w:pPr>
              <w:spacing w:line="540" w:lineRule="exact"/>
              <w:jc w:val="center"/>
              <w:rPr>
                <w:rFonts w:ascii="宋体" w:cs="宋体"/>
                <w:szCs w:val="21"/>
              </w:rPr>
            </w:pPr>
          </w:p>
        </w:tc>
        <w:tc>
          <w:tcPr>
            <w:tcW w:w="585" w:type="dxa"/>
            <w:vMerge w:val="continue"/>
            <w:noWrap/>
            <w:vAlign w:val="center"/>
          </w:tcPr>
          <w:p>
            <w:pPr>
              <w:spacing w:line="540" w:lineRule="exact"/>
              <w:jc w:val="center"/>
              <w:rPr>
                <w:rFonts w:ascii="宋体" w:cs="宋体"/>
                <w:szCs w:val="21"/>
              </w:rPr>
            </w:pPr>
          </w:p>
        </w:tc>
        <w:tc>
          <w:tcPr>
            <w:tcW w:w="3195" w:type="dxa"/>
            <w:vMerge w:val="continue"/>
            <w:noWrap/>
          </w:tcPr>
          <w:p>
            <w:pPr>
              <w:spacing w:line="240" w:lineRule="exact"/>
              <w:rPr>
                <w:rFonts w:ascii="宋体" w:cs="宋体"/>
                <w:sz w:val="18"/>
                <w:szCs w:val="18"/>
              </w:rPr>
            </w:pPr>
          </w:p>
        </w:tc>
        <w:tc>
          <w:tcPr>
            <w:tcW w:w="5044" w:type="dxa"/>
            <w:vMerge w:val="continue"/>
            <w:noWrap/>
          </w:tcPr>
          <w:p>
            <w:pPr>
              <w:rPr>
                <w:rFonts w:asci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68" w:type="dxa"/>
            <w:noWrap/>
            <w:vAlign w:val="center"/>
          </w:tcPr>
          <w:p>
            <w:pPr>
              <w:spacing w:line="240" w:lineRule="exact"/>
              <w:jc w:val="center"/>
              <w:rPr>
                <w:rFonts w:ascii="宋体" w:cs="宋体"/>
                <w:szCs w:val="21"/>
              </w:rPr>
            </w:pPr>
            <w:r>
              <w:rPr>
                <w:rFonts w:ascii="宋体" w:hAnsi="宋体" w:cs="宋体"/>
                <w:szCs w:val="21"/>
              </w:rPr>
              <w:t>3</w:t>
            </w:r>
          </w:p>
        </w:tc>
        <w:tc>
          <w:tcPr>
            <w:tcW w:w="900" w:type="dxa"/>
            <w:noWrap/>
            <w:vAlign w:val="center"/>
          </w:tcPr>
          <w:p>
            <w:pPr>
              <w:widowControl/>
              <w:jc w:val="center"/>
              <w:textAlignment w:val="center"/>
              <w:rPr>
                <w:rFonts w:ascii="宋体" w:cs="宋体"/>
                <w:szCs w:val="21"/>
              </w:rPr>
            </w:pPr>
            <w:r>
              <w:rPr>
                <w:rFonts w:ascii="宋体" w:hAnsi="宋体" w:cs="宋体"/>
                <w:kern w:val="0"/>
                <w:szCs w:val="21"/>
              </w:rPr>
              <w:t>G235</w:t>
            </w:r>
            <w:r>
              <w:rPr>
                <w:rFonts w:hint="eastAsia" w:ascii="宋体" w:hAnsi="宋体" w:cs="宋体"/>
                <w:kern w:val="0"/>
                <w:szCs w:val="21"/>
              </w:rPr>
              <w:t>国道</w:t>
            </w:r>
          </w:p>
        </w:tc>
        <w:tc>
          <w:tcPr>
            <w:tcW w:w="1260" w:type="dxa"/>
            <w:noWrap/>
            <w:vAlign w:val="center"/>
          </w:tcPr>
          <w:p>
            <w:pPr>
              <w:jc w:val="center"/>
              <w:textAlignment w:val="center"/>
              <w:rPr>
                <w:rFonts w:ascii="宋体" w:cs="宋体"/>
                <w:szCs w:val="21"/>
              </w:rPr>
            </w:pPr>
            <w:r>
              <w:rPr>
                <w:rFonts w:ascii="宋体" w:hAnsi="宋体" w:cs="宋体"/>
                <w:kern w:val="0"/>
                <w:szCs w:val="21"/>
              </w:rPr>
              <w:t>K603+30</w:t>
            </w:r>
            <w:r>
              <w:rPr>
                <w:rFonts w:hint="eastAsia" w:ascii="宋体" w:hAnsi="宋体" w:cs="宋体"/>
                <w:kern w:val="0"/>
                <w:szCs w:val="21"/>
              </w:rPr>
              <w:t>－</w:t>
            </w:r>
            <w:r>
              <w:rPr>
                <w:rFonts w:ascii="宋体" w:hAnsi="宋体" w:cs="宋体"/>
                <w:kern w:val="0"/>
                <w:szCs w:val="21"/>
              </w:rPr>
              <w:t>K614+040</w:t>
            </w:r>
          </w:p>
        </w:tc>
        <w:tc>
          <w:tcPr>
            <w:tcW w:w="1080" w:type="dxa"/>
            <w:noWrap/>
            <w:vAlign w:val="center"/>
          </w:tcPr>
          <w:p>
            <w:pPr>
              <w:widowControl/>
              <w:jc w:val="center"/>
              <w:textAlignment w:val="center"/>
              <w:rPr>
                <w:rFonts w:ascii="宋体" w:cs="宋体"/>
                <w:szCs w:val="21"/>
              </w:rPr>
            </w:pPr>
            <w:r>
              <w:rPr>
                <w:rFonts w:ascii="宋体" w:hAnsi="宋体" w:cs="宋体"/>
                <w:kern w:val="0"/>
                <w:szCs w:val="21"/>
              </w:rPr>
              <w:t>10.74</w:t>
            </w:r>
          </w:p>
        </w:tc>
        <w:tc>
          <w:tcPr>
            <w:tcW w:w="720" w:type="dxa"/>
            <w:noWrap/>
            <w:vAlign w:val="center"/>
          </w:tcPr>
          <w:p>
            <w:pPr>
              <w:spacing w:line="240" w:lineRule="exact"/>
              <w:jc w:val="center"/>
              <w:rPr>
                <w:rFonts w:ascii="宋体" w:cs="宋体"/>
                <w:szCs w:val="21"/>
              </w:rPr>
            </w:pPr>
            <w:r>
              <w:rPr>
                <w:rFonts w:ascii="宋体" w:hAnsi="宋体" w:cs="宋体"/>
                <w:szCs w:val="21"/>
              </w:rPr>
              <w:t>18</w:t>
            </w:r>
          </w:p>
        </w:tc>
        <w:tc>
          <w:tcPr>
            <w:tcW w:w="360" w:type="dxa"/>
            <w:noWrap/>
            <w:vAlign w:val="center"/>
          </w:tcPr>
          <w:p>
            <w:pPr>
              <w:spacing w:line="240" w:lineRule="exact"/>
              <w:jc w:val="center"/>
              <w:rPr>
                <w:rFonts w:ascii="宋体" w:cs="宋体"/>
                <w:szCs w:val="21"/>
              </w:rPr>
            </w:pPr>
            <w:r>
              <w:rPr>
                <w:rFonts w:ascii="宋体" w:hAnsi="宋体" w:cs="宋体"/>
                <w:szCs w:val="21"/>
              </w:rPr>
              <w:t>A</w:t>
            </w:r>
          </w:p>
        </w:tc>
        <w:tc>
          <w:tcPr>
            <w:tcW w:w="720" w:type="dxa"/>
            <w:noWrap/>
            <w:vAlign w:val="center"/>
          </w:tcPr>
          <w:p>
            <w:pPr>
              <w:jc w:val="center"/>
              <w:rPr>
                <w:rFonts w:ascii="宋体" w:cs="宋体"/>
                <w:szCs w:val="21"/>
              </w:rPr>
            </w:pPr>
            <w:r>
              <w:rPr>
                <w:rFonts w:ascii="宋体" w:hAnsi="宋体" w:cs="宋体"/>
                <w:szCs w:val="21"/>
              </w:rPr>
              <w:t>9</w:t>
            </w:r>
            <w:r>
              <w:rPr>
                <w:rFonts w:hint="eastAsia" w:ascii="宋体" w:hAnsi="宋体" w:cs="宋体"/>
                <w:szCs w:val="21"/>
              </w:rPr>
              <w:t>（含驿站</w:t>
            </w:r>
            <w:r>
              <w:rPr>
                <w:rFonts w:ascii="宋体" w:hAnsi="宋体" w:cs="宋体"/>
                <w:szCs w:val="21"/>
              </w:rPr>
              <w:t>1</w:t>
            </w:r>
            <w:r>
              <w:rPr>
                <w:rFonts w:hint="eastAsia" w:ascii="宋体" w:hAnsi="宋体" w:cs="宋体"/>
                <w:szCs w:val="21"/>
              </w:rPr>
              <w:t>人</w:t>
            </w:r>
          </w:p>
        </w:tc>
        <w:tc>
          <w:tcPr>
            <w:tcW w:w="585" w:type="dxa"/>
            <w:noWrap/>
            <w:vAlign w:val="center"/>
          </w:tcPr>
          <w:p>
            <w:pPr>
              <w:spacing w:line="540" w:lineRule="exact"/>
              <w:jc w:val="center"/>
              <w:rPr>
                <w:rFonts w:ascii="宋体" w:cs="宋体"/>
                <w:szCs w:val="21"/>
              </w:rPr>
            </w:pPr>
            <w:r>
              <w:rPr>
                <w:rFonts w:ascii="宋体" w:hAnsi="宋体" w:cs="宋体"/>
                <w:szCs w:val="21"/>
              </w:rPr>
              <w:t>4</w:t>
            </w:r>
          </w:p>
        </w:tc>
        <w:tc>
          <w:tcPr>
            <w:tcW w:w="3195" w:type="dxa"/>
            <w:noWrap/>
          </w:tcPr>
          <w:p>
            <w:pPr>
              <w:spacing w:line="240" w:lineRule="exact"/>
              <w:rPr>
                <w:rFonts w:ascii="宋体" w:cs="宋体"/>
                <w:sz w:val="18"/>
                <w:szCs w:val="18"/>
              </w:rPr>
            </w:pPr>
            <w:r>
              <w:rPr>
                <w:rFonts w:hint="eastAsia" w:ascii="宋体" w:hAnsi="宋体" w:cs="宋体"/>
                <w:sz w:val="18"/>
                <w:szCs w:val="18"/>
              </w:rPr>
              <w:t>容积</w:t>
            </w:r>
            <w:r>
              <w:rPr>
                <w:rFonts w:ascii="宋体" w:hAnsi="宋体" w:cs="宋体"/>
                <w:sz w:val="18"/>
                <w:szCs w:val="18"/>
              </w:rPr>
              <w:t>10T</w:t>
            </w:r>
            <w:r>
              <w:rPr>
                <w:rFonts w:hint="eastAsia" w:ascii="宋体" w:hAnsi="宋体" w:cs="宋体"/>
                <w:sz w:val="18"/>
                <w:szCs w:val="18"/>
              </w:rPr>
              <w:t>以上自吸功能洒水车</w:t>
            </w:r>
            <w:r>
              <w:rPr>
                <w:rFonts w:ascii="宋体" w:hAnsi="宋体" w:cs="宋体"/>
                <w:sz w:val="18"/>
                <w:szCs w:val="18"/>
              </w:rPr>
              <w:t>1</w:t>
            </w:r>
            <w:r>
              <w:rPr>
                <w:rFonts w:hint="eastAsia" w:ascii="宋体" w:hAnsi="宋体" w:cs="宋体"/>
                <w:sz w:val="18"/>
                <w:szCs w:val="18"/>
              </w:rPr>
              <w:t>辆（必须安装护栏清洗机一台、发动机功率大于等于</w:t>
            </w:r>
            <w:r>
              <w:rPr>
                <w:rFonts w:ascii="宋体" w:hAnsi="宋体" w:cs="宋体"/>
                <w:sz w:val="18"/>
                <w:szCs w:val="18"/>
              </w:rPr>
              <w:t>169</w:t>
            </w:r>
            <w:r>
              <w:rPr>
                <w:rFonts w:hint="eastAsia" w:ascii="宋体" w:hAnsi="宋体" w:cs="宋体"/>
                <w:sz w:val="18"/>
                <w:szCs w:val="18"/>
              </w:rPr>
              <w:t>千瓦）；</w:t>
            </w:r>
            <w:r>
              <w:rPr>
                <w:rFonts w:ascii="宋体" w:hAnsi="宋体" w:cs="宋体"/>
                <w:sz w:val="18"/>
                <w:szCs w:val="18"/>
              </w:rPr>
              <w:t>8T</w:t>
            </w:r>
            <w:r>
              <w:rPr>
                <w:rFonts w:hint="eastAsia" w:ascii="宋体" w:hAnsi="宋体" w:cs="宋体"/>
                <w:sz w:val="18"/>
                <w:szCs w:val="18"/>
              </w:rPr>
              <w:t>以上清扫车</w:t>
            </w:r>
            <w:r>
              <w:rPr>
                <w:rFonts w:ascii="宋体" w:hAnsi="宋体" w:cs="宋体"/>
                <w:sz w:val="18"/>
                <w:szCs w:val="18"/>
              </w:rPr>
              <w:t>1</w:t>
            </w:r>
            <w:r>
              <w:rPr>
                <w:rFonts w:hint="eastAsia" w:ascii="宋体" w:hAnsi="宋体" w:cs="宋体"/>
                <w:sz w:val="18"/>
                <w:szCs w:val="18"/>
              </w:rPr>
              <w:t>辆（发动机功率大于等于</w:t>
            </w:r>
            <w:r>
              <w:rPr>
                <w:rFonts w:ascii="宋体" w:hAnsi="宋体" w:cs="宋体"/>
                <w:sz w:val="18"/>
                <w:szCs w:val="18"/>
              </w:rPr>
              <w:t>169</w:t>
            </w:r>
            <w:r>
              <w:rPr>
                <w:rFonts w:hint="eastAsia" w:ascii="宋体" w:hAnsi="宋体" w:cs="宋体"/>
                <w:sz w:val="18"/>
                <w:szCs w:val="18"/>
              </w:rPr>
              <w:t>千瓦，副发大于等于</w:t>
            </w:r>
            <w:r>
              <w:rPr>
                <w:rFonts w:ascii="宋体" w:hAnsi="宋体" w:cs="宋体"/>
                <w:sz w:val="18"/>
                <w:szCs w:val="18"/>
              </w:rPr>
              <w:t>119</w:t>
            </w:r>
            <w:r>
              <w:rPr>
                <w:rFonts w:hint="eastAsia" w:ascii="宋体" w:hAnsi="宋体" w:cs="宋体"/>
                <w:sz w:val="18"/>
                <w:szCs w:val="18"/>
              </w:rPr>
              <w:t>千瓦）；</w:t>
            </w:r>
          </w:p>
          <w:p>
            <w:pPr>
              <w:spacing w:line="240" w:lineRule="exact"/>
              <w:rPr>
                <w:rFonts w:ascii="宋体" w:cs="宋体"/>
                <w:sz w:val="18"/>
                <w:szCs w:val="18"/>
              </w:rPr>
            </w:pPr>
            <w:r>
              <w:rPr>
                <w:rFonts w:ascii="宋体" w:hAnsi="宋体" w:cs="宋体"/>
                <w:sz w:val="18"/>
                <w:szCs w:val="18"/>
              </w:rPr>
              <w:t>1.45</w:t>
            </w:r>
            <w:r>
              <w:rPr>
                <w:rFonts w:hint="eastAsia" w:ascii="宋体" w:hAnsi="宋体" w:cs="宋体"/>
                <w:sz w:val="18"/>
                <w:szCs w:val="18"/>
              </w:rPr>
              <w:t>吨</w:t>
            </w:r>
            <w:r>
              <w:rPr>
                <w:rFonts w:ascii="宋体" w:hAnsi="宋体" w:cs="宋体"/>
                <w:sz w:val="18"/>
                <w:szCs w:val="18"/>
              </w:rPr>
              <w:t>5</w:t>
            </w:r>
            <w:r>
              <w:rPr>
                <w:rFonts w:hint="eastAsia" w:ascii="宋体" w:hAnsi="宋体" w:cs="宋体"/>
                <w:sz w:val="18"/>
                <w:szCs w:val="18"/>
              </w:rPr>
              <w:t>座自卸工具车（黄色标志车）</w:t>
            </w:r>
            <w:r>
              <w:rPr>
                <w:rFonts w:ascii="宋体" w:hAnsi="宋体" w:cs="宋体"/>
                <w:sz w:val="18"/>
                <w:szCs w:val="18"/>
              </w:rPr>
              <w:t>2</w:t>
            </w:r>
            <w:r>
              <w:rPr>
                <w:rFonts w:hint="eastAsia" w:ascii="宋体" w:hAnsi="宋体" w:cs="宋体"/>
                <w:sz w:val="18"/>
                <w:szCs w:val="18"/>
              </w:rPr>
              <w:t>辆；</w:t>
            </w:r>
          </w:p>
          <w:p>
            <w:pPr>
              <w:spacing w:line="240" w:lineRule="exact"/>
              <w:rPr>
                <w:rFonts w:ascii="宋体" w:cs="宋体"/>
                <w:sz w:val="18"/>
                <w:szCs w:val="18"/>
              </w:rPr>
            </w:pPr>
            <w:r>
              <w:rPr>
                <w:rFonts w:hint="eastAsia" w:ascii="宋体" w:hAnsi="宋体" w:cs="宋体"/>
                <w:sz w:val="18"/>
                <w:szCs w:val="18"/>
              </w:rPr>
              <w:t>高压清洗机</w:t>
            </w:r>
            <w:r>
              <w:rPr>
                <w:rFonts w:ascii="宋体" w:hAnsi="宋体" w:cs="宋体"/>
                <w:sz w:val="18"/>
                <w:szCs w:val="18"/>
              </w:rPr>
              <w:t>1</w:t>
            </w:r>
            <w:r>
              <w:rPr>
                <w:rFonts w:hint="eastAsia" w:ascii="宋体" w:hAnsi="宋体" w:cs="宋体"/>
                <w:sz w:val="18"/>
                <w:szCs w:val="18"/>
              </w:rPr>
              <w:t>台</w:t>
            </w:r>
            <w:r>
              <w:rPr>
                <w:rFonts w:ascii="宋体" w:cs="宋体"/>
                <w:sz w:val="18"/>
                <w:szCs w:val="18"/>
              </w:rPr>
              <w:t>,</w:t>
            </w:r>
            <w:r>
              <w:rPr>
                <w:rFonts w:hint="eastAsia" w:ascii="宋体" w:hAnsi="宋体" w:cs="宋体"/>
                <w:sz w:val="18"/>
                <w:szCs w:val="18"/>
              </w:rPr>
              <w:t>割灌机</w:t>
            </w:r>
            <w:r>
              <w:rPr>
                <w:rFonts w:ascii="宋体" w:hAnsi="宋体" w:cs="宋体"/>
                <w:sz w:val="18"/>
                <w:szCs w:val="18"/>
              </w:rPr>
              <w:t>3</w:t>
            </w:r>
            <w:r>
              <w:rPr>
                <w:rFonts w:hint="eastAsia" w:ascii="宋体" w:hAnsi="宋体" w:cs="宋体"/>
                <w:sz w:val="18"/>
                <w:szCs w:val="18"/>
              </w:rPr>
              <w:t>台，绿篱机</w:t>
            </w:r>
            <w:r>
              <w:rPr>
                <w:rFonts w:ascii="宋体" w:hAnsi="宋体" w:cs="宋体"/>
                <w:sz w:val="18"/>
                <w:szCs w:val="18"/>
              </w:rPr>
              <w:t>2</w:t>
            </w:r>
            <w:r>
              <w:rPr>
                <w:rFonts w:hint="eastAsia" w:ascii="宋体" w:hAnsi="宋体" w:cs="宋体"/>
                <w:sz w:val="18"/>
                <w:szCs w:val="18"/>
              </w:rPr>
              <w:t>台、油锯</w:t>
            </w:r>
            <w:r>
              <w:rPr>
                <w:rFonts w:ascii="宋体" w:hAnsi="宋体" w:cs="宋体"/>
                <w:sz w:val="18"/>
                <w:szCs w:val="18"/>
              </w:rPr>
              <w:t>1</w:t>
            </w:r>
            <w:r>
              <w:rPr>
                <w:rFonts w:hint="eastAsia" w:ascii="宋体" w:hAnsi="宋体" w:cs="宋体"/>
                <w:sz w:val="18"/>
                <w:szCs w:val="18"/>
              </w:rPr>
              <w:t>台、高竿油锯一台；</w:t>
            </w:r>
          </w:p>
        </w:tc>
        <w:tc>
          <w:tcPr>
            <w:tcW w:w="5044" w:type="dxa"/>
            <w:noWrap/>
          </w:tcPr>
          <w:p>
            <w:pPr>
              <w:spacing w:line="240" w:lineRule="exact"/>
              <w:rPr>
                <w:rFonts w:ascii="宋体" w:cs="宋体"/>
                <w:color w:val="000000"/>
                <w:sz w:val="18"/>
                <w:szCs w:val="18"/>
              </w:rPr>
            </w:pPr>
            <w:r>
              <w:rPr>
                <w:rFonts w:hint="eastAsia" w:ascii="宋体" w:hAnsi="宋体" w:cs="宋体"/>
                <w:b/>
                <w:color w:val="000000"/>
                <w:sz w:val="18"/>
                <w:szCs w:val="18"/>
              </w:rPr>
              <w:t>班组一工作内容</w:t>
            </w:r>
            <w:r>
              <w:rPr>
                <w:rFonts w:hint="eastAsia" w:ascii="宋体" w:hAnsi="宋体" w:cs="宋体"/>
                <w:color w:val="000000"/>
                <w:sz w:val="18"/>
                <w:szCs w:val="18"/>
              </w:rPr>
              <w:t>：绿化修剪、清洗、杂草清理、抹芽等</w:t>
            </w:r>
            <w:r>
              <w:rPr>
                <w:rFonts w:ascii="宋体" w:hAnsi="宋体" w:cs="宋体"/>
                <w:color w:val="000000"/>
                <w:sz w:val="18"/>
                <w:szCs w:val="18"/>
              </w:rPr>
              <w:t>1-5</w:t>
            </w:r>
            <w:r>
              <w:rPr>
                <w:rFonts w:hint="eastAsia" w:ascii="宋体" w:hAnsi="宋体" w:cs="宋体"/>
                <w:color w:val="000000"/>
                <w:sz w:val="18"/>
                <w:szCs w:val="18"/>
              </w:rPr>
              <w:t>月每月不少于</w:t>
            </w:r>
            <w:r>
              <w:rPr>
                <w:rFonts w:ascii="宋体" w:hAnsi="宋体" w:cs="宋体"/>
                <w:color w:val="000000"/>
                <w:sz w:val="18"/>
                <w:szCs w:val="18"/>
              </w:rPr>
              <w:t>1</w:t>
            </w:r>
            <w:r>
              <w:rPr>
                <w:rFonts w:hint="eastAsia" w:ascii="宋体" w:hAnsi="宋体" w:cs="宋体"/>
                <w:color w:val="000000"/>
                <w:sz w:val="18"/>
                <w:szCs w:val="18"/>
              </w:rPr>
              <w:t>次（每月</w:t>
            </w:r>
            <w:r>
              <w:rPr>
                <w:rFonts w:ascii="宋体" w:hAnsi="宋体" w:cs="宋体"/>
                <w:color w:val="000000"/>
                <w:sz w:val="18"/>
                <w:szCs w:val="18"/>
              </w:rPr>
              <w:t>20</w:t>
            </w:r>
            <w:r>
              <w:rPr>
                <w:rFonts w:hint="eastAsia" w:ascii="宋体" w:hAnsi="宋体" w:cs="宋体"/>
                <w:color w:val="000000"/>
                <w:sz w:val="18"/>
                <w:szCs w:val="18"/>
              </w:rPr>
              <w:t>号），</w:t>
            </w:r>
            <w:r>
              <w:rPr>
                <w:rFonts w:ascii="宋体" w:hAnsi="宋体" w:cs="宋体"/>
                <w:color w:val="000000"/>
                <w:sz w:val="18"/>
                <w:szCs w:val="18"/>
              </w:rPr>
              <w:t>6</w:t>
            </w:r>
            <w:r>
              <w:rPr>
                <w:rFonts w:hint="eastAsia" w:ascii="宋体" w:hAnsi="宋体" w:cs="宋体"/>
                <w:color w:val="000000"/>
                <w:sz w:val="18"/>
                <w:szCs w:val="18"/>
              </w:rPr>
              <w:t>至</w:t>
            </w:r>
            <w:r>
              <w:rPr>
                <w:rFonts w:ascii="宋体" w:hAnsi="宋体" w:cs="宋体"/>
                <w:color w:val="000000"/>
                <w:sz w:val="18"/>
                <w:szCs w:val="18"/>
              </w:rPr>
              <w:t>10</w:t>
            </w:r>
            <w:r>
              <w:rPr>
                <w:rFonts w:hint="eastAsia" w:ascii="宋体" w:hAnsi="宋体" w:cs="宋体"/>
                <w:color w:val="000000"/>
                <w:sz w:val="18"/>
                <w:szCs w:val="18"/>
              </w:rPr>
              <w:t>月份每月修剪、清洗、杂草清理不少于</w:t>
            </w:r>
            <w:r>
              <w:rPr>
                <w:rFonts w:ascii="宋体" w:hAnsi="宋体" w:cs="宋体"/>
                <w:color w:val="000000"/>
                <w:sz w:val="18"/>
                <w:szCs w:val="18"/>
              </w:rPr>
              <w:t>2</w:t>
            </w:r>
            <w:r>
              <w:rPr>
                <w:rFonts w:hint="eastAsia" w:ascii="宋体" w:hAnsi="宋体" w:cs="宋体"/>
                <w:color w:val="000000"/>
                <w:sz w:val="18"/>
                <w:szCs w:val="18"/>
              </w:rPr>
              <w:t>次（每月</w:t>
            </w:r>
            <w:r>
              <w:rPr>
                <w:rFonts w:ascii="宋体" w:hAnsi="宋体" w:cs="宋体"/>
                <w:color w:val="000000"/>
                <w:sz w:val="18"/>
                <w:szCs w:val="18"/>
              </w:rPr>
              <w:t>5</w:t>
            </w:r>
            <w:r>
              <w:rPr>
                <w:rFonts w:hint="eastAsia" w:ascii="宋体" w:hAnsi="宋体" w:cs="宋体"/>
                <w:color w:val="000000"/>
                <w:sz w:val="18"/>
                <w:szCs w:val="18"/>
              </w:rPr>
              <w:t>号、</w:t>
            </w:r>
            <w:r>
              <w:rPr>
                <w:rFonts w:ascii="宋体" w:hAnsi="宋体" w:cs="宋体"/>
                <w:color w:val="000000"/>
                <w:sz w:val="18"/>
                <w:szCs w:val="18"/>
              </w:rPr>
              <w:t>20</w:t>
            </w:r>
            <w:r>
              <w:rPr>
                <w:rFonts w:hint="eastAsia" w:ascii="宋体" w:hAnsi="宋体" w:cs="宋体"/>
                <w:color w:val="000000"/>
                <w:sz w:val="18"/>
                <w:szCs w:val="18"/>
              </w:rPr>
              <w:t>号），</w:t>
            </w:r>
            <w:r>
              <w:rPr>
                <w:rFonts w:ascii="宋体" w:hAnsi="宋体" w:cs="宋体"/>
                <w:color w:val="000000"/>
                <w:sz w:val="18"/>
                <w:szCs w:val="18"/>
              </w:rPr>
              <w:t>11</w:t>
            </w:r>
            <w:r>
              <w:rPr>
                <w:rFonts w:hint="eastAsia" w:ascii="宋体" w:hAnsi="宋体" w:cs="宋体"/>
                <w:color w:val="000000"/>
                <w:sz w:val="18"/>
                <w:szCs w:val="18"/>
              </w:rPr>
              <w:t>月至</w:t>
            </w:r>
            <w:r>
              <w:rPr>
                <w:rFonts w:ascii="宋体" w:hAnsi="宋体" w:cs="宋体"/>
                <w:color w:val="000000"/>
                <w:sz w:val="18"/>
                <w:szCs w:val="18"/>
              </w:rPr>
              <w:t>12</w:t>
            </w:r>
            <w:r>
              <w:rPr>
                <w:rFonts w:hint="eastAsia" w:ascii="宋体" w:hAnsi="宋体" w:cs="宋体"/>
                <w:color w:val="000000"/>
                <w:sz w:val="18"/>
                <w:szCs w:val="18"/>
              </w:rPr>
              <w:t>月份每月修剪、清洗、杂草清理不少于</w:t>
            </w:r>
            <w:r>
              <w:rPr>
                <w:rFonts w:ascii="宋体" w:hAnsi="宋体" w:cs="宋体"/>
                <w:color w:val="000000"/>
                <w:sz w:val="18"/>
                <w:szCs w:val="18"/>
              </w:rPr>
              <w:t>1</w:t>
            </w:r>
            <w:r>
              <w:rPr>
                <w:rFonts w:hint="eastAsia" w:ascii="宋体" w:hAnsi="宋体" w:cs="宋体"/>
                <w:color w:val="000000"/>
                <w:sz w:val="18"/>
                <w:szCs w:val="18"/>
              </w:rPr>
              <w:t>次（每月</w:t>
            </w:r>
            <w:r>
              <w:rPr>
                <w:rFonts w:ascii="宋体" w:hAnsi="宋体" w:cs="宋体"/>
                <w:color w:val="000000"/>
                <w:sz w:val="18"/>
                <w:szCs w:val="18"/>
              </w:rPr>
              <w:t>20</w:t>
            </w:r>
            <w:r>
              <w:rPr>
                <w:rFonts w:hint="eastAsia" w:ascii="宋体" w:hAnsi="宋体" w:cs="宋体"/>
                <w:color w:val="000000"/>
                <w:sz w:val="18"/>
                <w:szCs w:val="18"/>
              </w:rPr>
              <w:t>号），行道树刷白每年一次（</w:t>
            </w:r>
            <w:r>
              <w:rPr>
                <w:rFonts w:ascii="宋体" w:hAnsi="宋体" w:cs="宋体"/>
                <w:color w:val="000000"/>
                <w:sz w:val="18"/>
                <w:szCs w:val="18"/>
              </w:rPr>
              <w:t>11</w:t>
            </w:r>
            <w:r>
              <w:rPr>
                <w:rFonts w:hint="eastAsia" w:ascii="宋体" w:hAnsi="宋体" w:cs="宋体"/>
                <w:color w:val="000000"/>
                <w:sz w:val="18"/>
                <w:szCs w:val="18"/>
              </w:rPr>
              <w:t>月</w:t>
            </w:r>
            <w:r>
              <w:rPr>
                <w:rFonts w:ascii="宋体" w:hAnsi="宋体" w:cs="宋体"/>
                <w:color w:val="000000"/>
                <w:sz w:val="18"/>
                <w:szCs w:val="18"/>
              </w:rPr>
              <w:t>30</w:t>
            </w:r>
            <w:r>
              <w:rPr>
                <w:rFonts w:hint="eastAsia" w:ascii="宋体" w:hAnsi="宋体" w:cs="宋体"/>
                <w:color w:val="000000"/>
                <w:sz w:val="18"/>
                <w:szCs w:val="18"/>
              </w:rPr>
              <w:t>日前完成）遇活动检查，根据需要增加频率；</w:t>
            </w:r>
          </w:p>
          <w:p>
            <w:pPr>
              <w:spacing w:line="240" w:lineRule="exact"/>
              <w:rPr>
                <w:rFonts w:ascii="宋体" w:cs="宋体"/>
                <w:sz w:val="18"/>
                <w:szCs w:val="18"/>
              </w:rPr>
            </w:pPr>
            <w:r>
              <w:rPr>
                <w:rFonts w:hint="eastAsia" w:ascii="宋体" w:hAnsi="宋体" w:cs="宋体"/>
                <w:b/>
                <w:bCs/>
                <w:color w:val="000000"/>
                <w:sz w:val="18"/>
                <w:szCs w:val="18"/>
              </w:rPr>
              <w:t>班组二工作内容：</w:t>
            </w:r>
            <w:r>
              <w:rPr>
                <w:rFonts w:hint="eastAsia" w:ascii="宋体" w:hAnsi="宋体" w:cs="宋体"/>
                <w:color w:val="000000"/>
                <w:sz w:val="18"/>
                <w:szCs w:val="18"/>
              </w:rPr>
              <w:t>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8" w:type="dxa"/>
            <w:noWrap/>
            <w:vAlign w:val="center"/>
          </w:tcPr>
          <w:p>
            <w:pPr>
              <w:spacing w:line="240" w:lineRule="exact"/>
              <w:jc w:val="center"/>
              <w:rPr>
                <w:rFonts w:ascii="宋体" w:cs="宋体"/>
                <w:szCs w:val="21"/>
              </w:rPr>
            </w:pPr>
            <w:r>
              <w:rPr>
                <w:rFonts w:ascii="宋体" w:hAnsi="宋体" w:cs="宋体"/>
                <w:szCs w:val="21"/>
              </w:rPr>
              <w:t>4</w:t>
            </w:r>
          </w:p>
        </w:tc>
        <w:tc>
          <w:tcPr>
            <w:tcW w:w="900" w:type="dxa"/>
            <w:noWrap/>
            <w:vAlign w:val="center"/>
          </w:tcPr>
          <w:p>
            <w:pPr>
              <w:jc w:val="center"/>
              <w:textAlignment w:val="center"/>
              <w:rPr>
                <w:rFonts w:ascii="宋体" w:cs="宋体"/>
                <w:kern w:val="0"/>
                <w:szCs w:val="21"/>
              </w:rPr>
            </w:pPr>
            <w:r>
              <w:rPr>
                <w:rFonts w:ascii="宋体" w:hAnsi="宋体" w:cs="宋体"/>
                <w:kern w:val="0"/>
                <w:szCs w:val="21"/>
              </w:rPr>
              <w:t>G235</w:t>
            </w:r>
            <w:r>
              <w:rPr>
                <w:rFonts w:hint="eastAsia" w:ascii="宋体" w:hAnsi="宋体" w:cs="宋体"/>
                <w:kern w:val="0"/>
                <w:szCs w:val="21"/>
              </w:rPr>
              <w:t>国道</w:t>
            </w:r>
          </w:p>
        </w:tc>
        <w:tc>
          <w:tcPr>
            <w:tcW w:w="1260" w:type="dxa"/>
            <w:noWrap/>
            <w:vAlign w:val="center"/>
          </w:tcPr>
          <w:p>
            <w:pPr>
              <w:widowControl/>
              <w:jc w:val="center"/>
              <w:textAlignment w:val="center"/>
              <w:rPr>
                <w:rFonts w:ascii="宋体" w:cs="宋体"/>
                <w:kern w:val="0"/>
                <w:szCs w:val="21"/>
              </w:rPr>
            </w:pPr>
            <w:r>
              <w:rPr>
                <w:rFonts w:ascii="宋体" w:hAnsi="宋体" w:cs="宋体"/>
                <w:kern w:val="0"/>
                <w:szCs w:val="21"/>
              </w:rPr>
              <w:t>K585+100-K592+300</w:t>
            </w:r>
          </w:p>
          <w:p>
            <w:pPr>
              <w:jc w:val="center"/>
              <w:textAlignment w:val="center"/>
              <w:rPr>
                <w:rFonts w:ascii="宋体" w:cs="宋体"/>
                <w:kern w:val="0"/>
                <w:szCs w:val="21"/>
              </w:rPr>
            </w:pPr>
          </w:p>
        </w:tc>
        <w:tc>
          <w:tcPr>
            <w:tcW w:w="1080" w:type="dxa"/>
            <w:noWrap/>
            <w:vAlign w:val="center"/>
          </w:tcPr>
          <w:p>
            <w:pPr>
              <w:jc w:val="center"/>
              <w:textAlignment w:val="center"/>
              <w:rPr>
                <w:rFonts w:ascii="宋体" w:cs="宋体"/>
                <w:kern w:val="0"/>
                <w:szCs w:val="21"/>
              </w:rPr>
            </w:pPr>
            <w:r>
              <w:rPr>
                <w:rFonts w:ascii="宋体" w:hAnsi="宋体" w:cs="宋体"/>
                <w:kern w:val="0"/>
                <w:szCs w:val="21"/>
              </w:rPr>
              <w:t>7.2</w:t>
            </w:r>
          </w:p>
        </w:tc>
        <w:tc>
          <w:tcPr>
            <w:tcW w:w="720" w:type="dxa"/>
            <w:noWrap/>
            <w:vAlign w:val="center"/>
          </w:tcPr>
          <w:p>
            <w:pPr>
              <w:spacing w:line="240" w:lineRule="exact"/>
              <w:jc w:val="center"/>
              <w:rPr>
                <w:rFonts w:ascii="宋体" w:cs="宋体"/>
                <w:szCs w:val="21"/>
              </w:rPr>
            </w:pPr>
            <w:r>
              <w:rPr>
                <w:rFonts w:ascii="宋体" w:hAnsi="宋体" w:cs="宋体"/>
                <w:szCs w:val="21"/>
              </w:rPr>
              <w:t>18</w:t>
            </w:r>
          </w:p>
        </w:tc>
        <w:tc>
          <w:tcPr>
            <w:tcW w:w="360" w:type="dxa"/>
            <w:noWrap/>
            <w:vAlign w:val="center"/>
          </w:tcPr>
          <w:p>
            <w:pPr>
              <w:spacing w:line="240" w:lineRule="exact"/>
              <w:jc w:val="center"/>
              <w:rPr>
                <w:rFonts w:ascii="宋体" w:cs="宋体"/>
                <w:szCs w:val="21"/>
              </w:rPr>
            </w:pPr>
            <w:r>
              <w:rPr>
                <w:rFonts w:ascii="宋体" w:hAnsi="宋体" w:cs="宋体"/>
                <w:szCs w:val="21"/>
              </w:rPr>
              <w:t>A</w:t>
            </w:r>
          </w:p>
        </w:tc>
        <w:tc>
          <w:tcPr>
            <w:tcW w:w="720" w:type="dxa"/>
            <w:noWrap/>
            <w:vAlign w:val="center"/>
          </w:tcPr>
          <w:p>
            <w:pPr>
              <w:spacing w:line="540" w:lineRule="exact"/>
              <w:jc w:val="center"/>
              <w:rPr>
                <w:rFonts w:ascii="宋体" w:cs="宋体"/>
                <w:szCs w:val="21"/>
              </w:rPr>
            </w:pPr>
            <w:r>
              <w:rPr>
                <w:rFonts w:ascii="宋体" w:hAnsi="宋体" w:cs="宋体"/>
                <w:szCs w:val="21"/>
              </w:rPr>
              <w:t>4</w:t>
            </w:r>
          </w:p>
        </w:tc>
        <w:tc>
          <w:tcPr>
            <w:tcW w:w="585" w:type="dxa"/>
            <w:noWrap/>
            <w:vAlign w:val="center"/>
          </w:tcPr>
          <w:p>
            <w:pPr>
              <w:spacing w:line="540" w:lineRule="exact"/>
              <w:jc w:val="center"/>
              <w:rPr>
                <w:rFonts w:ascii="宋体" w:cs="宋体"/>
                <w:szCs w:val="21"/>
              </w:rPr>
            </w:pPr>
            <w:r>
              <w:rPr>
                <w:rFonts w:ascii="宋体" w:hAnsi="宋体" w:cs="宋体"/>
                <w:szCs w:val="21"/>
              </w:rPr>
              <w:t>2</w:t>
            </w:r>
          </w:p>
        </w:tc>
        <w:tc>
          <w:tcPr>
            <w:tcW w:w="3195" w:type="dxa"/>
            <w:noWrap/>
          </w:tcPr>
          <w:p>
            <w:pPr>
              <w:spacing w:line="240" w:lineRule="exact"/>
              <w:rPr>
                <w:rFonts w:ascii="宋体" w:cs="宋体"/>
                <w:sz w:val="18"/>
                <w:szCs w:val="18"/>
              </w:rPr>
            </w:pPr>
            <w:r>
              <w:rPr>
                <w:rFonts w:hint="eastAsia" w:ascii="宋体" w:hAnsi="宋体" w:cs="宋体"/>
                <w:sz w:val="18"/>
                <w:szCs w:val="18"/>
              </w:rPr>
              <w:t>容积</w:t>
            </w:r>
            <w:r>
              <w:rPr>
                <w:rFonts w:ascii="宋体" w:hAnsi="宋体" w:cs="宋体"/>
                <w:sz w:val="18"/>
                <w:szCs w:val="18"/>
              </w:rPr>
              <w:t>10T</w:t>
            </w:r>
            <w:r>
              <w:rPr>
                <w:rFonts w:hint="eastAsia" w:ascii="宋体" w:hAnsi="宋体" w:cs="宋体"/>
                <w:sz w:val="18"/>
                <w:szCs w:val="18"/>
              </w:rPr>
              <w:t>以上自吸功能洒水车</w:t>
            </w:r>
            <w:r>
              <w:rPr>
                <w:rFonts w:ascii="宋体" w:hAnsi="宋体" w:cs="宋体"/>
                <w:sz w:val="18"/>
                <w:szCs w:val="18"/>
              </w:rPr>
              <w:t>1</w:t>
            </w:r>
            <w:r>
              <w:rPr>
                <w:rFonts w:hint="eastAsia" w:ascii="宋体" w:hAnsi="宋体" w:cs="宋体"/>
                <w:sz w:val="18"/>
                <w:szCs w:val="18"/>
              </w:rPr>
              <w:t>辆（必须安装护栏清洗机一台、发动机功率大于等于</w:t>
            </w:r>
            <w:r>
              <w:rPr>
                <w:rFonts w:ascii="宋体" w:hAnsi="宋体" w:cs="宋体"/>
                <w:sz w:val="18"/>
                <w:szCs w:val="18"/>
              </w:rPr>
              <w:t>169</w:t>
            </w:r>
            <w:r>
              <w:rPr>
                <w:rFonts w:hint="eastAsia" w:ascii="宋体" w:hAnsi="宋体" w:cs="宋体"/>
                <w:sz w:val="18"/>
                <w:szCs w:val="18"/>
              </w:rPr>
              <w:t>千瓦）；</w:t>
            </w:r>
            <w:r>
              <w:rPr>
                <w:rFonts w:ascii="宋体" w:hAnsi="宋体" w:cs="宋体"/>
                <w:sz w:val="18"/>
                <w:szCs w:val="18"/>
              </w:rPr>
              <w:t>1.45</w:t>
            </w:r>
            <w:r>
              <w:rPr>
                <w:rFonts w:hint="eastAsia" w:ascii="宋体" w:hAnsi="宋体" w:cs="宋体"/>
                <w:sz w:val="18"/>
                <w:szCs w:val="18"/>
              </w:rPr>
              <w:t>吨</w:t>
            </w:r>
            <w:r>
              <w:rPr>
                <w:rFonts w:ascii="宋体" w:hAnsi="宋体" w:cs="宋体"/>
                <w:sz w:val="18"/>
                <w:szCs w:val="18"/>
              </w:rPr>
              <w:t>5</w:t>
            </w:r>
            <w:r>
              <w:rPr>
                <w:rFonts w:hint="eastAsia" w:ascii="宋体" w:hAnsi="宋体" w:cs="宋体"/>
                <w:sz w:val="18"/>
                <w:szCs w:val="18"/>
              </w:rPr>
              <w:t>座自卸工具车（黄色标志车）</w:t>
            </w:r>
            <w:r>
              <w:rPr>
                <w:rFonts w:ascii="宋体" w:hAnsi="宋体" w:cs="宋体"/>
                <w:sz w:val="18"/>
                <w:szCs w:val="18"/>
              </w:rPr>
              <w:t>1</w:t>
            </w:r>
            <w:r>
              <w:rPr>
                <w:rFonts w:hint="eastAsia" w:ascii="宋体" w:hAnsi="宋体" w:cs="宋体"/>
                <w:sz w:val="18"/>
                <w:szCs w:val="18"/>
              </w:rPr>
              <w:t>辆；</w:t>
            </w:r>
          </w:p>
          <w:p>
            <w:pPr>
              <w:spacing w:line="240" w:lineRule="exact"/>
              <w:rPr>
                <w:rFonts w:ascii="宋体" w:cs="宋体"/>
                <w:sz w:val="18"/>
                <w:szCs w:val="18"/>
              </w:rPr>
            </w:pPr>
            <w:r>
              <w:rPr>
                <w:rFonts w:hint="eastAsia" w:ascii="宋体" w:hAnsi="宋体" w:cs="宋体"/>
                <w:sz w:val="18"/>
                <w:szCs w:val="18"/>
              </w:rPr>
              <w:t>高压清洗机</w:t>
            </w:r>
            <w:r>
              <w:rPr>
                <w:rFonts w:ascii="宋体" w:hAnsi="宋体" w:cs="宋体"/>
                <w:sz w:val="18"/>
                <w:szCs w:val="18"/>
              </w:rPr>
              <w:t>1</w:t>
            </w:r>
            <w:r>
              <w:rPr>
                <w:rFonts w:hint="eastAsia" w:ascii="宋体" w:hAnsi="宋体" w:cs="宋体"/>
                <w:sz w:val="18"/>
                <w:szCs w:val="18"/>
              </w:rPr>
              <w:t>台</w:t>
            </w:r>
            <w:r>
              <w:rPr>
                <w:rFonts w:ascii="宋体" w:cs="宋体"/>
                <w:sz w:val="18"/>
                <w:szCs w:val="18"/>
              </w:rPr>
              <w:t>,</w:t>
            </w:r>
            <w:r>
              <w:rPr>
                <w:rFonts w:hint="eastAsia" w:ascii="宋体" w:hAnsi="宋体" w:cs="宋体"/>
                <w:sz w:val="18"/>
                <w:szCs w:val="18"/>
              </w:rPr>
              <w:t>割灌机</w:t>
            </w:r>
            <w:r>
              <w:rPr>
                <w:rFonts w:ascii="宋体" w:hAnsi="宋体" w:cs="宋体"/>
                <w:sz w:val="18"/>
                <w:szCs w:val="18"/>
              </w:rPr>
              <w:t>3</w:t>
            </w:r>
            <w:r>
              <w:rPr>
                <w:rFonts w:hint="eastAsia" w:ascii="宋体" w:hAnsi="宋体" w:cs="宋体"/>
                <w:sz w:val="18"/>
                <w:szCs w:val="18"/>
              </w:rPr>
              <w:t>台，绿篱机</w:t>
            </w:r>
            <w:r>
              <w:rPr>
                <w:rFonts w:ascii="宋体" w:hAnsi="宋体" w:cs="宋体"/>
                <w:sz w:val="18"/>
                <w:szCs w:val="18"/>
              </w:rPr>
              <w:t>2</w:t>
            </w:r>
            <w:r>
              <w:rPr>
                <w:rFonts w:hint="eastAsia" w:ascii="宋体" w:hAnsi="宋体" w:cs="宋体"/>
                <w:sz w:val="18"/>
                <w:szCs w:val="18"/>
              </w:rPr>
              <w:t>台、油锯</w:t>
            </w:r>
            <w:r>
              <w:rPr>
                <w:rFonts w:ascii="宋体" w:hAnsi="宋体" w:cs="宋体"/>
                <w:sz w:val="18"/>
                <w:szCs w:val="18"/>
              </w:rPr>
              <w:t>1</w:t>
            </w:r>
            <w:r>
              <w:rPr>
                <w:rFonts w:hint="eastAsia" w:ascii="宋体" w:hAnsi="宋体" w:cs="宋体"/>
                <w:sz w:val="18"/>
                <w:szCs w:val="18"/>
              </w:rPr>
              <w:t>台、高竿油锯一台；</w:t>
            </w:r>
          </w:p>
        </w:tc>
        <w:tc>
          <w:tcPr>
            <w:tcW w:w="5044" w:type="dxa"/>
            <w:vMerge w:val="restart"/>
            <w:noWrap/>
          </w:tcPr>
          <w:p>
            <w:pPr>
              <w:spacing w:line="240" w:lineRule="exact"/>
              <w:rPr>
                <w:rFonts w:ascii="宋体" w:cs="宋体"/>
                <w:color w:val="000000"/>
                <w:sz w:val="18"/>
                <w:szCs w:val="18"/>
              </w:rPr>
            </w:pPr>
            <w:r>
              <w:rPr>
                <w:rFonts w:hint="eastAsia" w:ascii="宋体" w:hAnsi="宋体" w:cs="宋体"/>
                <w:b/>
                <w:color w:val="000000"/>
                <w:sz w:val="18"/>
                <w:szCs w:val="18"/>
              </w:rPr>
              <w:t>班组一工作内容</w:t>
            </w:r>
            <w:r>
              <w:rPr>
                <w:rFonts w:hint="eastAsia" w:ascii="宋体" w:hAnsi="宋体" w:cs="宋体"/>
                <w:color w:val="000000"/>
                <w:sz w:val="18"/>
                <w:szCs w:val="18"/>
              </w:rPr>
              <w:t>：绿化修剪、清洗、杂草清理、抹芽等</w:t>
            </w:r>
            <w:r>
              <w:rPr>
                <w:rFonts w:ascii="宋体" w:hAnsi="宋体" w:cs="宋体"/>
                <w:color w:val="000000"/>
                <w:sz w:val="18"/>
                <w:szCs w:val="18"/>
              </w:rPr>
              <w:t>1-5</w:t>
            </w:r>
            <w:r>
              <w:rPr>
                <w:rFonts w:hint="eastAsia" w:ascii="宋体" w:hAnsi="宋体" w:cs="宋体"/>
                <w:color w:val="000000"/>
                <w:sz w:val="18"/>
                <w:szCs w:val="18"/>
              </w:rPr>
              <w:t>月每月不少于</w:t>
            </w:r>
            <w:r>
              <w:rPr>
                <w:rFonts w:ascii="宋体" w:hAnsi="宋体" w:cs="宋体"/>
                <w:color w:val="000000"/>
                <w:sz w:val="18"/>
                <w:szCs w:val="18"/>
              </w:rPr>
              <w:t>1</w:t>
            </w:r>
            <w:r>
              <w:rPr>
                <w:rFonts w:hint="eastAsia" w:ascii="宋体" w:hAnsi="宋体" w:cs="宋体"/>
                <w:color w:val="000000"/>
                <w:sz w:val="18"/>
                <w:szCs w:val="18"/>
              </w:rPr>
              <w:t>次（每月</w:t>
            </w:r>
            <w:r>
              <w:rPr>
                <w:rFonts w:ascii="宋体" w:hAnsi="宋体" w:cs="宋体"/>
                <w:color w:val="000000"/>
                <w:sz w:val="18"/>
                <w:szCs w:val="18"/>
              </w:rPr>
              <w:t>20</w:t>
            </w:r>
            <w:r>
              <w:rPr>
                <w:rFonts w:hint="eastAsia" w:ascii="宋体" w:hAnsi="宋体" w:cs="宋体"/>
                <w:color w:val="000000"/>
                <w:sz w:val="18"/>
                <w:szCs w:val="18"/>
              </w:rPr>
              <w:t>号），</w:t>
            </w:r>
            <w:r>
              <w:rPr>
                <w:rFonts w:ascii="宋体" w:hAnsi="宋体" w:cs="宋体"/>
                <w:color w:val="000000"/>
                <w:sz w:val="18"/>
                <w:szCs w:val="18"/>
              </w:rPr>
              <w:t>6</w:t>
            </w:r>
            <w:r>
              <w:rPr>
                <w:rFonts w:hint="eastAsia" w:ascii="宋体" w:hAnsi="宋体" w:cs="宋体"/>
                <w:color w:val="000000"/>
                <w:sz w:val="18"/>
                <w:szCs w:val="18"/>
              </w:rPr>
              <w:t>至</w:t>
            </w:r>
            <w:r>
              <w:rPr>
                <w:rFonts w:ascii="宋体" w:hAnsi="宋体" w:cs="宋体"/>
                <w:color w:val="000000"/>
                <w:sz w:val="18"/>
                <w:szCs w:val="18"/>
              </w:rPr>
              <w:t>10</w:t>
            </w:r>
            <w:r>
              <w:rPr>
                <w:rFonts w:hint="eastAsia" w:ascii="宋体" w:hAnsi="宋体" w:cs="宋体"/>
                <w:color w:val="000000"/>
                <w:sz w:val="18"/>
                <w:szCs w:val="18"/>
              </w:rPr>
              <w:t>月份每月修剪、清洗、杂草清理不少于</w:t>
            </w:r>
            <w:r>
              <w:rPr>
                <w:rFonts w:ascii="宋体" w:hAnsi="宋体" w:cs="宋体"/>
                <w:color w:val="000000"/>
                <w:sz w:val="18"/>
                <w:szCs w:val="18"/>
              </w:rPr>
              <w:t>2</w:t>
            </w:r>
            <w:r>
              <w:rPr>
                <w:rFonts w:hint="eastAsia" w:ascii="宋体" w:hAnsi="宋体" w:cs="宋体"/>
                <w:color w:val="000000"/>
                <w:sz w:val="18"/>
                <w:szCs w:val="18"/>
              </w:rPr>
              <w:t>次（每月</w:t>
            </w:r>
            <w:r>
              <w:rPr>
                <w:rFonts w:ascii="宋体" w:hAnsi="宋体" w:cs="宋体"/>
                <w:color w:val="000000"/>
                <w:sz w:val="18"/>
                <w:szCs w:val="18"/>
              </w:rPr>
              <w:t>5</w:t>
            </w:r>
            <w:r>
              <w:rPr>
                <w:rFonts w:hint="eastAsia" w:ascii="宋体" w:hAnsi="宋体" w:cs="宋体"/>
                <w:color w:val="000000"/>
                <w:sz w:val="18"/>
                <w:szCs w:val="18"/>
              </w:rPr>
              <w:t>号、</w:t>
            </w:r>
            <w:r>
              <w:rPr>
                <w:rFonts w:ascii="宋体" w:hAnsi="宋体" w:cs="宋体"/>
                <w:color w:val="000000"/>
                <w:sz w:val="18"/>
                <w:szCs w:val="18"/>
              </w:rPr>
              <w:t>20</w:t>
            </w:r>
            <w:r>
              <w:rPr>
                <w:rFonts w:hint="eastAsia" w:ascii="宋体" w:hAnsi="宋体" w:cs="宋体"/>
                <w:color w:val="000000"/>
                <w:sz w:val="18"/>
                <w:szCs w:val="18"/>
              </w:rPr>
              <w:t>号），</w:t>
            </w:r>
            <w:r>
              <w:rPr>
                <w:rFonts w:ascii="宋体" w:hAnsi="宋体" w:cs="宋体"/>
                <w:color w:val="000000"/>
                <w:sz w:val="18"/>
                <w:szCs w:val="18"/>
              </w:rPr>
              <w:t>11</w:t>
            </w:r>
            <w:r>
              <w:rPr>
                <w:rFonts w:hint="eastAsia" w:ascii="宋体" w:hAnsi="宋体" w:cs="宋体"/>
                <w:color w:val="000000"/>
                <w:sz w:val="18"/>
                <w:szCs w:val="18"/>
              </w:rPr>
              <w:t>月至</w:t>
            </w:r>
            <w:r>
              <w:rPr>
                <w:rFonts w:ascii="宋体" w:hAnsi="宋体" w:cs="宋体"/>
                <w:color w:val="000000"/>
                <w:sz w:val="18"/>
                <w:szCs w:val="18"/>
              </w:rPr>
              <w:t>12</w:t>
            </w:r>
            <w:r>
              <w:rPr>
                <w:rFonts w:hint="eastAsia" w:ascii="宋体" w:hAnsi="宋体" w:cs="宋体"/>
                <w:color w:val="000000"/>
                <w:sz w:val="18"/>
                <w:szCs w:val="18"/>
              </w:rPr>
              <w:t>月份每月修剪、清洗、杂草清理不少于</w:t>
            </w:r>
            <w:r>
              <w:rPr>
                <w:rFonts w:ascii="宋体" w:hAnsi="宋体" w:cs="宋体"/>
                <w:color w:val="000000"/>
                <w:sz w:val="18"/>
                <w:szCs w:val="18"/>
              </w:rPr>
              <w:t>1</w:t>
            </w:r>
            <w:r>
              <w:rPr>
                <w:rFonts w:hint="eastAsia" w:ascii="宋体" w:hAnsi="宋体" w:cs="宋体"/>
                <w:color w:val="000000"/>
                <w:sz w:val="18"/>
                <w:szCs w:val="18"/>
              </w:rPr>
              <w:t>次（每月</w:t>
            </w:r>
            <w:r>
              <w:rPr>
                <w:rFonts w:ascii="宋体" w:hAnsi="宋体" w:cs="宋体"/>
                <w:color w:val="000000"/>
                <w:sz w:val="18"/>
                <w:szCs w:val="18"/>
              </w:rPr>
              <w:t>20</w:t>
            </w:r>
            <w:r>
              <w:rPr>
                <w:rFonts w:hint="eastAsia" w:ascii="宋体" w:hAnsi="宋体" w:cs="宋体"/>
                <w:color w:val="000000"/>
                <w:sz w:val="18"/>
                <w:szCs w:val="18"/>
              </w:rPr>
              <w:t>号），行道树刷白每年一次（</w:t>
            </w:r>
            <w:r>
              <w:rPr>
                <w:rFonts w:ascii="宋体" w:hAnsi="宋体" w:cs="宋体"/>
                <w:color w:val="000000"/>
                <w:sz w:val="18"/>
                <w:szCs w:val="18"/>
              </w:rPr>
              <w:t>11</w:t>
            </w:r>
            <w:r>
              <w:rPr>
                <w:rFonts w:hint="eastAsia" w:ascii="宋体" w:hAnsi="宋体" w:cs="宋体"/>
                <w:color w:val="000000"/>
                <w:sz w:val="18"/>
                <w:szCs w:val="18"/>
              </w:rPr>
              <w:t>月</w:t>
            </w:r>
            <w:r>
              <w:rPr>
                <w:rFonts w:ascii="宋体" w:hAnsi="宋体" w:cs="宋体"/>
                <w:color w:val="000000"/>
                <w:sz w:val="18"/>
                <w:szCs w:val="18"/>
              </w:rPr>
              <w:t>30</w:t>
            </w:r>
            <w:r>
              <w:rPr>
                <w:rFonts w:hint="eastAsia" w:ascii="宋体" w:hAnsi="宋体" w:cs="宋体"/>
                <w:color w:val="000000"/>
                <w:sz w:val="18"/>
                <w:szCs w:val="18"/>
              </w:rPr>
              <w:t>日前完成）绿化施肥</w:t>
            </w:r>
            <w:r>
              <w:rPr>
                <w:rFonts w:ascii="宋体" w:hAnsi="宋体" w:cs="宋体"/>
                <w:color w:val="000000"/>
                <w:sz w:val="18"/>
                <w:szCs w:val="18"/>
              </w:rPr>
              <w:t>2</w:t>
            </w:r>
            <w:r>
              <w:rPr>
                <w:rFonts w:hint="eastAsia" w:ascii="宋体" w:hAnsi="宋体" w:cs="宋体"/>
                <w:color w:val="000000"/>
                <w:sz w:val="18"/>
                <w:szCs w:val="18"/>
              </w:rPr>
              <w:t>次，（上下半年各一次），绿化浇水（根据天气情况，确保绿化保存率</w:t>
            </w:r>
            <w:r>
              <w:rPr>
                <w:rFonts w:ascii="宋体" w:hAnsi="宋体" w:cs="宋体"/>
                <w:color w:val="000000"/>
                <w:sz w:val="18"/>
                <w:szCs w:val="18"/>
              </w:rPr>
              <w:t>98%</w:t>
            </w:r>
            <w:r>
              <w:rPr>
                <w:rFonts w:hint="eastAsia" w:ascii="宋体" w:hAnsi="宋体" w:cs="宋体"/>
                <w:color w:val="000000"/>
                <w:sz w:val="18"/>
                <w:szCs w:val="18"/>
              </w:rPr>
              <w:t>）遇活动检查，根据需要增加频率；</w:t>
            </w:r>
          </w:p>
          <w:p>
            <w:pPr>
              <w:spacing w:line="240" w:lineRule="exact"/>
              <w:rPr>
                <w:rFonts w:ascii="宋体" w:cs="宋体"/>
                <w:sz w:val="18"/>
                <w:szCs w:val="18"/>
              </w:rPr>
            </w:pPr>
            <w:r>
              <w:rPr>
                <w:rFonts w:hint="eastAsia" w:ascii="宋体" w:hAnsi="宋体" w:cs="宋体"/>
                <w:b/>
                <w:bCs/>
                <w:color w:val="000000"/>
                <w:sz w:val="18"/>
                <w:szCs w:val="18"/>
              </w:rPr>
              <w:t>班组二工作内容：</w:t>
            </w:r>
            <w:r>
              <w:rPr>
                <w:rFonts w:hint="eastAsia" w:ascii="宋体" w:hAnsi="宋体" w:cs="宋体"/>
                <w:color w:val="000000"/>
                <w:sz w:val="18"/>
                <w:szCs w:val="18"/>
              </w:rPr>
              <w:t>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68" w:type="dxa"/>
            <w:noWrap/>
            <w:vAlign w:val="center"/>
          </w:tcPr>
          <w:p>
            <w:pPr>
              <w:spacing w:line="240" w:lineRule="exact"/>
              <w:jc w:val="center"/>
              <w:rPr>
                <w:rFonts w:ascii="宋体" w:cs="宋体"/>
                <w:szCs w:val="21"/>
              </w:rPr>
            </w:pPr>
            <w:r>
              <w:rPr>
                <w:rFonts w:ascii="宋体" w:hAnsi="宋体" w:cs="宋体"/>
                <w:szCs w:val="21"/>
              </w:rPr>
              <w:t>5</w:t>
            </w:r>
          </w:p>
        </w:tc>
        <w:tc>
          <w:tcPr>
            <w:tcW w:w="900" w:type="dxa"/>
            <w:noWrap/>
            <w:vAlign w:val="center"/>
          </w:tcPr>
          <w:p>
            <w:pPr>
              <w:widowControl/>
              <w:jc w:val="center"/>
              <w:textAlignment w:val="center"/>
              <w:rPr>
                <w:rFonts w:ascii="宋体" w:cs="宋体"/>
                <w:szCs w:val="21"/>
              </w:rPr>
            </w:pPr>
            <w:r>
              <w:rPr>
                <w:rFonts w:hint="eastAsia" w:ascii="宋体" w:hAnsi="宋体" w:cs="宋体"/>
                <w:kern w:val="0"/>
                <w:szCs w:val="21"/>
              </w:rPr>
              <w:t>长赤线</w:t>
            </w:r>
          </w:p>
        </w:tc>
        <w:tc>
          <w:tcPr>
            <w:tcW w:w="1260" w:type="dxa"/>
            <w:noWrap/>
            <w:vAlign w:val="center"/>
          </w:tcPr>
          <w:p>
            <w:pPr>
              <w:widowControl/>
              <w:jc w:val="center"/>
              <w:textAlignment w:val="center"/>
              <w:rPr>
                <w:rFonts w:ascii="宋体" w:cs="宋体"/>
                <w:szCs w:val="21"/>
              </w:rPr>
            </w:pPr>
            <w:r>
              <w:rPr>
                <w:rFonts w:ascii="宋体" w:hAnsi="宋体" w:cs="宋体"/>
                <w:kern w:val="0"/>
                <w:szCs w:val="21"/>
              </w:rPr>
              <w:t>K0+000-K8+992</w:t>
            </w:r>
          </w:p>
        </w:tc>
        <w:tc>
          <w:tcPr>
            <w:tcW w:w="1080" w:type="dxa"/>
            <w:noWrap/>
            <w:vAlign w:val="center"/>
          </w:tcPr>
          <w:p>
            <w:pPr>
              <w:widowControl/>
              <w:jc w:val="center"/>
              <w:textAlignment w:val="center"/>
              <w:rPr>
                <w:rFonts w:ascii="宋体" w:cs="宋体"/>
                <w:szCs w:val="21"/>
              </w:rPr>
            </w:pPr>
            <w:r>
              <w:rPr>
                <w:rFonts w:ascii="宋体" w:hAnsi="宋体" w:cs="宋体"/>
                <w:kern w:val="0"/>
                <w:szCs w:val="21"/>
              </w:rPr>
              <w:t>8.992</w:t>
            </w:r>
          </w:p>
        </w:tc>
        <w:tc>
          <w:tcPr>
            <w:tcW w:w="720" w:type="dxa"/>
            <w:noWrap/>
            <w:vAlign w:val="center"/>
          </w:tcPr>
          <w:p>
            <w:pPr>
              <w:spacing w:line="240" w:lineRule="exact"/>
              <w:jc w:val="center"/>
              <w:rPr>
                <w:rFonts w:ascii="宋体" w:cs="宋体"/>
                <w:szCs w:val="21"/>
              </w:rPr>
            </w:pPr>
            <w:r>
              <w:rPr>
                <w:rFonts w:ascii="宋体" w:hAnsi="宋体" w:cs="宋体"/>
                <w:szCs w:val="21"/>
              </w:rPr>
              <w:t>6-18</w:t>
            </w:r>
          </w:p>
        </w:tc>
        <w:tc>
          <w:tcPr>
            <w:tcW w:w="360" w:type="dxa"/>
            <w:noWrap/>
            <w:vAlign w:val="center"/>
          </w:tcPr>
          <w:p>
            <w:pPr>
              <w:spacing w:line="240" w:lineRule="exact"/>
              <w:jc w:val="center"/>
              <w:rPr>
                <w:rFonts w:ascii="宋体" w:cs="宋体"/>
                <w:szCs w:val="21"/>
              </w:rPr>
            </w:pPr>
            <w:r>
              <w:rPr>
                <w:rFonts w:ascii="宋体" w:hAnsi="宋体" w:cs="宋体"/>
                <w:szCs w:val="21"/>
              </w:rPr>
              <w:t>C</w:t>
            </w:r>
          </w:p>
        </w:tc>
        <w:tc>
          <w:tcPr>
            <w:tcW w:w="720" w:type="dxa"/>
            <w:noWrap/>
            <w:vAlign w:val="center"/>
          </w:tcPr>
          <w:p>
            <w:pPr>
              <w:spacing w:line="540" w:lineRule="exact"/>
              <w:ind w:firstLine="105" w:firstLineChars="50"/>
              <w:jc w:val="center"/>
              <w:rPr>
                <w:rFonts w:ascii="宋体" w:cs="宋体"/>
                <w:szCs w:val="21"/>
              </w:rPr>
            </w:pPr>
            <w:r>
              <w:rPr>
                <w:rFonts w:ascii="宋体" w:hAnsi="宋体" w:cs="宋体"/>
                <w:szCs w:val="21"/>
              </w:rPr>
              <w:t>2</w:t>
            </w:r>
          </w:p>
        </w:tc>
        <w:tc>
          <w:tcPr>
            <w:tcW w:w="585" w:type="dxa"/>
            <w:vMerge w:val="restart"/>
            <w:noWrap/>
            <w:vAlign w:val="center"/>
          </w:tcPr>
          <w:p>
            <w:pPr>
              <w:spacing w:line="540" w:lineRule="exact"/>
              <w:jc w:val="center"/>
              <w:rPr>
                <w:rFonts w:ascii="宋体" w:cs="宋体"/>
                <w:szCs w:val="21"/>
              </w:rPr>
            </w:pPr>
            <w:r>
              <w:rPr>
                <w:rFonts w:ascii="宋体" w:hAnsi="宋体" w:cs="宋体"/>
                <w:szCs w:val="21"/>
              </w:rPr>
              <w:t>2</w:t>
            </w:r>
          </w:p>
        </w:tc>
        <w:tc>
          <w:tcPr>
            <w:tcW w:w="3195" w:type="dxa"/>
            <w:vMerge w:val="restart"/>
            <w:noWrap/>
          </w:tcPr>
          <w:p>
            <w:pPr>
              <w:spacing w:line="240" w:lineRule="exact"/>
              <w:rPr>
                <w:rFonts w:ascii="宋体" w:cs="宋体"/>
                <w:sz w:val="18"/>
                <w:szCs w:val="18"/>
              </w:rPr>
            </w:pPr>
            <w:r>
              <w:rPr>
                <w:rFonts w:hint="eastAsia" w:ascii="宋体" w:hAnsi="宋体" w:cs="宋体"/>
                <w:sz w:val="18"/>
                <w:szCs w:val="18"/>
              </w:rPr>
              <w:t>容积</w:t>
            </w:r>
            <w:r>
              <w:rPr>
                <w:rFonts w:ascii="宋体" w:hAnsi="宋体" w:cs="宋体"/>
                <w:sz w:val="18"/>
                <w:szCs w:val="18"/>
              </w:rPr>
              <w:t>10T</w:t>
            </w:r>
            <w:r>
              <w:rPr>
                <w:rFonts w:hint="eastAsia" w:ascii="宋体" w:hAnsi="宋体" w:cs="宋体"/>
                <w:sz w:val="18"/>
                <w:szCs w:val="18"/>
              </w:rPr>
              <w:t>以上自吸功能洒水车</w:t>
            </w:r>
            <w:r>
              <w:rPr>
                <w:rFonts w:ascii="宋体" w:hAnsi="宋体" w:cs="宋体"/>
                <w:sz w:val="18"/>
                <w:szCs w:val="18"/>
              </w:rPr>
              <w:t>1</w:t>
            </w:r>
            <w:r>
              <w:rPr>
                <w:rFonts w:hint="eastAsia" w:ascii="宋体" w:hAnsi="宋体" w:cs="宋体"/>
                <w:sz w:val="18"/>
                <w:szCs w:val="18"/>
              </w:rPr>
              <w:t>辆（必须安装护栏清洗机一台、发动机功率大于等于</w:t>
            </w:r>
            <w:r>
              <w:rPr>
                <w:rFonts w:ascii="宋体" w:hAnsi="宋体" w:cs="宋体"/>
                <w:sz w:val="18"/>
                <w:szCs w:val="18"/>
              </w:rPr>
              <w:t>169</w:t>
            </w:r>
            <w:r>
              <w:rPr>
                <w:rFonts w:hint="eastAsia" w:ascii="宋体" w:hAnsi="宋体" w:cs="宋体"/>
                <w:sz w:val="18"/>
                <w:szCs w:val="18"/>
              </w:rPr>
              <w:t>千瓦）；</w:t>
            </w:r>
            <w:r>
              <w:rPr>
                <w:rFonts w:ascii="宋体" w:hAnsi="宋体" w:cs="宋体"/>
                <w:sz w:val="18"/>
                <w:szCs w:val="18"/>
              </w:rPr>
              <w:t>1.45</w:t>
            </w:r>
            <w:r>
              <w:rPr>
                <w:rFonts w:hint="eastAsia" w:ascii="宋体" w:hAnsi="宋体" w:cs="宋体"/>
                <w:sz w:val="18"/>
                <w:szCs w:val="18"/>
              </w:rPr>
              <w:t>吨</w:t>
            </w:r>
            <w:r>
              <w:rPr>
                <w:rFonts w:ascii="宋体" w:hAnsi="宋体" w:cs="宋体"/>
                <w:sz w:val="18"/>
                <w:szCs w:val="18"/>
              </w:rPr>
              <w:t>5</w:t>
            </w:r>
            <w:r>
              <w:rPr>
                <w:rFonts w:hint="eastAsia" w:ascii="宋体" w:hAnsi="宋体" w:cs="宋体"/>
                <w:sz w:val="18"/>
                <w:szCs w:val="18"/>
              </w:rPr>
              <w:t>座自卸工具车（黄色标志车）</w:t>
            </w:r>
            <w:r>
              <w:rPr>
                <w:rFonts w:ascii="宋体" w:hAnsi="宋体" w:cs="宋体"/>
                <w:sz w:val="18"/>
                <w:szCs w:val="18"/>
              </w:rPr>
              <w:t>1</w:t>
            </w:r>
            <w:r>
              <w:rPr>
                <w:rFonts w:hint="eastAsia" w:ascii="宋体" w:hAnsi="宋体" w:cs="宋体"/>
                <w:sz w:val="18"/>
                <w:szCs w:val="18"/>
              </w:rPr>
              <w:t>辆；</w:t>
            </w:r>
          </w:p>
          <w:p>
            <w:pPr>
              <w:spacing w:line="240" w:lineRule="exact"/>
              <w:rPr>
                <w:rFonts w:ascii="宋体" w:cs="宋体"/>
                <w:sz w:val="18"/>
                <w:szCs w:val="18"/>
              </w:rPr>
            </w:pPr>
            <w:r>
              <w:rPr>
                <w:rFonts w:hint="eastAsia" w:ascii="宋体" w:hAnsi="宋体" w:cs="宋体"/>
                <w:sz w:val="18"/>
                <w:szCs w:val="18"/>
              </w:rPr>
              <w:t>高压清洗机</w:t>
            </w:r>
            <w:r>
              <w:rPr>
                <w:rFonts w:ascii="宋体" w:hAnsi="宋体" w:cs="宋体"/>
                <w:sz w:val="18"/>
                <w:szCs w:val="18"/>
              </w:rPr>
              <w:t>1</w:t>
            </w:r>
            <w:r>
              <w:rPr>
                <w:rFonts w:hint="eastAsia" w:ascii="宋体" w:hAnsi="宋体" w:cs="宋体"/>
                <w:sz w:val="18"/>
                <w:szCs w:val="18"/>
              </w:rPr>
              <w:t>台</w:t>
            </w:r>
            <w:r>
              <w:rPr>
                <w:rFonts w:ascii="宋体" w:cs="宋体"/>
                <w:sz w:val="18"/>
                <w:szCs w:val="18"/>
              </w:rPr>
              <w:t>,</w:t>
            </w:r>
            <w:r>
              <w:rPr>
                <w:rFonts w:hint="eastAsia" w:ascii="宋体" w:hAnsi="宋体" w:cs="宋体"/>
                <w:sz w:val="18"/>
                <w:szCs w:val="18"/>
              </w:rPr>
              <w:t>割灌机</w:t>
            </w:r>
            <w:r>
              <w:rPr>
                <w:rFonts w:ascii="宋体" w:hAnsi="宋体" w:cs="宋体"/>
                <w:sz w:val="18"/>
                <w:szCs w:val="18"/>
              </w:rPr>
              <w:t>3</w:t>
            </w:r>
            <w:r>
              <w:rPr>
                <w:rFonts w:hint="eastAsia" w:ascii="宋体" w:hAnsi="宋体" w:cs="宋体"/>
                <w:sz w:val="18"/>
                <w:szCs w:val="18"/>
              </w:rPr>
              <w:t>台，绿篱机</w:t>
            </w:r>
            <w:r>
              <w:rPr>
                <w:rFonts w:ascii="宋体" w:hAnsi="宋体" w:cs="宋体"/>
                <w:sz w:val="18"/>
                <w:szCs w:val="18"/>
              </w:rPr>
              <w:t>2</w:t>
            </w:r>
            <w:r>
              <w:rPr>
                <w:rFonts w:hint="eastAsia" w:ascii="宋体" w:hAnsi="宋体" w:cs="宋体"/>
                <w:sz w:val="18"/>
                <w:szCs w:val="18"/>
              </w:rPr>
              <w:t>台、油锯</w:t>
            </w:r>
            <w:r>
              <w:rPr>
                <w:rFonts w:ascii="宋体" w:hAnsi="宋体" w:cs="宋体"/>
                <w:sz w:val="18"/>
                <w:szCs w:val="18"/>
              </w:rPr>
              <w:t>1</w:t>
            </w:r>
            <w:r>
              <w:rPr>
                <w:rFonts w:hint="eastAsia" w:ascii="宋体" w:hAnsi="宋体" w:cs="宋体"/>
                <w:sz w:val="18"/>
                <w:szCs w:val="18"/>
              </w:rPr>
              <w:t>台、高竿油锯一台；</w:t>
            </w:r>
          </w:p>
        </w:tc>
        <w:tc>
          <w:tcPr>
            <w:tcW w:w="5044" w:type="dxa"/>
            <w:vMerge w:val="continue"/>
            <w:noWrap/>
          </w:tcPr>
          <w:p>
            <w:pPr>
              <w:spacing w:line="540" w:lineRule="exac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8" w:type="dxa"/>
            <w:noWrap/>
            <w:vAlign w:val="center"/>
          </w:tcPr>
          <w:p>
            <w:pPr>
              <w:spacing w:line="240" w:lineRule="exact"/>
              <w:jc w:val="center"/>
              <w:rPr>
                <w:rFonts w:ascii="宋体" w:cs="宋体"/>
                <w:szCs w:val="21"/>
              </w:rPr>
            </w:pPr>
            <w:r>
              <w:rPr>
                <w:rFonts w:ascii="宋体" w:hAnsi="宋体" w:cs="宋体"/>
                <w:szCs w:val="21"/>
              </w:rPr>
              <w:t>6</w:t>
            </w:r>
          </w:p>
        </w:tc>
        <w:tc>
          <w:tcPr>
            <w:tcW w:w="900" w:type="dxa"/>
            <w:noWrap/>
            <w:vAlign w:val="center"/>
          </w:tcPr>
          <w:p>
            <w:pPr>
              <w:widowControl/>
              <w:jc w:val="center"/>
              <w:rPr>
                <w:rFonts w:ascii="宋体" w:cs="宋体"/>
                <w:kern w:val="0"/>
                <w:szCs w:val="21"/>
              </w:rPr>
            </w:pPr>
            <w:r>
              <w:rPr>
                <w:rFonts w:ascii="宋体" w:hAnsi="宋体" w:cs="宋体"/>
                <w:kern w:val="0"/>
                <w:szCs w:val="21"/>
              </w:rPr>
              <w:t>303</w:t>
            </w:r>
            <w:r>
              <w:rPr>
                <w:rFonts w:hint="eastAsia" w:ascii="宋体" w:hAnsi="宋体" w:cs="宋体"/>
                <w:kern w:val="0"/>
                <w:szCs w:val="21"/>
              </w:rPr>
              <w:t>省道</w:t>
            </w:r>
          </w:p>
        </w:tc>
        <w:tc>
          <w:tcPr>
            <w:tcW w:w="1260" w:type="dxa"/>
            <w:noWrap/>
            <w:vAlign w:val="center"/>
          </w:tcPr>
          <w:p>
            <w:pPr>
              <w:widowControl/>
              <w:jc w:val="center"/>
              <w:rPr>
                <w:rFonts w:ascii="宋体" w:cs="宋体"/>
                <w:kern w:val="0"/>
                <w:szCs w:val="21"/>
              </w:rPr>
            </w:pPr>
            <w:r>
              <w:rPr>
                <w:rFonts w:ascii="宋体" w:hAnsi="宋体" w:cs="宋体"/>
                <w:kern w:val="0"/>
                <w:szCs w:val="21"/>
              </w:rPr>
              <w:t>K0-K7+404</w:t>
            </w:r>
          </w:p>
        </w:tc>
        <w:tc>
          <w:tcPr>
            <w:tcW w:w="1080" w:type="dxa"/>
            <w:noWrap/>
            <w:vAlign w:val="center"/>
          </w:tcPr>
          <w:p>
            <w:pPr>
              <w:widowControl/>
              <w:jc w:val="center"/>
              <w:rPr>
                <w:rFonts w:ascii="宋体" w:cs="宋体"/>
                <w:kern w:val="0"/>
                <w:szCs w:val="21"/>
              </w:rPr>
            </w:pPr>
            <w:r>
              <w:rPr>
                <w:rFonts w:ascii="宋体" w:hAnsi="宋体" w:cs="宋体"/>
                <w:kern w:val="0"/>
                <w:szCs w:val="21"/>
              </w:rPr>
              <w:t>7.404</w:t>
            </w:r>
          </w:p>
        </w:tc>
        <w:tc>
          <w:tcPr>
            <w:tcW w:w="720" w:type="dxa"/>
            <w:noWrap/>
            <w:vAlign w:val="center"/>
          </w:tcPr>
          <w:p>
            <w:pPr>
              <w:spacing w:line="240" w:lineRule="exact"/>
              <w:jc w:val="center"/>
              <w:rPr>
                <w:rFonts w:ascii="宋体" w:cs="宋体"/>
                <w:szCs w:val="21"/>
              </w:rPr>
            </w:pPr>
            <w:r>
              <w:rPr>
                <w:rFonts w:ascii="宋体" w:hAnsi="宋体" w:cs="宋体"/>
                <w:szCs w:val="21"/>
              </w:rPr>
              <w:t>16</w:t>
            </w:r>
          </w:p>
        </w:tc>
        <w:tc>
          <w:tcPr>
            <w:tcW w:w="360" w:type="dxa"/>
            <w:noWrap/>
            <w:vAlign w:val="center"/>
          </w:tcPr>
          <w:p>
            <w:pPr>
              <w:spacing w:line="240" w:lineRule="exact"/>
              <w:jc w:val="center"/>
              <w:rPr>
                <w:rFonts w:ascii="宋体" w:cs="宋体"/>
                <w:szCs w:val="21"/>
              </w:rPr>
            </w:pPr>
            <w:r>
              <w:rPr>
                <w:rFonts w:ascii="宋体" w:hAnsi="宋体" w:cs="宋体"/>
                <w:szCs w:val="21"/>
              </w:rPr>
              <w:t>A</w:t>
            </w:r>
          </w:p>
        </w:tc>
        <w:tc>
          <w:tcPr>
            <w:tcW w:w="720" w:type="dxa"/>
            <w:noWrap/>
          </w:tcPr>
          <w:p>
            <w:pPr>
              <w:spacing w:line="540" w:lineRule="exact"/>
              <w:ind w:firstLine="210" w:firstLineChars="100"/>
              <w:rPr>
                <w:rFonts w:ascii="宋体" w:cs="宋体"/>
                <w:szCs w:val="21"/>
              </w:rPr>
            </w:pPr>
            <w:r>
              <w:rPr>
                <w:rFonts w:ascii="宋体" w:cs="宋体"/>
                <w:szCs w:val="21"/>
              </w:rPr>
              <w:t>3</w:t>
            </w:r>
          </w:p>
        </w:tc>
        <w:tc>
          <w:tcPr>
            <w:tcW w:w="585" w:type="dxa"/>
            <w:vMerge w:val="continue"/>
            <w:noWrap/>
          </w:tcPr>
          <w:p>
            <w:pPr>
              <w:spacing w:line="540" w:lineRule="exact"/>
              <w:rPr>
                <w:rFonts w:ascii="宋体" w:cs="宋体"/>
                <w:szCs w:val="21"/>
              </w:rPr>
            </w:pPr>
          </w:p>
        </w:tc>
        <w:tc>
          <w:tcPr>
            <w:tcW w:w="3195" w:type="dxa"/>
            <w:vMerge w:val="continue"/>
            <w:noWrap/>
          </w:tcPr>
          <w:p>
            <w:pPr>
              <w:spacing w:line="540" w:lineRule="exact"/>
              <w:rPr>
                <w:rFonts w:ascii="宋体" w:cs="宋体"/>
                <w:sz w:val="18"/>
                <w:szCs w:val="18"/>
              </w:rPr>
            </w:pPr>
          </w:p>
        </w:tc>
        <w:tc>
          <w:tcPr>
            <w:tcW w:w="5044" w:type="dxa"/>
            <w:vMerge w:val="continue"/>
            <w:noWrap/>
          </w:tcPr>
          <w:p>
            <w:pPr>
              <w:spacing w:line="540" w:lineRule="exac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68" w:type="dxa"/>
            <w:noWrap/>
            <w:vAlign w:val="center"/>
          </w:tcPr>
          <w:p>
            <w:pPr>
              <w:spacing w:line="240" w:lineRule="exact"/>
              <w:rPr>
                <w:rFonts w:ascii="宋体" w:cs="宋体"/>
                <w:szCs w:val="21"/>
              </w:rPr>
            </w:pPr>
            <w:r>
              <w:rPr>
                <w:rFonts w:ascii="宋体" w:hAnsi="宋体" w:cs="宋体"/>
                <w:szCs w:val="21"/>
              </w:rPr>
              <w:t>7</w:t>
            </w:r>
          </w:p>
        </w:tc>
        <w:tc>
          <w:tcPr>
            <w:tcW w:w="2160" w:type="dxa"/>
            <w:gridSpan w:val="2"/>
            <w:noWrap/>
            <w:vAlign w:val="center"/>
          </w:tcPr>
          <w:p>
            <w:pPr>
              <w:spacing w:line="240" w:lineRule="exact"/>
              <w:rPr>
                <w:rFonts w:ascii="宋体" w:cs="宋体"/>
                <w:szCs w:val="21"/>
              </w:rPr>
            </w:pPr>
            <w:r>
              <w:rPr>
                <w:rFonts w:hint="eastAsia" w:ascii="宋体" w:hAnsi="宋体" w:cs="宋体"/>
                <w:szCs w:val="21"/>
              </w:rPr>
              <w:t>合计</w:t>
            </w:r>
          </w:p>
        </w:tc>
        <w:tc>
          <w:tcPr>
            <w:tcW w:w="2160" w:type="dxa"/>
            <w:gridSpan w:val="3"/>
            <w:noWrap/>
            <w:vAlign w:val="center"/>
          </w:tcPr>
          <w:p>
            <w:pPr>
              <w:spacing w:line="240" w:lineRule="exact"/>
              <w:rPr>
                <w:rFonts w:ascii="宋体" w:cs="宋体"/>
                <w:szCs w:val="21"/>
              </w:rPr>
            </w:pPr>
            <w:r>
              <w:rPr>
                <w:rFonts w:ascii="宋体" w:hAnsi="宋体" w:cs="宋体"/>
                <w:szCs w:val="21"/>
              </w:rPr>
              <w:t>56.927</w:t>
            </w:r>
          </w:p>
        </w:tc>
        <w:tc>
          <w:tcPr>
            <w:tcW w:w="720" w:type="dxa"/>
            <w:noWrap/>
            <w:vAlign w:val="center"/>
          </w:tcPr>
          <w:p>
            <w:pPr>
              <w:spacing w:line="240" w:lineRule="exact"/>
              <w:jc w:val="center"/>
              <w:rPr>
                <w:rFonts w:ascii="宋体" w:cs="宋体"/>
                <w:szCs w:val="21"/>
              </w:rPr>
            </w:pPr>
            <w:r>
              <w:rPr>
                <w:rFonts w:ascii="宋体" w:hAnsi="宋体" w:cs="宋体"/>
                <w:szCs w:val="21"/>
              </w:rPr>
              <w:t>36</w:t>
            </w:r>
          </w:p>
        </w:tc>
        <w:tc>
          <w:tcPr>
            <w:tcW w:w="585" w:type="dxa"/>
            <w:noWrap/>
            <w:vAlign w:val="center"/>
          </w:tcPr>
          <w:p>
            <w:pPr>
              <w:spacing w:line="240" w:lineRule="exact"/>
              <w:jc w:val="center"/>
              <w:rPr>
                <w:rFonts w:ascii="宋体" w:cs="宋体"/>
                <w:szCs w:val="21"/>
              </w:rPr>
            </w:pPr>
            <w:r>
              <w:rPr>
                <w:rFonts w:ascii="宋体" w:hAnsi="宋体" w:cs="宋体"/>
                <w:szCs w:val="21"/>
              </w:rPr>
              <w:t>15</w:t>
            </w:r>
          </w:p>
        </w:tc>
        <w:tc>
          <w:tcPr>
            <w:tcW w:w="8239" w:type="dxa"/>
            <w:gridSpan w:val="2"/>
            <w:noWrap/>
            <w:vAlign w:val="center"/>
          </w:tcPr>
          <w:p>
            <w:pPr>
              <w:spacing w:line="240" w:lineRule="exact"/>
              <w:rPr>
                <w:rFonts w:ascii="宋体" w:cs="宋体"/>
                <w:sz w:val="18"/>
                <w:szCs w:val="18"/>
              </w:rPr>
            </w:pPr>
            <w:r>
              <w:rPr>
                <w:rFonts w:hint="eastAsia" w:ascii="宋体" w:hAnsi="宋体" w:cs="宋体"/>
                <w:sz w:val="18"/>
                <w:szCs w:val="18"/>
              </w:rPr>
              <w:t>项目配置最低要求：</w:t>
            </w:r>
          </w:p>
          <w:p>
            <w:pPr>
              <w:spacing w:line="240" w:lineRule="exact"/>
              <w:rPr>
                <w:rFonts w:ascii="宋体" w:cs="宋体"/>
                <w:sz w:val="18"/>
                <w:szCs w:val="18"/>
              </w:rPr>
            </w:pPr>
            <w:r>
              <w:rPr>
                <w:rFonts w:hint="eastAsia" w:ascii="宋体" w:hAnsi="宋体" w:cs="宋体"/>
                <w:sz w:val="18"/>
                <w:szCs w:val="18"/>
              </w:rPr>
              <w:t>人员要求：项目经理</w:t>
            </w:r>
            <w:r>
              <w:rPr>
                <w:rFonts w:ascii="宋体" w:hAnsi="宋体" w:cs="宋体"/>
                <w:sz w:val="18"/>
                <w:szCs w:val="18"/>
              </w:rPr>
              <w:t>1</w:t>
            </w:r>
            <w:r>
              <w:rPr>
                <w:rFonts w:hint="eastAsia" w:ascii="宋体" w:hAnsi="宋体" w:cs="宋体"/>
                <w:sz w:val="18"/>
                <w:szCs w:val="18"/>
              </w:rPr>
              <w:t>人；现场负责人</w:t>
            </w:r>
            <w:r>
              <w:rPr>
                <w:rFonts w:ascii="宋体" w:hAnsi="宋体" w:cs="宋体"/>
                <w:sz w:val="18"/>
                <w:szCs w:val="18"/>
              </w:rPr>
              <w:t>8</w:t>
            </w:r>
            <w:r>
              <w:rPr>
                <w:rFonts w:hint="eastAsia" w:ascii="宋体" w:hAnsi="宋体" w:cs="宋体"/>
                <w:sz w:val="18"/>
                <w:szCs w:val="18"/>
              </w:rPr>
              <w:t>人；洒水车及清扫车驾驶员</w:t>
            </w:r>
            <w:r>
              <w:rPr>
                <w:rFonts w:ascii="宋体" w:hAnsi="宋体" w:cs="宋体"/>
                <w:sz w:val="18"/>
                <w:szCs w:val="18"/>
              </w:rPr>
              <w:t>5</w:t>
            </w:r>
            <w:r>
              <w:rPr>
                <w:rFonts w:hint="eastAsia" w:ascii="宋体" w:hAnsi="宋体" w:cs="宋体"/>
                <w:sz w:val="18"/>
                <w:szCs w:val="18"/>
              </w:rPr>
              <w:t>人；资料员</w:t>
            </w:r>
            <w:r>
              <w:rPr>
                <w:rFonts w:ascii="宋体" w:hAnsi="宋体" w:cs="宋体"/>
                <w:sz w:val="18"/>
                <w:szCs w:val="18"/>
              </w:rPr>
              <w:t>2</w:t>
            </w:r>
            <w:r>
              <w:rPr>
                <w:rFonts w:hint="eastAsia" w:ascii="宋体" w:hAnsi="宋体" w:cs="宋体"/>
                <w:sz w:val="18"/>
                <w:szCs w:val="18"/>
              </w:rPr>
              <w:t>人；养护工人</w:t>
            </w:r>
            <w:r>
              <w:rPr>
                <w:rFonts w:ascii="宋体" w:hAnsi="宋体" w:cs="宋体"/>
                <w:sz w:val="18"/>
                <w:szCs w:val="18"/>
              </w:rPr>
              <w:t>36</w:t>
            </w:r>
            <w:r>
              <w:rPr>
                <w:rFonts w:hint="eastAsia" w:ascii="宋体" w:hAnsi="宋体" w:cs="宋体"/>
                <w:sz w:val="18"/>
                <w:szCs w:val="18"/>
              </w:rPr>
              <w:t>人；</w:t>
            </w:r>
            <w:r>
              <w:rPr>
                <w:rFonts w:hint="eastAsia"/>
                <w:b/>
                <w:sz w:val="18"/>
                <w:szCs w:val="18"/>
              </w:rPr>
              <w:t>上述人员不得重复使用，</w:t>
            </w:r>
            <w:r>
              <w:rPr>
                <w:rFonts w:hint="eastAsia"/>
                <w:b/>
              </w:rPr>
              <w:t>如遇人员休息，中标单位必须安排相应的替班人员。</w:t>
            </w:r>
          </w:p>
          <w:p>
            <w:pPr>
              <w:spacing w:line="240" w:lineRule="exact"/>
              <w:rPr>
                <w:rFonts w:ascii="宋体" w:cs="宋体"/>
                <w:sz w:val="18"/>
                <w:szCs w:val="18"/>
              </w:rPr>
            </w:pPr>
            <w:r>
              <w:rPr>
                <w:rFonts w:hint="eastAsia" w:ascii="宋体" w:hAnsi="宋体" w:cs="宋体"/>
                <w:sz w:val="18"/>
                <w:szCs w:val="18"/>
              </w:rPr>
              <w:t>车辆要求：洒水车</w:t>
            </w:r>
            <w:r>
              <w:rPr>
                <w:rFonts w:ascii="宋体" w:hAnsi="宋体" w:cs="宋体"/>
                <w:sz w:val="18"/>
                <w:szCs w:val="18"/>
              </w:rPr>
              <w:t>5</w:t>
            </w:r>
            <w:r>
              <w:rPr>
                <w:rFonts w:hint="eastAsia" w:ascii="宋体" w:hAnsi="宋体" w:cs="宋体"/>
                <w:sz w:val="18"/>
                <w:szCs w:val="18"/>
              </w:rPr>
              <w:t>辆（其中</w:t>
            </w:r>
            <w:r>
              <w:rPr>
                <w:rFonts w:ascii="宋体" w:hAnsi="宋体" w:cs="宋体"/>
                <w:sz w:val="18"/>
                <w:szCs w:val="18"/>
              </w:rPr>
              <w:t>2</w:t>
            </w:r>
            <w:r>
              <w:rPr>
                <w:rFonts w:hint="eastAsia" w:ascii="宋体" w:hAnsi="宋体" w:cs="宋体"/>
                <w:sz w:val="18"/>
                <w:szCs w:val="18"/>
              </w:rPr>
              <w:t>辆甲供）；清扫车</w:t>
            </w:r>
            <w:r>
              <w:rPr>
                <w:rFonts w:ascii="宋体" w:hAnsi="宋体" w:cs="宋体"/>
                <w:sz w:val="18"/>
                <w:szCs w:val="18"/>
              </w:rPr>
              <w:t>2</w:t>
            </w:r>
            <w:r>
              <w:rPr>
                <w:rFonts w:hint="eastAsia" w:ascii="宋体" w:hAnsi="宋体" w:cs="宋体"/>
                <w:sz w:val="18"/>
                <w:szCs w:val="18"/>
              </w:rPr>
              <w:t>辆；</w:t>
            </w:r>
            <w:r>
              <w:rPr>
                <w:rFonts w:hint="eastAsia" w:ascii="宋体" w:hAnsi="宋体" w:cs="宋体"/>
                <w:bCs/>
                <w:sz w:val="18"/>
                <w:szCs w:val="18"/>
              </w:rPr>
              <w:t>工具车</w:t>
            </w:r>
            <w:r>
              <w:rPr>
                <w:rFonts w:ascii="宋体" w:hAnsi="宋体" w:cs="宋体"/>
                <w:bCs/>
                <w:sz w:val="18"/>
                <w:szCs w:val="18"/>
              </w:rPr>
              <w:t>8</w:t>
            </w:r>
            <w:r>
              <w:rPr>
                <w:rFonts w:hint="eastAsia" w:ascii="宋体" w:hAnsi="宋体" w:cs="宋体"/>
                <w:bCs/>
                <w:sz w:val="18"/>
                <w:szCs w:val="18"/>
              </w:rPr>
              <w:t>辆</w:t>
            </w:r>
            <w:r>
              <w:rPr>
                <w:rFonts w:hint="eastAsia" w:ascii="宋体" w:hAnsi="宋体" w:cs="宋体"/>
                <w:sz w:val="18"/>
                <w:szCs w:val="18"/>
              </w:rPr>
              <w:t>（现场负责人）；巡查车</w:t>
            </w:r>
            <w:r>
              <w:rPr>
                <w:rFonts w:ascii="宋体" w:hAnsi="宋体" w:cs="宋体"/>
                <w:sz w:val="18"/>
                <w:szCs w:val="18"/>
              </w:rPr>
              <w:t>1</w:t>
            </w:r>
            <w:r>
              <w:rPr>
                <w:rFonts w:hint="eastAsia" w:ascii="宋体" w:hAnsi="宋体" w:cs="宋体"/>
                <w:sz w:val="18"/>
                <w:szCs w:val="18"/>
              </w:rPr>
              <w:t>辆（项目经理）</w:t>
            </w:r>
          </w:p>
        </w:tc>
      </w:tr>
    </w:tbl>
    <w:p>
      <w:pPr>
        <w:pStyle w:val="33"/>
        <w:sectPr>
          <w:pgSz w:w="16838" w:h="11906" w:orient="landscape"/>
          <w:pgMar w:top="1531" w:right="1558" w:bottom="1531" w:left="1402" w:header="851" w:footer="851" w:gutter="0"/>
          <w:pgNumType w:fmt="decimal"/>
          <w:cols w:space="720" w:num="1"/>
          <w:docGrid w:linePitch="312" w:charSpace="0"/>
        </w:sectPr>
      </w:pPr>
    </w:p>
    <w:tbl>
      <w:tblPr>
        <w:tblStyle w:val="36"/>
        <w:tblW w:w="14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774"/>
        <w:gridCol w:w="1806"/>
        <w:gridCol w:w="840"/>
        <w:gridCol w:w="540"/>
        <w:gridCol w:w="360"/>
        <w:gridCol w:w="756"/>
        <w:gridCol w:w="554"/>
        <w:gridCol w:w="2365"/>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224" w:type="dxa"/>
            <w:gridSpan w:val="10"/>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标段五（良朋区块）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77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路线</w:t>
            </w:r>
          </w:p>
        </w:tc>
        <w:tc>
          <w:tcPr>
            <w:tcW w:w="1806"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路段</w:t>
            </w:r>
          </w:p>
        </w:tc>
        <w:tc>
          <w:tcPr>
            <w:tcW w:w="8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里程（km）</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路面宽度</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保洁等级</w:t>
            </w:r>
          </w:p>
        </w:tc>
        <w:tc>
          <w:tcPr>
            <w:tcW w:w="756"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人员配置最低标准</w:t>
            </w:r>
          </w:p>
        </w:tc>
        <w:tc>
          <w:tcPr>
            <w:tcW w:w="55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驾驶员</w:t>
            </w:r>
          </w:p>
        </w:tc>
        <w:tc>
          <w:tcPr>
            <w:tcW w:w="2365"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机械设备配置最低标准</w:t>
            </w:r>
          </w:p>
        </w:tc>
        <w:tc>
          <w:tcPr>
            <w:tcW w:w="5869" w:type="dxa"/>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774"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G235国道</w:t>
            </w:r>
          </w:p>
        </w:tc>
        <w:tc>
          <w:tcPr>
            <w:tcW w:w="1806"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K564+918-K585+100</w:t>
            </w:r>
          </w:p>
        </w:tc>
        <w:tc>
          <w:tcPr>
            <w:tcW w:w="84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20.182</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18</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A</w:t>
            </w:r>
          </w:p>
        </w:tc>
        <w:tc>
          <w:tcPr>
            <w:tcW w:w="75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554"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8</w:t>
            </w:r>
          </w:p>
        </w:tc>
        <w:tc>
          <w:tcPr>
            <w:tcW w:w="2365"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2辆（必须安装护栏清洗机一台、发动机功率大于等于169千瓦），8T以上清扫车2辆（发动机功率大于等于169千瓦，副发大于等于119千瓦），1.45吨5座自卸工具车（黄色标志车）4辆，高压清洗机1台,割灌机3台，绿篱机2台、油锯1台、高竿油锯一台；</w:t>
            </w:r>
          </w:p>
        </w:tc>
        <w:tc>
          <w:tcPr>
            <w:tcW w:w="5869" w:type="dxa"/>
            <w:vMerge w:val="restart"/>
            <w:noWrap/>
          </w:tcPr>
          <w:p>
            <w:pPr>
              <w:spacing w:line="240" w:lineRule="exact"/>
              <w:rPr>
                <w:rFonts w:hint="eastAsia" w:ascii="宋体" w:hAnsi="宋体" w:eastAsia="宋体" w:cs="宋体"/>
                <w:color w:val="000000"/>
                <w:sz w:val="18"/>
                <w:szCs w:val="18"/>
              </w:rPr>
            </w:pPr>
            <w:r>
              <w:rPr>
                <w:rFonts w:hint="eastAsia" w:ascii="宋体" w:hAnsi="宋体" w:eastAsia="宋体" w:cs="宋体"/>
                <w:b/>
                <w:color w:val="000000"/>
                <w:sz w:val="18"/>
                <w:szCs w:val="18"/>
              </w:rPr>
              <w:t>班组一工作内容</w:t>
            </w:r>
            <w:r>
              <w:rPr>
                <w:rFonts w:hint="eastAsia" w:ascii="宋体" w:hAnsi="宋体" w:eastAsia="宋体" w:cs="宋体"/>
                <w:color w:val="000000"/>
                <w:sz w:val="18"/>
                <w:szCs w:val="18"/>
              </w:rPr>
              <w:t>：绿化修剪、清洗、杂草清理、抹芽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遇活动检查，根据需要增加频率；</w:t>
            </w:r>
          </w:p>
          <w:p>
            <w:pPr>
              <w:spacing w:line="240" w:lineRule="exact"/>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班组二工作内容：</w:t>
            </w:r>
            <w:r>
              <w:rPr>
                <w:rFonts w:hint="eastAsia" w:ascii="宋体" w:hAnsi="宋体" w:eastAsia="宋体" w:cs="宋体"/>
                <w:color w:val="000000"/>
                <w:sz w:val="18"/>
                <w:szCs w:val="18"/>
              </w:rPr>
              <w:t>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774"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杭长北高速连接线</w:t>
            </w:r>
          </w:p>
        </w:tc>
        <w:tc>
          <w:tcPr>
            <w:tcW w:w="1806"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K0-K0+800</w:t>
            </w:r>
          </w:p>
        </w:tc>
        <w:tc>
          <w:tcPr>
            <w:tcW w:w="84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0.8</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23</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A</w:t>
            </w:r>
          </w:p>
        </w:tc>
        <w:tc>
          <w:tcPr>
            <w:tcW w:w="756" w:type="dxa"/>
            <w:noWrap/>
            <w:vAlign w:val="center"/>
          </w:tcPr>
          <w:p>
            <w:pPr>
              <w:pStyle w:val="33"/>
              <w:rPr>
                <w:rFonts w:hint="eastAsia" w:ascii="宋体" w:hAnsi="宋体" w:eastAsia="宋体" w:cs="宋体"/>
                <w:sz w:val="18"/>
                <w:szCs w:val="18"/>
              </w:rPr>
            </w:pPr>
            <w:r>
              <w:rPr>
                <w:rFonts w:hint="eastAsia" w:ascii="宋体" w:hAnsi="宋体" w:eastAsia="宋体" w:cs="宋体"/>
                <w:b w:val="0"/>
                <w:sz w:val="18"/>
                <w:szCs w:val="18"/>
              </w:rPr>
              <w:t>1</w:t>
            </w:r>
          </w:p>
        </w:tc>
        <w:tc>
          <w:tcPr>
            <w:tcW w:w="554" w:type="dxa"/>
            <w:vMerge w:val="continue"/>
            <w:noWrap/>
          </w:tcPr>
          <w:p>
            <w:pPr>
              <w:spacing w:line="540" w:lineRule="exact"/>
              <w:rPr>
                <w:rFonts w:hint="eastAsia" w:ascii="宋体" w:hAnsi="宋体" w:eastAsia="宋体" w:cs="宋体"/>
                <w:sz w:val="18"/>
                <w:szCs w:val="18"/>
              </w:rPr>
            </w:pPr>
          </w:p>
        </w:tc>
        <w:tc>
          <w:tcPr>
            <w:tcW w:w="2365" w:type="dxa"/>
            <w:vMerge w:val="continue"/>
            <w:noWrap/>
          </w:tcPr>
          <w:p>
            <w:pPr>
              <w:spacing w:line="240" w:lineRule="exact"/>
              <w:rPr>
                <w:rFonts w:hint="eastAsia" w:ascii="宋体" w:hAnsi="宋体" w:eastAsia="宋体" w:cs="宋体"/>
                <w:sz w:val="18"/>
                <w:szCs w:val="18"/>
              </w:rPr>
            </w:pPr>
          </w:p>
        </w:tc>
        <w:tc>
          <w:tcPr>
            <w:tcW w:w="5869" w:type="dxa"/>
            <w:vMerge w:val="continue"/>
            <w:noWrap/>
          </w:tcPr>
          <w:p>
            <w:pPr>
              <w:rPr>
                <w:rFonts w:hint="eastAsia" w:ascii="宋体" w:hAnsi="宋体" w:eastAsia="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774"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站前大道</w:t>
            </w:r>
          </w:p>
        </w:tc>
        <w:tc>
          <w:tcPr>
            <w:tcW w:w="1806"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 0+000- K2+500</w:t>
            </w:r>
          </w:p>
        </w:tc>
        <w:tc>
          <w:tcPr>
            <w:tcW w:w="840"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20-30</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A</w:t>
            </w:r>
          </w:p>
        </w:tc>
        <w:tc>
          <w:tcPr>
            <w:tcW w:w="75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554" w:type="dxa"/>
            <w:vMerge w:val="continue"/>
            <w:noWrap/>
          </w:tcPr>
          <w:p>
            <w:pPr>
              <w:spacing w:line="540" w:lineRule="exact"/>
              <w:rPr>
                <w:rFonts w:hint="eastAsia" w:ascii="宋体" w:hAnsi="宋体" w:eastAsia="宋体" w:cs="宋体"/>
                <w:sz w:val="18"/>
                <w:szCs w:val="18"/>
              </w:rPr>
            </w:pPr>
          </w:p>
        </w:tc>
        <w:tc>
          <w:tcPr>
            <w:tcW w:w="2365" w:type="dxa"/>
            <w:vMerge w:val="continue"/>
            <w:noWrap/>
          </w:tcPr>
          <w:p>
            <w:pPr>
              <w:spacing w:line="540" w:lineRule="exact"/>
              <w:rPr>
                <w:rFonts w:hint="eastAsia" w:ascii="宋体" w:hAnsi="宋体" w:eastAsia="宋体" w:cs="宋体"/>
                <w:sz w:val="18"/>
                <w:szCs w:val="18"/>
              </w:rPr>
            </w:pPr>
          </w:p>
        </w:tc>
        <w:tc>
          <w:tcPr>
            <w:tcW w:w="5869" w:type="dxa"/>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774"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马南线</w:t>
            </w:r>
          </w:p>
        </w:tc>
        <w:tc>
          <w:tcPr>
            <w:tcW w:w="1806"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K0+000-K12+753</w:t>
            </w:r>
          </w:p>
        </w:tc>
        <w:tc>
          <w:tcPr>
            <w:tcW w:w="84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12.753</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6-8</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5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554"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2365"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发动机功率大于等于169千瓦），8T以上清扫车1辆（发动机功率大于等于169千瓦，副发大于等于119千瓦）1.45吨5座自卸工具车（黄色标志车）2辆，高压清洗机1台,割灌机3台，绿篱机2台、油锯1台、高竿油锯一台；</w:t>
            </w:r>
          </w:p>
        </w:tc>
        <w:tc>
          <w:tcPr>
            <w:tcW w:w="5869"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白色垃圾清理、停靠站、警示桩、护栏、标志标线、桥梁、隧道、涵洞、驿站、里程碑、桥梁伸缩缝、边沟、盖板边沟、堆积物、挡墙、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774"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S204孝泗线</w:t>
            </w:r>
          </w:p>
        </w:tc>
        <w:tc>
          <w:tcPr>
            <w:tcW w:w="1806"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K10-K27+100</w:t>
            </w:r>
          </w:p>
        </w:tc>
        <w:tc>
          <w:tcPr>
            <w:tcW w:w="84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17.093</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8-18</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B</w:t>
            </w:r>
          </w:p>
        </w:tc>
        <w:tc>
          <w:tcPr>
            <w:tcW w:w="75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554" w:type="dxa"/>
            <w:vMerge w:val="continue"/>
            <w:noWrap/>
          </w:tcPr>
          <w:p>
            <w:pPr>
              <w:spacing w:line="540" w:lineRule="exact"/>
              <w:jc w:val="center"/>
              <w:rPr>
                <w:rFonts w:hint="eastAsia" w:ascii="宋体" w:hAnsi="宋体" w:eastAsia="宋体" w:cs="宋体"/>
                <w:sz w:val="18"/>
                <w:szCs w:val="18"/>
              </w:rPr>
            </w:pPr>
          </w:p>
        </w:tc>
        <w:tc>
          <w:tcPr>
            <w:tcW w:w="2365" w:type="dxa"/>
            <w:vMerge w:val="continue"/>
            <w:noWrap/>
          </w:tcPr>
          <w:p>
            <w:pPr>
              <w:spacing w:line="240" w:lineRule="exact"/>
              <w:rPr>
                <w:rFonts w:hint="eastAsia" w:ascii="宋体" w:hAnsi="宋体" w:eastAsia="宋体" w:cs="宋体"/>
                <w:sz w:val="18"/>
                <w:szCs w:val="18"/>
              </w:rPr>
            </w:pPr>
          </w:p>
        </w:tc>
        <w:tc>
          <w:tcPr>
            <w:tcW w:w="5869" w:type="dxa"/>
            <w:vMerge w:val="continue"/>
            <w:noWrap/>
          </w:tcPr>
          <w:p>
            <w:pPr>
              <w:spacing w:line="2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p>
            <w:pPr>
              <w:spacing w:line="240" w:lineRule="exact"/>
              <w:jc w:val="center"/>
              <w:rPr>
                <w:rFonts w:hint="eastAsia" w:ascii="宋体" w:hAnsi="宋体" w:eastAsia="宋体" w:cs="宋体"/>
                <w:sz w:val="18"/>
                <w:szCs w:val="18"/>
              </w:rPr>
            </w:pPr>
          </w:p>
        </w:tc>
        <w:tc>
          <w:tcPr>
            <w:tcW w:w="774"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严省线</w:t>
            </w:r>
          </w:p>
        </w:tc>
        <w:tc>
          <w:tcPr>
            <w:tcW w:w="1806"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K0+000-K9+695</w:t>
            </w:r>
          </w:p>
        </w:tc>
        <w:tc>
          <w:tcPr>
            <w:tcW w:w="84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9.695</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5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554" w:type="dxa"/>
            <w:vMerge w:val="continue"/>
            <w:noWrap/>
          </w:tcPr>
          <w:p>
            <w:pPr>
              <w:spacing w:line="540" w:lineRule="exact"/>
              <w:jc w:val="center"/>
              <w:rPr>
                <w:rFonts w:hint="eastAsia" w:ascii="宋体" w:hAnsi="宋体" w:eastAsia="宋体" w:cs="宋体"/>
                <w:sz w:val="18"/>
                <w:szCs w:val="18"/>
              </w:rPr>
            </w:pPr>
          </w:p>
        </w:tc>
        <w:tc>
          <w:tcPr>
            <w:tcW w:w="2365" w:type="dxa"/>
            <w:vMerge w:val="continue"/>
            <w:noWrap/>
          </w:tcPr>
          <w:p>
            <w:pPr>
              <w:spacing w:line="240" w:lineRule="exact"/>
              <w:rPr>
                <w:rFonts w:hint="eastAsia" w:ascii="宋体" w:hAnsi="宋体" w:eastAsia="宋体" w:cs="宋体"/>
                <w:sz w:val="18"/>
                <w:szCs w:val="18"/>
              </w:rPr>
            </w:pPr>
          </w:p>
        </w:tc>
        <w:tc>
          <w:tcPr>
            <w:tcW w:w="5869" w:type="dxa"/>
            <w:vMerge w:val="continue"/>
            <w:noWrap/>
          </w:tcPr>
          <w:p>
            <w:pPr>
              <w:spacing w:line="2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774" w:type="dxa"/>
            <w:noWrap/>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东长线</w:t>
            </w:r>
          </w:p>
          <w:p>
            <w:pPr>
              <w:pStyle w:val="33"/>
              <w:rPr>
                <w:rFonts w:hint="eastAsia" w:ascii="宋体" w:hAnsi="宋体" w:eastAsia="宋体" w:cs="宋体"/>
                <w:sz w:val="18"/>
                <w:szCs w:val="18"/>
              </w:rPr>
            </w:pPr>
          </w:p>
        </w:tc>
        <w:tc>
          <w:tcPr>
            <w:tcW w:w="1806"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K0+000-K7+519</w:t>
            </w:r>
          </w:p>
        </w:tc>
        <w:tc>
          <w:tcPr>
            <w:tcW w:w="84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7.519</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6-7</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56"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554"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2365"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容积10T以上自吸功能洒水车1辆，（发动机功率大于等于169千瓦），1.45吨5座自卸工具车（黄色标志车）1辆，高压清洗机1台,割灌机3台，绿篱机2台、油锯1台、高竿油锯一台;</w:t>
            </w:r>
          </w:p>
        </w:tc>
        <w:tc>
          <w:tcPr>
            <w:tcW w:w="5869"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b/>
                <w:color w:val="000000"/>
                <w:sz w:val="18"/>
                <w:szCs w:val="18"/>
              </w:rPr>
              <w:t>班组内容</w:t>
            </w:r>
            <w:r>
              <w:rPr>
                <w:rFonts w:hint="eastAsia" w:ascii="宋体" w:hAnsi="宋体" w:eastAsia="宋体" w:cs="宋体"/>
                <w:color w:val="000000"/>
                <w:sz w:val="18"/>
                <w:szCs w:val="18"/>
              </w:rPr>
              <w:t>：绿化修剪、清洗、杂草清理、抹芽等1-5月每月不少于1次（每月20号），6至10月份每月修剪、清洗、杂草清理不少于2次（每月5号、20号），11月至12月份每月修剪、清洗、杂草清理不少于1次（每月20号），行道树刷白每年一次（11月30日前完成），绿化施肥2次，（上下半年各一次），绿化浇水（根据天气情况，确保绿化保存率98%）遇活动检查，根据需要增加频率；公路巡查、应急抢险、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60" w:type="dxa"/>
            <w:vMerge w:val="restar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 xml:space="preserve">8 </w:t>
            </w:r>
          </w:p>
        </w:tc>
        <w:tc>
          <w:tcPr>
            <w:tcW w:w="774" w:type="dxa"/>
            <w:vMerge w:val="restart"/>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西北线</w:t>
            </w:r>
          </w:p>
        </w:tc>
        <w:tc>
          <w:tcPr>
            <w:tcW w:w="1806" w:type="dxa"/>
            <w:noWrap/>
            <w:vAlign w:val="center"/>
          </w:tcPr>
          <w:p>
            <w:pPr>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K6+000-K15+300</w:t>
            </w:r>
          </w:p>
        </w:tc>
        <w:tc>
          <w:tcPr>
            <w:tcW w:w="840" w:type="dxa"/>
            <w:noWrap/>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9.3</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A</w:t>
            </w:r>
          </w:p>
          <w:p>
            <w:pPr>
              <w:spacing w:line="240" w:lineRule="exact"/>
              <w:jc w:val="center"/>
              <w:rPr>
                <w:rFonts w:hint="eastAsia" w:ascii="宋体" w:hAnsi="宋体" w:eastAsia="宋体" w:cs="宋体"/>
                <w:sz w:val="18"/>
                <w:szCs w:val="18"/>
              </w:rPr>
            </w:pPr>
          </w:p>
        </w:tc>
        <w:tc>
          <w:tcPr>
            <w:tcW w:w="756" w:type="dxa"/>
            <w:vMerge w:val="restart"/>
            <w:noWrap/>
            <w:vAlign w:val="center"/>
          </w:tcPr>
          <w:p>
            <w:pPr>
              <w:spacing w:line="5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 xml:space="preserve">4      </w:t>
            </w:r>
          </w:p>
        </w:tc>
        <w:tc>
          <w:tcPr>
            <w:tcW w:w="554" w:type="dxa"/>
            <w:vMerge w:val="continue"/>
            <w:noWrap/>
          </w:tcPr>
          <w:p>
            <w:pPr>
              <w:spacing w:line="540" w:lineRule="exact"/>
              <w:jc w:val="center"/>
              <w:rPr>
                <w:rFonts w:hint="eastAsia" w:ascii="宋体" w:hAnsi="宋体" w:eastAsia="宋体" w:cs="宋体"/>
                <w:sz w:val="18"/>
                <w:szCs w:val="18"/>
              </w:rPr>
            </w:pPr>
          </w:p>
        </w:tc>
        <w:tc>
          <w:tcPr>
            <w:tcW w:w="2365" w:type="dxa"/>
            <w:vMerge w:val="continue"/>
            <w:noWrap/>
          </w:tcPr>
          <w:p>
            <w:pPr>
              <w:spacing w:line="540" w:lineRule="exact"/>
              <w:rPr>
                <w:rFonts w:hint="eastAsia" w:ascii="宋体" w:hAnsi="宋体" w:eastAsia="宋体" w:cs="宋体"/>
                <w:sz w:val="18"/>
                <w:szCs w:val="18"/>
              </w:rPr>
            </w:pPr>
          </w:p>
        </w:tc>
        <w:tc>
          <w:tcPr>
            <w:tcW w:w="5869" w:type="dxa"/>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0" w:type="dxa"/>
            <w:vMerge w:val="continue"/>
            <w:noWrap/>
            <w:vAlign w:val="center"/>
          </w:tcPr>
          <w:p>
            <w:pPr>
              <w:spacing w:line="240" w:lineRule="exact"/>
              <w:jc w:val="center"/>
              <w:rPr>
                <w:rFonts w:hint="eastAsia" w:ascii="宋体" w:hAnsi="宋体" w:eastAsia="宋体" w:cs="宋体"/>
                <w:sz w:val="18"/>
                <w:szCs w:val="18"/>
              </w:rPr>
            </w:pPr>
          </w:p>
        </w:tc>
        <w:tc>
          <w:tcPr>
            <w:tcW w:w="774" w:type="dxa"/>
            <w:vMerge w:val="continue"/>
            <w:noWrap/>
            <w:vAlign w:val="center"/>
          </w:tcPr>
          <w:p>
            <w:pPr>
              <w:jc w:val="center"/>
              <w:textAlignment w:val="center"/>
              <w:rPr>
                <w:rFonts w:hint="eastAsia" w:ascii="宋体" w:hAnsi="宋体" w:eastAsia="宋体" w:cs="宋体"/>
                <w:kern w:val="0"/>
                <w:sz w:val="18"/>
                <w:szCs w:val="18"/>
              </w:rPr>
            </w:pPr>
          </w:p>
        </w:tc>
        <w:tc>
          <w:tcPr>
            <w:tcW w:w="1806" w:type="dxa"/>
            <w:noWrap/>
            <w:vAlign w:val="center"/>
          </w:tcPr>
          <w:p>
            <w:pPr>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K15+300-K21+610</w:t>
            </w:r>
          </w:p>
        </w:tc>
        <w:tc>
          <w:tcPr>
            <w:tcW w:w="840" w:type="dxa"/>
            <w:noWrap/>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6.61</w:t>
            </w:r>
          </w:p>
        </w:tc>
        <w:tc>
          <w:tcPr>
            <w:tcW w:w="540" w:type="dxa"/>
            <w:noWrap/>
            <w:vAlign w:val="center"/>
          </w:tcPr>
          <w:p>
            <w:pPr>
              <w:spacing w:line="240" w:lineRule="exact"/>
              <w:ind w:left="105" w:leftChars="50" w:firstLine="180" w:firstLineChars="100"/>
              <w:rPr>
                <w:rFonts w:hint="eastAsia" w:ascii="宋体" w:hAnsi="宋体" w:eastAsia="宋体" w:cs="宋体"/>
                <w:sz w:val="18"/>
                <w:szCs w:val="18"/>
              </w:rPr>
            </w:pPr>
            <w:r>
              <w:rPr>
                <w:rFonts w:hint="eastAsia" w:ascii="宋体" w:hAnsi="宋体" w:eastAsia="宋体" w:cs="宋体"/>
                <w:sz w:val="18"/>
                <w:szCs w:val="18"/>
              </w:rPr>
              <w:t xml:space="preserve"> 6-12</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56" w:type="dxa"/>
            <w:vMerge w:val="continue"/>
            <w:noWrap/>
            <w:vAlign w:val="center"/>
          </w:tcPr>
          <w:p>
            <w:pPr>
              <w:spacing w:line="540" w:lineRule="exact"/>
              <w:jc w:val="center"/>
              <w:rPr>
                <w:rFonts w:hint="eastAsia" w:ascii="宋体" w:hAnsi="宋体" w:eastAsia="宋体" w:cs="宋体"/>
                <w:sz w:val="18"/>
                <w:szCs w:val="18"/>
              </w:rPr>
            </w:pPr>
          </w:p>
        </w:tc>
        <w:tc>
          <w:tcPr>
            <w:tcW w:w="554" w:type="dxa"/>
            <w:vMerge w:val="continue"/>
            <w:noWrap/>
          </w:tcPr>
          <w:p>
            <w:pPr>
              <w:spacing w:line="540" w:lineRule="exact"/>
              <w:jc w:val="center"/>
              <w:rPr>
                <w:rFonts w:hint="eastAsia" w:ascii="宋体" w:hAnsi="宋体" w:eastAsia="宋体" w:cs="宋体"/>
                <w:sz w:val="18"/>
                <w:szCs w:val="18"/>
              </w:rPr>
            </w:pPr>
          </w:p>
        </w:tc>
        <w:tc>
          <w:tcPr>
            <w:tcW w:w="2365" w:type="dxa"/>
            <w:vMerge w:val="continue"/>
            <w:noWrap/>
          </w:tcPr>
          <w:p>
            <w:pPr>
              <w:spacing w:line="240" w:lineRule="exact"/>
              <w:rPr>
                <w:rFonts w:hint="eastAsia" w:ascii="宋体" w:hAnsi="宋体" w:eastAsia="宋体" w:cs="宋体"/>
                <w:sz w:val="18"/>
                <w:szCs w:val="18"/>
              </w:rPr>
            </w:pPr>
          </w:p>
        </w:tc>
        <w:tc>
          <w:tcPr>
            <w:tcW w:w="5869" w:type="dxa"/>
            <w:vMerge w:val="continue"/>
            <w:noWrap/>
          </w:tcPr>
          <w:p>
            <w:pPr>
              <w:spacing w:line="2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60" w:type="dxa"/>
            <w:vMerge w:val="restar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774"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西北线</w:t>
            </w:r>
          </w:p>
        </w:tc>
        <w:tc>
          <w:tcPr>
            <w:tcW w:w="1806"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K0+000-K6+000</w:t>
            </w:r>
          </w:p>
        </w:tc>
        <w:tc>
          <w:tcPr>
            <w:tcW w:w="84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6</w:t>
            </w:r>
          </w:p>
        </w:tc>
        <w:tc>
          <w:tcPr>
            <w:tcW w:w="540" w:type="dxa"/>
            <w:noWrap/>
            <w:vAlign w:val="center"/>
          </w:tcPr>
          <w:p>
            <w:pPr>
              <w:spacing w:line="240" w:lineRule="exact"/>
              <w:ind w:firstLine="90" w:firstLineChars="50"/>
              <w:rPr>
                <w:rFonts w:hint="eastAsia" w:ascii="宋体" w:hAnsi="宋体" w:eastAsia="宋体" w:cs="宋体"/>
                <w:sz w:val="18"/>
                <w:szCs w:val="18"/>
              </w:rPr>
            </w:pPr>
            <w:r>
              <w:rPr>
                <w:rFonts w:hint="eastAsia" w:ascii="宋体" w:hAnsi="宋体" w:eastAsia="宋体" w:cs="宋体"/>
                <w:sz w:val="18"/>
                <w:szCs w:val="18"/>
              </w:rPr>
              <w:t>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18</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B</w:t>
            </w:r>
          </w:p>
        </w:tc>
        <w:tc>
          <w:tcPr>
            <w:tcW w:w="756"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554"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365"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1.45吨5座自卸工具车（黄色标志车）1辆，高压清洗机1台,割灌机3台，绿篱机2台油锯1台、高竿油锯一台；</w:t>
            </w:r>
          </w:p>
        </w:tc>
        <w:tc>
          <w:tcPr>
            <w:tcW w:w="5869"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bCs/>
                <w:color w:val="000000"/>
                <w:kern w:val="0"/>
                <w:sz w:val="18"/>
                <w:szCs w:val="18"/>
              </w:rPr>
              <w:t>应急抢险、</w:t>
            </w:r>
            <w:r>
              <w:rPr>
                <w:rFonts w:hint="eastAsia" w:ascii="宋体" w:hAnsi="宋体" w:eastAsia="宋体" w:cs="宋体"/>
                <w:color w:val="000000"/>
                <w:kern w:val="0"/>
                <w:sz w:val="18"/>
                <w:szCs w:val="18"/>
              </w:rPr>
              <w:t>路面白色垃圾清理、停靠站、警示桩、护栏、标志标线、桥梁、隧道、涵洞、驿站、里程碑、桥梁伸缩缝、边沟、盖板边沟、堆积物、挡墙、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60" w:type="dxa"/>
            <w:vMerge w:val="continue"/>
            <w:noWrap/>
            <w:vAlign w:val="center"/>
          </w:tcPr>
          <w:p>
            <w:pPr>
              <w:spacing w:line="240" w:lineRule="exact"/>
              <w:jc w:val="center"/>
              <w:rPr>
                <w:rFonts w:hint="eastAsia" w:ascii="宋体" w:hAnsi="宋体" w:eastAsia="宋体" w:cs="宋体"/>
                <w:sz w:val="18"/>
                <w:szCs w:val="18"/>
              </w:rPr>
            </w:pPr>
          </w:p>
        </w:tc>
        <w:tc>
          <w:tcPr>
            <w:tcW w:w="774"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龙上线</w:t>
            </w:r>
          </w:p>
        </w:tc>
        <w:tc>
          <w:tcPr>
            <w:tcW w:w="1806"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K0+000-K12+542</w:t>
            </w:r>
          </w:p>
        </w:tc>
        <w:tc>
          <w:tcPr>
            <w:tcW w:w="84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12.542</w:t>
            </w:r>
          </w:p>
        </w:tc>
        <w:tc>
          <w:tcPr>
            <w:tcW w:w="54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18</w:t>
            </w:r>
          </w:p>
        </w:tc>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56" w:type="dxa"/>
            <w:vMerge w:val="continue"/>
            <w:noWrap/>
            <w:vAlign w:val="center"/>
          </w:tcPr>
          <w:p>
            <w:pPr>
              <w:spacing w:line="540" w:lineRule="exact"/>
              <w:jc w:val="center"/>
              <w:rPr>
                <w:rFonts w:hint="eastAsia" w:ascii="宋体" w:hAnsi="宋体" w:eastAsia="宋体" w:cs="宋体"/>
                <w:sz w:val="18"/>
                <w:szCs w:val="18"/>
              </w:rPr>
            </w:pPr>
          </w:p>
        </w:tc>
        <w:tc>
          <w:tcPr>
            <w:tcW w:w="554" w:type="dxa"/>
            <w:vMerge w:val="continue"/>
            <w:noWrap/>
            <w:vAlign w:val="center"/>
          </w:tcPr>
          <w:p>
            <w:pPr>
              <w:spacing w:line="540" w:lineRule="exact"/>
              <w:jc w:val="center"/>
              <w:rPr>
                <w:rFonts w:hint="eastAsia" w:ascii="宋体" w:hAnsi="宋体" w:eastAsia="宋体" w:cs="宋体"/>
                <w:sz w:val="18"/>
                <w:szCs w:val="18"/>
              </w:rPr>
            </w:pPr>
          </w:p>
        </w:tc>
        <w:tc>
          <w:tcPr>
            <w:tcW w:w="2365" w:type="dxa"/>
            <w:vMerge w:val="continue"/>
            <w:noWrap/>
          </w:tcPr>
          <w:p>
            <w:pPr>
              <w:spacing w:line="540" w:lineRule="exact"/>
              <w:rPr>
                <w:rFonts w:hint="eastAsia" w:ascii="宋体" w:hAnsi="宋体" w:eastAsia="宋体" w:cs="宋体"/>
                <w:sz w:val="18"/>
                <w:szCs w:val="18"/>
              </w:rPr>
            </w:pPr>
          </w:p>
        </w:tc>
        <w:tc>
          <w:tcPr>
            <w:tcW w:w="5869" w:type="dxa"/>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360" w:type="dxa"/>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10</w:t>
            </w:r>
          </w:p>
        </w:tc>
        <w:tc>
          <w:tcPr>
            <w:tcW w:w="2580" w:type="dxa"/>
            <w:gridSpan w:val="2"/>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合计</w:t>
            </w:r>
          </w:p>
        </w:tc>
        <w:tc>
          <w:tcPr>
            <w:tcW w:w="1740" w:type="dxa"/>
            <w:gridSpan w:val="3"/>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p>
          <w:p>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104.694</w:t>
            </w:r>
          </w:p>
          <w:p>
            <w:pPr>
              <w:jc w:val="center"/>
              <w:rPr>
                <w:rFonts w:hint="eastAsia" w:ascii="宋体" w:hAnsi="宋体" w:eastAsia="宋体" w:cs="宋体"/>
                <w:sz w:val="18"/>
                <w:szCs w:val="18"/>
              </w:rPr>
            </w:pPr>
          </w:p>
        </w:tc>
        <w:tc>
          <w:tcPr>
            <w:tcW w:w="756"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w:t>
            </w:r>
          </w:p>
        </w:tc>
        <w:tc>
          <w:tcPr>
            <w:tcW w:w="55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15</w:t>
            </w:r>
          </w:p>
        </w:tc>
        <w:tc>
          <w:tcPr>
            <w:tcW w:w="8234" w:type="dxa"/>
            <w:gridSpan w:val="2"/>
            <w:noWrap/>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项目配置最低要求：</w:t>
            </w:r>
          </w:p>
          <w:p>
            <w:pPr>
              <w:spacing w:line="240" w:lineRule="exact"/>
              <w:rPr>
                <w:rFonts w:hint="eastAsia" w:ascii="宋体" w:hAnsi="宋体" w:eastAsia="宋体" w:cs="宋体"/>
                <w:sz w:val="18"/>
                <w:szCs w:val="18"/>
              </w:rPr>
            </w:pPr>
            <w:r>
              <w:rPr>
                <w:rFonts w:hint="eastAsia" w:ascii="宋体" w:hAnsi="宋体" w:eastAsia="宋体" w:cs="宋体"/>
                <w:sz w:val="18"/>
                <w:szCs w:val="18"/>
              </w:rPr>
              <w:t>人员要求：项目经理1人；现场负责人8人；洒水车及清扫车驾驶员6人；资料员1人；养护工人34人；</w:t>
            </w:r>
            <w:r>
              <w:rPr>
                <w:rFonts w:hint="eastAsia" w:ascii="宋体" w:hAnsi="宋体" w:eastAsia="宋体" w:cs="宋体"/>
                <w:b/>
                <w:sz w:val="18"/>
                <w:szCs w:val="18"/>
              </w:rPr>
              <w:t>上述人员不得重复使用，如遇人员休息，中标单位必须安排相应的替班人员。</w:t>
            </w:r>
          </w:p>
          <w:p>
            <w:pPr>
              <w:spacing w:line="240" w:lineRule="exact"/>
              <w:rPr>
                <w:rFonts w:hint="eastAsia" w:ascii="宋体" w:hAnsi="宋体" w:eastAsia="宋体" w:cs="宋体"/>
                <w:sz w:val="18"/>
                <w:szCs w:val="18"/>
              </w:rPr>
            </w:pPr>
            <w:r>
              <w:rPr>
                <w:rFonts w:hint="eastAsia" w:ascii="宋体" w:hAnsi="宋体" w:eastAsia="宋体" w:cs="宋体"/>
                <w:sz w:val="18"/>
                <w:szCs w:val="18"/>
              </w:rPr>
              <w:t>车辆要求：洒水车4辆；清扫车3辆（1辆甲供）；工具车8辆（现场负责人）；巡查车1辆（项目经理）</w:t>
            </w:r>
          </w:p>
        </w:tc>
      </w:tr>
    </w:tbl>
    <w:p>
      <w:pPr>
        <w:sectPr>
          <w:pgSz w:w="16838" w:h="11906" w:orient="landscape"/>
          <w:pgMar w:top="1531" w:right="1558" w:bottom="1531" w:left="1402" w:header="851" w:footer="851" w:gutter="0"/>
          <w:pgNumType w:fmt="decimal"/>
          <w:cols w:space="720" w:num="1"/>
          <w:docGrid w:linePitch="312" w:charSpace="0"/>
        </w:sectPr>
      </w:pPr>
    </w:p>
    <w:tbl>
      <w:tblPr>
        <w:tblStyle w:val="36"/>
        <w:tblW w:w="14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00"/>
        <w:gridCol w:w="1260"/>
        <w:gridCol w:w="945"/>
        <w:gridCol w:w="735"/>
        <w:gridCol w:w="480"/>
        <w:gridCol w:w="780"/>
        <w:gridCol w:w="420"/>
        <w:gridCol w:w="2914"/>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4" w:type="dxa"/>
            <w:gridSpan w:val="10"/>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标段六（梅溪区块）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90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路线</w:t>
            </w:r>
          </w:p>
        </w:tc>
        <w:tc>
          <w:tcPr>
            <w:tcW w:w="12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路段</w:t>
            </w:r>
          </w:p>
        </w:tc>
        <w:tc>
          <w:tcPr>
            <w:tcW w:w="945"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里程（km）</w:t>
            </w:r>
          </w:p>
        </w:tc>
        <w:tc>
          <w:tcPr>
            <w:tcW w:w="735"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路面宽度</w:t>
            </w:r>
          </w:p>
        </w:tc>
        <w:tc>
          <w:tcPr>
            <w:tcW w:w="4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保洁等级</w:t>
            </w:r>
          </w:p>
        </w:tc>
        <w:tc>
          <w:tcPr>
            <w:tcW w:w="7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人员配置最低标准</w:t>
            </w:r>
          </w:p>
        </w:tc>
        <w:tc>
          <w:tcPr>
            <w:tcW w:w="42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驾驶员</w:t>
            </w:r>
          </w:p>
        </w:tc>
        <w:tc>
          <w:tcPr>
            <w:tcW w:w="2914"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机械设备配置最低标准</w:t>
            </w:r>
          </w:p>
        </w:tc>
        <w:tc>
          <w:tcPr>
            <w:tcW w:w="5430" w:type="dxa"/>
            <w:noWrap/>
            <w:vAlign w:val="center"/>
          </w:tcPr>
          <w:p>
            <w:pPr>
              <w:tabs>
                <w:tab w:val="left" w:pos="6372"/>
              </w:tabs>
              <w:spacing w:line="240" w:lineRule="exact"/>
              <w:jc w:val="center"/>
              <w:rPr>
                <w:rFonts w:hint="eastAsia" w:ascii="宋体" w:hAnsi="宋体" w:eastAsia="宋体" w:cs="宋体"/>
                <w:sz w:val="18"/>
                <w:szCs w:val="18"/>
              </w:rPr>
            </w:pPr>
            <w:r>
              <w:rPr>
                <w:rFonts w:hint="eastAsia" w:ascii="宋体" w:hAnsi="宋体" w:eastAsia="宋体" w:cs="宋体"/>
                <w:sz w:val="18"/>
                <w:szCs w:val="1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S306鹿唐线</w:t>
            </w:r>
          </w:p>
        </w:tc>
        <w:tc>
          <w:tcPr>
            <w:tcW w:w="126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K30+015-K44+724</w:t>
            </w:r>
          </w:p>
        </w:tc>
        <w:tc>
          <w:tcPr>
            <w:tcW w:w="945"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14.709</w:t>
            </w:r>
          </w:p>
        </w:tc>
        <w:tc>
          <w:tcPr>
            <w:tcW w:w="735"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15</w:t>
            </w:r>
          </w:p>
        </w:tc>
        <w:tc>
          <w:tcPr>
            <w:tcW w:w="480"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A</w:t>
            </w:r>
          </w:p>
        </w:tc>
        <w:tc>
          <w:tcPr>
            <w:tcW w:w="780"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420"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2914" w:type="dxa"/>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容积10T以上自吸功能洒水车2辆（必须安装护栏清洗机一台、发动机功率大于等于169千瓦）（其中1辆洒水车专门用于宋茗白茶至306省道K47+000、G235马家渡至横塘路口）；</w:t>
            </w:r>
          </w:p>
          <w:p>
            <w:pPr>
              <w:spacing w:line="240" w:lineRule="exact"/>
              <w:rPr>
                <w:rFonts w:hint="eastAsia" w:ascii="宋体" w:hAnsi="宋体" w:eastAsia="宋体" w:cs="宋体"/>
                <w:sz w:val="18"/>
                <w:szCs w:val="18"/>
              </w:rPr>
            </w:pPr>
            <w:r>
              <w:rPr>
                <w:rFonts w:hint="eastAsia" w:ascii="宋体" w:hAnsi="宋体" w:eastAsia="宋体" w:cs="宋体"/>
                <w:sz w:val="18"/>
                <w:szCs w:val="18"/>
              </w:rPr>
              <w:t>8T以上清扫车1辆（发动机功率大于等于169千瓦，副发大于等于119千瓦）；</w:t>
            </w:r>
          </w:p>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1.45吨5座自卸工具车（黄色）3辆；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w:t>
            </w:r>
          </w:p>
        </w:tc>
        <w:tc>
          <w:tcPr>
            <w:tcW w:w="5430" w:type="dxa"/>
            <w:noWrap/>
          </w:tcPr>
          <w:p>
            <w:pPr>
              <w:spacing w:line="240" w:lineRule="exact"/>
              <w:rPr>
                <w:rFonts w:hint="eastAsia" w:ascii="宋体" w:hAnsi="宋体" w:eastAsia="宋体" w:cs="宋体"/>
                <w:b/>
                <w:color w:val="000000"/>
                <w:sz w:val="18"/>
                <w:szCs w:val="18"/>
              </w:rPr>
            </w:pPr>
          </w:p>
          <w:p>
            <w:pPr>
              <w:spacing w:line="240" w:lineRule="exact"/>
              <w:rPr>
                <w:rFonts w:hint="eastAsia" w:ascii="宋体" w:hAnsi="宋体" w:eastAsia="宋体" w:cs="宋体"/>
                <w:color w:val="000000"/>
                <w:sz w:val="18"/>
                <w:szCs w:val="18"/>
              </w:rPr>
            </w:pPr>
            <w:r>
              <w:rPr>
                <w:rFonts w:hint="eastAsia" w:ascii="宋体" w:hAnsi="宋体" w:eastAsia="宋体" w:cs="宋体"/>
                <w:b/>
                <w:color w:val="000000"/>
                <w:sz w:val="18"/>
                <w:szCs w:val="18"/>
              </w:rPr>
              <w:t>班组一工作内容：</w:t>
            </w:r>
            <w:r>
              <w:rPr>
                <w:rFonts w:hint="eastAsia" w:ascii="宋体" w:hAnsi="宋体" w:eastAsia="宋体" w:cs="宋体"/>
                <w:color w:val="000000"/>
                <w:sz w:val="18"/>
                <w:szCs w:val="18"/>
              </w:rPr>
              <w:t>绿化修剪、清洗、杂草清理、抹芽等1-5月每月不少于1次（每月20号），6至10月份每月修剪、清洗、杂草清理不少于2次（每月5号、20号），11月至12月份每月修剪、清洗、杂草清理不少于1次（每月20号）绿化施肥2次，（上下半年各一次），绿化浇水（根据天气情况，确保绿化保存率98%），遇活动检查，根据需要增加频率；</w:t>
            </w:r>
          </w:p>
          <w:p>
            <w:pPr>
              <w:spacing w:line="240" w:lineRule="exact"/>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班组二工作内容：</w:t>
            </w:r>
            <w:r>
              <w:rPr>
                <w:rFonts w:hint="eastAsia" w:ascii="宋体" w:hAnsi="宋体" w:eastAsia="宋体" w:cs="宋体"/>
                <w:color w:val="000000"/>
                <w:sz w:val="18"/>
                <w:szCs w:val="18"/>
              </w:rPr>
              <w:t>公路巡查、路面白色垃圾、公路停靠站、警示桩、护栏、标志标线、桥梁、隧道、公路驿站、里程碑、桥梁伸缩缝、边沟、涵洞、堆积物、挡墙（标语）、边坡及牛皮癣等沿线设施每日常态化班组循环养护保洁；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晓南线</w:t>
            </w:r>
          </w:p>
        </w:tc>
        <w:tc>
          <w:tcPr>
            <w:tcW w:w="126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K0+000-K17+800</w:t>
            </w:r>
          </w:p>
        </w:tc>
        <w:tc>
          <w:tcPr>
            <w:tcW w:w="945"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17.975</w:t>
            </w:r>
          </w:p>
        </w:tc>
        <w:tc>
          <w:tcPr>
            <w:tcW w:w="735"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13</w:t>
            </w:r>
          </w:p>
        </w:tc>
        <w:tc>
          <w:tcPr>
            <w:tcW w:w="480"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B</w:t>
            </w:r>
          </w:p>
        </w:tc>
        <w:tc>
          <w:tcPr>
            <w:tcW w:w="780"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420" w:type="dxa"/>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2914" w:type="dxa"/>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容积10T以上自吸功能洒水车1辆（必须安装护栏清洗机一台、发动机功率大于等于169千瓦）；</w:t>
            </w:r>
          </w:p>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w:t>
            </w:r>
          </w:p>
        </w:tc>
        <w:tc>
          <w:tcPr>
            <w:tcW w:w="5430" w:type="dxa"/>
            <w:noWrap/>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班组一工作内容：绿化修剪、清洗、杂草清理、抹芽等1-5月每月不少于1次（每月20号），6至10月份每月修剪、清洗、杂草清理不少于2次（每月5号、20号），11月至12月份每月修剪、清洗、杂草清理不少于1次（每月20号），遇活动检查，根据需要增加频率；</w:t>
            </w:r>
          </w:p>
          <w:p>
            <w:pPr>
              <w:spacing w:line="240" w:lineRule="exact"/>
              <w:rPr>
                <w:rFonts w:hint="eastAsia" w:ascii="宋体" w:hAnsi="宋体" w:eastAsia="宋体" w:cs="宋体"/>
                <w:sz w:val="18"/>
                <w:szCs w:val="18"/>
              </w:rPr>
            </w:pPr>
            <w:r>
              <w:rPr>
                <w:rFonts w:hint="eastAsia" w:ascii="宋体" w:hAnsi="宋体" w:eastAsia="宋体" w:cs="宋体"/>
                <w:b/>
                <w:bCs/>
                <w:color w:val="000000"/>
                <w:sz w:val="18"/>
                <w:szCs w:val="18"/>
              </w:rPr>
              <w:t>班组二工作内容：</w:t>
            </w:r>
            <w:r>
              <w:rPr>
                <w:rFonts w:hint="eastAsia" w:ascii="宋体" w:hAnsi="宋体" w:eastAsia="宋体" w:cs="宋体"/>
                <w:color w:val="000000"/>
                <w:sz w:val="18"/>
                <w:szCs w:val="18"/>
              </w:rPr>
              <w:t>公路巡查、路面白色垃圾、公路停靠站、警示桩、护栏、标志标线、桥梁、隧道、公路驿站、里程碑、桥梁伸缩缝、边沟、涵洞、堆积物、挡墙（标语）、边坡及牛皮癣等沿线设施每日常态化班组循环养护保洁；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晓于线</w:t>
            </w:r>
          </w:p>
        </w:tc>
        <w:tc>
          <w:tcPr>
            <w:tcW w:w="126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K0+000-K18+841</w:t>
            </w:r>
          </w:p>
        </w:tc>
        <w:tc>
          <w:tcPr>
            <w:tcW w:w="94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18.590</w:t>
            </w:r>
          </w:p>
        </w:tc>
        <w:tc>
          <w:tcPr>
            <w:tcW w:w="735"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6-11</w:t>
            </w:r>
          </w:p>
        </w:tc>
        <w:tc>
          <w:tcPr>
            <w:tcW w:w="480" w:type="dxa"/>
            <w:vMerge w:val="restart"/>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C</w:t>
            </w:r>
          </w:p>
        </w:tc>
        <w:tc>
          <w:tcPr>
            <w:tcW w:w="780" w:type="dxa"/>
            <w:vMerge w:val="restart"/>
            <w:noWrap/>
            <w:vAlign w:val="center"/>
          </w:tcPr>
          <w:p>
            <w:pPr>
              <w:spacing w:line="540" w:lineRule="exact"/>
              <w:ind w:firstLine="90" w:firstLineChars="50"/>
              <w:jc w:val="center"/>
              <w:rPr>
                <w:rFonts w:hint="eastAsia" w:ascii="宋体" w:hAnsi="宋体" w:eastAsia="宋体" w:cs="宋体"/>
                <w:sz w:val="18"/>
                <w:szCs w:val="18"/>
              </w:rPr>
            </w:pPr>
            <w:r>
              <w:rPr>
                <w:rFonts w:hint="eastAsia" w:ascii="宋体" w:hAnsi="宋体" w:eastAsia="宋体" w:cs="宋体"/>
                <w:sz w:val="18"/>
                <w:szCs w:val="18"/>
              </w:rPr>
              <w:t>4</w:t>
            </w:r>
          </w:p>
        </w:tc>
        <w:tc>
          <w:tcPr>
            <w:tcW w:w="420" w:type="dxa"/>
            <w:vMerge w:val="restart"/>
            <w:noWrap/>
            <w:vAlign w:val="center"/>
          </w:tcPr>
          <w:p>
            <w:pPr>
              <w:spacing w:line="54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2914"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1.45吨5座自卸工具车（黄色标志车）1辆；</w:t>
            </w:r>
          </w:p>
          <w:p>
            <w:pPr>
              <w:spacing w:line="240" w:lineRule="exact"/>
              <w:rPr>
                <w:rFonts w:hint="eastAsia" w:ascii="宋体" w:hAnsi="宋体" w:eastAsia="宋体" w:cs="宋体"/>
                <w:sz w:val="18"/>
                <w:szCs w:val="18"/>
              </w:rPr>
            </w:pPr>
            <w:r>
              <w:rPr>
                <w:rFonts w:hint="eastAsia" w:ascii="宋体" w:hAnsi="宋体" w:eastAsia="宋体" w:cs="宋体"/>
                <w:sz w:val="18"/>
                <w:szCs w:val="18"/>
              </w:rPr>
              <w:t>高压清洗机1台,割灌机3台，绿篱机2台</w:t>
            </w:r>
          </w:p>
        </w:tc>
        <w:tc>
          <w:tcPr>
            <w:tcW w:w="5430" w:type="dxa"/>
            <w:vMerge w:val="restart"/>
            <w:noWrap/>
          </w:tcPr>
          <w:p>
            <w:pPr>
              <w:spacing w:line="240" w:lineRule="exact"/>
              <w:rPr>
                <w:rFonts w:hint="eastAsia" w:ascii="宋体" w:hAnsi="宋体" w:eastAsia="宋体" w:cs="宋体"/>
                <w:sz w:val="18"/>
                <w:szCs w:val="18"/>
              </w:rPr>
            </w:pPr>
            <w:r>
              <w:rPr>
                <w:rFonts w:hint="eastAsia" w:ascii="宋体" w:hAnsi="宋体" w:eastAsia="宋体" w:cs="宋体"/>
                <w:b/>
                <w:bCs/>
                <w:color w:val="000000"/>
                <w:kern w:val="0"/>
                <w:sz w:val="18"/>
                <w:szCs w:val="18"/>
              </w:rPr>
              <w:t>班组工作内容：</w:t>
            </w:r>
            <w:r>
              <w:rPr>
                <w:rFonts w:hint="eastAsia" w:ascii="宋体" w:hAnsi="宋体" w:eastAsia="宋体" w:cs="宋体"/>
                <w:color w:val="000000"/>
                <w:kern w:val="0"/>
                <w:sz w:val="18"/>
                <w:szCs w:val="18"/>
              </w:rPr>
              <w:t>公路巡查</w:t>
            </w:r>
            <w:r>
              <w:rPr>
                <w:rFonts w:hint="eastAsia" w:ascii="宋体" w:hAnsi="宋体" w:eastAsia="宋体" w:cs="宋体"/>
                <w:b/>
                <w:bCs/>
                <w:color w:val="000000"/>
                <w:kern w:val="0"/>
                <w:sz w:val="18"/>
                <w:szCs w:val="18"/>
              </w:rPr>
              <w:t>、</w:t>
            </w:r>
            <w:r>
              <w:rPr>
                <w:rFonts w:hint="eastAsia" w:ascii="宋体" w:hAnsi="宋体" w:eastAsia="宋体" w:cs="宋体"/>
                <w:color w:val="000000"/>
                <w:kern w:val="0"/>
                <w:sz w:val="18"/>
                <w:szCs w:val="18"/>
              </w:rPr>
              <w:t>路面白色垃圾清理、停靠站、警示桩、护栏、标志标线、桥梁、隧道、涵洞、驿站、里程碑、桥梁伸缩缝、边沟、盖板边沟、堆积物、挡墙、边坡、牛皮癣等公路沿线设施每日常态化班组循环养护保洁工作；绿化修剪、杂草清理1-4月修剪1次（4月20号前），5-12月份每2个月修剪、杂草清理不少于1次（6月20号、8月20日、10月20日、12月20日），</w:t>
            </w:r>
            <w:r>
              <w:rPr>
                <w:rFonts w:hint="eastAsia" w:ascii="宋体" w:hAnsi="宋体" w:eastAsia="宋体" w:cs="宋体"/>
                <w:color w:val="000000"/>
                <w:sz w:val="18"/>
                <w:szCs w:val="18"/>
              </w:rPr>
              <w:t>行道树刷白每年一次（11月30日前完成），绿化施肥2次，（上下半年各一次），绿化浇水（根据天气情况，确保绿化保存率98%）</w:t>
            </w:r>
            <w:r>
              <w:rPr>
                <w:rFonts w:hint="eastAsia" w:ascii="宋体" w:hAnsi="宋体" w:eastAsia="宋体" w:cs="宋体"/>
                <w:color w:val="000000"/>
                <w:kern w:val="0"/>
                <w:sz w:val="18"/>
                <w:szCs w:val="18"/>
              </w:rPr>
              <w:t>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石溪线</w:t>
            </w:r>
          </w:p>
        </w:tc>
        <w:tc>
          <w:tcPr>
            <w:tcW w:w="126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K0+000-K5+568</w:t>
            </w:r>
          </w:p>
        </w:tc>
        <w:tc>
          <w:tcPr>
            <w:tcW w:w="94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5.568</w:t>
            </w:r>
          </w:p>
        </w:tc>
        <w:tc>
          <w:tcPr>
            <w:tcW w:w="73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6-10</w:t>
            </w:r>
          </w:p>
        </w:tc>
        <w:tc>
          <w:tcPr>
            <w:tcW w:w="480" w:type="dxa"/>
            <w:vMerge w:val="continue"/>
            <w:noWrap/>
            <w:vAlign w:val="center"/>
          </w:tcPr>
          <w:p>
            <w:pPr>
              <w:spacing w:line="240" w:lineRule="exact"/>
              <w:jc w:val="center"/>
              <w:rPr>
                <w:rFonts w:hint="eastAsia" w:ascii="宋体" w:hAnsi="宋体" w:eastAsia="宋体" w:cs="宋体"/>
                <w:sz w:val="18"/>
                <w:szCs w:val="18"/>
              </w:rPr>
            </w:pPr>
          </w:p>
        </w:tc>
        <w:tc>
          <w:tcPr>
            <w:tcW w:w="780" w:type="dxa"/>
            <w:vMerge w:val="continue"/>
            <w:noWrap/>
          </w:tcPr>
          <w:p>
            <w:pPr>
              <w:spacing w:line="540" w:lineRule="exact"/>
              <w:rPr>
                <w:rFonts w:hint="eastAsia" w:ascii="宋体" w:hAnsi="宋体" w:eastAsia="宋体" w:cs="宋体"/>
                <w:sz w:val="18"/>
                <w:szCs w:val="18"/>
              </w:rPr>
            </w:pPr>
          </w:p>
        </w:tc>
        <w:tc>
          <w:tcPr>
            <w:tcW w:w="420" w:type="dxa"/>
            <w:vMerge w:val="continue"/>
            <w:noWrap/>
          </w:tcPr>
          <w:p>
            <w:pPr>
              <w:spacing w:line="540" w:lineRule="exact"/>
              <w:rPr>
                <w:rFonts w:hint="eastAsia" w:ascii="宋体" w:hAnsi="宋体" w:eastAsia="宋体" w:cs="宋体"/>
                <w:sz w:val="18"/>
                <w:szCs w:val="18"/>
              </w:rPr>
            </w:pPr>
          </w:p>
        </w:tc>
        <w:tc>
          <w:tcPr>
            <w:tcW w:w="2914" w:type="dxa"/>
            <w:vMerge w:val="continue"/>
            <w:noWrap/>
          </w:tcPr>
          <w:p>
            <w:pPr>
              <w:spacing w:line="540" w:lineRule="exact"/>
              <w:rPr>
                <w:rFonts w:hint="eastAsia" w:ascii="宋体" w:hAnsi="宋体" w:eastAsia="宋体" w:cs="宋体"/>
                <w:sz w:val="18"/>
                <w:szCs w:val="18"/>
              </w:rPr>
            </w:pPr>
          </w:p>
        </w:tc>
        <w:tc>
          <w:tcPr>
            <w:tcW w:w="5430" w:type="dxa"/>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90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独山线</w:t>
            </w:r>
          </w:p>
        </w:tc>
        <w:tc>
          <w:tcPr>
            <w:tcW w:w="1260"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K0+000-K12+072</w:t>
            </w:r>
          </w:p>
        </w:tc>
        <w:tc>
          <w:tcPr>
            <w:tcW w:w="945" w:type="dxa"/>
            <w:noWrap/>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12.072</w:t>
            </w:r>
          </w:p>
        </w:tc>
        <w:tc>
          <w:tcPr>
            <w:tcW w:w="735"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8</w:t>
            </w:r>
          </w:p>
        </w:tc>
        <w:tc>
          <w:tcPr>
            <w:tcW w:w="480" w:type="dxa"/>
            <w:vMerge w:val="continue"/>
            <w:noWrap/>
            <w:vAlign w:val="center"/>
          </w:tcPr>
          <w:p>
            <w:pPr>
              <w:spacing w:line="240" w:lineRule="exact"/>
              <w:jc w:val="center"/>
              <w:rPr>
                <w:rFonts w:hint="eastAsia" w:ascii="宋体" w:hAnsi="宋体" w:eastAsia="宋体" w:cs="宋体"/>
                <w:sz w:val="18"/>
                <w:szCs w:val="18"/>
              </w:rPr>
            </w:pPr>
          </w:p>
        </w:tc>
        <w:tc>
          <w:tcPr>
            <w:tcW w:w="780" w:type="dxa"/>
            <w:vMerge w:val="continue"/>
            <w:noWrap/>
          </w:tcPr>
          <w:p>
            <w:pPr>
              <w:spacing w:line="540" w:lineRule="exact"/>
              <w:rPr>
                <w:rFonts w:hint="eastAsia" w:ascii="宋体" w:hAnsi="宋体" w:eastAsia="宋体" w:cs="宋体"/>
                <w:sz w:val="18"/>
                <w:szCs w:val="18"/>
              </w:rPr>
            </w:pPr>
          </w:p>
        </w:tc>
        <w:tc>
          <w:tcPr>
            <w:tcW w:w="420" w:type="dxa"/>
            <w:vMerge w:val="continue"/>
            <w:noWrap/>
          </w:tcPr>
          <w:p>
            <w:pPr>
              <w:spacing w:line="540" w:lineRule="exact"/>
              <w:rPr>
                <w:rFonts w:hint="eastAsia" w:ascii="宋体" w:hAnsi="宋体" w:eastAsia="宋体" w:cs="宋体"/>
                <w:sz w:val="18"/>
                <w:szCs w:val="18"/>
              </w:rPr>
            </w:pPr>
          </w:p>
        </w:tc>
        <w:tc>
          <w:tcPr>
            <w:tcW w:w="2914" w:type="dxa"/>
            <w:vMerge w:val="continue"/>
            <w:noWrap/>
          </w:tcPr>
          <w:p>
            <w:pPr>
              <w:spacing w:line="540" w:lineRule="exact"/>
              <w:rPr>
                <w:rFonts w:hint="eastAsia" w:ascii="宋体" w:hAnsi="宋体" w:eastAsia="宋体" w:cs="宋体"/>
                <w:sz w:val="18"/>
                <w:szCs w:val="18"/>
              </w:rPr>
            </w:pPr>
          </w:p>
        </w:tc>
        <w:tc>
          <w:tcPr>
            <w:tcW w:w="5430" w:type="dxa"/>
            <w:vMerge w:val="continue"/>
            <w:noWrap/>
          </w:tcPr>
          <w:p>
            <w:pPr>
              <w:spacing w:line="5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6</w:t>
            </w:r>
          </w:p>
        </w:tc>
        <w:tc>
          <w:tcPr>
            <w:tcW w:w="2160" w:type="dxa"/>
            <w:gridSpan w:val="2"/>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合计</w:t>
            </w:r>
          </w:p>
        </w:tc>
        <w:tc>
          <w:tcPr>
            <w:tcW w:w="2160" w:type="dxa"/>
            <w:gridSpan w:val="3"/>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68.914</w:t>
            </w:r>
          </w:p>
        </w:tc>
        <w:tc>
          <w:tcPr>
            <w:tcW w:w="78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17</w:t>
            </w:r>
          </w:p>
        </w:tc>
        <w:tc>
          <w:tcPr>
            <w:tcW w:w="420" w:type="dxa"/>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8344" w:type="dxa"/>
            <w:gridSpan w:val="2"/>
            <w:noWrap/>
          </w:tcPr>
          <w:p>
            <w:pPr>
              <w:spacing w:line="240" w:lineRule="exact"/>
              <w:rPr>
                <w:rFonts w:hint="eastAsia" w:ascii="宋体" w:hAnsi="宋体" w:eastAsia="宋体" w:cs="宋体"/>
                <w:sz w:val="18"/>
                <w:szCs w:val="18"/>
              </w:rPr>
            </w:pPr>
            <w:r>
              <w:rPr>
                <w:rFonts w:hint="eastAsia" w:ascii="宋体" w:hAnsi="宋体" w:eastAsia="宋体" w:cs="宋体"/>
                <w:sz w:val="18"/>
                <w:szCs w:val="18"/>
              </w:rPr>
              <w:t>项目配置最低要求：</w:t>
            </w:r>
          </w:p>
          <w:p>
            <w:pPr>
              <w:spacing w:line="240" w:lineRule="exact"/>
              <w:rPr>
                <w:rFonts w:hint="eastAsia" w:ascii="宋体" w:hAnsi="宋体" w:eastAsia="宋体" w:cs="宋体"/>
                <w:sz w:val="18"/>
                <w:szCs w:val="18"/>
              </w:rPr>
            </w:pPr>
            <w:r>
              <w:rPr>
                <w:rFonts w:hint="eastAsia" w:ascii="宋体" w:hAnsi="宋体" w:eastAsia="宋体" w:cs="宋体"/>
                <w:sz w:val="18"/>
                <w:szCs w:val="18"/>
              </w:rPr>
              <w:t>人员要求：项目经理1人；现场负责人5人；洒水车驾驶员3人；资料员1人；养护工人17人；</w:t>
            </w:r>
            <w:r>
              <w:rPr>
                <w:rFonts w:hint="eastAsia" w:ascii="宋体" w:hAnsi="宋体" w:eastAsia="宋体" w:cs="宋体"/>
                <w:b/>
                <w:sz w:val="18"/>
                <w:szCs w:val="18"/>
              </w:rPr>
              <w:t>上述人员不得重复使用，如遇人员休息，中标单位必须安排相应的替班人员。</w:t>
            </w:r>
            <w:r>
              <w:rPr>
                <w:rFonts w:hint="eastAsia" w:ascii="宋体" w:hAnsi="宋体" w:eastAsia="宋体" w:cs="宋体"/>
                <w:sz w:val="18"/>
                <w:szCs w:val="18"/>
              </w:rPr>
              <w:t>车辆要求：洒水车3辆；清扫车1辆（甲供）；工具车5辆（现场负责人）；巡查车1辆（项目经理）</w:t>
            </w:r>
          </w:p>
        </w:tc>
      </w:tr>
    </w:tbl>
    <w:p>
      <w:pPr>
        <w:spacing w:line="260" w:lineRule="exact"/>
        <w:ind w:right="-168" w:rightChars="-80"/>
        <w:rPr>
          <w:rFonts w:ascii="宋体"/>
          <w:szCs w:val="21"/>
        </w:rPr>
      </w:pPr>
      <w:r>
        <w:rPr>
          <w:rFonts w:hint="eastAsia" w:ascii="宋体" w:hAnsi="宋体"/>
          <w:szCs w:val="21"/>
        </w:rPr>
        <w:t>注：</w:t>
      </w:r>
      <w:r>
        <w:rPr>
          <w:rFonts w:ascii="宋体"/>
          <w:szCs w:val="21"/>
        </w:rPr>
        <w:t>1</w:t>
      </w:r>
      <w:r>
        <w:rPr>
          <w:rFonts w:hint="eastAsia" w:ascii="宋体"/>
          <w:szCs w:val="21"/>
        </w:rPr>
        <w:t>、</w:t>
      </w:r>
      <w:r>
        <w:rPr>
          <w:rFonts w:hint="eastAsia" w:ascii="宋体" w:hAnsi="宋体"/>
          <w:szCs w:val="21"/>
        </w:rPr>
        <w:t>本表所列的为完成本合同段所需人员与机械配备的最低标准，投标人可以根据所投合同段路况实际，合理配置，但不得低于最低标准；</w:t>
      </w:r>
    </w:p>
    <w:p>
      <w:pPr>
        <w:spacing w:line="260" w:lineRule="exact"/>
        <w:ind w:right="-168" w:rightChars="-80"/>
        <w:rPr>
          <w:rFonts w:ascii="宋体"/>
          <w:szCs w:val="21"/>
        </w:rPr>
      </w:pPr>
      <w:r>
        <w:rPr>
          <w:rFonts w:ascii="宋体"/>
          <w:szCs w:val="21"/>
        </w:rPr>
        <w:t>2</w:t>
      </w:r>
      <w:r>
        <w:rPr>
          <w:rFonts w:hint="eastAsia" w:ascii="宋体"/>
          <w:szCs w:val="21"/>
        </w:rPr>
        <w:t>、</w:t>
      </w:r>
      <w:r>
        <w:rPr>
          <w:rFonts w:hint="eastAsia" w:ascii="宋体" w:hAnsi="宋体"/>
          <w:szCs w:val="21"/>
        </w:rPr>
        <w:t>承包路段中，如在承包人服务期内发生城区过境段经上级部门协调会议后移交由其他部门负责管养或因公路及其附属设施重建、改建、维修等原因造成施工路段移交由其他部门负责管养的，发包人将根据承包人投标总价中的人员、设备配置以及公路里程数相应核减其服务经费，各投标人不得有异议；</w:t>
      </w:r>
    </w:p>
    <w:p>
      <w:pPr>
        <w:spacing w:line="260" w:lineRule="exact"/>
        <w:ind w:right="-168" w:rightChars="-80"/>
        <w:rPr>
          <w:rFonts w:ascii="宋体"/>
          <w:szCs w:val="21"/>
        </w:rPr>
      </w:pPr>
      <w:r>
        <w:rPr>
          <w:rFonts w:ascii="宋体"/>
          <w:szCs w:val="21"/>
        </w:rPr>
        <w:t>3</w:t>
      </w:r>
      <w:r>
        <w:rPr>
          <w:rFonts w:hint="eastAsia" w:ascii="宋体"/>
          <w:szCs w:val="21"/>
        </w:rPr>
        <w:t>、</w:t>
      </w:r>
      <w:r>
        <w:rPr>
          <w:rFonts w:hint="eastAsia" w:ascii="宋体" w:hAnsi="宋体"/>
          <w:szCs w:val="21"/>
        </w:rPr>
        <w:t>承包人在承包期内如发生临时保洁任务，需要组织人员、设备所产生的费用包含在本次报价内；</w:t>
      </w:r>
      <w:r>
        <w:rPr>
          <w:rFonts w:ascii="宋体" w:hAnsi="宋体"/>
          <w:szCs w:val="21"/>
        </w:rPr>
        <w:t xml:space="preserve"> </w:t>
      </w:r>
    </w:p>
    <w:p>
      <w:pPr>
        <w:pStyle w:val="191"/>
        <w:spacing w:line="220" w:lineRule="exact"/>
        <w:rPr>
          <w:rFonts w:ascii="宋体"/>
          <w:kern w:val="0"/>
        </w:rPr>
      </w:pPr>
      <w:r>
        <w:rPr>
          <w:rFonts w:ascii="宋体" w:hAnsi="宋体" w:cs="宋体"/>
        </w:rPr>
        <w:t>4</w:t>
      </w:r>
      <w:r>
        <w:rPr>
          <w:rFonts w:hint="eastAsia" w:ascii="宋体" w:hAnsi="宋体" w:cs="宋体"/>
        </w:rPr>
        <w:t>、</w:t>
      </w:r>
      <w:r>
        <w:rPr>
          <w:rFonts w:hint="eastAsia" w:ascii="宋体" w:hAnsi="宋体"/>
        </w:rPr>
        <w:t>招标文件中所指大型洗扫车（推荐品牌建议为中联重科、福建海得、江苏南京晨光或相当于或高于所列品牌技术性能要求的车辆），应采用吸扫结合、湿式除尘的方式对路面进行清扫、保洁作业；</w:t>
      </w:r>
    </w:p>
    <w:p>
      <w:pPr>
        <w:spacing w:line="260" w:lineRule="exact"/>
        <w:ind w:right="-168" w:rightChars="-80"/>
        <w:rPr>
          <w:rFonts w:ascii="宋体"/>
          <w:szCs w:val="21"/>
        </w:rPr>
      </w:pPr>
      <w:r>
        <w:rPr>
          <w:rFonts w:ascii="宋体" w:hAnsi="宋体"/>
          <w:szCs w:val="21"/>
        </w:rPr>
        <w:t>5</w:t>
      </w:r>
      <w:r>
        <w:rPr>
          <w:rFonts w:hint="eastAsia" w:ascii="宋体" w:hAnsi="宋体"/>
          <w:szCs w:val="21"/>
        </w:rPr>
        <w:t>、招标文件中的大型清扫车要求具备</w:t>
      </w:r>
      <w:r>
        <w:rPr>
          <w:rFonts w:ascii="宋体" w:hAnsi="宋体"/>
          <w:szCs w:val="21"/>
        </w:rPr>
        <w:t>8</w:t>
      </w:r>
      <w:r>
        <w:rPr>
          <w:rFonts w:hint="eastAsia" w:ascii="宋体" w:hAnsi="宋体"/>
          <w:szCs w:val="21"/>
        </w:rPr>
        <w:t>吨及以上（</w:t>
      </w:r>
      <w:r>
        <w:rPr>
          <w:rFonts w:hint="eastAsia" w:ascii="宋体" w:hAnsi="宋体" w:cs="宋体"/>
          <w:szCs w:val="21"/>
        </w:rPr>
        <w:t>发动机功率大于等于</w:t>
      </w:r>
      <w:r>
        <w:rPr>
          <w:rFonts w:ascii="宋体" w:hAnsi="宋体" w:cs="宋体"/>
          <w:szCs w:val="21"/>
        </w:rPr>
        <w:t>169</w:t>
      </w:r>
      <w:r>
        <w:rPr>
          <w:rFonts w:hint="eastAsia" w:ascii="宋体" w:hAnsi="宋体" w:cs="宋体"/>
          <w:szCs w:val="21"/>
        </w:rPr>
        <w:t>千瓦，副发大于等于</w:t>
      </w:r>
      <w:r>
        <w:rPr>
          <w:rFonts w:ascii="宋体" w:hAnsi="宋体" w:cs="宋体"/>
          <w:szCs w:val="21"/>
        </w:rPr>
        <w:t>119</w:t>
      </w:r>
      <w:r>
        <w:rPr>
          <w:rFonts w:hint="eastAsia" w:ascii="宋体" w:hAnsi="宋体" w:cs="宋体"/>
          <w:szCs w:val="21"/>
        </w:rPr>
        <w:t>千瓦</w:t>
      </w:r>
      <w:r>
        <w:rPr>
          <w:rFonts w:hint="eastAsia" w:ascii="宋体" w:hAnsi="宋体"/>
          <w:szCs w:val="21"/>
        </w:rPr>
        <w:t>）；</w:t>
      </w:r>
    </w:p>
    <w:p>
      <w:pPr>
        <w:spacing w:line="260" w:lineRule="exact"/>
        <w:ind w:right="-168" w:rightChars="-80"/>
        <w:rPr>
          <w:rFonts w:ascii="宋体"/>
          <w:szCs w:val="21"/>
        </w:rPr>
      </w:pPr>
      <w:r>
        <w:rPr>
          <w:rFonts w:ascii="宋体" w:hAnsi="宋体"/>
          <w:szCs w:val="21"/>
        </w:rPr>
        <w:t>6</w:t>
      </w:r>
      <w:r>
        <w:rPr>
          <w:rFonts w:hint="eastAsia" w:ascii="宋体" w:hAnsi="宋体"/>
          <w:szCs w:val="21"/>
        </w:rPr>
        <w:t>、招标文件中的清扫洒水车</w:t>
      </w:r>
      <w:r>
        <w:rPr>
          <w:rFonts w:ascii="宋体" w:hAnsi="宋体"/>
          <w:szCs w:val="21"/>
        </w:rPr>
        <w:t>(</w:t>
      </w:r>
      <w:r>
        <w:rPr>
          <w:rFonts w:hint="eastAsia" w:ascii="宋体" w:hAnsi="宋体"/>
          <w:szCs w:val="21"/>
        </w:rPr>
        <w:t>要求具备</w:t>
      </w:r>
      <w:r>
        <w:rPr>
          <w:rFonts w:ascii="宋体" w:hAnsi="宋体"/>
          <w:szCs w:val="21"/>
        </w:rPr>
        <w:t>10</w:t>
      </w:r>
      <w:r>
        <w:rPr>
          <w:rFonts w:hint="eastAsia" w:ascii="宋体" w:hAnsi="宋体"/>
          <w:szCs w:val="21"/>
        </w:rPr>
        <w:t>吨及以上（</w:t>
      </w:r>
      <w:r>
        <w:rPr>
          <w:rFonts w:hint="eastAsia" w:ascii="宋体" w:hAnsi="宋体" w:cs="宋体"/>
          <w:szCs w:val="21"/>
        </w:rPr>
        <w:t>发动机功率大于等于</w:t>
      </w:r>
      <w:r>
        <w:rPr>
          <w:rFonts w:ascii="宋体" w:hAnsi="宋体" w:cs="宋体"/>
          <w:szCs w:val="21"/>
        </w:rPr>
        <w:t>169</w:t>
      </w:r>
      <w:r>
        <w:rPr>
          <w:rFonts w:hint="eastAsia" w:ascii="宋体" w:hAnsi="宋体" w:cs="宋体"/>
          <w:szCs w:val="21"/>
        </w:rPr>
        <w:t>千瓦</w:t>
      </w:r>
      <w:r>
        <w:rPr>
          <w:rFonts w:hint="eastAsia" w:ascii="宋体" w:hAnsi="宋体"/>
          <w:szCs w:val="21"/>
        </w:rPr>
        <w:t>），应用于公路的洒水、除尘、降低路面温度、护栏清洗等作业；</w:t>
      </w:r>
    </w:p>
    <w:p>
      <w:pPr>
        <w:spacing w:line="260" w:lineRule="exact"/>
        <w:ind w:right="-168" w:rightChars="-80"/>
        <w:rPr>
          <w:rFonts w:ascii="宋体"/>
          <w:szCs w:val="21"/>
        </w:rPr>
      </w:pPr>
      <w:r>
        <w:rPr>
          <w:rFonts w:ascii="宋体" w:hAnsi="宋体"/>
          <w:szCs w:val="21"/>
        </w:rPr>
        <w:t>8</w:t>
      </w:r>
      <w:r>
        <w:rPr>
          <w:rFonts w:hint="eastAsia" w:ascii="宋体" w:hAnsi="宋体"/>
          <w:szCs w:val="21"/>
        </w:rPr>
        <w:t>、碰到应急抢险等突发事件，必须在规定的时限内完成；</w:t>
      </w:r>
    </w:p>
    <w:p>
      <w:pPr>
        <w:spacing w:line="260" w:lineRule="exact"/>
        <w:ind w:right="-168" w:rightChars="-80"/>
        <w:rPr>
          <w:rFonts w:ascii="宋体"/>
          <w:szCs w:val="21"/>
        </w:rPr>
      </w:pPr>
      <w:r>
        <w:rPr>
          <w:rFonts w:ascii="宋体" w:hAnsi="宋体"/>
          <w:szCs w:val="21"/>
        </w:rPr>
        <w:t>9</w:t>
      </w:r>
      <w:r>
        <w:rPr>
          <w:rFonts w:hint="eastAsia" w:ascii="宋体" w:hAnsi="宋体"/>
          <w:szCs w:val="21"/>
        </w:rPr>
        <w:t>、本表规定的人员承包人中标之后实发工资不得低于安吉县最低工资标准，并要把每条路分布的人员姓名、年龄及照片书面给采购人；</w:t>
      </w:r>
    </w:p>
    <w:p>
      <w:pPr>
        <w:spacing w:line="260" w:lineRule="exact"/>
        <w:ind w:right="-168" w:rightChars="-80"/>
        <w:rPr>
          <w:rFonts w:ascii="宋体"/>
          <w:szCs w:val="21"/>
        </w:rPr>
      </w:pPr>
      <w:r>
        <w:rPr>
          <w:rFonts w:ascii="宋体" w:hAnsi="宋体"/>
          <w:szCs w:val="21"/>
        </w:rPr>
        <w:t>10</w:t>
      </w:r>
      <w:r>
        <w:rPr>
          <w:rFonts w:hint="eastAsia" w:ascii="宋体" w:hAnsi="宋体"/>
          <w:szCs w:val="21"/>
        </w:rPr>
        <w:t>、甲供车辆为业主提供车辆并</w:t>
      </w:r>
      <w:r>
        <w:rPr>
          <w:rFonts w:hint="eastAsia" w:ascii="宋体" w:cs="宋体"/>
          <w:color w:val="000000"/>
          <w:szCs w:val="21"/>
        </w:rPr>
        <w:t>带驾驶员，报价为油费、保养费、修理费及管理费税金等；</w:t>
      </w:r>
    </w:p>
    <w:p>
      <w:pPr>
        <w:ind w:firstLine="420" w:firstLineChars="200"/>
        <w:rPr>
          <w:rFonts w:ascii="宋体"/>
          <w:szCs w:val="21"/>
        </w:rPr>
      </w:pPr>
      <w:r>
        <w:rPr>
          <w:rFonts w:hint="eastAsia" w:ascii="宋体" w:hAnsi="宋体"/>
          <w:kern w:val="0"/>
          <w:szCs w:val="21"/>
        </w:rPr>
        <w:t>上述推荐品牌的目的是为了方便投标人更加直观和准确地把握本项目用车的技术性能要求，不具指定或唯一的意思表示，投标人应当提供参考所列品牌，或提供相当于或高于所列品牌技术性能要求的车辆。</w:t>
      </w:r>
    </w:p>
    <w:p>
      <w:pPr>
        <w:spacing w:line="540" w:lineRule="exact"/>
        <w:rPr>
          <w:rFonts w:ascii="宋体"/>
          <w:szCs w:val="21"/>
        </w:rPr>
      </w:pPr>
    </w:p>
    <w:p>
      <w:pPr>
        <w:pStyle w:val="33"/>
        <w:sectPr>
          <w:pgSz w:w="16838" w:h="11906" w:orient="landscape"/>
          <w:pgMar w:top="1531" w:right="1558" w:bottom="1531" w:left="1402" w:header="851" w:footer="851" w:gutter="0"/>
          <w:pgNumType w:fmt="decimal"/>
          <w:cols w:space="720" w:num="1"/>
          <w:docGrid w:linePitch="312" w:charSpace="0"/>
        </w:sectPr>
      </w:pPr>
    </w:p>
    <w:bookmarkEnd w:id="3"/>
    <w:p>
      <w:pPr>
        <w:numPr>
          <w:ilvl w:val="0"/>
          <w:numId w:val="10"/>
        </w:numPr>
        <w:spacing w:line="400" w:lineRule="exact"/>
        <w:ind w:firstLine="422" w:firstLineChars="200"/>
        <w:rPr>
          <w:rFonts w:ascii="宋体" w:cs="宋体"/>
          <w:b/>
          <w:bCs/>
          <w:szCs w:val="21"/>
        </w:rPr>
      </w:pPr>
      <w:r>
        <w:rPr>
          <w:rFonts w:hint="eastAsia" w:ascii="宋体" w:hAnsi="宋体" w:cs="宋体"/>
          <w:b/>
          <w:bCs/>
          <w:szCs w:val="21"/>
        </w:rPr>
        <w:t>各标段公路等级划分表及养护标准</w:t>
      </w:r>
    </w:p>
    <w:tbl>
      <w:tblPr>
        <w:tblStyle w:val="36"/>
        <w:tblW w:w="8972" w:type="dxa"/>
        <w:tblInd w:w="9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4"/>
        <w:gridCol w:w="1413"/>
        <w:gridCol w:w="900"/>
        <w:gridCol w:w="1080"/>
        <w:gridCol w:w="900"/>
        <w:gridCol w:w="900"/>
        <w:gridCol w:w="900"/>
        <w:gridCol w:w="720"/>
        <w:gridCol w:w="720"/>
        <w:gridCol w:w="9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restart"/>
            <w:tcBorders>
              <w:top w:val="single" w:color="auto" w:sz="12" w:space="0"/>
            </w:tcBorders>
            <w:noWrap/>
            <w:vAlign w:val="center"/>
          </w:tcPr>
          <w:p>
            <w:pPr>
              <w:widowControl/>
              <w:jc w:val="center"/>
              <w:rPr>
                <w:rFonts w:cs="宋体"/>
                <w:kern w:val="0"/>
                <w:sz w:val="18"/>
                <w:szCs w:val="18"/>
              </w:rPr>
            </w:pPr>
            <w:r>
              <w:rPr>
                <w:rFonts w:hint="eastAsia" w:cs="宋体"/>
                <w:kern w:val="0"/>
                <w:sz w:val="18"/>
                <w:szCs w:val="18"/>
              </w:rPr>
              <w:t>标段</w:t>
            </w:r>
          </w:p>
        </w:tc>
        <w:tc>
          <w:tcPr>
            <w:tcW w:w="1413" w:type="dxa"/>
            <w:vMerge w:val="restart"/>
            <w:tcBorders>
              <w:top w:val="single" w:color="auto" w:sz="1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路段</w:t>
            </w:r>
          </w:p>
        </w:tc>
        <w:tc>
          <w:tcPr>
            <w:tcW w:w="900" w:type="dxa"/>
            <w:vMerge w:val="restart"/>
            <w:tcBorders>
              <w:top w:val="single" w:color="auto" w:sz="1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起点桩号</w:t>
            </w:r>
          </w:p>
        </w:tc>
        <w:tc>
          <w:tcPr>
            <w:tcW w:w="1080" w:type="dxa"/>
            <w:vMerge w:val="restart"/>
            <w:tcBorders>
              <w:top w:val="single" w:color="auto" w:sz="1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终点桩号</w:t>
            </w:r>
          </w:p>
        </w:tc>
        <w:tc>
          <w:tcPr>
            <w:tcW w:w="900" w:type="dxa"/>
            <w:tcBorders>
              <w:top w:val="single" w:color="auto" w:sz="12" w:space="0"/>
            </w:tcBorders>
            <w:noWrap/>
            <w:vAlign w:val="center"/>
          </w:tcPr>
          <w:p>
            <w:pPr>
              <w:widowControl/>
              <w:jc w:val="center"/>
              <w:rPr>
                <w:rFonts w:cs="宋体"/>
                <w:kern w:val="0"/>
                <w:sz w:val="18"/>
                <w:szCs w:val="18"/>
              </w:rPr>
            </w:pPr>
            <w:r>
              <w:rPr>
                <w:rFonts w:hint="eastAsia" w:cs="宋体"/>
                <w:kern w:val="0"/>
                <w:sz w:val="18"/>
                <w:szCs w:val="18"/>
              </w:rPr>
              <w:t>里程</w:t>
            </w:r>
          </w:p>
        </w:tc>
        <w:tc>
          <w:tcPr>
            <w:tcW w:w="900" w:type="dxa"/>
            <w:tcBorders>
              <w:top w:val="single" w:color="auto" w:sz="12" w:space="0"/>
            </w:tcBorders>
            <w:noWrap/>
            <w:vAlign w:val="center"/>
          </w:tcPr>
          <w:p>
            <w:pPr>
              <w:widowControl/>
              <w:jc w:val="center"/>
              <w:rPr>
                <w:rFonts w:ascii="宋体" w:cs="宋体"/>
                <w:kern w:val="0"/>
                <w:sz w:val="18"/>
                <w:szCs w:val="18"/>
              </w:rPr>
            </w:pPr>
            <w:r>
              <w:rPr>
                <w:rFonts w:hint="eastAsia" w:cs="宋体"/>
                <w:kern w:val="0"/>
                <w:sz w:val="18"/>
                <w:szCs w:val="18"/>
              </w:rPr>
              <w:t>路</w:t>
            </w:r>
            <w:r>
              <w:rPr>
                <w:rFonts w:hint="eastAsia" w:ascii="宋体" w:hAnsi="宋体" w:cs="宋体"/>
                <w:kern w:val="0"/>
                <w:sz w:val="18"/>
                <w:szCs w:val="18"/>
              </w:rPr>
              <w:t>基</w:t>
            </w:r>
          </w:p>
          <w:p>
            <w:pPr>
              <w:widowControl/>
              <w:jc w:val="center"/>
              <w:rPr>
                <w:rFonts w:cs="宋体"/>
                <w:kern w:val="0"/>
                <w:sz w:val="18"/>
                <w:szCs w:val="18"/>
              </w:rPr>
            </w:pPr>
            <w:r>
              <w:rPr>
                <w:rFonts w:hint="eastAsia" w:cs="宋体"/>
                <w:kern w:val="0"/>
                <w:sz w:val="18"/>
                <w:szCs w:val="18"/>
              </w:rPr>
              <w:t>宽度</w:t>
            </w:r>
          </w:p>
        </w:tc>
        <w:tc>
          <w:tcPr>
            <w:tcW w:w="900" w:type="dxa"/>
            <w:tcBorders>
              <w:top w:val="single" w:color="auto" w:sz="12" w:space="0"/>
            </w:tcBorders>
            <w:noWrap/>
            <w:vAlign w:val="center"/>
          </w:tcPr>
          <w:p>
            <w:pPr>
              <w:widowControl/>
              <w:jc w:val="center"/>
              <w:rPr>
                <w:rFonts w:cs="宋体"/>
                <w:kern w:val="0"/>
                <w:sz w:val="18"/>
                <w:szCs w:val="18"/>
              </w:rPr>
            </w:pPr>
            <w:r>
              <w:rPr>
                <w:rFonts w:hint="eastAsia" w:cs="宋体"/>
                <w:kern w:val="0"/>
                <w:sz w:val="18"/>
                <w:szCs w:val="18"/>
              </w:rPr>
              <w:t>路</w:t>
            </w:r>
            <w:r>
              <w:rPr>
                <w:rFonts w:hint="eastAsia" w:ascii="宋体" w:hAnsi="宋体" w:cs="宋体"/>
                <w:kern w:val="0"/>
                <w:sz w:val="18"/>
                <w:szCs w:val="18"/>
              </w:rPr>
              <w:t>面</w:t>
            </w:r>
            <w:r>
              <w:rPr>
                <w:rFonts w:hint="eastAsia" w:cs="宋体"/>
                <w:kern w:val="0"/>
                <w:sz w:val="18"/>
                <w:szCs w:val="18"/>
              </w:rPr>
              <w:t>宽度</w:t>
            </w:r>
          </w:p>
        </w:tc>
        <w:tc>
          <w:tcPr>
            <w:tcW w:w="720" w:type="dxa"/>
            <w:tcBorders>
              <w:top w:val="single" w:color="auto" w:sz="1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保洁</w:t>
            </w:r>
          </w:p>
        </w:tc>
        <w:tc>
          <w:tcPr>
            <w:tcW w:w="720" w:type="dxa"/>
            <w:tcBorders>
              <w:top w:val="single" w:color="auto" w:sz="1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车道</w:t>
            </w:r>
          </w:p>
        </w:tc>
        <w:tc>
          <w:tcPr>
            <w:tcW w:w="965" w:type="dxa"/>
            <w:vMerge w:val="restart"/>
            <w:tcBorders>
              <w:top w:val="single" w:color="auto" w:sz="12"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cs="宋体"/>
                <w:kern w:val="0"/>
                <w:sz w:val="18"/>
                <w:szCs w:val="18"/>
              </w:rPr>
            </w:pPr>
          </w:p>
        </w:tc>
        <w:tc>
          <w:tcPr>
            <w:tcW w:w="1413" w:type="dxa"/>
            <w:vMerge w:val="continue"/>
            <w:noWrap/>
            <w:vAlign w:val="center"/>
          </w:tcPr>
          <w:p>
            <w:pPr>
              <w:widowControl/>
              <w:jc w:val="center"/>
              <w:rPr>
                <w:rFonts w:ascii="宋体" w:cs="宋体"/>
                <w:kern w:val="0"/>
                <w:sz w:val="18"/>
                <w:szCs w:val="18"/>
              </w:rPr>
            </w:pPr>
          </w:p>
        </w:tc>
        <w:tc>
          <w:tcPr>
            <w:tcW w:w="900" w:type="dxa"/>
            <w:vMerge w:val="continue"/>
            <w:noWrap/>
            <w:vAlign w:val="center"/>
          </w:tcPr>
          <w:p>
            <w:pPr>
              <w:widowControl/>
              <w:jc w:val="center"/>
              <w:rPr>
                <w:rFonts w:ascii="宋体" w:cs="宋体"/>
                <w:kern w:val="0"/>
                <w:sz w:val="18"/>
                <w:szCs w:val="18"/>
              </w:rPr>
            </w:pPr>
          </w:p>
        </w:tc>
        <w:tc>
          <w:tcPr>
            <w:tcW w:w="1080" w:type="dxa"/>
            <w:vMerge w:val="continue"/>
            <w:noWrap/>
            <w:vAlign w:val="center"/>
          </w:tcPr>
          <w:p>
            <w:pPr>
              <w:widowControl/>
              <w:jc w:val="center"/>
              <w:rPr>
                <w:rFonts w:ascii="宋体" w:cs="宋体"/>
                <w:kern w:val="0"/>
                <w:sz w:val="18"/>
                <w:szCs w:val="18"/>
              </w:rPr>
            </w:pPr>
          </w:p>
        </w:tc>
        <w:tc>
          <w:tcPr>
            <w:tcW w:w="900" w:type="dxa"/>
            <w:noWrap/>
            <w:vAlign w:val="center"/>
          </w:tcPr>
          <w:p>
            <w:pPr>
              <w:widowControl/>
              <w:jc w:val="center"/>
              <w:rPr>
                <w:rFonts w:cs="宋体"/>
                <w:kern w:val="0"/>
                <w:sz w:val="18"/>
                <w:szCs w:val="18"/>
              </w:rPr>
            </w:pPr>
            <w:r>
              <w:rPr>
                <w:rFonts w:hint="eastAsia" w:cs="宋体"/>
                <w:kern w:val="0"/>
                <w:sz w:val="18"/>
                <w:szCs w:val="18"/>
              </w:rPr>
              <w:t>（</w:t>
            </w:r>
            <w:r>
              <w:rPr>
                <w:rFonts w:ascii="宋体" w:hAnsi="宋体" w:cs="宋体"/>
                <w:kern w:val="0"/>
                <w:sz w:val="18"/>
                <w:szCs w:val="18"/>
              </w:rPr>
              <w:t>km</w:t>
            </w:r>
            <w:r>
              <w:rPr>
                <w:rFonts w:hint="eastAsia" w:cs="宋体"/>
                <w:kern w:val="0"/>
                <w:sz w:val="18"/>
                <w:szCs w:val="18"/>
              </w:rPr>
              <w:t>）</w:t>
            </w:r>
          </w:p>
        </w:tc>
        <w:tc>
          <w:tcPr>
            <w:tcW w:w="900" w:type="dxa"/>
            <w:noWrap/>
            <w:vAlign w:val="center"/>
          </w:tcPr>
          <w:p>
            <w:pPr>
              <w:widowControl/>
              <w:jc w:val="center"/>
              <w:rPr>
                <w:rFonts w:cs="宋体"/>
                <w:kern w:val="0"/>
                <w:sz w:val="18"/>
                <w:szCs w:val="18"/>
              </w:rPr>
            </w:pPr>
            <w:r>
              <w:rPr>
                <w:rFonts w:hint="eastAsia" w:cs="宋体"/>
                <w:kern w:val="0"/>
                <w:sz w:val="18"/>
                <w:szCs w:val="18"/>
              </w:rPr>
              <w:t>（</w:t>
            </w:r>
            <w:r>
              <w:rPr>
                <w:rFonts w:ascii="宋体" w:hAnsi="宋体" w:cs="宋体"/>
                <w:kern w:val="0"/>
                <w:sz w:val="18"/>
                <w:szCs w:val="18"/>
              </w:rPr>
              <w:t>m</w:t>
            </w:r>
            <w:r>
              <w:rPr>
                <w:rFonts w:hint="eastAsia" w:cs="宋体"/>
                <w:kern w:val="0"/>
                <w:sz w:val="18"/>
                <w:szCs w:val="18"/>
              </w:rPr>
              <w:t>）</w:t>
            </w:r>
          </w:p>
        </w:tc>
        <w:tc>
          <w:tcPr>
            <w:tcW w:w="900" w:type="dxa"/>
            <w:noWrap/>
            <w:vAlign w:val="center"/>
          </w:tcPr>
          <w:p>
            <w:pPr>
              <w:widowControl/>
              <w:jc w:val="center"/>
              <w:rPr>
                <w:rFonts w:cs="宋体"/>
                <w:kern w:val="0"/>
                <w:sz w:val="18"/>
                <w:szCs w:val="18"/>
              </w:rPr>
            </w:pPr>
            <w:r>
              <w:rPr>
                <w:rFonts w:hint="eastAsia" w:cs="宋体"/>
                <w:kern w:val="0"/>
                <w:sz w:val="18"/>
                <w:szCs w:val="18"/>
              </w:rPr>
              <w:t>（米）</w:t>
            </w:r>
          </w:p>
        </w:tc>
        <w:tc>
          <w:tcPr>
            <w:tcW w:w="720" w:type="dxa"/>
            <w:noWrap/>
            <w:vAlign w:val="center"/>
          </w:tcPr>
          <w:p>
            <w:pPr>
              <w:widowControl/>
              <w:jc w:val="center"/>
              <w:rPr>
                <w:rFonts w:ascii="宋体" w:cs="宋体"/>
                <w:kern w:val="0"/>
                <w:sz w:val="18"/>
                <w:szCs w:val="18"/>
              </w:rPr>
            </w:pPr>
            <w:r>
              <w:rPr>
                <w:rFonts w:hint="eastAsia" w:ascii="宋体" w:hAnsi="宋体" w:cs="宋体"/>
                <w:kern w:val="0"/>
                <w:sz w:val="18"/>
                <w:szCs w:val="18"/>
              </w:rPr>
              <w:t>等级</w:t>
            </w:r>
          </w:p>
        </w:tc>
        <w:tc>
          <w:tcPr>
            <w:tcW w:w="720" w:type="dxa"/>
            <w:noWrap/>
            <w:vAlign w:val="center"/>
          </w:tcPr>
          <w:p>
            <w:pPr>
              <w:widowControl/>
              <w:jc w:val="center"/>
              <w:rPr>
                <w:rFonts w:ascii="宋体" w:cs="宋体"/>
                <w:kern w:val="0"/>
                <w:sz w:val="18"/>
                <w:szCs w:val="18"/>
              </w:rPr>
            </w:pPr>
            <w:r>
              <w:rPr>
                <w:rFonts w:hint="eastAsia" w:ascii="宋体" w:hAnsi="宋体" w:cs="宋体"/>
                <w:kern w:val="0"/>
                <w:sz w:val="18"/>
                <w:szCs w:val="18"/>
              </w:rPr>
              <w:t>数量</w:t>
            </w:r>
          </w:p>
        </w:tc>
        <w:tc>
          <w:tcPr>
            <w:tcW w:w="965" w:type="dxa"/>
            <w:vMerge w:val="continue"/>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restart"/>
            <w:noWrap/>
            <w:vAlign w:val="center"/>
          </w:tcPr>
          <w:p>
            <w:pPr>
              <w:jc w:val="center"/>
              <w:rPr>
                <w:rFonts w:ascii="宋体" w:cs="宋体"/>
                <w:kern w:val="0"/>
                <w:sz w:val="18"/>
                <w:szCs w:val="18"/>
              </w:rPr>
            </w:pPr>
            <w:r>
              <w:rPr>
                <w:rFonts w:hint="eastAsia" w:ascii="宋体" w:hAnsi="宋体" w:cs="宋体"/>
                <w:kern w:val="0"/>
                <w:sz w:val="18"/>
                <w:szCs w:val="18"/>
              </w:rPr>
              <w:t>一</w:t>
            </w:r>
          </w:p>
        </w:tc>
        <w:tc>
          <w:tcPr>
            <w:tcW w:w="1413" w:type="dxa"/>
            <w:noWrap/>
            <w:vAlign w:val="center"/>
          </w:tcPr>
          <w:p>
            <w:pPr>
              <w:widowControl/>
              <w:rPr>
                <w:rFonts w:ascii="宋体" w:cs="宋体"/>
                <w:kern w:val="0"/>
                <w:sz w:val="18"/>
                <w:szCs w:val="18"/>
              </w:rPr>
            </w:pPr>
            <w:r>
              <w:rPr>
                <w:rFonts w:hint="eastAsia" w:ascii="宋体" w:hAnsi="宋体" w:cs="宋体"/>
                <w:kern w:val="0"/>
                <w:sz w:val="18"/>
                <w:szCs w:val="18"/>
              </w:rPr>
              <w:t>鹿山</w:t>
            </w:r>
            <w:r>
              <w:rPr>
                <w:rFonts w:ascii="宋体" w:cs="宋体"/>
                <w:kern w:val="0"/>
                <w:sz w:val="18"/>
                <w:szCs w:val="18"/>
              </w:rPr>
              <w:t>-</w:t>
            </w:r>
            <w:r>
              <w:rPr>
                <w:rFonts w:hint="eastAsia" w:ascii="宋体" w:hAnsi="宋体" w:cs="宋体"/>
                <w:kern w:val="0"/>
                <w:sz w:val="18"/>
                <w:szCs w:val="18"/>
              </w:rPr>
              <w:t>唐舍</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62.85</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72.7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9.85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16</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noWrap/>
            <w:vAlign w:val="center"/>
          </w:tcPr>
          <w:p>
            <w:pPr>
              <w:widowControl/>
              <w:rPr>
                <w:rFonts w:ascii="宋体" w:cs="宋体"/>
                <w:kern w:val="0"/>
                <w:sz w:val="18"/>
                <w:szCs w:val="18"/>
              </w:rPr>
            </w:pPr>
            <w:r>
              <w:rPr>
                <w:rFonts w:hint="eastAsia" w:ascii="宋体" w:hAnsi="宋体" w:cs="宋体"/>
                <w:kern w:val="0"/>
                <w:sz w:val="18"/>
                <w:szCs w:val="18"/>
              </w:rPr>
              <w:t>孝丰</w:t>
            </w:r>
            <w:r>
              <w:rPr>
                <w:rFonts w:ascii="宋体" w:cs="宋体"/>
                <w:kern w:val="0"/>
                <w:sz w:val="18"/>
                <w:szCs w:val="18"/>
              </w:rPr>
              <w:t>-</w:t>
            </w:r>
            <w:r>
              <w:rPr>
                <w:rFonts w:hint="eastAsia" w:ascii="宋体" w:hAnsi="宋体" w:cs="宋体"/>
                <w:kern w:val="0"/>
                <w:sz w:val="18"/>
                <w:szCs w:val="18"/>
              </w:rPr>
              <w:t>皈山</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10.000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10-18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7-12</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rPr>
                <w:rFonts w:ascii="宋体" w:cs="宋体"/>
                <w:kern w:val="0"/>
                <w:sz w:val="18"/>
                <w:szCs w:val="18"/>
              </w:rPr>
            </w:pPr>
            <w:r>
              <w:rPr>
                <w:rFonts w:hint="eastAsia" w:ascii="宋体" w:hAnsi="宋体" w:cs="宋体"/>
                <w:kern w:val="0"/>
                <w:sz w:val="18"/>
                <w:szCs w:val="18"/>
              </w:rPr>
              <w:t>李家</w:t>
            </w:r>
            <w:r>
              <w:rPr>
                <w:rFonts w:ascii="宋体" w:cs="宋体"/>
                <w:kern w:val="0"/>
                <w:sz w:val="18"/>
                <w:szCs w:val="18"/>
              </w:rPr>
              <w:t>-</w:t>
            </w:r>
            <w:r>
              <w:rPr>
                <w:rFonts w:hint="eastAsia" w:ascii="宋体" w:hAnsi="宋体" w:cs="宋体"/>
                <w:kern w:val="0"/>
                <w:sz w:val="18"/>
                <w:szCs w:val="18"/>
              </w:rPr>
              <w:t>赋石</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5.984</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5.984</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7-10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6-10</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rPr>
                <w:rFonts w:ascii="宋体" w:cs="宋体"/>
                <w:kern w:val="0"/>
                <w:sz w:val="18"/>
                <w:szCs w:val="18"/>
              </w:rPr>
            </w:pPr>
            <w:r>
              <w:rPr>
                <w:rFonts w:hint="eastAsia" w:ascii="宋体" w:hAnsi="宋体" w:cs="宋体"/>
                <w:kern w:val="0"/>
                <w:sz w:val="18"/>
                <w:szCs w:val="18"/>
              </w:rPr>
              <w:t>白水湾</w:t>
            </w:r>
            <w:r>
              <w:rPr>
                <w:rFonts w:ascii="宋体" w:cs="宋体"/>
                <w:kern w:val="0"/>
                <w:sz w:val="18"/>
                <w:szCs w:val="18"/>
              </w:rPr>
              <w:t>-</w:t>
            </w:r>
            <w:r>
              <w:rPr>
                <w:rFonts w:hint="eastAsia" w:ascii="宋体" w:hAnsi="宋体" w:cs="宋体"/>
                <w:kern w:val="0"/>
                <w:sz w:val="18"/>
                <w:szCs w:val="18"/>
              </w:rPr>
              <w:t>缸窑岭</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9.188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4.188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7-16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6-12</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rPr>
                <w:rFonts w:ascii="宋体" w:cs="宋体"/>
                <w:kern w:val="0"/>
                <w:sz w:val="18"/>
                <w:szCs w:val="18"/>
              </w:rPr>
            </w:pPr>
            <w:r>
              <w:rPr>
                <w:rFonts w:hint="eastAsia" w:ascii="宋体" w:hAnsi="宋体" w:cs="宋体"/>
                <w:kern w:val="0"/>
                <w:sz w:val="18"/>
                <w:szCs w:val="18"/>
              </w:rPr>
              <w:t>刘家塘</w:t>
            </w:r>
            <w:r>
              <w:rPr>
                <w:rFonts w:ascii="宋体" w:cs="宋体"/>
                <w:kern w:val="0"/>
                <w:sz w:val="18"/>
                <w:szCs w:val="18"/>
              </w:rPr>
              <w:t>-</w:t>
            </w:r>
            <w:r>
              <w:rPr>
                <w:rFonts w:hint="eastAsia" w:ascii="宋体" w:hAnsi="宋体" w:cs="宋体"/>
                <w:kern w:val="0"/>
                <w:sz w:val="18"/>
                <w:szCs w:val="18"/>
              </w:rPr>
              <w:t>彭宅</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15.472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15.472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8.5-12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7-9</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rPr>
                <w:rFonts w:ascii="宋体" w:cs="宋体"/>
                <w:kern w:val="0"/>
                <w:sz w:val="18"/>
                <w:szCs w:val="18"/>
              </w:rPr>
            </w:pPr>
            <w:r>
              <w:rPr>
                <w:rFonts w:hint="eastAsia" w:ascii="宋体" w:hAnsi="宋体" w:cs="宋体"/>
                <w:kern w:val="0"/>
                <w:sz w:val="18"/>
                <w:szCs w:val="18"/>
              </w:rPr>
              <w:t>罗村</w:t>
            </w:r>
            <w:r>
              <w:rPr>
                <w:rFonts w:ascii="宋体" w:cs="宋体"/>
                <w:kern w:val="0"/>
                <w:sz w:val="18"/>
                <w:szCs w:val="18"/>
              </w:rPr>
              <w:t>-</w:t>
            </w:r>
            <w:r>
              <w:rPr>
                <w:rFonts w:hint="eastAsia" w:ascii="宋体" w:hAnsi="宋体" w:cs="宋体"/>
                <w:kern w:val="0"/>
                <w:sz w:val="18"/>
                <w:szCs w:val="18"/>
              </w:rPr>
              <w:t>董岭</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17.403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17.405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4.5-6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3.5-5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王家庄</w:t>
            </w:r>
            <w:r>
              <w:rPr>
                <w:rFonts w:ascii="宋体" w:cs="宋体"/>
                <w:kern w:val="0"/>
                <w:sz w:val="18"/>
                <w:szCs w:val="18"/>
              </w:rPr>
              <w:t>-</w:t>
            </w:r>
            <w:r>
              <w:rPr>
                <w:rFonts w:hint="eastAsia" w:ascii="宋体" w:hAnsi="宋体" w:cs="宋体"/>
                <w:kern w:val="0"/>
                <w:sz w:val="18"/>
                <w:szCs w:val="18"/>
              </w:rPr>
              <w:t>孔夫关</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26.402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21.1</w:t>
            </w:r>
          </w:p>
          <w:p>
            <w:pPr>
              <w:widowControl/>
              <w:jc w:val="center"/>
              <w:rPr>
                <w:rFonts w:ascii="宋体" w:cs="宋体"/>
                <w:kern w:val="0"/>
                <w:sz w:val="18"/>
                <w:szCs w:val="18"/>
              </w:rPr>
            </w:pPr>
            <w:r>
              <w:rPr>
                <w:rFonts w:ascii="宋体" w:hAnsi="宋体" w:cs="宋体"/>
                <w:kern w:val="0"/>
                <w:sz w:val="18"/>
                <w:szCs w:val="18"/>
              </w:rPr>
              <w:t>5.302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5.5-15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4.5-12</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rPr>
                <w:rFonts w:ascii="宋体" w:cs="宋体"/>
                <w:kern w:val="0"/>
                <w:sz w:val="18"/>
                <w:szCs w:val="18"/>
              </w:rPr>
            </w:pPr>
            <w:r>
              <w:rPr>
                <w:rFonts w:hint="eastAsia" w:ascii="宋体" w:hAnsi="宋体" w:cs="宋体"/>
                <w:kern w:val="0"/>
                <w:sz w:val="18"/>
                <w:szCs w:val="18"/>
              </w:rPr>
              <w:t>中张</w:t>
            </w:r>
            <w:r>
              <w:rPr>
                <w:rFonts w:ascii="宋体" w:cs="宋体"/>
                <w:kern w:val="0"/>
                <w:sz w:val="18"/>
                <w:szCs w:val="18"/>
              </w:rPr>
              <w:t>-</w:t>
            </w:r>
            <w:r>
              <w:rPr>
                <w:rFonts w:hint="eastAsia" w:ascii="宋体" w:hAnsi="宋体" w:cs="宋体"/>
                <w:kern w:val="0"/>
                <w:sz w:val="18"/>
                <w:szCs w:val="18"/>
              </w:rPr>
              <w:t>章村</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8.403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8.403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rPr>
                <w:rFonts w:ascii="宋体" w:cs="宋体"/>
                <w:kern w:val="0"/>
                <w:sz w:val="18"/>
                <w:szCs w:val="18"/>
              </w:rPr>
            </w:pPr>
            <w:r>
              <w:rPr>
                <w:rFonts w:hint="eastAsia" w:ascii="宋体" w:hAnsi="宋体" w:cs="宋体"/>
                <w:kern w:val="0"/>
                <w:sz w:val="18"/>
                <w:szCs w:val="18"/>
              </w:rPr>
              <w:t>水家弄</w:t>
            </w:r>
            <w:r>
              <w:rPr>
                <w:rFonts w:ascii="宋体" w:cs="宋体"/>
                <w:kern w:val="0"/>
                <w:sz w:val="18"/>
                <w:szCs w:val="18"/>
              </w:rPr>
              <w:t>-</w:t>
            </w:r>
            <w:r>
              <w:rPr>
                <w:rFonts w:hint="eastAsia" w:ascii="宋体" w:hAnsi="宋体" w:cs="宋体"/>
                <w:kern w:val="0"/>
                <w:sz w:val="18"/>
                <w:szCs w:val="18"/>
              </w:rPr>
              <w:t>杭垓</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7.000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7.000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noWrap/>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1413"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108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104.704</w:t>
            </w:r>
          </w:p>
        </w:tc>
        <w:tc>
          <w:tcPr>
            <w:tcW w:w="90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restart"/>
            <w:noWrap/>
            <w:vAlign w:val="center"/>
          </w:tcPr>
          <w:p>
            <w:pPr>
              <w:jc w:val="center"/>
              <w:rPr>
                <w:rFonts w:ascii="宋体" w:cs="宋体"/>
                <w:kern w:val="0"/>
                <w:sz w:val="18"/>
                <w:szCs w:val="18"/>
              </w:rPr>
            </w:pPr>
            <w:r>
              <w:rPr>
                <w:rFonts w:hint="eastAsia" w:ascii="宋体" w:hAnsi="宋体" w:cs="宋体"/>
                <w:kern w:val="0"/>
                <w:sz w:val="18"/>
                <w:szCs w:val="18"/>
              </w:rPr>
              <w:t>二</w:t>
            </w: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鹿山</w:t>
            </w:r>
            <w:r>
              <w:rPr>
                <w:rFonts w:ascii="宋体" w:cs="宋体"/>
                <w:kern w:val="0"/>
                <w:sz w:val="18"/>
                <w:szCs w:val="18"/>
              </w:rPr>
              <w:t>-</w:t>
            </w:r>
            <w:r>
              <w:rPr>
                <w:rFonts w:hint="eastAsia" w:ascii="宋体" w:hAnsi="宋体" w:cs="宋体"/>
                <w:kern w:val="0"/>
                <w:sz w:val="18"/>
                <w:szCs w:val="18"/>
              </w:rPr>
              <w:t>唐舍</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72.700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96.984</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24.284</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14</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restart"/>
            <w:noWrap/>
            <w:vAlign w:val="center"/>
          </w:tcPr>
          <w:p>
            <w:pPr>
              <w:widowControl/>
              <w:rPr>
                <w:rFonts w:ascii="宋体" w:cs="宋体"/>
                <w:kern w:val="0"/>
                <w:sz w:val="18"/>
                <w:szCs w:val="18"/>
              </w:rPr>
            </w:pPr>
            <w:r>
              <w:rPr>
                <w:rFonts w:hint="eastAsia" w:ascii="宋体" w:hAnsi="宋体" w:cs="宋体"/>
                <w:kern w:val="0"/>
                <w:sz w:val="18"/>
                <w:szCs w:val="18"/>
              </w:rPr>
              <w:t>塘河桥</w:t>
            </w:r>
            <w:r>
              <w:rPr>
                <w:rFonts w:ascii="宋体" w:cs="宋体"/>
                <w:kern w:val="0"/>
                <w:sz w:val="18"/>
                <w:szCs w:val="18"/>
              </w:rPr>
              <w:t>-</w:t>
            </w:r>
            <w:r>
              <w:rPr>
                <w:rFonts w:hint="eastAsia" w:ascii="宋体" w:hAnsi="宋体" w:cs="宋体"/>
                <w:kern w:val="0"/>
                <w:sz w:val="18"/>
                <w:szCs w:val="18"/>
              </w:rPr>
              <w:t>麻皮坑</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11.434</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11.434</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7-12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6-10</w:t>
            </w:r>
          </w:p>
        </w:tc>
        <w:tc>
          <w:tcPr>
            <w:tcW w:w="720" w:type="dxa"/>
            <w:vMerge w:val="restart"/>
            <w:noWrap/>
            <w:vAlign w:val="center"/>
          </w:tcPr>
          <w:p>
            <w:pPr>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vMerge w:val="restart"/>
            <w:noWrap/>
            <w:vAlign w:val="center"/>
          </w:tcPr>
          <w:p>
            <w:pPr>
              <w:widowControl/>
              <w:jc w:val="center"/>
              <w:rPr>
                <w:rFonts w:ascii="宋体" w:cs="宋体"/>
                <w:kern w:val="0"/>
                <w:sz w:val="18"/>
                <w:szCs w:val="18"/>
              </w:rPr>
            </w:pPr>
          </w:p>
          <w:p>
            <w:pPr>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continue"/>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11.434</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25.581</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14.147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4.5</w:t>
            </w:r>
          </w:p>
        </w:tc>
        <w:tc>
          <w:tcPr>
            <w:tcW w:w="720" w:type="dxa"/>
            <w:vMerge w:val="continue"/>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vMerge w:val="continue"/>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磻溪</w:t>
            </w:r>
            <w:r>
              <w:rPr>
                <w:rFonts w:ascii="宋体" w:cs="宋体"/>
                <w:kern w:val="0"/>
                <w:sz w:val="18"/>
                <w:szCs w:val="18"/>
              </w:rPr>
              <w:t>-</w:t>
            </w:r>
            <w:r>
              <w:rPr>
                <w:rFonts w:hint="eastAsia" w:ascii="宋体" w:hAnsi="宋体" w:cs="宋体"/>
                <w:kern w:val="0"/>
                <w:sz w:val="18"/>
                <w:szCs w:val="18"/>
              </w:rPr>
              <w:t>佛岭</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10.286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10.286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4-4.5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九亩龙</w:t>
            </w:r>
            <w:r>
              <w:rPr>
                <w:rFonts w:ascii="宋体" w:cs="宋体"/>
                <w:kern w:val="0"/>
                <w:sz w:val="18"/>
                <w:szCs w:val="18"/>
              </w:rPr>
              <w:t>-</w:t>
            </w:r>
            <w:r>
              <w:rPr>
                <w:rFonts w:hint="eastAsia" w:ascii="宋体" w:hAnsi="宋体" w:cs="宋体"/>
                <w:kern w:val="0"/>
                <w:sz w:val="18"/>
                <w:szCs w:val="18"/>
              </w:rPr>
              <w:t>七管</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13.45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13.45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4-7</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水家弄</w:t>
            </w:r>
            <w:r>
              <w:rPr>
                <w:rFonts w:ascii="宋体" w:cs="宋体"/>
                <w:kern w:val="0"/>
                <w:sz w:val="18"/>
                <w:szCs w:val="18"/>
              </w:rPr>
              <w:t>-</w:t>
            </w:r>
            <w:r>
              <w:rPr>
                <w:rFonts w:hint="eastAsia" w:ascii="宋体" w:hAnsi="宋体" w:cs="宋体"/>
                <w:kern w:val="0"/>
                <w:sz w:val="18"/>
                <w:szCs w:val="18"/>
              </w:rPr>
              <w:t>杭垓</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14.856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7.856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noWrap/>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1413"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108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81.457</w:t>
            </w:r>
          </w:p>
        </w:tc>
        <w:tc>
          <w:tcPr>
            <w:tcW w:w="90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restart"/>
            <w:noWrap/>
            <w:vAlign w:val="center"/>
          </w:tcPr>
          <w:p>
            <w:pPr>
              <w:jc w:val="center"/>
              <w:rPr>
                <w:rFonts w:ascii="宋体" w:cs="宋体"/>
                <w:kern w:val="0"/>
                <w:sz w:val="18"/>
                <w:szCs w:val="18"/>
              </w:rPr>
            </w:pPr>
            <w:r>
              <w:rPr>
                <w:rFonts w:hint="eastAsia" w:ascii="宋体" w:hAnsi="宋体" w:cs="宋体"/>
                <w:kern w:val="0"/>
                <w:sz w:val="18"/>
                <w:szCs w:val="18"/>
              </w:rPr>
              <w:t>三</w:t>
            </w:r>
          </w:p>
        </w:tc>
        <w:tc>
          <w:tcPr>
            <w:tcW w:w="1413" w:type="dxa"/>
            <w:vMerge w:val="restart"/>
            <w:noWrap/>
            <w:vAlign w:val="center"/>
          </w:tcPr>
          <w:p>
            <w:pPr>
              <w:widowControl/>
              <w:jc w:val="center"/>
              <w:rPr>
                <w:rFonts w:ascii="宋体" w:cs="宋体"/>
                <w:kern w:val="0"/>
                <w:sz w:val="18"/>
                <w:szCs w:val="18"/>
              </w:rPr>
            </w:pPr>
            <w:r>
              <w:rPr>
                <w:rFonts w:hint="eastAsia" w:ascii="宋体" w:hAnsi="宋体" w:cs="宋体"/>
                <w:kern w:val="0"/>
                <w:sz w:val="18"/>
                <w:szCs w:val="18"/>
              </w:rPr>
              <w:t>青山</w:t>
            </w:r>
            <w:r>
              <w:rPr>
                <w:rFonts w:ascii="宋体" w:cs="宋体"/>
                <w:kern w:val="0"/>
                <w:sz w:val="18"/>
                <w:szCs w:val="18"/>
              </w:rPr>
              <w:t>-</w:t>
            </w:r>
            <w:r>
              <w:rPr>
                <w:rFonts w:hint="eastAsia" w:ascii="宋体" w:hAnsi="宋体" w:cs="宋体"/>
                <w:kern w:val="0"/>
                <w:sz w:val="18"/>
                <w:szCs w:val="18"/>
              </w:rPr>
              <w:t>临安</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7.500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7.500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continue"/>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7.500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10.500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w:t>
            </w:r>
          </w:p>
        </w:tc>
        <w:tc>
          <w:tcPr>
            <w:tcW w:w="720" w:type="dxa"/>
            <w:vMerge w:val="restart"/>
            <w:noWrap/>
            <w:vAlign w:val="center"/>
          </w:tcPr>
          <w:p>
            <w:pPr>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continue"/>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10.500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24.843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14.343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7-9</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6-7</w:t>
            </w:r>
          </w:p>
        </w:tc>
        <w:tc>
          <w:tcPr>
            <w:tcW w:w="720" w:type="dxa"/>
            <w:vMerge w:val="continue"/>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黄墅</w:t>
            </w:r>
            <w:r>
              <w:rPr>
                <w:rFonts w:ascii="宋体" w:cs="宋体"/>
                <w:kern w:val="0"/>
                <w:sz w:val="18"/>
                <w:szCs w:val="18"/>
              </w:rPr>
              <w:t>-</w:t>
            </w:r>
            <w:r>
              <w:rPr>
                <w:rFonts w:hint="eastAsia" w:ascii="宋体" w:hAnsi="宋体" w:cs="宋体"/>
                <w:kern w:val="0"/>
                <w:sz w:val="18"/>
                <w:szCs w:val="18"/>
              </w:rPr>
              <w:t>双叶</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14.300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10.5</w:t>
            </w:r>
          </w:p>
          <w:p>
            <w:pPr>
              <w:widowControl/>
              <w:jc w:val="center"/>
              <w:rPr>
                <w:rFonts w:ascii="宋体" w:cs="宋体"/>
                <w:kern w:val="0"/>
                <w:sz w:val="18"/>
                <w:szCs w:val="18"/>
              </w:rPr>
            </w:pPr>
            <w:r>
              <w:rPr>
                <w:rFonts w:ascii="宋体" w:hAnsi="宋体" w:cs="宋体"/>
                <w:kern w:val="0"/>
                <w:sz w:val="18"/>
                <w:szCs w:val="18"/>
              </w:rPr>
              <w:t>3.8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7-9</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6-7</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r>
              <w:rPr>
                <w:rFonts w:hint="eastAsia" w:ascii="宋体" w:hAnsi="宋体" w:cs="宋体"/>
                <w:kern w:val="0"/>
                <w:sz w:val="18"/>
                <w:szCs w:val="18"/>
              </w:rPr>
              <w:t>含桥梁馆路</w:t>
            </w:r>
            <w:r>
              <w:rPr>
                <w:rFonts w:ascii="宋体" w:hAnsi="宋体" w:cs="宋体"/>
                <w:kern w:val="0"/>
                <w:sz w:val="18"/>
                <w:szCs w:val="18"/>
              </w:rPr>
              <w:t>1</w:t>
            </w:r>
            <w:r>
              <w:rPr>
                <w:rFonts w:hint="eastAsia" w:ascii="宋体" w:hAnsi="宋体" w:cs="宋体"/>
                <w:kern w:val="0"/>
                <w:sz w:val="18"/>
                <w:szCs w:val="18"/>
              </w:rPr>
              <w:t>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递铺</w:t>
            </w:r>
            <w:r>
              <w:rPr>
                <w:rFonts w:ascii="宋体" w:cs="宋体"/>
                <w:kern w:val="0"/>
                <w:sz w:val="18"/>
                <w:szCs w:val="18"/>
              </w:rPr>
              <w:t>-</w:t>
            </w:r>
            <w:r>
              <w:rPr>
                <w:rFonts w:hint="eastAsia" w:ascii="宋体" w:hAnsi="宋体" w:cs="宋体"/>
                <w:kern w:val="0"/>
                <w:sz w:val="18"/>
                <w:szCs w:val="18"/>
              </w:rPr>
              <w:t>筏头</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3.500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18.587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15.087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黄坑桥</w:t>
            </w:r>
            <w:r>
              <w:rPr>
                <w:rFonts w:ascii="宋体" w:cs="宋体"/>
                <w:kern w:val="0"/>
                <w:sz w:val="18"/>
                <w:szCs w:val="18"/>
              </w:rPr>
              <w:t>-</w:t>
            </w:r>
            <w:r>
              <w:rPr>
                <w:rFonts w:hint="eastAsia" w:ascii="宋体" w:hAnsi="宋体" w:cs="宋体"/>
                <w:kern w:val="0"/>
                <w:sz w:val="18"/>
                <w:szCs w:val="18"/>
              </w:rPr>
              <w:t>河歩溪</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3.557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3.557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vMerge w:val="restart"/>
            <w:noWrap/>
            <w:vAlign w:val="center"/>
          </w:tcPr>
          <w:p>
            <w:pPr>
              <w:widowControl/>
              <w:jc w:val="center"/>
              <w:rPr>
                <w:rFonts w:ascii="宋体" w:cs="宋体"/>
                <w:kern w:val="0"/>
                <w:sz w:val="18"/>
                <w:szCs w:val="18"/>
              </w:rPr>
            </w:pPr>
            <w:r>
              <w:rPr>
                <w:rFonts w:hint="eastAsia" w:ascii="宋体" w:hAnsi="宋体" w:cs="宋体"/>
                <w:kern w:val="0"/>
                <w:sz w:val="18"/>
                <w:szCs w:val="18"/>
              </w:rPr>
              <w:t>霞泉</w:t>
            </w:r>
            <w:r>
              <w:rPr>
                <w:rFonts w:ascii="宋体" w:cs="宋体"/>
                <w:kern w:val="0"/>
                <w:sz w:val="18"/>
                <w:szCs w:val="18"/>
              </w:rPr>
              <w:t>-</w:t>
            </w:r>
            <w:r>
              <w:rPr>
                <w:rFonts w:hint="eastAsia" w:ascii="宋体" w:hAnsi="宋体" w:cs="宋体"/>
                <w:kern w:val="0"/>
                <w:sz w:val="18"/>
                <w:szCs w:val="18"/>
              </w:rPr>
              <w:t>大里叉口</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9.9</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9.9</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8.5-10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vMerge w:val="continue"/>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9.9</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12.888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2.988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双溪</w:t>
            </w:r>
            <w:r>
              <w:rPr>
                <w:rFonts w:ascii="宋体" w:cs="宋体"/>
                <w:kern w:val="0"/>
                <w:sz w:val="18"/>
                <w:szCs w:val="18"/>
              </w:rPr>
              <w:t>-</w:t>
            </w:r>
            <w:r>
              <w:rPr>
                <w:rFonts w:hint="eastAsia" w:ascii="宋体" w:hAnsi="宋体" w:cs="宋体"/>
                <w:kern w:val="0"/>
                <w:sz w:val="18"/>
                <w:szCs w:val="18"/>
              </w:rPr>
              <w:t>水淋坑</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7.250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7.250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4-6</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港口</w:t>
            </w:r>
            <w:r>
              <w:rPr>
                <w:rFonts w:ascii="宋体" w:cs="宋体"/>
                <w:kern w:val="0"/>
                <w:sz w:val="18"/>
                <w:szCs w:val="18"/>
              </w:rPr>
              <w:t>-</w:t>
            </w:r>
            <w:r>
              <w:rPr>
                <w:rFonts w:hint="eastAsia" w:ascii="宋体" w:hAnsi="宋体" w:cs="宋体"/>
                <w:kern w:val="0"/>
                <w:sz w:val="18"/>
                <w:szCs w:val="18"/>
              </w:rPr>
              <w:t>山河</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8.217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8.217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6-10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widowControl/>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白水湾</w:t>
            </w:r>
            <w:r>
              <w:rPr>
                <w:rFonts w:ascii="宋体" w:cs="宋体"/>
                <w:kern w:val="0"/>
                <w:sz w:val="18"/>
                <w:szCs w:val="18"/>
              </w:rPr>
              <w:t>-</w:t>
            </w:r>
            <w:r>
              <w:rPr>
                <w:rFonts w:hint="eastAsia" w:ascii="宋体" w:hAnsi="宋体" w:cs="宋体"/>
                <w:kern w:val="0"/>
                <w:sz w:val="18"/>
                <w:szCs w:val="18"/>
              </w:rPr>
              <w:t>缸窑岭</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6.000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6.000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rPr>
                <w:rFonts w:ascii="宋体" w:cs="宋体"/>
                <w:kern w:val="0"/>
                <w:sz w:val="18"/>
                <w:szCs w:val="18"/>
              </w:rPr>
            </w:pPr>
            <w:r>
              <w:rPr>
                <w:rFonts w:hint="eastAsia" w:ascii="宋体" w:hAnsi="宋体" w:cs="宋体"/>
                <w:kern w:val="0"/>
                <w:sz w:val="18"/>
                <w:szCs w:val="18"/>
              </w:rPr>
              <w:t>含过境段白潘线</w:t>
            </w:r>
            <w:r>
              <w:rPr>
                <w:rFonts w:ascii="宋体" w:hAnsi="宋体" w:cs="宋体"/>
                <w:kern w:val="0"/>
                <w:sz w:val="18"/>
                <w:szCs w:val="18"/>
              </w:rPr>
              <w:t>1</w:t>
            </w:r>
            <w:r>
              <w:rPr>
                <w:rFonts w:hint="eastAsia" w:ascii="宋体" w:hAnsi="宋体" w:cs="宋体"/>
                <w:kern w:val="0"/>
                <w:sz w:val="18"/>
                <w:szCs w:val="18"/>
              </w:rPr>
              <w:t>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noWrap/>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1413"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108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92.142</w:t>
            </w:r>
          </w:p>
        </w:tc>
        <w:tc>
          <w:tcPr>
            <w:tcW w:w="90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restart"/>
            <w:noWrap/>
            <w:vAlign w:val="center"/>
          </w:tcPr>
          <w:p>
            <w:pPr>
              <w:widowControl/>
              <w:jc w:val="center"/>
              <w:rPr>
                <w:rFonts w:ascii="宋体" w:cs="宋体"/>
                <w:kern w:val="0"/>
                <w:sz w:val="18"/>
                <w:szCs w:val="18"/>
              </w:rPr>
            </w:pPr>
            <w:r>
              <w:rPr>
                <w:rFonts w:hint="eastAsia" w:ascii="宋体" w:hAnsi="宋体" w:cs="宋体"/>
                <w:kern w:val="0"/>
                <w:sz w:val="18"/>
                <w:szCs w:val="18"/>
              </w:rPr>
              <w:t>四</w:t>
            </w: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马家渡</w:t>
            </w:r>
            <w:r>
              <w:rPr>
                <w:rFonts w:ascii="宋体" w:cs="宋体"/>
                <w:kern w:val="0"/>
                <w:sz w:val="18"/>
                <w:szCs w:val="18"/>
              </w:rPr>
              <w:t>-</w:t>
            </w:r>
            <w:r>
              <w:rPr>
                <w:rFonts w:hint="eastAsia" w:ascii="宋体" w:hAnsi="宋体" w:cs="宋体"/>
                <w:kern w:val="0"/>
                <w:sz w:val="18"/>
                <w:szCs w:val="18"/>
              </w:rPr>
              <w:t>长弄口</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585.100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592.300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香溢</w:t>
            </w:r>
            <w:r>
              <w:rPr>
                <w:rFonts w:ascii="宋体" w:cs="宋体"/>
                <w:kern w:val="0"/>
                <w:sz w:val="18"/>
                <w:szCs w:val="18"/>
              </w:rPr>
              <w:t>-</w:t>
            </w:r>
            <w:r>
              <w:rPr>
                <w:rFonts w:hint="eastAsia" w:ascii="宋体" w:hAnsi="宋体" w:cs="宋体"/>
                <w:kern w:val="0"/>
                <w:sz w:val="18"/>
                <w:szCs w:val="18"/>
              </w:rPr>
              <w:t>余杭界</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603.3</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614.048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10.748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马家渡</w:t>
            </w:r>
            <w:r>
              <w:rPr>
                <w:rFonts w:ascii="宋体" w:cs="宋体"/>
                <w:kern w:val="0"/>
                <w:sz w:val="18"/>
                <w:szCs w:val="18"/>
              </w:rPr>
              <w:t>-</w:t>
            </w:r>
            <w:r>
              <w:rPr>
                <w:rFonts w:hint="eastAsia" w:ascii="宋体" w:hAnsi="宋体" w:cs="宋体"/>
                <w:kern w:val="0"/>
                <w:sz w:val="18"/>
                <w:szCs w:val="18"/>
              </w:rPr>
              <w:t>乐翻天</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44.724</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62.850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18.126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钱坑桥</w:t>
            </w:r>
            <w:r>
              <w:rPr>
                <w:rFonts w:ascii="宋体" w:cs="宋体"/>
                <w:kern w:val="0"/>
                <w:sz w:val="18"/>
                <w:szCs w:val="18"/>
              </w:rPr>
              <w:t>-</w:t>
            </w:r>
            <w:r>
              <w:rPr>
                <w:rFonts w:hint="eastAsia" w:ascii="宋体" w:hAnsi="宋体" w:cs="宋体"/>
                <w:kern w:val="0"/>
                <w:sz w:val="18"/>
                <w:szCs w:val="18"/>
              </w:rPr>
              <w:t>长思岭</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7.404</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2.404</w:t>
            </w:r>
          </w:p>
          <w:p>
            <w:pPr>
              <w:widowControl/>
              <w:jc w:val="center"/>
              <w:rPr>
                <w:rFonts w:ascii="宋体" w:cs="宋体"/>
                <w:kern w:val="0"/>
                <w:sz w:val="18"/>
                <w:szCs w:val="18"/>
              </w:rPr>
            </w:pPr>
            <w:r>
              <w:rPr>
                <w:rFonts w:ascii="宋体" w:hAnsi="宋体" w:cs="宋体"/>
                <w:kern w:val="0"/>
                <w:sz w:val="18"/>
                <w:szCs w:val="18"/>
              </w:rPr>
              <w:t>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塘铺</w:t>
            </w:r>
            <w:r>
              <w:rPr>
                <w:rFonts w:ascii="宋体" w:cs="宋体"/>
                <w:kern w:val="0"/>
                <w:sz w:val="18"/>
                <w:szCs w:val="18"/>
              </w:rPr>
              <w:t>-</w:t>
            </w:r>
            <w:r>
              <w:rPr>
                <w:rFonts w:hint="eastAsia" w:ascii="宋体" w:hAnsi="宋体" w:cs="宋体"/>
                <w:kern w:val="0"/>
                <w:sz w:val="18"/>
                <w:szCs w:val="18"/>
              </w:rPr>
              <w:t>皈山</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3.183</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7.640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4.457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tcBorders>
              <w:bottom w:val="single" w:color="auto" w:sz="4" w:space="0"/>
            </w:tcBorders>
            <w:noWrap/>
            <w:vAlign w:val="center"/>
          </w:tcPr>
          <w:p>
            <w:pPr>
              <w:jc w:val="center"/>
              <w:rPr>
                <w:rFonts w:ascii="宋体" w:cs="宋体"/>
                <w:kern w:val="0"/>
                <w:sz w:val="18"/>
                <w:szCs w:val="18"/>
              </w:rPr>
            </w:pPr>
          </w:p>
        </w:tc>
        <w:tc>
          <w:tcPr>
            <w:tcW w:w="1413" w:type="dxa"/>
            <w:tcBorders>
              <w:bottom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长弄口</w:t>
            </w:r>
            <w:r>
              <w:rPr>
                <w:rFonts w:ascii="宋体" w:cs="宋体"/>
                <w:kern w:val="0"/>
                <w:sz w:val="18"/>
                <w:szCs w:val="18"/>
              </w:rPr>
              <w:t>-</w:t>
            </w:r>
            <w:r>
              <w:rPr>
                <w:rFonts w:hint="eastAsia" w:ascii="宋体" w:hAnsi="宋体" w:cs="宋体"/>
                <w:kern w:val="0"/>
                <w:sz w:val="18"/>
                <w:szCs w:val="18"/>
              </w:rPr>
              <w:t>赤渔</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8.992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8.992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tcBorders>
              <w:top w:val="single" w:color="auto" w:sz="4" w:space="0"/>
            </w:tcBorders>
            <w:noWrap/>
            <w:vAlign w:val="center"/>
          </w:tcPr>
          <w:p>
            <w:pPr>
              <w:jc w:val="center"/>
              <w:rPr>
                <w:rFonts w:ascii="宋体" w:cs="宋体"/>
                <w:kern w:val="0"/>
                <w:sz w:val="18"/>
                <w:szCs w:val="18"/>
              </w:rPr>
            </w:pPr>
            <w:r>
              <w:rPr>
                <w:rFonts w:hint="eastAsia" w:ascii="宋体" w:hAnsi="宋体" w:cs="宋体"/>
                <w:kern w:val="0"/>
                <w:sz w:val="18"/>
                <w:szCs w:val="18"/>
              </w:rPr>
              <w:t>小计</w:t>
            </w:r>
          </w:p>
        </w:tc>
        <w:tc>
          <w:tcPr>
            <w:tcW w:w="1413" w:type="dxa"/>
            <w:tcBorders>
              <w:top w:val="single" w:color="auto" w:sz="4" w:space="0"/>
            </w:tcBorders>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108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56.927</w:t>
            </w:r>
          </w:p>
        </w:tc>
        <w:tc>
          <w:tcPr>
            <w:tcW w:w="90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restart"/>
            <w:tcBorders>
              <w:top w:val="single" w:color="auto" w:sz="4" w:space="0"/>
            </w:tcBorders>
            <w:noWrap/>
            <w:vAlign w:val="center"/>
          </w:tcPr>
          <w:p>
            <w:pPr>
              <w:jc w:val="center"/>
              <w:rPr>
                <w:rFonts w:ascii="宋体" w:cs="宋体"/>
                <w:kern w:val="0"/>
                <w:sz w:val="18"/>
                <w:szCs w:val="18"/>
              </w:rPr>
            </w:pPr>
            <w:r>
              <w:rPr>
                <w:rFonts w:hint="eastAsia" w:ascii="宋体" w:hAnsi="宋体" w:cs="宋体"/>
                <w:kern w:val="0"/>
                <w:sz w:val="18"/>
                <w:szCs w:val="18"/>
              </w:rPr>
              <w:t>五</w:t>
            </w:r>
          </w:p>
        </w:tc>
        <w:tc>
          <w:tcPr>
            <w:tcW w:w="1413" w:type="dxa"/>
            <w:tcBorders>
              <w:top w:val="single" w:color="auto" w:sz="4" w:space="0"/>
            </w:tcBorders>
            <w:noWrap/>
            <w:vAlign w:val="center"/>
          </w:tcPr>
          <w:p>
            <w:pPr>
              <w:widowControl/>
              <w:rPr>
                <w:rFonts w:ascii="宋体" w:cs="宋体"/>
                <w:kern w:val="0"/>
                <w:sz w:val="18"/>
                <w:szCs w:val="18"/>
              </w:rPr>
            </w:pPr>
            <w:r>
              <w:rPr>
                <w:rFonts w:hint="eastAsia" w:ascii="宋体" w:hAnsi="宋体" w:cs="宋体"/>
                <w:kern w:val="0"/>
                <w:sz w:val="18"/>
                <w:szCs w:val="18"/>
              </w:rPr>
              <w:t>泗安界</w:t>
            </w:r>
            <w:r>
              <w:rPr>
                <w:rFonts w:ascii="宋体" w:cs="宋体"/>
                <w:kern w:val="0"/>
                <w:sz w:val="18"/>
                <w:szCs w:val="18"/>
              </w:rPr>
              <w:t>-</w:t>
            </w:r>
            <w:r>
              <w:rPr>
                <w:rFonts w:hint="eastAsia" w:ascii="宋体" w:hAnsi="宋体" w:cs="宋体"/>
                <w:kern w:val="0"/>
                <w:sz w:val="18"/>
                <w:szCs w:val="18"/>
              </w:rPr>
              <w:t>马家渡</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564.918</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585.100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20.182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杭长北连接线</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0.800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0.800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高铁大道</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2.500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2.500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35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28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6</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皈山</w:t>
            </w:r>
            <w:r>
              <w:rPr>
                <w:rFonts w:ascii="宋体" w:cs="宋体"/>
                <w:kern w:val="0"/>
                <w:sz w:val="18"/>
                <w:szCs w:val="18"/>
              </w:rPr>
              <w:t>-</w:t>
            </w:r>
            <w:r>
              <w:rPr>
                <w:rFonts w:hint="eastAsia" w:ascii="宋体" w:hAnsi="宋体" w:cs="宋体"/>
                <w:kern w:val="0"/>
                <w:sz w:val="18"/>
                <w:szCs w:val="18"/>
              </w:rPr>
              <w:t>良朋（国道界）</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27.093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17.093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9-20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7-16</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马家渡</w:t>
            </w:r>
            <w:r>
              <w:rPr>
                <w:rFonts w:ascii="宋体" w:cs="宋体"/>
                <w:kern w:val="0"/>
                <w:sz w:val="18"/>
                <w:szCs w:val="18"/>
              </w:rPr>
              <w:t>-</w:t>
            </w:r>
            <w:r>
              <w:rPr>
                <w:rFonts w:hint="eastAsia" w:ascii="宋体" w:hAnsi="宋体" w:cs="宋体"/>
                <w:kern w:val="0"/>
                <w:sz w:val="18"/>
                <w:szCs w:val="18"/>
              </w:rPr>
              <w:t>良朋</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12.753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12.753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9-12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7-9</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bl>
    <w:p>
      <w:pPr>
        <w:jc w:val="center"/>
        <w:rPr>
          <w:rFonts w:ascii="宋体" w:cs="宋体"/>
          <w:kern w:val="0"/>
          <w:sz w:val="18"/>
          <w:szCs w:val="18"/>
        </w:rPr>
        <w:sectPr>
          <w:headerReference r:id="rId6" w:type="default"/>
          <w:footerReference r:id="rId7" w:type="default"/>
          <w:footerReference r:id="rId8" w:type="even"/>
          <w:pgSz w:w="11906" w:h="16838"/>
          <w:pgMar w:top="1558" w:right="1531" w:bottom="1402" w:left="1531" w:header="851" w:footer="851" w:gutter="0"/>
          <w:pgNumType w:fmt="decimal" w:start="1"/>
          <w:cols w:space="720" w:num="1"/>
          <w:docGrid w:linePitch="312" w:charSpace="0"/>
        </w:sectPr>
      </w:pPr>
    </w:p>
    <w:tbl>
      <w:tblPr>
        <w:tblStyle w:val="36"/>
        <w:tblW w:w="8972" w:type="dxa"/>
        <w:tblInd w:w="9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4"/>
        <w:gridCol w:w="1413"/>
        <w:gridCol w:w="900"/>
        <w:gridCol w:w="1080"/>
        <w:gridCol w:w="900"/>
        <w:gridCol w:w="900"/>
        <w:gridCol w:w="900"/>
        <w:gridCol w:w="720"/>
        <w:gridCol w:w="720"/>
        <w:gridCol w:w="9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restart"/>
            <w:noWrap/>
            <w:vAlign w:val="center"/>
          </w:tcPr>
          <w:p>
            <w:pPr>
              <w:pStyle w:val="2"/>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严家边</w:t>
            </w:r>
            <w:r>
              <w:rPr>
                <w:rFonts w:ascii="宋体" w:cs="宋体"/>
                <w:kern w:val="0"/>
                <w:sz w:val="18"/>
                <w:szCs w:val="18"/>
              </w:rPr>
              <w:t>-</w:t>
            </w:r>
            <w:r>
              <w:rPr>
                <w:rFonts w:hint="eastAsia" w:ascii="宋体" w:hAnsi="宋体" w:cs="宋体"/>
                <w:kern w:val="0"/>
                <w:sz w:val="18"/>
                <w:szCs w:val="18"/>
              </w:rPr>
              <w:t>省界</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9.695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9.695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龙口</w:t>
            </w:r>
            <w:r>
              <w:rPr>
                <w:rFonts w:ascii="宋体" w:cs="宋体"/>
                <w:kern w:val="0"/>
                <w:sz w:val="18"/>
                <w:szCs w:val="18"/>
              </w:rPr>
              <w:t>-</w:t>
            </w:r>
            <w:r>
              <w:rPr>
                <w:rFonts w:hint="eastAsia" w:ascii="宋体" w:hAnsi="宋体" w:cs="宋体"/>
                <w:kern w:val="0"/>
                <w:sz w:val="18"/>
                <w:szCs w:val="18"/>
              </w:rPr>
              <w:t>上堡</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12.542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12.542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restart"/>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西亩</w:t>
            </w:r>
            <w:r>
              <w:rPr>
                <w:rFonts w:ascii="宋体" w:cs="宋体"/>
                <w:kern w:val="0"/>
                <w:sz w:val="18"/>
                <w:szCs w:val="18"/>
              </w:rPr>
              <w:t>-</w:t>
            </w:r>
            <w:r>
              <w:rPr>
                <w:rFonts w:hint="eastAsia" w:ascii="宋体" w:hAnsi="宋体" w:cs="宋体"/>
                <w:kern w:val="0"/>
                <w:sz w:val="18"/>
                <w:szCs w:val="18"/>
              </w:rPr>
              <w:t>北林场</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6.000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8-1</w:t>
            </w:r>
            <w:r>
              <w:rPr>
                <w:rFonts w:ascii="宋体" w:cs="宋体"/>
                <w:kern w:val="0"/>
                <w:sz w:val="18"/>
                <w:szCs w:val="18"/>
              </w:rPr>
              <w:t>0</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7-9</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continue"/>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15.3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9.3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12-24.5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8-16</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noWrap/>
            <w:vAlign w:val="center"/>
          </w:tcPr>
          <w:p>
            <w:pPr>
              <w:widowControl/>
              <w:jc w:val="center"/>
              <w:rPr>
                <w:rFonts w:ascii="宋体" w:cs="宋体"/>
                <w:kern w:val="0"/>
                <w:sz w:val="18"/>
                <w:szCs w:val="18"/>
              </w:rPr>
            </w:pPr>
            <w:r>
              <w:rPr>
                <w:rFonts w:hint="eastAsia" w:ascii="宋体" w:hAnsi="宋体" w:cs="宋体"/>
                <w:kern w:val="0"/>
                <w:sz w:val="18"/>
                <w:szCs w:val="18"/>
              </w:rPr>
              <w:t>西亩</w:t>
            </w:r>
            <w:r>
              <w:rPr>
                <w:rFonts w:ascii="宋体" w:cs="宋体"/>
                <w:kern w:val="0"/>
                <w:sz w:val="18"/>
                <w:szCs w:val="18"/>
              </w:rPr>
              <w:t>-</w:t>
            </w:r>
            <w:r>
              <w:rPr>
                <w:rFonts w:hint="eastAsia" w:ascii="宋体" w:hAnsi="宋体" w:cs="宋体"/>
                <w:kern w:val="0"/>
                <w:sz w:val="18"/>
                <w:szCs w:val="18"/>
              </w:rPr>
              <w:t>北林场</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15.3</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21.61</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6.31</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12-24.5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8-16</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东阳</w:t>
            </w:r>
            <w:r>
              <w:rPr>
                <w:rFonts w:ascii="宋体" w:cs="宋体"/>
                <w:kern w:val="0"/>
                <w:sz w:val="18"/>
                <w:szCs w:val="18"/>
              </w:rPr>
              <w:t>-</w:t>
            </w:r>
            <w:r>
              <w:rPr>
                <w:rFonts w:hint="eastAsia" w:ascii="宋体" w:hAnsi="宋体" w:cs="宋体"/>
                <w:kern w:val="0"/>
                <w:sz w:val="18"/>
                <w:szCs w:val="18"/>
              </w:rPr>
              <w:t>长隆</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7.519</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7.519</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tcBorders>
              <w:top w:val="single" w:color="auto" w:sz="4" w:space="0"/>
            </w:tcBorders>
            <w:noWrap/>
            <w:vAlign w:val="center"/>
          </w:tcPr>
          <w:p>
            <w:pPr>
              <w:jc w:val="center"/>
              <w:rPr>
                <w:rFonts w:ascii="宋体" w:cs="宋体"/>
                <w:kern w:val="0"/>
                <w:sz w:val="18"/>
                <w:szCs w:val="18"/>
              </w:rPr>
            </w:pPr>
            <w:r>
              <w:rPr>
                <w:rFonts w:hint="eastAsia" w:ascii="宋体" w:hAnsi="宋体" w:cs="宋体"/>
                <w:kern w:val="0"/>
                <w:sz w:val="18"/>
                <w:szCs w:val="18"/>
              </w:rPr>
              <w:t>小计</w:t>
            </w:r>
          </w:p>
        </w:tc>
        <w:tc>
          <w:tcPr>
            <w:tcW w:w="1413" w:type="dxa"/>
            <w:tcBorders>
              <w:top w:val="single" w:color="auto" w:sz="4" w:space="0"/>
            </w:tcBorders>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108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104.694</w:t>
            </w:r>
          </w:p>
        </w:tc>
        <w:tc>
          <w:tcPr>
            <w:tcW w:w="90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restart"/>
            <w:tcBorders>
              <w:top w:val="single" w:color="auto" w:sz="4" w:space="0"/>
            </w:tcBorders>
            <w:noWrap/>
            <w:vAlign w:val="center"/>
          </w:tcPr>
          <w:p>
            <w:pPr>
              <w:jc w:val="center"/>
              <w:rPr>
                <w:rFonts w:ascii="宋体" w:cs="宋体"/>
                <w:kern w:val="0"/>
                <w:sz w:val="18"/>
                <w:szCs w:val="18"/>
              </w:rPr>
            </w:pPr>
            <w:r>
              <w:rPr>
                <w:rFonts w:hint="eastAsia" w:ascii="宋体" w:hAnsi="宋体" w:cs="宋体"/>
                <w:kern w:val="0"/>
                <w:sz w:val="18"/>
                <w:szCs w:val="18"/>
              </w:rPr>
              <w:t>六</w:t>
            </w: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长兴界</w:t>
            </w:r>
            <w:r>
              <w:rPr>
                <w:rFonts w:ascii="宋体" w:cs="宋体"/>
                <w:kern w:val="0"/>
                <w:sz w:val="18"/>
                <w:szCs w:val="18"/>
              </w:rPr>
              <w:t>-</w:t>
            </w:r>
            <w:r>
              <w:rPr>
                <w:rFonts w:hint="eastAsia" w:ascii="宋体" w:hAnsi="宋体" w:cs="宋体"/>
                <w:kern w:val="0"/>
                <w:sz w:val="18"/>
                <w:szCs w:val="18"/>
              </w:rPr>
              <w:t>马家渡</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30.015</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44.724</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14.709</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15</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A</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4</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晓墅</w:t>
            </w:r>
            <w:r>
              <w:rPr>
                <w:rFonts w:ascii="宋体" w:cs="宋体"/>
                <w:kern w:val="0"/>
                <w:sz w:val="18"/>
                <w:szCs w:val="18"/>
              </w:rPr>
              <w:t>-</w:t>
            </w:r>
            <w:r>
              <w:rPr>
                <w:rFonts w:hint="eastAsia" w:ascii="宋体" w:hAnsi="宋体" w:cs="宋体"/>
                <w:kern w:val="0"/>
                <w:sz w:val="18"/>
                <w:szCs w:val="18"/>
              </w:rPr>
              <w:t>南林场</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17.975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17.975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B</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restart"/>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晓墅</w:t>
            </w:r>
            <w:r>
              <w:rPr>
                <w:rFonts w:ascii="宋体" w:cs="宋体"/>
                <w:kern w:val="0"/>
                <w:sz w:val="18"/>
                <w:szCs w:val="18"/>
              </w:rPr>
              <w:t>-</w:t>
            </w:r>
            <w:r>
              <w:rPr>
                <w:rFonts w:hint="eastAsia" w:ascii="宋体" w:hAnsi="宋体" w:cs="宋体"/>
                <w:kern w:val="0"/>
                <w:sz w:val="18"/>
                <w:szCs w:val="18"/>
              </w:rPr>
              <w:t>于村</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12.43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12.43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8.5-23</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7-12</w:t>
            </w:r>
          </w:p>
        </w:tc>
        <w:tc>
          <w:tcPr>
            <w:tcW w:w="720" w:type="dxa"/>
            <w:vMerge w:val="restart"/>
            <w:noWrap/>
            <w:vAlign w:val="center"/>
          </w:tcPr>
          <w:p>
            <w:pPr>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continue"/>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12.43</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18.59</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6.16</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4.5</w:t>
            </w:r>
          </w:p>
        </w:tc>
        <w:tc>
          <w:tcPr>
            <w:tcW w:w="720" w:type="dxa"/>
            <w:vMerge w:val="continue"/>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1</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restart"/>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独三头</w:t>
            </w:r>
            <w:r>
              <w:rPr>
                <w:rFonts w:ascii="宋体" w:cs="宋体"/>
                <w:kern w:val="0"/>
                <w:sz w:val="18"/>
                <w:szCs w:val="18"/>
              </w:rPr>
              <w:t>-</w:t>
            </w:r>
            <w:r>
              <w:rPr>
                <w:rFonts w:hint="eastAsia" w:ascii="宋体" w:hAnsi="宋体" w:cs="宋体"/>
                <w:kern w:val="0"/>
                <w:sz w:val="18"/>
                <w:szCs w:val="18"/>
              </w:rPr>
              <w:t>三山</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7.15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7.15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8.5</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w:t>
            </w:r>
          </w:p>
        </w:tc>
        <w:tc>
          <w:tcPr>
            <w:tcW w:w="720" w:type="dxa"/>
            <w:vMerge w:val="restart"/>
            <w:noWrap/>
            <w:vAlign w:val="center"/>
          </w:tcPr>
          <w:p>
            <w:pPr>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vMerge w:val="continue"/>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7.15</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12.072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4.922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7</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w:t>
            </w:r>
          </w:p>
        </w:tc>
        <w:tc>
          <w:tcPr>
            <w:tcW w:w="720" w:type="dxa"/>
            <w:vMerge w:val="continue"/>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vMerge w:val="continue"/>
            <w:noWrap/>
            <w:vAlign w:val="center"/>
          </w:tcPr>
          <w:p>
            <w:pPr>
              <w:jc w:val="center"/>
              <w:rPr>
                <w:rFonts w:ascii="宋体" w:cs="宋体"/>
                <w:kern w:val="0"/>
                <w:sz w:val="18"/>
                <w:szCs w:val="18"/>
              </w:rPr>
            </w:pPr>
          </w:p>
        </w:tc>
        <w:tc>
          <w:tcPr>
            <w:tcW w:w="1413" w:type="dxa"/>
            <w:tcBorders>
              <w:top w:val="single" w:color="auto" w:sz="4" w:space="0"/>
            </w:tcBorders>
            <w:noWrap/>
            <w:vAlign w:val="center"/>
          </w:tcPr>
          <w:p>
            <w:pPr>
              <w:widowControl/>
              <w:jc w:val="center"/>
              <w:rPr>
                <w:rFonts w:ascii="宋体" w:cs="宋体"/>
                <w:kern w:val="0"/>
                <w:sz w:val="18"/>
                <w:szCs w:val="18"/>
              </w:rPr>
            </w:pPr>
            <w:r>
              <w:rPr>
                <w:rFonts w:hint="eastAsia" w:ascii="宋体" w:hAnsi="宋体" w:cs="宋体"/>
                <w:kern w:val="0"/>
                <w:sz w:val="18"/>
                <w:szCs w:val="18"/>
              </w:rPr>
              <w:t>石龙</w:t>
            </w:r>
            <w:r>
              <w:rPr>
                <w:rFonts w:ascii="宋体" w:cs="宋体"/>
                <w:kern w:val="0"/>
                <w:sz w:val="18"/>
                <w:szCs w:val="18"/>
              </w:rPr>
              <w:t>-</w:t>
            </w:r>
            <w:r>
              <w:rPr>
                <w:rFonts w:hint="eastAsia" w:ascii="宋体" w:hAnsi="宋体" w:cs="宋体"/>
                <w:kern w:val="0"/>
                <w:sz w:val="18"/>
                <w:szCs w:val="18"/>
              </w:rPr>
              <w:t>溪龙</w:t>
            </w:r>
          </w:p>
        </w:tc>
        <w:tc>
          <w:tcPr>
            <w:tcW w:w="900" w:type="dxa"/>
            <w:noWrap/>
            <w:vAlign w:val="center"/>
          </w:tcPr>
          <w:p>
            <w:pPr>
              <w:widowControl/>
              <w:jc w:val="center"/>
              <w:rPr>
                <w:rFonts w:ascii="宋体" w:cs="宋体"/>
                <w:kern w:val="0"/>
                <w:sz w:val="18"/>
                <w:szCs w:val="18"/>
              </w:rPr>
            </w:pPr>
            <w:r>
              <w:rPr>
                <w:rFonts w:ascii="宋体" w:cs="宋体"/>
                <w:kern w:val="0"/>
                <w:sz w:val="18"/>
                <w:szCs w:val="18"/>
              </w:rPr>
              <w:t>0.000</w:t>
            </w:r>
          </w:p>
        </w:tc>
        <w:tc>
          <w:tcPr>
            <w:tcW w:w="1080" w:type="dxa"/>
            <w:noWrap/>
            <w:vAlign w:val="center"/>
          </w:tcPr>
          <w:p>
            <w:pPr>
              <w:widowControl/>
              <w:jc w:val="center"/>
              <w:rPr>
                <w:rFonts w:ascii="宋体" w:cs="宋体"/>
                <w:kern w:val="0"/>
                <w:sz w:val="18"/>
                <w:szCs w:val="18"/>
              </w:rPr>
            </w:pPr>
            <w:r>
              <w:rPr>
                <w:rFonts w:ascii="宋体" w:hAnsi="宋体" w:cs="宋体"/>
                <w:kern w:val="0"/>
                <w:sz w:val="18"/>
                <w:szCs w:val="18"/>
              </w:rPr>
              <w:t>5.568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5.568</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8</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C</w:t>
            </w:r>
          </w:p>
        </w:tc>
        <w:tc>
          <w:tcPr>
            <w:tcW w:w="720" w:type="dxa"/>
            <w:noWrap/>
            <w:vAlign w:val="center"/>
          </w:tcPr>
          <w:p>
            <w:pPr>
              <w:widowControl/>
              <w:jc w:val="center"/>
              <w:rPr>
                <w:rFonts w:ascii="宋体" w:cs="宋体"/>
                <w:kern w:val="0"/>
                <w:sz w:val="18"/>
                <w:szCs w:val="18"/>
              </w:rPr>
            </w:pPr>
            <w:r>
              <w:rPr>
                <w:rFonts w:ascii="宋体" w:hAnsi="宋体" w:cs="宋体"/>
                <w:kern w:val="0"/>
                <w:sz w:val="18"/>
                <w:szCs w:val="18"/>
              </w:rPr>
              <w:t>2</w:t>
            </w: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tcBorders>
              <w:top w:val="single" w:color="auto" w:sz="4" w:space="0"/>
              <w:bottom w:val="single" w:color="auto" w:sz="4" w:space="0"/>
            </w:tcBorders>
            <w:noWrap/>
            <w:vAlign w:val="center"/>
          </w:tcPr>
          <w:p>
            <w:pPr>
              <w:jc w:val="center"/>
              <w:rPr>
                <w:rFonts w:ascii="宋体" w:cs="宋体"/>
                <w:kern w:val="0"/>
                <w:sz w:val="18"/>
                <w:szCs w:val="18"/>
              </w:rPr>
            </w:pPr>
            <w:r>
              <w:rPr>
                <w:rFonts w:hint="eastAsia" w:ascii="宋体" w:hAnsi="宋体" w:cs="宋体"/>
                <w:kern w:val="0"/>
                <w:sz w:val="18"/>
                <w:szCs w:val="18"/>
              </w:rPr>
              <w:t>小计</w:t>
            </w:r>
          </w:p>
        </w:tc>
        <w:tc>
          <w:tcPr>
            <w:tcW w:w="1413" w:type="dxa"/>
            <w:tcBorders>
              <w:top w:val="single" w:color="auto" w:sz="4" w:space="0"/>
              <w:bottom w:val="single" w:color="auto" w:sz="4" w:space="0"/>
            </w:tcBorders>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108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r>
              <w:rPr>
                <w:rFonts w:ascii="宋体" w:hAnsi="宋体" w:cs="宋体"/>
                <w:kern w:val="0"/>
                <w:sz w:val="18"/>
                <w:szCs w:val="18"/>
              </w:rPr>
              <w:t>68.914</w:t>
            </w:r>
          </w:p>
        </w:tc>
        <w:tc>
          <w:tcPr>
            <w:tcW w:w="900" w:type="dxa"/>
            <w:noWrap/>
            <w:vAlign w:val="center"/>
          </w:tcPr>
          <w:p>
            <w:pPr>
              <w:widowControl/>
              <w:jc w:val="center"/>
              <w:rPr>
                <w:rFonts w:ascii="宋体" w:cs="宋体"/>
                <w:kern w:val="0"/>
                <w:sz w:val="18"/>
                <w:szCs w:val="18"/>
              </w:rPr>
            </w:pPr>
          </w:p>
        </w:tc>
        <w:tc>
          <w:tcPr>
            <w:tcW w:w="90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720" w:type="dxa"/>
            <w:noWrap/>
            <w:vAlign w:val="center"/>
          </w:tcPr>
          <w:p>
            <w:pPr>
              <w:widowControl/>
              <w:jc w:val="center"/>
              <w:rPr>
                <w:rFonts w:ascii="宋体" w:cs="宋体"/>
                <w:kern w:val="0"/>
                <w:sz w:val="18"/>
                <w:szCs w:val="18"/>
              </w:rPr>
            </w:pPr>
          </w:p>
        </w:tc>
        <w:tc>
          <w:tcPr>
            <w:tcW w:w="965" w:type="dxa"/>
            <w:noWrap/>
            <w:vAlign w:val="center"/>
          </w:tcPr>
          <w:p>
            <w:pPr>
              <w:widowControl/>
              <w:jc w:val="center"/>
              <w:rPr>
                <w:rFonts w:asci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474" w:type="dxa"/>
            <w:tcBorders>
              <w:top w:val="single" w:color="auto" w:sz="4" w:space="0"/>
              <w:bottom w:val="single" w:color="auto" w:sz="12" w:space="0"/>
            </w:tcBorders>
            <w:noWrap/>
            <w:vAlign w:val="center"/>
          </w:tcPr>
          <w:p>
            <w:pPr>
              <w:jc w:val="center"/>
              <w:rPr>
                <w:rFonts w:ascii="宋体" w:cs="宋体"/>
                <w:kern w:val="0"/>
                <w:sz w:val="18"/>
                <w:szCs w:val="18"/>
              </w:rPr>
            </w:pPr>
            <w:r>
              <w:rPr>
                <w:rFonts w:hint="eastAsia" w:ascii="宋体" w:hAnsi="宋体" w:cs="宋体"/>
                <w:kern w:val="0"/>
                <w:sz w:val="18"/>
                <w:szCs w:val="18"/>
              </w:rPr>
              <w:t>总计</w:t>
            </w:r>
          </w:p>
        </w:tc>
        <w:tc>
          <w:tcPr>
            <w:tcW w:w="1413" w:type="dxa"/>
            <w:tcBorders>
              <w:top w:val="single" w:color="auto" w:sz="4" w:space="0"/>
              <w:bottom w:val="single" w:color="auto" w:sz="12" w:space="0"/>
            </w:tcBorders>
            <w:noWrap/>
            <w:vAlign w:val="center"/>
          </w:tcPr>
          <w:p>
            <w:pPr>
              <w:widowControl/>
              <w:jc w:val="center"/>
              <w:rPr>
                <w:rFonts w:ascii="宋体" w:cs="宋体"/>
                <w:kern w:val="0"/>
                <w:sz w:val="18"/>
                <w:szCs w:val="18"/>
              </w:rPr>
            </w:pPr>
          </w:p>
        </w:tc>
        <w:tc>
          <w:tcPr>
            <w:tcW w:w="900" w:type="dxa"/>
            <w:tcBorders>
              <w:bottom w:val="single" w:color="auto" w:sz="12" w:space="0"/>
            </w:tcBorders>
            <w:noWrap/>
            <w:vAlign w:val="center"/>
          </w:tcPr>
          <w:p>
            <w:pPr>
              <w:widowControl/>
              <w:jc w:val="center"/>
              <w:rPr>
                <w:rFonts w:ascii="宋体" w:cs="宋体"/>
                <w:kern w:val="0"/>
                <w:sz w:val="18"/>
                <w:szCs w:val="18"/>
              </w:rPr>
            </w:pPr>
          </w:p>
        </w:tc>
        <w:tc>
          <w:tcPr>
            <w:tcW w:w="1080" w:type="dxa"/>
            <w:tcBorders>
              <w:bottom w:val="single" w:color="auto" w:sz="12" w:space="0"/>
            </w:tcBorders>
            <w:noWrap/>
            <w:vAlign w:val="center"/>
          </w:tcPr>
          <w:p>
            <w:pPr>
              <w:widowControl/>
              <w:jc w:val="center"/>
              <w:rPr>
                <w:rFonts w:ascii="宋体" w:cs="宋体"/>
                <w:kern w:val="0"/>
                <w:sz w:val="18"/>
                <w:szCs w:val="18"/>
              </w:rPr>
            </w:pPr>
          </w:p>
        </w:tc>
        <w:tc>
          <w:tcPr>
            <w:tcW w:w="900" w:type="dxa"/>
            <w:tcBorders>
              <w:bottom w:val="single" w:color="auto" w:sz="12" w:space="0"/>
            </w:tcBorders>
            <w:noWrap/>
            <w:vAlign w:val="center"/>
          </w:tcPr>
          <w:p>
            <w:pPr>
              <w:widowControl/>
              <w:jc w:val="center"/>
              <w:rPr>
                <w:rFonts w:ascii="宋体" w:cs="宋体"/>
                <w:kern w:val="0"/>
                <w:sz w:val="18"/>
                <w:szCs w:val="18"/>
              </w:rPr>
            </w:pPr>
            <w:r>
              <w:rPr>
                <w:rFonts w:ascii="宋体" w:hAnsi="宋体" w:cs="宋体"/>
                <w:kern w:val="0"/>
                <w:sz w:val="18"/>
                <w:szCs w:val="18"/>
              </w:rPr>
              <w:t>508.838</w:t>
            </w:r>
          </w:p>
        </w:tc>
        <w:tc>
          <w:tcPr>
            <w:tcW w:w="900" w:type="dxa"/>
            <w:tcBorders>
              <w:bottom w:val="single" w:color="auto" w:sz="12" w:space="0"/>
            </w:tcBorders>
            <w:noWrap/>
            <w:vAlign w:val="center"/>
          </w:tcPr>
          <w:p>
            <w:pPr>
              <w:widowControl/>
              <w:jc w:val="center"/>
              <w:rPr>
                <w:rFonts w:ascii="宋体" w:cs="宋体"/>
                <w:kern w:val="0"/>
                <w:sz w:val="18"/>
                <w:szCs w:val="18"/>
              </w:rPr>
            </w:pPr>
          </w:p>
        </w:tc>
        <w:tc>
          <w:tcPr>
            <w:tcW w:w="900" w:type="dxa"/>
            <w:tcBorders>
              <w:bottom w:val="single" w:color="auto" w:sz="12" w:space="0"/>
            </w:tcBorders>
            <w:noWrap/>
            <w:vAlign w:val="center"/>
          </w:tcPr>
          <w:p>
            <w:pPr>
              <w:widowControl/>
              <w:jc w:val="center"/>
              <w:rPr>
                <w:rFonts w:ascii="宋体" w:cs="宋体"/>
                <w:kern w:val="0"/>
                <w:sz w:val="18"/>
                <w:szCs w:val="18"/>
              </w:rPr>
            </w:pPr>
          </w:p>
        </w:tc>
        <w:tc>
          <w:tcPr>
            <w:tcW w:w="720" w:type="dxa"/>
            <w:tcBorders>
              <w:bottom w:val="single" w:color="auto" w:sz="12" w:space="0"/>
            </w:tcBorders>
            <w:noWrap/>
            <w:vAlign w:val="center"/>
          </w:tcPr>
          <w:p>
            <w:pPr>
              <w:widowControl/>
              <w:jc w:val="center"/>
              <w:rPr>
                <w:rFonts w:ascii="宋体" w:cs="宋体"/>
                <w:kern w:val="0"/>
                <w:sz w:val="18"/>
                <w:szCs w:val="18"/>
              </w:rPr>
            </w:pPr>
          </w:p>
        </w:tc>
        <w:tc>
          <w:tcPr>
            <w:tcW w:w="720" w:type="dxa"/>
            <w:tcBorders>
              <w:bottom w:val="single" w:color="auto" w:sz="12" w:space="0"/>
            </w:tcBorders>
            <w:noWrap/>
            <w:vAlign w:val="center"/>
          </w:tcPr>
          <w:p>
            <w:pPr>
              <w:widowControl/>
              <w:jc w:val="center"/>
              <w:rPr>
                <w:rFonts w:ascii="宋体" w:cs="宋体"/>
                <w:kern w:val="0"/>
                <w:sz w:val="18"/>
                <w:szCs w:val="18"/>
              </w:rPr>
            </w:pPr>
          </w:p>
        </w:tc>
        <w:tc>
          <w:tcPr>
            <w:tcW w:w="965" w:type="dxa"/>
            <w:tcBorders>
              <w:bottom w:val="single" w:color="auto" w:sz="12" w:space="0"/>
            </w:tcBorders>
            <w:noWrap/>
            <w:vAlign w:val="center"/>
          </w:tcPr>
          <w:p>
            <w:pPr>
              <w:widowControl/>
              <w:jc w:val="center"/>
              <w:rPr>
                <w:rFonts w:ascii="宋体" w:cs="宋体"/>
                <w:kern w:val="0"/>
                <w:sz w:val="18"/>
                <w:szCs w:val="18"/>
              </w:rPr>
            </w:pPr>
          </w:p>
        </w:tc>
      </w:tr>
    </w:tbl>
    <w:p>
      <w:pPr>
        <w:spacing w:line="400" w:lineRule="exact"/>
        <w:ind w:firstLine="422" w:firstLineChars="200"/>
        <w:rPr>
          <w:rFonts w:ascii="宋体" w:cs="宋体"/>
          <w:b/>
          <w:bCs/>
          <w:szCs w:val="21"/>
        </w:rPr>
      </w:pPr>
      <w:r>
        <w:rPr>
          <w:rFonts w:hint="eastAsia" w:ascii="宋体" w:hAnsi="宋体" w:cs="宋体"/>
          <w:b/>
          <w:bCs/>
          <w:szCs w:val="21"/>
        </w:rPr>
        <w:t>养护标准</w:t>
      </w:r>
    </w:p>
    <w:tbl>
      <w:tblPr>
        <w:tblStyle w:val="36"/>
        <w:tblW w:w="9092"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2347"/>
        <w:gridCol w:w="3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Align w:val="center"/>
          </w:tcPr>
          <w:p>
            <w:pPr>
              <w:widowControl/>
              <w:jc w:val="center"/>
              <w:textAlignment w:val="center"/>
              <w:rPr>
                <w:rFonts w:ascii="宋体" w:cs="宋体"/>
                <w:b/>
                <w:bCs/>
                <w:szCs w:val="21"/>
              </w:rPr>
            </w:pPr>
            <w:r>
              <w:rPr>
                <w:rFonts w:hint="eastAsia" w:ascii="宋体" w:hAnsi="宋体" w:cs="宋体"/>
                <w:b/>
                <w:color w:val="000000"/>
                <w:kern w:val="0"/>
                <w:szCs w:val="21"/>
              </w:rPr>
              <w:t>等级划分</w:t>
            </w:r>
          </w:p>
        </w:tc>
        <w:tc>
          <w:tcPr>
            <w:tcW w:w="2347" w:type="dxa"/>
            <w:vAlign w:val="center"/>
          </w:tcPr>
          <w:p>
            <w:pPr>
              <w:widowControl/>
              <w:jc w:val="center"/>
              <w:textAlignment w:val="center"/>
              <w:rPr>
                <w:rFonts w:ascii="宋体" w:cs="宋体"/>
                <w:b/>
                <w:bCs/>
                <w:szCs w:val="21"/>
              </w:rPr>
            </w:pPr>
            <w:r>
              <w:rPr>
                <w:rFonts w:hint="eastAsia" w:ascii="宋体" w:hAnsi="宋体" w:cs="宋体"/>
                <w:b/>
                <w:color w:val="000000"/>
                <w:kern w:val="0"/>
                <w:szCs w:val="21"/>
              </w:rPr>
              <w:t>机械人员配备</w:t>
            </w:r>
          </w:p>
        </w:tc>
        <w:tc>
          <w:tcPr>
            <w:tcW w:w="3807" w:type="dxa"/>
            <w:vAlign w:val="center"/>
          </w:tcPr>
          <w:p>
            <w:pPr>
              <w:widowControl/>
              <w:jc w:val="center"/>
              <w:textAlignment w:val="center"/>
              <w:rPr>
                <w:rFonts w:ascii="宋体" w:cs="宋体"/>
                <w:b/>
                <w:bCs/>
                <w:szCs w:val="21"/>
              </w:rPr>
            </w:pPr>
            <w:r>
              <w:rPr>
                <w:rFonts w:hint="eastAsia" w:ascii="宋体" w:hAnsi="宋体" w:cs="宋体"/>
                <w:b/>
                <w:color w:val="000000"/>
                <w:kern w:val="0"/>
                <w:szCs w:val="21"/>
              </w:rPr>
              <w:t>频次及养护内容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Merge w:val="restart"/>
            <w:vAlign w:val="center"/>
          </w:tcPr>
          <w:p>
            <w:pPr>
              <w:widowControl/>
              <w:jc w:val="center"/>
              <w:textAlignment w:val="center"/>
              <w:rPr>
                <w:rFonts w:ascii="宋体" w:cs="宋体"/>
                <w:b/>
                <w:bCs/>
                <w:szCs w:val="21"/>
              </w:rPr>
            </w:pPr>
            <w:r>
              <w:rPr>
                <w:rFonts w:ascii="宋体" w:hAnsi="宋体" w:cs="宋体"/>
                <w:color w:val="000000"/>
                <w:kern w:val="0"/>
                <w:szCs w:val="21"/>
              </w:rPr>
              <w:t>A</w:t>
            </w:r>
          </w:p>
        </w:tc>
        <w:tc>
          <w:tcPr>
            <w:tcW w:w="2347" w:type="dxa"/>
            <w:vMerge w:val="restart"/>
            <w:vAlign w:val="center"/>
          </w:tcPr>
          <w:p>
            <w:pPr>
              <w:widowControl/>
              <w:jc w:val="left"/>
              <w:textAlignment w:val="center"/>
              <w:rPr>
                <w:rFonts w:ascii="宋体" w:cs="宋体"/>
                <w:b/>
                <w:bCs/>
                <w:szCs w:val="21"/>
              </w:rPr>
            </w:pPr>
            <w:r>
              <w:rPr>
                <w:rFonts w:ascii="宋体" w:hAnsi="宋体" w:cs="宋体"/>
                <w:color w:val="000000"/>
                <w:kern w:val="0"/>
                <w:szCs w:val="21"/>
              </w:rPr>
              <w:t>1</w:t>
            </w:r>
            <w:r>
              <w:rPr>
                <w:rFonts w:hint="eastAsia" w:ascii="宋体" w:hAnsi="宋体" w:cs="宋体"/>
                <w:color w:val="000000"/>
                <w:kern w:val="0"/>
                <w:szCs w:val="21"/>
              </w:rPr>
              <w:t>、每</w:t>
            </w:r>
            <w:r>
              <w:rPr>
                <w:rFonts w:ascii="宋体" w:hAnsi="宋体" w:cs="宋体"/>
                <w:color w:val="000000"/>
                <w:kern w:val="0"/>
                <w:szCs w:val="21"/>
              </w:rPr>
              <w:t>10</w:t>
            </w:r>
            <w:r>
              <w:rPr>
                <w:rFonts w:hint="eastAsia" w:ascii="宋体" w:hAnsi="宋体" w:cs="宋体"/>
                <w:color w:val="000000"/>
                <w:kern w:val="0"/>
                <w:szCs w:val="21"/>
              </w:rPr>
              <w:t>公里组建</w:t>
            </w:r>
            <w:r>
              <w:rPr>
                <w:rFonts w:ascii="宋体" w:hAnsi="宋体" w:cs="宋体"/>
                <w:color w:val="000000"/>
                <w:kern w:val="0"/>
                <w:szCs w:val="21"/>
              </w:rPr>
              <w:t>2</w:t>
            </w:r>
            <w:r>
              <w:rPr>
                <w:rFonts w:hint="eastAsia" w:ascii="宋体" w:hAnsi="宋体" w:cs="宋体"/>
                <w:color w:val="000000"/>
                <w:kern w:val="0"/>
                <w:szCs w:val="21"/>
              </w:rPr>
              <w:t>个养护班组；</w:t>
            </w:r>
            <w:r>
              <w:rPr>
                <w:rFonts w:ascii="宋体" w:hAnsi="宋体" w:cs="宋体"/>
                <w:color w:val="000000"/>
                <w:kern w:val="0"/>
                <w:szCs w:val="21"/>
              </w:rPr>
              <w:t xml:space="preserve"> </w:t>
            </w:r>
            <w:r>
              <w:rPr>
                <w:rFonts w:hint="eastAsia" w:ascii="宋体" w:hAnsi="宋体" w:cs="宋体"/>
                <w:color w:val="000000"/>
                <w:kern w:val="0"/>
                <w:szCs w:val="21"/>
              </w:rPr>
              <w:t>每个班组配备工具车</w:t>
            </w:r>
            <w:r>
              <w:rPr>
                <w:rFonts w:ascii="宋体" w:hAnsi="宋体" w:cs="宋体"/>
                <w:color w:val="000000"/>
                <w:kern w:val="0"/>
                <w:szCs w:val="21"/>
              </w:rPr>
              <w:t>1</w:t>
            </w:r>
            <w:r>
              <w:rPr>
                <w:rFonts w:hint="eastAsia" w:ascii="宋体" w:hAnsi="宋体" w:cs="宋体"/>
                <w:color w:val="000000"/>
                <w:kern w:val="0"/>
                <w:szCs w:val="21"/>
              </w:rPr>
              <w:t>辆、养护人员</w:t>
            </w:r>
            <w:r>
              <w:rPr>
                <w:rFonts w:ascii="宋体" w:hAnsi="宋体" w:cs="宋体"/>
                <w:color w:val="000000"/>
                <w:kern w:val="0"/>
                <w:szCs w:val="21"/>
              </w:rPr>
              <w:t>5</w:t>
            </w:r>
            <w:r>
              <w:rPr>
                <w:rFonts w:hint="eastAsia" w:ascii="宋体" w:hAnsi="宋体" w:cs="宋体"/>
                <w:color w:val="000000"/>
                <w:kern w:val="0"/>
                <w:szCs w:val="21"/>
              </w:rPr>
              <w:t>名（含驾驶员）；</w:t>
            </w:r>
            <w:r>
              <w:rPr>
                <w:rFonts w:ascii="宋体" w:hAnsi="宋体" w:cs="宋体"/>
                <w:color w:val="000000"/>
                <w:kern w:val="0"/>
                <w:szCs w:val="21"/>
              </w:rPr>
              <w:t xml:space="preserve">                                 2</w:t>
            </w:r>
            <w:r>
              <w:rPr>
                <w:rFonts w:hint="eastAsia" w:ascii="宋体" w:hAnsi="宋体" w:cs="宋体"/>
                <w:color w:val="000000"/>
                <w:kern w:val="0"/>
                <w:szCs w:val="21"/>
              </w:rPr>
              <w:t>、炮雾洒水车</w:t>
            </w:r>
            <w:r>
              <w:rPr>
                <w:rFonts w:ascii="宋体" w:hAnsi="宋体" w:cs="宋体"/>
                <w:color w:val="000000"/>
                <w:kern w:val="0"/>
                <w:szCs w:val="21"/>
              </w:rPr>
              <w:t>1</w:t>
            </w:r>
            <w:r>
              <w:rPr>
                <w:rFonts w:hint="eastAsia" w:ascii="宋体" w:hAnsi="宋体" w:cs="宋体"/>
                <w:color w:val="000000"/>
                <w:kern w:val="0"/>
                <w:szCs w:val="21"/>
              </w:rPr>
              <w:t>辆（必须配备护栏清洗机）；</w:t>
            </w:r>
            <w:r>
              <w:rPr>
                <w:rFonts w:ascii="宋体" w:hAnsi="宋体" w:cs="宋体"/>
                <w:color w:val="000000"/>
                <w:kern w:val="0"/>
                <w:szCs w:val="21"/>
              </w:rPr>
              <w:t xml:space="preserve">                           3</w:t>
            </w:r>
            <w:r>
              <w:rPr>
                <w:rFonts w:hint="eastAsia" w:ascii="宋体" w:hAnsi="宋体" w:cs="宋体"/>
                <w:color w:val="000000"/>
                <w:kern w:val="0"/>
                <w:szCs w:val="21"/>
              </w:rPr>
              <w:t>、洗扫车</w:t>
            </w:r>
            <w:r>
              <w:rPr>
                <w:rFonts w:ascii="宋体" w:hAnsi="宋体" w:cs="宋体"/>
                <w:color w:val="000000"/>
                <w:kern w:val="0"/>
                <w:szCs w:val="21"/>
              </w:rPr>
              <w:t>1</w:t>
            </w:r>
            <w:r>
              <w:rPr>
                <w:rFonts w:hint="eastAsia" w:ascii="宋体" w:hAnsi="宋体" w:cs="宋体"/>
                <w:color w:val="000000"/>
                <w:kern w:val="0"/>
                <w:szCs w:val="21"/>
              </w:rPr>
              <w:t>辆；</w:t>
            </w:r>
            <w:r>
              <w:rPr>
                <w:rFonts w:ascii="宋体" w:hAnsi="宋体" w:cs="宋体"/>
                <w:color w:val="000000"/>
                <w:kern w:val="0"/>
                <w:szCs w:val="21"/>
              </w:rPr>
              <w:t xml:space="preserve">                      4</w:t>
            </w:r>
            <w:r>
              <w:rPr>
                <w:rFonts w:hint="eastAsia" w:ascii="宋体" w:hAnsi="宋体" w:cs="宋体"/>
                <w:color w:val="000000"/>
                <w:kern w:val="0"/>
                <w:szCs w:val="21"/>
              </w:rPr>
              <w:t>、绿篱机</w:t>
            </w:r>
            <w:r>
              <w:rPr>
                <w:rFonts w:ascii="宋体" w:hAnsi="宋体" w:cs="宋体"/>
                <w:color w:val="000000"/>
                <w:kern w:val="0"/>
                <w:szCs w:val="21"/>
              </w:rPr>
              <w:t>2</w:t>
            </w:r>
            <w:r>
              <w:rPr>
                <w:rFonts w:hint="eastAsia" w:ascii="宋体" w:hAnsi="宋体" w:cs="宋体"/>
                <w:color w:val="000000"/>
                <w:kern w:val="0"/>
                <w:szCs w:val="21"/>
              </w:rPr>
              <w:t>台；</w:t>
            </w:r>
            <w:r>
              <w:rPr>
                <w:rFonts w:ascii="宋体" w:hAnsi="宋体" w:cs="宋体"/>
                <w:color w:val="000000"/>
                <w:kern w:val="0"/>
                <w:szCs w:val="21"/>
              </w:rPr>
              <w:t xml:space="preserve">                       5</w:t>
            </w:r>
            <w:r>
              <w:rPr>
                <w:rFonts w:hint="eastAsia" w:ascii="宋体" w:hAnsi="宋体" w:cs="宋体"/>
                <w:color w:val="000000"/>
                <w:kern w:val="0"/>
                <w:szCs w:val="21"/>
              </w:rPr>
              <w:t>、清洗机</w:t>
            </w:r>
            <w:r>
              <w:rPr>
                <w:rFonts w:ascii="宋体" w:hAnsi="宋体" w:cs="宋体"/>
                <w:color w:val="000000"/>
                <w:kern w:val="0"/>
                <w:szCs w:val="21"/>
              </w:rPr>
              <w:t>1</w:t>
            </w:r>
            <w:r>
              <w:rPr>
                <w:rFonts w:hint="eastAsia" w:ascii="宋体" w:hAnsi="宋体" w:cs="宋体"/>
                <w:color w:val="000000"/>
                <w:kern w:val="0"/>
                <w:szCs w:val="21"/>
              </w:rPr>
              <w:t>台；</w:t>
            </w:r>
            <w:r>
              <w:rPr>
                <w:rFonts w:ascii="宋体" w:hAnsi="宋体" w:cs="宋体"/>
                <w:color w:val="000000"/>
                <w:kern w:val="0"/>
                <w:szCs w:val="21"/>
              </w:rPr>
              <w:t xml:space="preserve">                        6</w:t>
            </w:r>
            <w:r>
              <w:rPr>
                <w:rFonts w:hint="eastAsia" w:ascii="宋体" w:hAnsi="宋体" w:cs="宋体"/>
                <w:color w:val="000000"/>
                <w:kern w:val="0"/>
                <w:szCs w:val="21"/>
              </w:rPr>
              <w:t>、割草机</w:t>
            </w:r>
            <w:r>
              <w:rPr>
                <w:rFonts w:ascii="宋体" w:hAnsi="宋体" w:cs="宋体"/>
                <w:color w:val="000000"/>
                <w:kern w:val="0"/>
                <w:szCs w:val="21"/>
              </w:rPr>
              <w:t>2</w:t>
            </w:r>
            <w:r>
              <w:rPr>
                <w:rFonts w:hint="eastAsia" w:ascii="宋体" w:hAnsi="宋体" w:cs="宋体"/>
                <w:color w:val="000000"/>
                <w:kern w:val="0"/>
                <w:szCs w:val="21"/>
              </w:rPr>
              <w:t>台。</w:t>
            </w:r>
          </w:p>
        </w:tc>
        <w:tc>
          <w:tcPr>
            <w:tcW w:w="3807" w:type="dxa"/>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路面冲洗在无污染的情况下每天不少于</w:t>
            </w:r>
            <w:r>
              <w:rPr>
                <w:rFonts w:ascii="宋体" w:hAnsi="宋体" w:cs="宋体"/>
                <w:color w:val="000000"/>
                <w:kern w:val="0"/>
                <w:szCs w:val="21"/>
              </w:rPr>
              <w:t>3</w:t>
            </w:r>
            <w:r>
              <w:rPr>
                <w:rFonts w:hint="eastAsia" w:ascii="宋体" w:hAnsi="宋体" w:cs="宋体"/>
                <w:color w:val="000000"/>
                <w:kern w:val="0"/>
                <w:szCs w:val="21"/>
              </w:rPr>
              <w:t>次；</w:t>
            </w:r>
          </w:p>
          <w:p>
            <w:pPr>
              <w:widowControl/>
              <w:jc w:val="left"/>
              <w:textAlignment w:val="center"/>
              <w:rPr>
                <w:rFonts w:ascii="宋体" w:cs="宋体"/>
                <w:b/>
                <w:bCs/>
                <w:szCs w:val="21"/>
              </w:rPr>
            </w:pPr>
            <w:r>
              <w:rPr>
                <w:rFonts w:hint="eastAsia" w:ascii="宋体" w:hAnsi="宋体" w:cs="宋体"/>
                <w:color w:val="000000"/>
                <w:kern w:val="0"/>
                <w:szCs w:val="21"/>
              </w:rPr>
              <w:t>清扫车每天不少于清扫</w:t>
            </w:r>
            <w:r>
              <w:rPr>
                <w:rFonts w:ascii="宋体" w:hAnsi="宋体" w:cs="宋体"/>
                <w:color w:val="000000"/>
                <w:kern w:val="0"/>
                <w:szCs w:val="21"/>
              </w:rPr>
              <w:t>2</w:t>
            </w:r>
            <w:r>
              <w:rPr>
                <w:rFonts w:hint="eastAsia" w:ascii="宋体" w:hAnsi="宋体" w:cs="宋体"/>
                <w:color w:val="000000"/>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Merge w:val="continue"/>
            <w:vAlign w:val="center"/>
          </w:tcPr>
          <w:p>
            <w:pPr>
              <w:jc w:val="center"/>
              <w:rPr>
                <w:rFonts w:ascii="宋体" w:cs="宋体"/>
                <w:b/>
                <w:bCs/>
                <w:szCs w:val="21"/>
              </w:rPr>
            </w:pPr>
          </w:p>
        </w:tc>
        <w:tc>
          <w:tcPr>
            <w:tcW w:w="2347" w:type="dxa"/>
            <w:vMerge w:val="continue"/>
            <w:vAlign w:val="center"/>
          </w:tcPr>
          <w:p>
            <w:pPr>
              <w:jc w:val="left"/>
              <w:rPr>
                <w:rFonts w:ascii="宋体" w:cs="宋体"/>
                <w:b/>
                <w:bCs/>
                <w:szCs w:val="21"/>
              </w:rPr>
            </w:pPr>
          </w:p>
        </w:tc>
        <w:tc>
          <w:tcPr>
            <w:tcW w:w="3807" w:type="dxa"/>
            <w:vAlign w:val="center"/>
          </w:tcPr>
          <w:p>
            <w:pPr>
              <w:widowControl/>
              <w:jc w:val="left"/>
              <w:textAlignment w:val="center"/>
              <w:rPr>
                <w:rFonts w:ascii="宋体" w:cs="宋体"/>
                <w:b/>
                <w:bCs/>
                <w:szCs w:val="21"/>
              </w:rPr>
            </w:pPr>
            <w:r>
              <w:rPr>
                <w:rFonts w:hint="eastAsia" w:ascii="宋体" w:hAnsi="宋体" w:cs="宋体"/>
                <w:b/>
                <w:color w:val="000000"/>
                <w:kern w:val="0"/>
                <w:szCs w:val="21"/>
              </w:rPr>
              <w:t>班组一工作内容：</w:t>
            </w:r>
            <w:r>
              <w:rPr>
                <w:rFonts w:hint="eastAsia" w:ascii="宋体" w:hAnsi="宋体" w:cs="宋体"/>
                <w:color w:val="000000"/>
                <w:kern w:val="0"/>
                <w:szCs w:val="21"/>
              </w:rPr>
              <w:t>绿化修剪、清洗、杂草清理、抹芽等</w:t>
            </w:r>
            <w:r>
              <w:rPr>
                <w:rFonts w:ascii="宋体" w:hAnsi="宋体" w:cs="宋体"/>
                <w:color w:val="000000"/>
                <w:kern w:val="0"/>
                <w:szCs w:val="21"/>
              </w:rPr>
              <w:t>1-5</w:t>
            </w:r>
            <w:r>
              <w:rPr>
                <w:rFonts w:hint="eastAsia" w:ascii="宋体" w:hAnsi="宋体" w:cs="宋体"/>
                <w:color w:val="000000"/>
                <w:kern w:val="0"/>
                <w:szCs w:val="21"/>
              </w:rPr>
              <w:t>月每月不少于</w:t>
            </w:r>
            <w:r>
              <w:rPr>
                <w:rFonts w:ascii="宋体" w:hAnsi="宋体" w:cs="宋体"/>
                <w:color w:val="000000"/>
                <w:kern w:val="0"/>
                <w:szCs w:val="21"/>
              </w:rPr>
              <w:t>1</w:t>
            </w:r>
            <w:r>
              <w:rPr>
                <w:rFonts w:hint="eastAsia" w:ascii="宋体" w:hAnsi="宋体" w:cs="宋体"/>
                <w:color w:val="000000"/>
                <w:kern w:val="0"/>
                <w:szCs w:val="21"/>
              </w:rPr>
              <w:t>次（每月</w:t>
            </w:r>
            <w:r>
              <w:rPr>
                <w:rFonts w:ascii="宋体" w:hAnsi="宋体" w:cs="宋体"/>
                <w:color w:val="000000"/>
                <w:kern w:val="0"/>
                <w:szCs w:val="21"/>
              </w:rPr>
              <w:t>20</w:t>
            </w:r>
            <w:r>
              <w:rPr>
                <w:rFonts w:hint="eastAsia" w:ascii="宋体" w:hAnsi="宋体" w:cs="宋体"/>
                <w:color w:val="000000"/>
                <w:kern w:val="0"/>
                <w:szCs w:val="21"/>
              </w:rPr>
              <w:t>号），</w:t>
            </w:r>
            <w:r>
              <w:rPr>
                <w:rFonts w:ascii="宋体" w:hAnsi="宋体" w:cs="宋体"/>
                <w:color w:val="000000"/>
                <w:kern w:val="0"/>
                <w:szCs w:val="21"/>
              </w:rPr>
              <w:t>6</w:t>
            </w:r>
            <w:r>
              <w:rPr>
                <w:rFonts w:hint="eastAsia" w:ascii="宋体" w:hAnsi="宋体" w:cs="宋体"/>
                <w:color w:val="000000"/>
                <w:kern w:val="0"/>
                <w:szCs w:val="21"/>
              </w:rPr>
              <w:t>至</w:t>
            </w:r>
            <w:r>
              <w:rPr>
                <w:rFonts w:ascii="宋体" w:hAnsi="宋体" w:cs="宋体"/>
                <w:color w:val="000000"/>
                <w:kern w:val="0"/>
                <w:szCs w:val="21"/>
              </w:rPr>
              <w:t>10</w:t>
            </w:r>
            <w:r>
              <w:rPr>
                <w:rFonts w:hint="eastAsia" w:ascii="宋体" w:hAnsi="宋体" w:cs="宋体"/>
                <w:color w:val="000000"/>
                <w:kern w:val="0"/>
                <w:szCs w:val="21"/>
              </w:rPr>
              <w:t>月份每月修剪、清洗、杂草清理不少于</w:t>
            </w:r>
            <w:r>
              <w:rPr>
                <w:rFonts w:ascii="宋体" w:hAnsi="宋体" w:cs="宋体"/>
                <w:color w:val="000000"/>
                <w:kern w:val="0"/>
                <w:szCs w:val="21"/>
              </w:rPr>
              <w:t>2</w:t>
            </w:r>
            <w:r>
              <w:rPr>
                <w:rFonts w:hint="eastAsia" w:ascii="宋体" w:hAnsi="宋体" w:cs="宋体"/>
                <w:color w:val="000000"/>
                <w:kern w:val="0"/>
                <w:szCs w:val="21"/>
              </w:rPr>
              <w:t>次（每月</w:t>
            </w:r>
            <w:r>
              <w:rPr>
                <w:rFonts w:ascii="宋体" w:hAnsi="宋体" w:cs="宋体"/>
                <w:color w:val="000000"/>
                <w:kern w:val="0"/>
                <w:szCs w:val="21"/>
              </w:rPr>
              <w:t>5</w:t>
            </w:r>
            <w:r>
              <w:rPr>
                <w:rFonts w:hint="eastAsia" w:ascii="宋体" w:hAnsi="宋体" w:cs="宋体"/>
                <w:color w:val="000000"/>
                <w:kern w:val="0"/>
                <w:szCs w:val="21"/>
              </w:rPr>
              <w:t>号、</w:t>
            </w:r>
            <w:r>
              <w:rPr>
                <w:rFonts w:ascii="宋体" w:hAnsi="宋体" w:cs="宋体"/>
                <w:color w:val="000000"/>
                <w:kern w:val="0"/>
                <w:szCs w:val="21"/>
              </w:rPr>
              <w:t>20</w:t>
            </w:r>
            <w:r>
              <w:rPr>
                <w:rFonts w:hint="eastAsia" w:ascii="宋体" w:hAnsi="宋体" w:cs="宋体"/>
                <w:color w:val="000000"/>
                <w:kern w:val="0"/>
                <w:szCs w:val="21"/>
              </w:rPr>
              <w:t>号），</w:t>
            </w:r>
            <w:r>
              <w:rPr>
                <w:rFonts w:ascii="宋体" w:hAnsi="宋体" w:cs="宋体"/>
                <w:color w:val="000000"/>
                <w:kern w:val="0"/>
                <w:szCs w:val="21"/>
              </w:rPr>
              <w:t>11</w:t>
            </w:r>
            <w:r>
              <w:rPr>
                <w:rFonts w:hint="eastAsia" w:ascii="宋体" w:hAnsi="宋体" w:cs="宋体"/>
                <w:color w:val="000000"/>
                <w:kern w:val="0"/>
                <w:szCs w:val="21"/>
              </w:rPr>
              <w:t>月至</w:t>
            </w:r>
            <w:r>
              <w:rPr>
                <w:rFonts w:ascii="宋体" w:hAnsi="宋体" w:cs="宋体"/>
                <w:color w:val="000000"/>
                <w:kern w:val="0"/>
                <w:szCs w:val="21"/>
              </w:rPr>
              <w:t>12</w:t>
            </w:r>
            <w:r>
              <w:rPr>
                <w:rFonts w:hint="eastAsia" w:ascii="宋体" w:hAnsi="宋体" w:cs="宋体"/>
                <w:color w:val="000000"/>
                <w:kern w:val="0"/>
                <w:szCs w:val="21"/>
              </w:rPr>
              <w:t>月份每月修剪、清洗、杂草清理不少于</w:t>
            </w:r>
            <w:r>
              <w:rPr>
                <w:rFonts w:ascii="宋体" w:hAnsi="宋体" w:cs="宋体"/>
                <w:color w:val="000000"/>
                <w:kern w:val="0"/>
                <w:szCs w:val="21"/>
              </w:rPr>
              <w:t>1</w:t>
            </w:r>
            <w:r>
              <w:rPr>
                <w:rFonts w:hint="eastAsia" w:ascii="宋体" w:hAnsi="宋体" w:cs="宋体"/>
                <w:color w:val="000000"/>
                <w:kern w:val="0"/>
                <w:szCs w:val="21"/>
              </w:rPr>
              <w:t>次（每月</w:t>
            </w:r>
            <w:r>
              <w:rPr>
                <w:rFonts w:ascii="宋体" w:hAnsi="宋体" w:cs="宋体"/>
                <w:color w:val="000000"/>
                <w:kern w:val="0"/>
                <w:szCs w:val="21"/>
              </w:rPr>
              <w:t>20</w:t>
            </w:r>
            <w:r>
              <w:rPr>
                <w:rFonts w:hint="eastAsia" w:ascii="宋体" w:hAnsi="宋体" w:cs="宋体"/>
                <w:color w:val="000000"/>
                <w:kern w:val="0"/>
                <w:szCs w:val="21"/>
              </w:rPr>
              <w:t>号），遇活动检查，根据需要增加频率；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Merge w:val="continue"/>
            <w:vAlign w:val="center"/>
          </w:tcPr>
          <w:p>
            <w:pPr>
              <w:jc w:val="center"/>
              <w:rPr>
                <w:rFonts w:ascii="宋体" w:cs="宋体"/>
                <w:b/>
                <w:bCs/>
                <w:szCs w:val="21"/>
              </w:rPr>
            </w:pPr>
          </w:p>
        </w:tc>
        <w:tc>
          <w:tcPr>
            <w:tcW w:w="2347" w:type="dxa"/>
            <w:vMerge w:val="continue"/>
            <w:vAlign w:val="center"/>
          </w:tcPr>
          <w:p>
            <w:pPr>
              <w:jc w:val="left"/>
              <w:rPr>
                <w:rFonts w:ascii="宋体" w:cs="宋体"/>
                <w:b/>
                <w:bCs/>
                <w:szCs w:val="21"/>
              </w:rPr>
            </w:pPr>
          </w:p>
        </w:tc>
        <w:tc>
          <w:tcPr>
            <w:tcW w:w="3807" w:type="dxa"/>
            <w:vAlign w:val="center"/>
          </w:tcPr>
          <w:p>
            <w:pPr>
              <w:widowControl/>
              <w:jc w:val="left"/>
              <w:textAlignment w:val="center"/>
              <w:rPr>
                <w:rFonts w:ascii="宋体" w:cs="宋体"/>
                <w:b/>
                <w:bCs/>
                <w:szCs w:val="21"/>
              </w:rPr>
            </w:pPr>
            <w:r>
              <w:rPr>
                <w:rFonts w:hint="eastAsia" w:ascii="宋体" w:hAnsi="宋体" w:cs="宋体"/>
                <w:b/>
                <w:color w:val="000000"/>
                <w:kern w:val="0"/>
                <w:szCs w:val="21"/>
              </w:rPr>
              <w:t>班组二工作内容：</w:t>
            </w:r>
            <w:r>
              <w:rPr>
                <w:rFonts w:hint="eastAsia" w:ascii="宋体" w:hAnsi="宋体" w:cs="宋体"/>
                <w:color w:val="000000"/>
                <w:kern w:val="0"/>
                <w:szCs w:val="21"/>
              </w:rPr>
              <w:t>公路巡查、路面白色垃圾、公路停靠站、警示桩、护栏、标志标线、桥梁、隧道、公路驿站、里程碑、桥梁伸缩缝、边沟、涵洞、堆积物、挡墙、边坡及牛皮癣等沿线设施每日常态化班组循环养护保洁；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Merge w:val="restart"/>
            <w:vAlign w:val="center"/>
          </w:tcPr>
          <w:p>
            <w:pPr>
              <w:widowControl/>
              <w:jc w:val="center"/>
              <w:textAlignment w:val="center"/>
              <w:rPr>
                <w:rFonts w:ascii="宋体" w:cs="宋体"/>
                <w:b/>
                <w:bCs/>
                <w:szCs w:val="21"/>
              </w:rPr>
            </w:pPr>
            <w:r>
              <w:rPr>
                <w:rFonts w:ascii="宋体" w:hAnsi="宋体" w:cs="宋体"/>
                <w:color w:val="000000"/>
                <w:kern w:val="0"/>
                <w:szCs w:val="21"/>
              </w:rPr>
              <w:t>B</w:t>
            </w:r>
          </w:p>
        </w:tc>
        <w:tc>
          <w:tcPr>
            <w:tcW w:w="2347" w:type="dxa"/>
            <w:vMerge w:val="restart"/>
            <w:vAlign w:val="center"/>
          </w:tcPr>
          <w:p>
            <w:pPr>
              <w:widowControl/>
              <w:jc w:val="left"/>
              <w:textAlignment w:val="center"/>
              <w:rPr>
                <w:rFonts w:ascii="宋体" w:cs="宋体"/>
                <w:b/>
                <w:bCs/>
                <w:szCs w:val="21"/>
              </w:rPr>
            </w:pPr>
            <w:r>
              <w:rPr>
                <w:rFonts w:ascii="宋体" w:hAnsi="宋体" w:cs="宋体"/>
                <w:color w:val="000000"/>
                <w:kern w:val="0"/>
                <w:szCs w:val="21"/>
              </w:rPr>
              <w:t>1</w:t>
            </w:r>
            <w:r>
              <w:rPr>
                <w:rFonts w:hint="eastAsia" w:ascii="宋体" w:hAnsi="宋体" w:cs="宋体"/>
                <w:color w:val="000000"/>
                <w:kern w:val="0"/>
                <w:szCs w:val="21"/>
              </w:rPr>
              <w:t>、每</w:t>
            </w:r>
            <w:r>
              <w:rPr>
                <w:rFonts w:ascii="宋体" w:hAnsi="宋体" w:cs="宋体"/>
                <w:color w:val="000000"/>
                <w:kern w:val="0"/>
                <w:szCs w:val="21"/>
              </w:rPr>
              <w:t>30</w:t>
            </w:r>
            <w:r>
              <w:rPr>
                <w:rFonts w:hint="eastAsia" w:ascii="宋体" w:hAnsi="宋体" w:cs="宋体"/>
                <w:color w:val="000000"/>
                <w:kern w:val="0"/>
                <w:szCs w:val="21"/>
              </w:rPr>
              <w:t>公里组建</w:t>
            </w:r>
            <w:r>
              <w:rPr>
                <w:rFonts w:ascii="宋体" w:hAnsi="宋体" w:cs="宋体"/>
                <w:color w:val="000000"/>
                <w:kern w:val="0"/>
                <w:szCs w:val="21"/>
              </w:rPr>
              <w:t>2</w:t>
            </w:r>
            <w:r>
              <w:rPr>
                <w:rFonts w:hint="eastAsia" w:ascii="宋体" w:hAnsi="宋体" w:cs="宋体"/>
                <w:color w:val="000000"/>
                <w:kern w:val="0"/>
                <w:szCs w:val="21"/>
              </w:rPr>
              <w:t>个养护班组；每个班组配备工具车</w:t>
            </w:r>
            <w:r>
              <w:rPr>
                <w:rFonts w:ascii="宋体" w:hAnsi="宋体" w:cs="宋体"/>
                <w:color w:val="000000"/>
                <w:kern w:val="0"/>
                <w:szCs w:val="21"/>
              </w:rPr>
              <w:t>1</w:t>
            </w:r>
            <w:r>
              <w:rPr>
                <w:rFonts w:hint="eastAsia" w:ascii="宋体" w:hAnsi="宋体" w:cs="宋体"/>
                <w:color w:val="000000"/>
                <w:kern w:val="0"/>
                <w:szCs w:val="21"/>
              </w:rPr>
              <w:t>辆、养护人员</w:t>
            </w:r>
            <w:r>
              <w:rPr>
                <w:rFonts w:ascii="宋体" w:hAnsi="宋体" w:cs="宋体"/>
                <w:color w:val="000000"/>
                <w:kern w:val="0"/>
                <w:szCs w:val="21"/>
              </w:rPr>
              <w:t>5</w:t>
            </w:r>
            <w:r>
              <w:rPr>
                <w:rFonts w:hint="eastAsia" w:ascii="宋体" w:hAnsi="宋体" w:cs="宋体"/>
                <w:color w:val="000000"/>
                <w:kern w:val="0"/>
                <w:szCs w:val="21"/>
              </w:rPr>
              <w:t>名（含驾驶员）；</w:t>
            </w:r>
            <w:r>
              <w:rPr>
                <w:rFonts w:ascii="宋体" w:hAnsi="宋体" w:cs="宋体"/>
                <w:color w:val="000000"/>
                <w:kern w:val="0"/>
                <w:szCs w:val="21"/>
              </w:rPr>
              <w:t xml:space="preserve">                   2</w:t>
            </w:r>
            <w:r>
              <w:rPr>
                <w:rFonts w:hint="eastAsia" w:ascii="宋体" w:hAnsi="宋体" w:cs="宋体"/>
                <w:color w:val="000000"/>
                <w:kern w:val="0"/>
                <w:szCs w:val="21"/>
              </w:rPr>
              <w:t>、炮雾洒水车</w:t>
            </w:r>
            <w:r>
              <w:rPr>
                <w:rFonts w:ascii="宋体" w:hAnsi="宋体" w:cs="宋体"/>
                <w:color w:val="000000"/>
                <w:kern w:val="0"/>
                <w:szCs w:val="21"/>
              </w:rPr>
              <w:t>1</w:t>
            </w:r>
            <w:r>
              <w:rPr>
                <w:rFonts w:hint="eastAsia" w:ascii="宋体" w:hAnsi="宋体" w:cs="宋体"/>
                <w:color w:val="000000"/>
                <w:kern w:val="0"/>
                <w:szCs w:val="21"/>
              </w:rPr>
              <w:t>辆（必须配备护栏清洗机）；</w:t>
            </w:r>
            <w:r>
              <w:rPr>
                <w:rFonts w:ascii="宋体" w:hAnsi="宋体" w:cs="宋体"/>
                <w:color w:val="000000"/>
                <w:kern w:val="0"/>
                <w:szCs w:val="21"/>
              </w:rPr>
              <w:t xml:space="preserve">                           3</w:t>
            </w:r>
            <w:r>
              <w:rPr>
                <w:rFonts w:hint="eastAsia" w:ascii="宋体" w:hAnsi="宋体" w:cs="宋体"/>
                <w:color w:val="000000"/>
                <w:kern w:val="0"/>
                <w:szCs w:val="21"/>
              </w:rPr>
              <w:t>、洗扫车</w:t>
            </w:r>
            <w:r>
              <w:rPr>
                <w:rFonts w:ascii="宋体" w:hAnsi="宋体" w:cs="宋体"/>
                <w:color w:val="000000"/>
                <w:kern w:val="0"/>
                <w:szCs w:val="21"/>
              </w:rPr>
              <w:t>1</w:t>
            </w:r>
            <w:r>
              <w:rPr>
                <w:rFonts w:hint="eastAsia" w:ascii="宋体" w:hAnsi="宋体" w:cs="宋体"/>
                <w:color w:val="000000"/>
                <w:kern w:val="0"/>
                <w:szCs w:val="21"/>
              </w:rPr>
              <w:t>辆；</w:t>
            </w:r>
            <w:r>
              <w:rPr>
                <w:rFonts w:ascii="宋体" w:hAnsi="宋体" w:cs="宋体"/>
                <w:color w:val="000000"/>
                <w:kern w:val="0"/>
                <w:szCs w:val="21"/>
              </w:rPr>
              <w:t xml:space="preserve">                      4</w:t>
            </w:r>
            <w:r>
              <w:rPr>
                <w:rFonts w:hint="eastAsia" w:ascii="宋体" w:hAnsi="宋体" w:cs="宋体"/>
                <w:color w:val="000000"/>
                <w:kern w:val="0"/>
                <w:szCs w:val="21"/>
              </w:rPr>
              <w:t>、绿篱机</w:t>
            </w:r>
            <w:r>
              <w:rPr>
                <w:rFonts w:ascii="宋体" w:hAnsi="宋体" w:cs="宋体"/>
                <w:color w:val="000000"/>
                <w:kern w:val="0"/>
                <w:szCs w:val="21"/>
              </w:rPr>
              <w:t>2</w:t>
            </w:r>
            <w:r>
              <w:rPr>
                <w:rFonts w:hint="eastAsia" w:ascii="宋体" w:hAnsi="宋体" w:cs="宋体"/>
                <w:color w:val="000000"/>
                <w:kern w:val="0"/>
                <w:szCs w:val="21"/>
              </w:rPr>
              <w:t>台；</w:t>
            </w:r>
            <w:r>
              <w:rPr>
                <w:rFonts w:ascii="宋体" w:hAnsi="宋体" w:cs="宋体"/>
                <w:color w:val="000000"/>
                <w:kern w:val="0"/>
                <w:szCs w:val="21"/>
              </w:rPr>
              <w:t xml:space="preserve">                       5</w:t>
            </w:r>
            <w:r>
              <w:rPr>
                <w:rFonts w:hint="eastAsia" w:ascii="宋体" w:hAnsi="宋体" w:cs="宋体"/>
                <w:color w:val="000000"/>
                <w:kern w:val="0"/>
                <w:szCs w:val="21"/>
              </w:rPr>
              <w:t>、清洗机</w:t>
            </w:r>
            <w:r>
              <w:rPr>
                <w:rFonts w:ascii="宋体" w:hAnsi="宋体" w:cs="宋体"/>
                <w:color w:val="000000"/>
                <w:kern w:val="0"/>
                <w:szCs w:val="21"/>
              </w:rPr>
              <w:t>1</w:t>
            </w:r>
            <w:r>
              <w:rPr>
                <w:rFonts w:hint="eastAsia" w:ascii="宋体" w:hAnsi="宋体" w:cs="宋体"/>
                <w:color w:val="000000"/>
                <w:kern w:val="0"/>
                <w:szCs w:val="21"/>
              </w:rPr>
              <w:t>台</w:t>
            </w:r>
            <w:r>
              <w:rPr>
                <w:rFonts w:ascii="宋体" w:hAnsi="宋体" w:cs="宋体"/>
                <w:color w:val="000000"/>
                <w:kern w:val="0"/>
                <w:szCs w:val="21"/>
              </w:rPr>
              <w:t xml:space="preserve">                         6</w:t>
            </w:r>
            <w:r>
              <w:rPr>
                <w:rFonts w:hint="eastAsia" w:ascii="宋体" w:hAnsi="宋体" w:cs="宋体"/>
                <w:color w:val="000000"/>
                <w:kern w:val="0"/>
                <w:szCs w:val="21"/>
              </w:rPr>
              <w:t>、割草机</w:t>
            </w:r>
            <w:r>
              <w:rPr>
                <w:rFonts w:ascii="宋体" w:hAnsi="宋体" w:cs="宋体"/>
                <w:color w:val="000000"/>
                <w:kern w:val="0"/>
                <w:szCs w:val="21"/>
              </w:rPr>
              <w:t>2</w:t>
            </w:r>
            <w:r>
              <w:rPr>
                <w:rFonts w:hint="eastAsia" w:ascii="宋体" w:hAnsi="宋体" w:cs="宋体"/>
                <w:color w:val="000000"/>
                <w:kern w:val="0"/>
                <w:szCs w:val="21"/>
              </w:rPr>
              <w:t>台。</w:t>
            </w:r>
          </w:p>
        </w:tc>
        <w:tc>
          <w:tcPr>
            <w:tcW w:w="3807" w:type="dxa"/>
            <w:vAlign w:val="center"/>
          </w:tcPr>
          <w:p>
            <w:pPr>
              <w:widowControl/>
              <w:jc w:val="left"/>
              <w:textAlignment w:val="center"/>
              <w:rPr>
                <w:rFonts w:ascii="宋体" w:cs="宋体"/>
                <w:b/>
                <w:bCs/>
                <w:szCs w:val="21"/>
              </w:rPr>
            </w:pPr>
            <w:r>
              <w:rPr>
                <w:rFonts w:hint="eastAsia" w:ascii="宋体" w:hAnsi="宋体" w:cs="宋体"/>
                <w:color w:val="000000"/>
                <w:kern w:val="0"/>
                <w:szCs w:val="21"/>
              </w:rPr>
              <w:t>路面冲洗在无污染的情况下每天不少于</w:t>
            </w:r>
            <w:r>
              <w:rPr>
                <w:rFonts w:ascii="宋体" w:hAnsi="宋体" w:cs="宋体"/>
                <w:color w:val="000000"/>
                <w:kern w:val="0"/>
                <w:szCs w:val="21"/>
              </w:rPr>
              <w:t>2</w:t>
            </w:r>
            <w:r>
              <w:rPr>
                <w:rFonts w:hint="eastAsia" w:ascii="宋体" w:hAnsi="宋体" w:cs="宋体"/>
                <w:color w:val="000000"/>
                <w:kern w:val="0"/>
                <w:szCs w:val="21"/>
              </w:rPr>
              <w:t>次；清扫车每天不少于清扫</w:t>
            </w:r>
            <w:r>
              <w:rPr>
                <w:rFonts w:ascii="宋体" w:hAnsi="宋体" w:cs="宋体"/>
                <w:color w:val="000000"/>
                <w:kern w:val="0"/>
                <w:szCs w:val="21"/>
              </w:rPr>
              <w:t>1</w:t>
            </w:r>
            <w:r>
              <w:rPr>
                <w:rFonts w:hint="eastAsia" w:ascii="宋体" w:hAnsi="宋体" w:cs="宋体"/>
                <w:color w:val="000000"/>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Merge w:val="continue"/>
            <w:vAlign w:val="center"/>
          </w:tcPr>
          <w:p>
            <w:pPr>
              <w:jc w:val="center"/>
              <w:rPr>
                <w:rFonts w:ascii="宋体" w:cs="宋体"/>
                <w:b/>
                <w:bCs/>
                <w:szCs w:val="21"/>
              </w:rPr>
            </w:pPr>
          </w:p>
        </w:tc>
        <w:tc>
          <w:tcPr>
            <w:tcW w:w="2347" w:type="dxa"/>
            <w:vMerge w:val="continue"/>
            <w:vAlign w:val="center"/>
          </w:tcPr>
          <w:p>
            <w:pPr>
              <w:jc w:val="left"/>
              <w:rPr>
                <w:rFonts w:ascii="宋体" w:cs="宋体"/>
                <w:b/>
                <w:bCs/>
                <w:szCs w:val="21"/>
              </w:rPr>
            </w:pPr>
          </w:p>
        </w:tc>
        <w:tc>
          <w:tcPr>
            <w:tcW w:w="3807" w:type="dxa"/>
            <w:vAlign w:val="center"/>
          </w:tcPr>
          <w:p>
            <w:pPr>
              <w:widowControl/>
              <w:jc w:val="left"/>
              <w:textAlignment w:val="center"/>
              <w:rPr>
                <w:rFonts w:ascii="宋体" w:cs="宋体"/>
                <w:b/>
                <w:bCs/>
                <w:szCs w:val="21"/>
              </w:rPr>
            </w:pPr>
            <w:r>
              <w:rPr>
                <w:rFonts w:hint="eastAsia" w:ascii="宋体" w:hAnsi="宋体" w:cs="宋体"/>
                <w:b/>
                <w:color w:val="000000"/>
                <w:kern w:val="0"/>
                <w:szCs w:val="21"/>
              </w:rPr>
              <w:t>班组一工作内容：</w:t>
            </w:r>
            <w:r>
              <w:rPr>
                <w:rFonts w:hint="eastAsia" w:ascii="宋体" w:hAnsi="宋体" w:cs="宋体"/>
                <w:color w:val="000000"/>
                <w:kern w:val="0"/>
                <w:szCs w:val="21"/>
              </w:rPr>
              <w:t>绿化修剪、清洗、杂草清理、抹芽等</w:t>
            </w:r>
            <w:r>
              <w:rPr>
                <w:rFonts w:ascii="宋体" w:hAnsi="宋体" w:cs="宋体"/>
                <w:color w:val="000000"/>
                <w:kern w:val="0"/>
                <w:szCs w:val="21"/>
              </w:rPr>
              <w:t>1-4</w:t>
            </w:r>
            <w:r>
              <w:rPr>
                <w:rFonts w:hint="eastAsia" w:ascii="宋体" w:hAnsi="宋体" w:cs="宋体"/>
                <w:color w:val="000000"/>
                <w:kern w:val="0"/>
                <w:szCs w:val="21"/>
              </w:rPr>
              <w:t>月份修剪</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20</w:t>
            </w:r>
            <w:r>
              <w:rPr>
                <w:rFonts w:hint="eastAsia" w:ascii="宋体" w:hAnsi="宋体" w:cs="宋体"/>
                <w:color w:val="000000"/>
                <w:kern w:val="0"/>
                <w:szCs w:val="21"/>
              </w:rPr>
              <w:t>日），</w:t>
            </w:r>
            <w:r>
              <w:rPr>
                <w:rFonts w:ascii="宋体" w:hAnsi="宋体" w:cs="宋体"/>
                <w:color w:val="000000"/>
                <w:kern w:val="0"/>
                <w:szCs w:val="21"/>
              </w:rPr>
              <w:t>5</w:t>
            </w:r>
            <w:r>
              <w:rPr>
                <w:rFonts w:hint="eastAsia" w:ascii="宋体" w:hAnsi="宋体" w:cs="宋体"/>
                <w:color w:val="000000"/>
                <w:kern w:val="0"/>
                <w:szCs w:val="21"/>
              </w:rPr>
              <w:t>至</w:t>
            </w:r>
            <w:r>
              <w:rPr>
                <w:rFonts w:ascii="宋体" w:hAnsi="宋体" w:cs="宋体"/>
                <w:color w:val="000000"/>
                <w:kern w:val="0"/>
                <w:szCs w:val="21"/>
              </w:rPr>
              <w:t>10</w:t>
            </w:r>
            <w:r>
              <w:rPr>
                <w:rFonts w:hint="eastAsia" w:ascii="宋体" w:hAnsi="宋体" w:cs="宋体"/>
                <w:color w:val="000000"/>
                <w:kern w:val="0"/>
                <w:szCs w:val="21"/>
              </w:rPr>
              <w:t>月份每月修剪、清洗、杂草清理不少于</w:t>
            </w:r>
            <w:r>
              <w:rPr>
                <w:rFonts w:ascii="宋体" w:hAnsi="宋体" w:cs="宋体"/>
                <w:color w:val="000000"/>
                <w:kern w:val="0"/>
                <w:szCs w:val="21"/>
              </w:rPr>
              <w:t>1</w:t>
            </w:r>
            <w:r>
              <w:rPr>
                <w:rFonts w:hint="eastAsia" w:ascii="宋体" w:hAnsi="宋体" w:cs="宋体"/>
                <w:color w:val="000000"/>
                <w:kern w:val="0"/>
                <w:szCs w:val="21"/>
              </w:rPr>
              <w:t>次（每月</w:t>
            </w:r>
            <w:r>
              <w:rPr>
                <w:rFonts w:ascii="宋体" w:hAnsi="宋体" w:cs="宋体"/>
                <w:color w:val="000000"/>
                <w:kern w:val="0"/>
                <w:szCs w:val="21"/>
              </w:rPr>
              <w:t>20</w:t>
            </w:r>
            <w:r>
              <w:rPr>
                <w:rFonts w:hint="eastAsia" w:ascii="宋体" w:hAnsi="宋体" w:cs="宋体"/>
                <w:color w:val="000000"/>
                <w:kern w:val="0"/>
                <w:szCs w:val="21"/>
              </w:rPr>
              <w:t>号），</w:t>
            </w:r>
            <w:r>
              <w:rPr>
                <w:rFonts w:ascii="宋体" w:hAnsi="宋体" w:cs="宋体"/>
                <w:color w:val="000000"/>
                <w:kern w:val="0"/>
                <w:szCs w:val="21"/>
              </w:rPr>
              <w:t>11</w:t>
            </w:r>
            <w:r>
              <w:rPr>
                <w:rFonts w:hint="eastAsia" w:ascii="宋体" w:hAnsi="宋体" w:cs="宋体"/>
                <w:color w:val="000000"/>
                <w:kern w:val="0"/>
                <w:szCs w:val="21"/>
              </w:rPr>
              <w:t>月至</w:t>
            </w:r>
            <w:r>
              <w:rPr>
                <w:rFonts w:ascii="宋体" w:hAnsi="宋体" w:cs="宋体"/>
                <w:color w:val="000000"/>
                <w:kern w:val="0"/>
                <w:szCs w:val="21"/>
              </w:rPr>
              <w:t>12</w:t>
            </w:r>
            <w:r>
              <w:rPr>
                <w:rFonts w:hint="eastAsia" w:ascii="宋体" w:hAnsi="宋体" w:cs="宋体"/>
                <w:color w:val="000000"/>
                <w:kern w:val="0"/>
                <w:szCs w:val="21"/>
              </w:rPr>
              <w:t>月份修剪、清洗、杂草清理不少于</w:t>
            </w:r>
            <w:r>
              <w:rPr>
                <w:rFonts w:ascii="宋体" w:hAnsi="宋体" w:cs="宋体"/>
                <w:color w:val="000000"/>
                <w:kern w:val="0"/>
                <w:szCs w:val="21"/>
              </w:rPr>
              <w:t>1</w:t>
            </w:r>
            <w:r>
              <w:rPr>
                <w:rFonts w:hint="eastAsia" w:ascii="宋体" w:hAnsi="宋体" w:cs="宋体"/>
                <w:color w:val="000000"/>
                <w:kern w:val="0"/>
                <w:szCs w:val="21"/>
              </w:rPr>
              <w:t>次（</w:t>
            </w:r>
            <w:r>
              <w:rPr>
                <w:rFonts w:ascii="宋体" w:hAnsi="宋体" w:cs="宋体"/>
                <w:color w:val="000000"/>
                <w:kern w:val="0"/>
                <w:szCs w:val="21"/>
              </w:rPr>
              <w:t>12</w:t>
            </w:r>
            <w:r>
              <w:rPr>
                <w:rFonts w:hint="eastAsia" w:ascii="宋体" w:hAnsi="宋体" w:cs="宋体"/>
                <w:color w:val="000000"/>
                <w:kern w:val="0"/>
                <w:szCs w:val="21"/>
              </w:rPr>
              <w:t>月</w:t>
            </w:r>
            <w:r>
              <w:rPr>
                <w:rFonts w:ascii="宋体" w:hAnsi="宋体" w:cs="宋体"/>
                <w:color w:val="000000"/>
                <w:kern w:val="0"/>
                <w:szCs w:val="21"/>
              </w:rPr>
              <w:t>20</w:t>
            </w:r>
            <w:r>
              <w:rPr>
                <w:rFonts w:hint="eastAsia" w:ascii="宋体" w:hAnsi="宋体" w:cs="宋体"/>
                <w:color w:val="000000"/>
                <w:kern w:val="0"/>
                <w:szCs w:val="21"/>
              </w:rPr>
              <w:t>号），遇活动检查，根据需要增加频率；</w:t>
            </w:r>
          </w:p>
        </w:tc>
      </w:tr>
    </w:tbl>
    <w:p>
      <w:pPr>
        <w:jc w:val="center"/>
        <w:rPr>
          <w:rFonts w:ascii="宋体" w:cs="宋体"/>
          <w:b/>
          <w:bCs/>
          <w:szCs w:val="21"/>
        </w:rPr>
        <w:sectPr>
          <w:footerReference r:id="rId9" w:type="default"/>
          <w:pgSz w:w="11906" w:h="16838"/>
          <w:pgMar w:top="1558" w:right="1531" w:bottom="1402" w:left="1531" w:header="851" w:footer="851" w:gutter="0"/>
          <w:pgNumType w:fmt="decimal"/>
          <w:cols w:space="720" w:num="1"/>
          <w:docGrid w:linePitch="312" w:charSpace="0"/>
        </w:sectPr>
      </w:pPr>
    </w:p>
    <w:tbl>
      <w:tblPr>
        <w:tblStyle w:val="36"/>
        <w:tblW w:w="9092"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2933"/>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Align w:val="center"/>
          </w:tcPr>
          <w:p>
            <w:pPr>
              <w:pStyle w:val="2"/>
            </w:pPr>
          </w:p>
        </w:tc>
        <w:tc>
          <w:tcPr>
            <w:tcW w:w="2933" w:type="dxa"/>
            <w:vAlign w:val="center"/>
          </w:tcPr>
          <w:p>
            <w:pPr>
              <w:jc w:val="left"/>
              <w:rPr>
                <w:rFonts w:ascii="宋体" w:cs="宋体"/>
                <w:b/>
                <w:bCs/>
                <w:szCs w:val="21"/>
              </w:rPr>
            </w:pPr>
          </w:p>
        </w:tc>
        <w:tc>
          <w:tcPr>
            <w:tcW w:w="3221" w:type="dxa"/>
            <w:vAlign w:val="center"/>
          </w:tcPr>
          <w:p>
            <w:pPr>
              <w:widowControl/>
              <w:jc w:val="left"/>
              <w:textAlignment w:val="center"/>
              <w:rPr>
                <w:rFonts w:ascii="宋体" w:cs="宋体"/>
                <w:b/>
                <w:bCs/>
                <w:szCs w:val="21"/>
              </w:rPr>
            </w:pPr>
            <w:r>
              <w:rPr>
                <w:rFonts w:hint="eastAsia" w:ascii="宋体" w:hAnsi="宋体" w:cs="宋体"/>
                <w:b/>
                <w:color w:val="000000"/>
                <w:kern w:val="0"/>
                <w:szCs w:val="21"/>
              </w:rPr>
              <w:t>班组二工作内容：</w:t>
            </w:r>
            <w:r>
              <w:rPr>
                <w:rFonts w:hint="eastAsia" w:ascii="宋体" w:hAnsi="宋体" w:cs="宋体"/>
                <w:color w:val="000000"/>
                <w:kern w:val="0"/>
                <w:szCs w:val="21"/>
              </w:rPr>
              <w:t>公路巡查、路面白色垃圾、停靠站、警示桩、护栏、标志牌、路面标线、桥梁、隧道、涵洞、公路驿站、里程碑、桥梁伸缩缝、边沟、堆积物、挡墙、墙体标语、边坡、牛皮癣等沿线设施每日常态化班组循环养护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938" w:type="dxa"/>
            <w:vMerge w:val="restart"/>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C</w:t>
            </w:r>
          </w:p>
        </w:tc>
        <w:tc>
          <w:tcPr>
            <w:tcW w:w="2933" w:type="dxa"/>
            <w:vMerge w:val="restart"/>
            <w:vAlign w:val="center"/>
          </w:tcPr>
          <w:p>
            <w:pPr>
              <w:jc w:val="left"/>
              <w:rPr>
                <w:rFonts w:ascii="宋体" w:cs="宋体"/>
                <w:szCs w:val="21"/>
              </w:rPr>
            </w:pPr>
            <w:r>
              <w:rPr>
                <w:rFonts w:ascii="宋体" w:hAnsi="宋体" w:cs="宋体"/>
                <w:szCs w:val="21"/>
              </w:rPr>
              <w:t>1</w:t>
            </w:r>
            <w:r>
              <w:rPr>
                <w:rFonts w:hint="eastAsia" w:ascii="宋体" w:hAnsi="宋体" w:cs="宋体"/>
                <w:szCs w:val="21"/>
              </w:rPr>
              <w:t>、每</w:t>
            </w:r>
            <w:r>
              <w:rPr>
                <w:rFonts w:ascii="宋体" w:hAnsi="宋体" w:cs="宋体"/>
                <w:szCs w:val="21"/>
              </w:rPr>
              <w:t>30</w:t>
            </w:r>
            <w:r>
              <w:rPr>
                <w:rFonts w:hint="eastAsia" w:ascii="宋体" w:hAnsi="宋体" w:cs="宋体"/>
                <w:szCs w:val="21"/>
              </w:rPr>
              <w:t>公里组建</w:t>
            </w:r>
            <w:r>
              <w:rPr>
                <w:rFonts w:ascii="宋体" w:hAnsi="宋体" w:cs="宋体"/>
                <w:szCs w:val="21"/>
              </w:rPr>
              <w:t>1</w:t>
            </w:r>
            <w:r>
              <w:rPr>
                <w:rFonts w:hint="eastAsia" w:ascii="宋体" w:hAnsi="宋体" w:cs="宋体"/>
                <w:szCs w:val="21"/>
              </w:rPr>
              <w:t>个养护班组；每个班组配备工具车</w:t>
            </w:r>
            <w:r>
              <w:rPr>
                <w:rFonts w:ascii="宋体" w:hAnsi="宋体" w:cs="宋体"/>
                <w:szCs w:val="21"/>
              </w:rPr>
              <w:t>1</w:t>
            </w:r>
            <w:r>
              <w:rPr>
                <w:rFonts w:hint="eastAsia" w:ascii="宋体" w:hAnsi="宋体" w:cs="宋体"/>
                <w:szCs w:val="21"/>
              </w:rPr>
              <w:t>辆、养护人员</w:t>
            </w:r>
            <w:r>
              <w:rPr>
                <w:rFonts w:ascii="宋体" w:hAnsi="宋体" w:cs="宋体"/>
                <w:szCs w:val="21"/>
              </w:rPr>
              <w:t>5</w:t>
            </w:r>
            <w:r>
              <w:rPr>
                <w:rFonts w:hint="eastAsia" w:ascii="宋体" w:hAnsi="宋体" w:cs="宋体"/>
                <w:szCs w:val="21"/>
              </w:rPr>
              <w:t>名（含驾驶员）；</w:t>
            </w:r>
            <w:r>
              <w:rPr>
                <w:rFonts w:ascii="宋体" w:hAnsi="宋体" w:cs="宋体"/>
                <w:szCs w:val="21"/>
              </w:rPr>
              <w:t xml:space="preserve">                   2</w:t>
            </w:r>
            <w:r>
              <w:rPr>
                <w:rFonts w:hint="eastAsia" w:ascii="宋体" w:hAnsi="宋体" w:cs="宋体"/>
                <w:szCs w:val="21"/>
              </w:rPr>
              <w:t>、炮雾洒水车</w:t>
            </w:r>
            <w:r>
              <w:rPr>
                <w:rFonts w:ascii="宋体" w:hAnsi="宋体" w:cs="宋体"/>
                <w:szCs w:val="21"/>
              </w:rPr>
              <w:t>1</w:t>
            </w:r>
            <w:r>
              <w:rPr>
                <w:rFonts w:hint="eastAsia" w:ascii="宋体" w:hAnsi="宋体" w:cs="宋体"/>
                <w:szCs w:val="21"/>
              </w:rPr>
              <w:t>辆（必须配备护栏清洗机）；</w:t>
            </w:r>
            <w:r>
              <w:rPr>
                <w:rFonts w:ascii="宋体" w:hAnsi="宋体" w:cs="宋体"/>
                <w:szCs w:val="21"/>
              </w:rPr>
              <w:t xml:space="preserve">                                                 3</w:t>
            </w:r>
            <w:r>
              <w:rPr>
                <w:rFonts w:hint="eastAsia" w:ascii="宋体" w:hAnsi="宋体" w:cs="宋体"/>
                <w:szCs w:val="21"/>
              </w:rPr>
              <w:t>、绿篱机</w:t>
            </w:r>
            <w:r>
              <w:rPr>
                <w:rFonts w:ascii="宋体" w:hAnsi="宋体" w:cs="宋体"/>
                <w:szCs w:val="21"/>
              </w:rPr>
              <w:t>2</w:t>
            </w:r>
            <w:r>
              <w:rPr>
                <w:rFonts w:hint="eastAsia" w:ascii="宋体" w:hAnsi="宋体" w:cs="宋体"/>
                <w:szCs w:val="21"/>
              </w:rPr>
              <w:t>台；</w:t>
            </w:r>
            <w:r>
              <w:rPr>
                <w:rFonts w:ascii="宋体" w:hAnsi="宋体" w:cs="宋体"/>
                <w:szCs w:val="21"/>
              </w:rPr>
              <w:t xml:space="preserve">                       4</w:t>
            </w:r>
            <w:r>
              <w:rPr>
                <w:rFonts w:hint="eastAsia" w:ascii="宋体" w:hAnsi="宋体" w:cs="宋体"/>
                <w:szCs w:val="21"/>
              </w:rPr>
              <w:t>、清洗机</w:t>
            </w:r>
            <w:r>
              <w:rPr>
                <w:rFonts w:ascii="宋体" w:hAnsi="宋体" w:cs="宋体"/>
                <w:szCs w:val="21"/>
              </w:rPr>
              <w:t>1</w:t>
            </w:r>
            <w:r>
              <w:rPr>
                <w:rFonts w:hint="eastAsia" w:ascii="宋体" w:hAnsi="宋体" w:cs="宋体"/>
                <w:szCs w:val="21"/>
              </w:rPr>
              <w:t>台</w:t>
            </w:r>
            <w:r>
              <w:rPr>
                <w:rFonts w:ascii="宋体" w:hAnsi="宋体" w:cs="宋体"/>
                <w:szCs w:val="21"/>
              </w:rPr>
              <w:t xml:space="preserve">                         5</w:t>
            </w:r>
            <w:r>
              <w:rPr>
                <w:rFonts w:hint="eastAsia" w:ascii="宋体" w:hAnsi="宋体" w:cs="宋体"/>
                <w:szCs w:val="21"/>
              </w:rPr>
              <w:t>、割草机</w:t>
            </w:r>
            <w:r>
              <w:rPr>
                <w:rFonts w:ascii="宋体" w:hAnsi="宋体" w:cs="宋体"/>
                <w:szCs w:val="21"/>
              </w:rPr>
              <w:t>2</w:t>
            </w:r>
            <w:r>
              <w:rPr>
                <w:rFonts w:hint="eastAsia" w:ascii="宋体" w:hAnsi="宋体" w:cs="宋体"/>
                <w:szCs w:val="21"/>
              </w:rPr>
              <w:t>台</w:t>
            </w:r>
          </w:p>
        </w:tc>
        <w:tc>
          <w:tcPr>
            <w:tcW w:w="3221" w:type="dxa"/>
            <w:vAlign w:val="center"/>
          </w:tcPr>
          <w:p>
            <w:pPr>
              <w:jc w:val="left"/>
              <w:rPr>
                <w:rFonts w:ascii="宋体" w:cs="宋体"/>
                <w:szCs w:val="21"/>
              </w:rPr>
            </w:pPr>
            <w:r>
              <w:rPr>
                <w:rFonts w:hint="eastAsia" w:ascii="宋体" w:hAnsi="宋体" w:cs="宋体"/>
                <w:szCs w:val="21"/>
              </w:rPr>
              <w:t>路面冲洗在无污染的情况下每</w:t>
            </w:r>
            <w:r>
              <w:rPr>
                <w:rFonts w:ascii="宋体" w:hAnsi="宋体" w:cs="宋体"/>
                <w:szCs w:val="21"/>
              </w:rPr>
              <w:t>2</w:t>
            </w:r>
            <w:r>
              <w:rPr>
                <w:rFonts w:hint="eastAsia" w:ascii="宋体" w:hAnsi="宋体" w:cs="宋体"/>
                <w:szCs w:val="21"/>
              </w:rPr>
              <w:t>天不少于</w:t>
            </w:r>
            <w:r>
              <w:rPr>
                <w:rFonts w:ascii="宋体" w:hAnsi="宋体" w:cs="宋体"/>
                <w:szCs w:val="21"/>
              </w:rPr>
              <w:t>1</w:t>
            </w:r>
            <w:r>
              <w:rPr>
                <w:rFonts w:hint="eastAsia" w:ascii="宋体" w:hAnsi="宋体" w:cs="宋体"/>
                <w:szCs w:val="21"/>
              </w:rPr>
              <w:t>次；</w:t>
            </w:r>
          </w:p>
          <w:p>
            <w:pPr>
              <w:jc w:val="left"/>
              <w:rPr>
                <w:rFonts w:ascii="宋体" w:cs="宋体"/>
                <w:szCs w:val="21"/>
              </w:rPr>
            </w:pPr>
            <w:r>
              <w:rPr>
                <w:rFonts w:hint="eastAsia" w:ascii="宋体" w:hAnsi="宋体" w:cs="宋体"/>
                <w:szCs w:val="21"/>
              </w:rPr>
              <w:t>清扫车每</w:t>
            </w:r>
            <w:r>
              <w:rPr>
                <w:rFonts w:ascii="宋体" w:hAnsi="宋体" w:cs="宋体"/>
                <w:szCs w:val="21"/>
              </w:rPr>
              <w:t>2</w:t>
            </w:r>
            <w:r>
              <w:rPr>
                <w:rFonts w:hint="eastAsia" w:ascii="宋体" w:hAnsi="宋体" w:cs="宋体"/>
                <w:szCs w:val="21"/>
              </w:rPr>
              <w:t>天不少于清扫</w:t>
            </w:r>
            <w:r>
              <w:rPr>
                <w:rFonts w:ascii="宋体" w:hAnsi="宋体" w:cs="宋体"/>
                <w:szCs w:val="21"/>
              </w:rPr>
              <w:t>1</w:t>
            </w:r>
            <w:r>
              <w:rPr>
                <w:rFonts w:hint="eastAsia" w:ascii="宋体" w:hAnsi="宋体" w:cs="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Merge w:val="continue"/>
            <w:vAlign w:val="center"/>
          </w:tcPr>
          <w:p>
            <w:pPr>
              <w:widowControl/>
              <w:jc w:val="center"/>
              <w:textAlignment w:val="center"/>
              <w:rPr>
                <w:rFonts w:ascii="宋体" w:cs="宋体"/>
                <w:color w:val="000000"/>
                <w:kern w:val="0"/>
                <w:szCs w:val="21"/>
              </w:rPr>
            </w:pPr>
          </w:p>
        </w:tc>
        <w:tc>
          <w:tcPr>
            <w:tcW w:w="2933" w:type="dxa"/>
            <w:vMerge w:val="continue"/>
            <w:vAlign w:val="center"/>
          </w:tcPr>
          <w:p>
            <w:pPr>
              <w:jc w:val="left"/>
              <w:rPr>
                <w:rFonts w:ascii="宋体" w:cs="宋体"/>
                <w:szCs w:val="21"/>
              </w:rPr>
            </w:pPr>
          </w:p>
        </w:tc>
        <w:tc>
          <w:tcPr>
            <w:tcW w:w="3221" w:type="dxa"/>
            <w:vAlign w:val="center"/>
          </w:tcPr>
          <w:p>
            <w:pPr>
              <w:jc w:val="left"/>
              <w:rPr>
                <w:rFonts w:ascii="宋体" w:cs="宋体"/>
                <w:szCs w:val="21"/>
              </w:rPr>
            </w:pPr>
            <w:r>
              <w:rPr>
                <w:rFonts w:hint="eastAsia" w:ascii="宋体" w:hAnsi="宋体" w:cs="宋体"/>
                <w:b/>
                <w:bCs/>
                <w:szCs w:val="21"/>
              </w:rPr>
              <w:t>班组工作内容：</w:t>
            </w:r>
            <w:r>
              <w:rPr>
                <w:rFonts w:hint="eastAsia" w:ascii="宋体" w:hAnsi="宋体" w:cs="宋体"/>
                <w:szCs w:val="21"/>
              </w:rPr>
              <w:t>公路巡查、路面白色垃圾清理、停靠站、警示桩、护栏、标志标线、桥梁、隧道、涵洞、驿站、里程碑、桥梁伸缩缝、边沟、盖板边沟、堆积物、挡墙、边坡、牛皮癣等公路沿线设施每日常态化班组循环养护保洁工作；绿化修剪、杂草清理</w:t>
            </w:r>
            <w:r>
              <w:rPr>
                <w:rFonts w:ascii="宋体" w:hAnsi="宋体" w:cs="宋体"/>
                <w:szCs w:val="21"/>
              </w:rPr>
              <w:t>1-4</w:t>
            </w:r>
            <w:r>
              <w:rPr>
                <w:rFonts w:hint="eastAsia" w:ascii="宋体" w:hAnsi="宋体" w:cs="宋体"/>
                <w:szCs w:val="21"/>
              </w:rPr>
              <w:t>月修剪</w:t>
            </w:r>
            <w:r>
              <w:rPr>
                <w:rFonts w:ascii="宋体" w:hAnsi="宋体" w:cs="宋体"/>
                <w:szCs w:val="21"/>
              </w:rPr>
              <w:t>1</w:t>
            </w:r>
            <w:r>
              <w:rPr>
                <w:rFonts w:hint="eastAsia" w:ascii="宋体" w:hAnsi="宋体" w:cs="宋体"/>
                <w:szCs w:val="21"/>
              </w:rPr>
              <w:t>次（</w:t>
            </w:r>
            <w:r>
              <w:rPr>
                <w:rFonts w:ascii="宋体" w:hAnsi="宋体" w:cs="宋体"/>
                <w:szCs w:val="21"/>
              </w:rPr>
              <w:t>4</w:t>
            </w:r>
            <w:r>
              <w:rPr>
                <w:rFonts w:hint="eastAsia" w:ascii="宋体" w:hAnsi="宋体" w:cs="宋体"/>
                <w:szCs w:val="21"/>
              </w:rPr>
              <w:t>月</w:t>
            </w:r>
            <w:r>
              <w:rPr>
                <w:rFonts w:ascii="宋体" w:hAnsi="宋体" w:cs="宋体"/>
                <w:szCs w:val="21"/>
              </w:rPr>
              <w:t>20</w:t>
            </w:r>
            <w:r>
              <w:rPr>
                <w:rFonts w:hint="eastAsia" w:ascii="宋体" w:hAnsi="宋体" w:cs="宋体"/>
                <w:szCs w:val="21"/>
              </w:rPr>
              <w:t>号前），</w:t>
            </w:r>
            <w:r>
              <w:rPr>
                <w:rFonts w:ascii="宋体" w:hAnsi="宋体" w:cs="宋体"/>
                <w:szCs w:val="21"/>
              </w:rPr>
              <w:t>5-12</w:t>
            </w:r>
            <w:r>
              <w:rPr>
                <w:rFonts w:hint="eastAsia" w:ascii="宋体" w:hAnsi="宋体" w:cs="宋体"/>
                <w:szCs w:val="21"/>
              </w:rPr>
              <w:t>月份每</w:t>
            </w:r>
            <w:r>
              <w:rPr>
                <w:rFonts w:ascii="宋体" w:hAnsi="宋体" w:cs="宋体"/>
                <w:szCs w:val="21"/>
              </w:rPr>
              <w:t>2</w:t>
            </w:r>
            <w:r>
              <w:rPr>
                <w:rFonts w:hint="eastAsia" w:ascii="宋体" w:hAnsi="宋体" w:cs="宋体"/>
                <w:szCs w:val="21"/>
              </w:rPr>
              <w:t>个月修剪、杂草清理不少于</w:t>
            </w:r>
            <w:r>
              <w:rPr>
                <w:rFonts w:ascii="宋体" w:hAnsi="宋体" w:cs="宋体"/>
                <w:szCs w:val="21"/>
              </w:rPr>
              <w:t>1</w:t>
            </w:r>
            <w:r>
              <w:rPr>
                <w:rFonts w:hint="eastAsia" w:ascii="宋体" w:hAnsi="宋体" w:cs="宋体"/>
                <w:szCs w:val="21"/>
              </w:rPr>
              <w:t>次（</w:t>
            </w:r>
            <w:r>
              <w:rPr>
                <w:rFonts w:ascii="宋体" w:hAnsi="宋体" w:cs="宋体"/>
                <w:szCs w:val="21"/>
              </w:rPr>
              <w:t>6</w:t>
            </w:r>
            <w:r>
              <w:rPr>
                <w:rFonts w:hint="eastAsia" w:ascii="宋体" w:hAnsi="宋体" w:cs="宋体"/>
                <w:szCs w:val="21"/>
              </w:rPr>
              <w:t>月</w:t>
            </w:r>
            <w:r>
              <w:rPr>
                <w:rFonts w:ascii="宋体" w:hAnsi="宋体" w:cs="宋体"/>
                <w:szCs w:val="21"/>
              </w:rPr>
              <w:t>20</w:t>
            </w:r>
            <w:r>
              <w:rPr>
                <w:rFonts w:hint="eastAsia" w:ascii="宋体" w:hAnsi="宋体" w:cs="宋体"/>
                <w:szCs w:val="21"/>
              </w:rPr>
              <w:t>号、</w:t>
            </w:r>
            <w:r>
              <w:rPr>
                <w:rFonts w:ascii="宋体" w:hAnsi="宋体" w:cs="宋体"/>
                <w:szCs w:val="21"/>
              </w:rPr>
              <w:t>8</w:t>
            </w:r>
            <w:r>
              <w:rPr>
                <w:rFonts w:hint="eastAsia" w:ascii="宋体" w:hAnsi="宋体" w:cs="宋体"/>
                <w:szCs w:val="21"/>
              </w:rPr>
              <w:t>月</w:t>
            </w:r>
            <w:r>
              <w:rPr>
                <w:rFonts w:ascii="宋体" w:hAnsi="宋体" w:cs="宋体"/>
                <w:szCs w:val="21"/>
              </w:rPr>
              <w:t>20</w:t>
            </w:r>
            <w:r>
              <w:rPr>
                <w:rFonts w:hint="eastAsia" w:ascii="宋体" w:hAnsi="宋体" w:cs="宋体"/>
                <w:szCs w:val="21"/>
              </w:rPr>
              <w:t>日、</w:t>
            </w:r>
            <w:r>
              <w:rPr>
                <w:rFonts w:ascii="宋体" w:hAnsi="宋体" w:cs="宋体"/>
                <w:szCs w:val="21"/>
              </w:rPr>
              <w:t>10</w:t>
            </w:r>
            <w:r>
              <w:rPr>
                <w:rFonts w:hint="eastAsia" w:ascii="宋体" w:hAnsi="宋体" w:cs="宋体"/>
                <w:szCs w:val="21"/>
              </w:rPr>
              <w:t>月</w:t>
            </w:r>
            <w:r>
              <w:rPr>
                <w:rFonts w:ascii="宋体" w:hAnsi="宋体" w:cs="宋体"/>
                <w:szCs w:val="21"/>
              </w:rPr>
              <w:t>20</w:t>
            </w:r>
            <w:r>
              <w:rPr>
                <w:rFonts w:hint="eastAsia" w:ascii="宋体" w:hAnsi="宋体" w:cs="宋体"/>
                <w:szCs w:val="21"/>
              </w:rPr>
              <w:t>日、</w:t>
            </w:r>
            <w:r>
              <w:rPr>
                <w:rFonts w:ascii="宋体" w:hAnsi="宋体" w:cs="宋体"/>
                <w:szCs w:val="21"/>
              </w:rPr>
              <w:t>12</w:t>
            </w:r>
            <w:r>
              <w:rPr>
                <w:rFonts w:hint="eastAsia" w:ascii="宋体" w:hAnsi="宋体" w:cs="宋体"/>
                <w:szCs w:val="21"/>
              </w:rPr>
              <w:t>月</w:t>
            </w:r>
            <w:r>
              <w:rPr>
                <w:rFonts w:ascii="宋体" w:hAnsi="宋体" w:cs="宋体"/>
                <w:szCs w:val="21"/>
              </w:rPr>
              <w:t>20</w:t>
            </w:r>
            <w:r>
              <w:rPr>
                <w:rFonts w:hint="eastAsia" w:ascii="宋体" w:hAnsi="宋体" w:cs="宋体"/>
                <w:szCs w:val="21"/>
              </w:rPr>
              <w:t>日），遇活动检查，根据需要增加频率；</w:t>
            </w:r>
          </w:p>
        </w:tc>
      </w:tr>
    </w:tbl>
    <w:p>
      <w:pPr>
        <w:spacing w:line="400" w:lineRule="exact"/>
        <w:rPr>
          <w:rFonts w:ascii="宋体" w:cs="宋体"/>
          <w:b/>
          <w:bCs/>
          <w:szCs w:val="21"/>
        </w:rPr>
      </w:pPr>
      <w:r>
        <w:rPr>
          <w:rFonts w:hint="eastAsia" w:ascii="宋体" w:hAnsi="宋体" w:cs="宋体"/>
          <w:b/>
          <w:bCs/>
          <w:szCs w:val="21"/>
        </w:rPr>
        <w:t>三、公路养护服务内容及要求</w:t>
      </w:r>
    </w:p>
    <w:p>
      <w:pPr>
        <w:spacing w:line="360" w:lineRule="auto"/>
        <w:ind w:firstLine="525" w:firstLineChars="250"/>
        <w:rPr>
          <w:szCs w:val="21"/>
        </w:rPr>
      </w:pPr>
      <w:r>
        <w:rPr>
          <w:rFonts w:hint="eastAsia"/>
          <w:szCs w:val="21"/>
        </w:rPr>
        <w:t>（一）服务内容</w:t>
      </w:r>
    </w:p>
    <w:p>
      <w:pPr>
        <w:spacing w:line="360" w:lineRule="auto"/>
        <w:ind w:firstLine="525" w:firstLineChars="250"/>
        <w:rPr>
          <w:kern w:val="0"/>
          <w:szCs w:val="21"/>
        </w:rPr>
      </w:pPr>
      <w:r>
        <w:rPr>
          <w:rFonts w:hint="eastAsia"/>
          <w:szCs w:val="21"/>
        </w:rPr>
        <w:t>对本项目实施范围内的路基、路面、桥梁、隧道、公路附属设施、中分带、侧分带及路肩绿化、边坡、沿线港湾停靠站、公路驿站等日常保洁、日常养护、日常巡查服务。做到</w:t>
      </w:r>
      <w:r>
        <w:rPr>
          <w:rFonts w:hint="eastAsia"/>
          <w:kern w:val="0"/>
          <w:szCs w:val="21"/>
        </w:rPr>
        <w:t>及时清扫公路用地内所有垃圾杂物、抛撒物和废弃物、清理非法小广告等，及时清洁标志标牌、护栏、警示桩、轮廓标、百米桩、里程碑等，清理疏通涵洞（含横穿公路涵洞）、清理桥下空间堆积物、桥梁伸缩缝、泄水孔及明沟等附属结构物，每天检查桥梁（含桥下空间）和公路窨井、里程碑、百米桩、示警桩和立柱式轮廓标等设施情况，及时对管养路段的里程碑和百米桩进行扶正，发现问题及时上报，在缺失的情况下，及时上报发包人，发包人提供里程碑、百米桩、示警桩和立柱式轮廓标等并及时修复并保持完好，一旦发现公路及其附属设施被破坏等情况，当天及时上报，及时修整路基边坡并保持路基边坡完好，及时对绿化的修枝、修剪、除虫、浇水、施肥，并对交通事故损坏的绿化由承包人及时清理、扶正并浇水；一年一次行道树的刷白，使辖区内国省道及重要县道公路路容路貌整洁美观，始终保持畅、洁、绿、美的良好状态。</w:t>
      </w:r>
    </w:p>
    <w:p>
      <w:pPr>
        <w:spacing w:line="360" w:lineRule="auto"/>
        <w:ind w:firstLine="315" w:firstLineChars="150"/>
        <w:rPr>
          <w:rFonts w:hint="eastAsia" w:ascii="宋体" w:hAnsi="宋体" w:cs="宋体"/>
          <w:szCs w:val="21"/>
        </w:rPr>
      </w:pPr>
      <w:r>
        <w:rPr>
          <w:rFonts w:hint="eastAsia" w:ascii="宋体" w:hAnsi="宋体" w:cs="宋体"/>
          <w:szCs w:val="21"/>
        </w:rPr>
        <w:t>（二）上路作业时间规定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s="宋体"/>
          <w:szCs w:val="21"/>
        </w:rPr>
      </w:pPr>
      <w:r>
        <w:rPr>
          <w:rFonts w:hint="eastAsia" w:ascii="宋体" w:hAnsi="宋体" w:cs="宋体"/>
          <w:szCs w:val="21"/>
          <w:lang w:val="en-US" w:eastAsia="zh-CN"/>
        </w:rPr>
        <w:t>1.</w:t>
      </w:r>
      <w:r>
        <w:rPr>
          <w:rFonts w:hint="eastAsia" w:ascii="宋体" w:hAnsi="宋体" w:cs="宋体"/>
          <w:szCs w:val="21"/>
        </w:rPr>
        <w:t>当年</w:t>
      </w:r>
      <w:r>
        <w:rPr>
          <w:rFonts w:ascii="宋体" w:hAnsi="宋体" w:cs="宋体"/>
          <w:szCs w:val="21"/>
        </w:rPr>
        <w:t>5</w:t>
      </w:r>
      <w:r>
        <w:rPr>
          <w:rFonts w:hint="eastAsia" w:ascii="宋体" w:hAnsi="宋体" w:cs="宋体"/>
          <w:szCs w:val="21"/>
        </w:rPr>
        <w:t>月</w:t>
      </w:r>
      <w:r>
        <w:rPr>
          <w:rFonts w:ascii="宋体" w:hAnsi="宋体" w:cs="宋体"/>
          <w:szCs w:val="21"/>
        </w:rPr>
        <w:t>1</w:t>
      </w:r>
      <w:r>
        <w:rPr>
          <w:rFonts w:hint="eastAsia" w:ascii="宋体" w:hAnsi="宋体" w:cs="宋体"/>
          <w:szCs w:val="21"/>
        </w:rPr>
        <w:t>日至</w:t>
      </w:r>
      <w:r>
        <w:rPr>
          <w:rFonts w:ascii="宋体" w:hAnsi="宋体" w:cs="宋体"/>
          <w:szCs w:val="21"/>
        </w:rPr>
        <w:t>10</w:t>
      </w:r>
      <w:r>
        <w:rPr>
          <w:rFonts w:hint="eastAsia" w:ascii="宋体" w:hAnsi="宋体" w:cs="宋体"/>
          <w:szCs w:val="21"/>
        </w:rPr>
        <w:t>月</w:t>
      </w:r>
      <w:r>
        <w:rPr>
          <w:rFonts w:ascii="宋体" w:hAnsi="宋体" w:cs="宋体"/>
          <w:szCs w:val="21"/>
        </w:rPr>
        <w:t>1</w:t>
      </w:r>
      <w:r>
        <w:rPr>
          <w:rFonts w:hint="eastAsia" w:ascii="宋体" w:hAnsi="宋体" w:cs="宋体"/>
          <w:szCs w:val="21"/>
        </w:rPr>
        <w:t>日，上午</w:t>
      </w:r>
      <w:r>
        <w:rPr>
          <w:rFonts w:ascii="宋体" w:hAnsi="宋体" w:cs="宋体"/>
          <w:szCs w:val="21"/>
        </w:rPr>
        <w:t>7:00-11:00</w:t>
      </w:r>
      <w:r>
        <w:rPr>
          <w:rFonts w:hint="eastAsia" w:ascii="宋体" w:hAnsi="宋体" w:cs="宋体"/>
          <w:szCs w:val="21"/>
        </w:rPr>
        <w:t>；下午</w:t>
      </w:r>
      <w:r>
        <w:rPr>
          <w:rFonts w:ascii="宋体" w:hAnsi="宋体" w:cs="宋体"/>
          <w:szCs w:val="21"/>
        </w:rPr>
        <w:t>13</w:t>
      </w:r>
      <w:r>
        <w:rPr>
          <w:rFonts w:hint="eastAsia" w:ascii="宋体" w:hAnsi="宋体" w:cs="宋体"/>
          <w:szCs w:val="21"/>
        </w:rPr>
        <w:t>：</w:t>
      </w:r>
      <w:r>
        <w:rPr>
          <w:rFonts w:ascii="宋体" w:hAnsi="宋体" w:cs="宋体"/>
          <w:szCs w:val="21"/>
        </w:rPr>
        <w:t>30-17</w:t>
      </w:r>
      <w:r>
        <w:rPr>
          <w:rFonts w:hint="eastAsia" w:ascii="宋体" w:hAnsi="宋体" w:cs="宋体"/>
          <w:szCs w:val="21"/>
        </w:rPr>
        <w:t>：</w:t>
      </w:r>
      <w:r>
        <w:rPr>
          <w:rFonts w:ascii="宋体" w:cs="宋体"/>
          <w:szCs w:val="21"/>
        </w:rPr>
        <w:t>00</w:t>
      </w:r>
      <w:r>
        <w:rPr>
          <w:rFonts w:hint="eastAsia" w:ascii="宋体" w:hAnsi="宋体" w:cs="宋体"/>
          <w:szCs w:val="21"/>
        </w:rPr>
        <w:t>；当年</w:t>
      </w:r>
      <w:r>
        <w:rPr>
          <w:rFonts w:ascii="宋体" w:hAnsi="宋体" w:cs="宋体"/>
          <w:szCs w:val="21"/>
        </w:rPr>
        <w:t>10</w:t>
      </w:r>
      <w:r>
        <w:rPr>
          <w:rFonts w:hint="eastAsia" w:ascii="宋体" w:hAnsi="宋体" w:cs="宋体"/>
          <w:szCs w:val="21"/>
        </w:rPr>
        <w:t>月</w:t>
      </w:r>
      <w:r>
        <w:rPr>
          <w:rFonts w:ascii="宋体" w:hAnsi="宋体" w:cs="宋体"/>
          <w:szCs w:val="21"/>
        </w:rPr>
        <w:t>1</w:t>
      </w:r>
      <w:r>
        <w:rPr>
          <w:rFonts w:hint="eastAsia" w:ascii="宋体" w:hAnsi="宋体" w:cs="宋体"/>
          <w:szCs w:val="21"/>
        </w:rPr>
        <w:t>日至次年</w:t>
      </w:r>
      <w:r>
        <w:rPr>
          <w:rFonts w:ascii="宋体" w:hAnsi="宋体" w:cs="宋体"/>
          <w:szCs w:val="21"/>
        </w:rPr>
        <w:t>5</w:t>
      </w:r>
      <w:r>
        <w:rPr>
          <w:rFonts w:hint="eastAsia" w:ascii="宋体" w:hAnsi="宋体" w:cs="宋体"/>
          <w:szCs w:val="21"/>
        </w:rPr>
        <w:t>月</w:t>
      </w:r>
      <w:r>
        <w:rPr>
          <w:rFonts w:ascii="宋体" w:hAnsi="宋体" w:cs="宋体"/>
          <w:szCs w:val="21"/>
        </w:rPr>
        <w:t>1</w:t>
      </w:r>
      <w:r>
        <w:rPr>
          <w:rFonts w:hint="eastAsia" w:ascii="宋体" w:hAnsi="宋体" w:cs="宋体"/>
          <w:szCs w:val="21"/>
        </w:rPr>
        <w:t>日，上午</w:t>
      </w:r>
      <w:r>
        <w:rPr>
          <w:rFonts w:ascii="宋体" w:hAnsi="宋体" w:cs="宋体"/>
          <w:szCs w:val="21"/>
        </w:rPr>
        <w:t>7:30-11:30</w:t>
      </w:r>
      <w:r>
        <w:rPr>
          <w:rFonts w:hint="eastAsia" w:ascii="宋体" w:hAnsi="宋体" w:cs="宋体"/>
          <w:szCs w:val="21"/>
        </w:rPr>
        <w:t>，下午</w:t>
      </w:r>
      <w:r>
        <w:rPr>
          <w:rFonts w:ascii="宋体" w:hAnsi="宋体" w:cs="宋体"/>
          <w:szCs w:val="21"/>
        </w:rPr>
        <w:t>13</w:t>
      </w:r>
      <w:r>
        <w:rPr>
          <w:rFonts w:hint="eastAsia" w:ascii="宋体" w:hAnsi="宋体" w:cs="宋体"/>
          <w:szCs w:val="21"/>
        </w:rPr>
        <w:t>：</w:t>
      </w:r>
      <w:r>
        <w:rPr>
          <w:rFonts w:ascii="宋体" w:hAnsi="宋体" w:cs="宋体"/>
          <w:szCs w:val="21"/>
        </w:rPr>
        <w:t>00-16</w:t>
      </w:r>
      <w:r>
        <w:rPr>
          <w:rFonts w:hint="eastAsia" w:ascii="宋体" w:hAnsi="宋体" w:cs="宋体"/>
          <w:szCs w:val="21"/>
        </w:rPr>
        <w:t>：</w:t>
      </w:r>
      <w:r>
        <w:rPr>
          <w:rFonts w:ascii="宋体" w:hAnsi="宋体" w:cs="宋体"/>
          <w:szCs w:val="21"/>
        </w:rPr>
        <w:t>30</w:t>
      </w:r>
      <w:r>
        <w:rPr>
          <w:rFonts w:hint="eastAsia" w:ascii="宋体" w:hAnsi="宋体" w:cs="宋体"/>
          <w:szCs w:val="21"/>
        </w:rPr>
        <w:t>。如遇突发情况以养护科通知为准；各养护班组每周一至周日上路作业，如有休息，中标单位自行安排其他人员替补。</w:t>
      </w:r>
      <w:r>
        <w:rPr>
          <w:kern w:val="0"/>
          <w:szCs w:val="21"/>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textAlignment w:val="auto"/>
        <w:rPr>
          <w:rFonts w:hint="eastAsia"/>
          <w:szCs w:val="21"/>
        </w:rPr>
        <w:sectPr>
          <w:footerReference r:id="rId10" w:type="default"/>
          <w:pgSz w:w="11906" w:h="16838"/>
          <w:pgMar w:top="1558" w:right="1531" w:bottom="1402" w:left="1531" w:header="851" w:footer="851" w:gutter="0"/>
          <w:pgNumType w:fmt="decimal" w:start="30"/>
          <w:cols w:space="720" w:num="1"/>
          <w:docGrid w:linePitch="312" w:charSpace="0"/>
        </w:sect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lang w:val="en-US" w:eastAsia="zh-CN"/>
        </w:rPr>
        <w:t>2.</w:t>
      </w:r>
      <w:r>
        <w:rPr>
          <w:rFonts w:hint="eastAsia"/>
          <w:szCs w:val="21"/>
        </w:rPr>
        <w:t>各合同段的承包路段中，如在承包人服务期内发生城区过境段经上级部门协调会议后移交由其他部门负责管养或因公路及其附属设施重建、改建、维修等原因造成施工路段移交由其他部门负责管养的，</w:t>
      </w:r>
      <w:r>
        <w:rPr>
          <w:rFonts w:hint="eastAsia" w:ascii="宋体" w:hAnsi="宋体"/>
          <w:szCs w:val="21"/>
        </w:rPr>
        <w:t>发包人将根据承包人投标总价中的人员、设备配置以及公路里程数相应核减其服务经费，在</w:t>
      </w:r>
      <w:r>
        <w:rPr>
          <w:rFonts w:hint="eastAsia"/>
          <w:szCs w:val="21"/>
        </w:rPr>
        <w:t>承包人投标总价中的承包价款相应核减其服务经费，各投标人不得有异议。</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color w:val="00B0F0"/>
        </w:rPr>
      </w:pPr>
      <w:r>
        <w:rPr>
          <w:rFonts w:hint="eastAsia"/>
          <w:color w:val="00B0F0"/>
          <w:lang w:val="en-US" w:eastAsia="zh-CN"/>
        </w:rPr>
        <w:t>3.</w:t>
      </w:r>
      <w:r>
        <w:rPr>
          <w:rFonts w:hint="eastAsia"/>
          <w:color w:val="00B0F0"/>
        </w:rPr>
        <w:t>科学合理配备人员，每天在规定时间内到各站点统一集中上路作业，路面养护保洁采用8小时循环养护保洁制；(重要路段12-16小时，具体按照县政府相关部门规定执行)</w:t>
      </w:r>
    </w:p>
    <w:p>
      <w:pPr>
        <w:shd w:val="clear" w:color="auto" w:fill="FFFFFF"/>
        <w:spacing w:line="341" w:lineRule="auto"/>
        <w:ind w:firstLine="480"/>
        <w:rPr>
          <w:szCs w:val="21"/>
        </w:rPr>
      </w:pPr>
      <w:r>
        <w:rPr>
          <w:rFonts w:hint="eastAsia"/>
          <w:szCs w:val="21"/>
        </w:rPr>
        <w:t>（三）公路养护工作内容明细表：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pPr>
            <w:r>
              <w:rPr>
                <w:rFonts w:hint="eastAsia" w:ascii="宋体" w:hAnsi="宋体" w:cs="宋体"/>
                <w:b/>
                <w:szCs w:val="21"/>
              </w:rPr>
              <w:t>项目</w:t>
            </w:r>
          </w:p>
        </w:tc>
        <w:tc>
          <w:tcPr>
            <w:tcW w:w="0" w:type="auto"/>
            <w:vAlign w:val="center"/>
          </w:tcPr>
          <w:p>
            <w:pPr>
              <w:jc w:val="center"/>
              <w:rPr>
                <w:b/>
              </w:rPr>
            </w:pPr>
            <w:r>
              <w:rPr>
                <w:rFonts w:hint="eastAsia"/>
                <w:b/>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Cs w:val="21"/>
              </w:rPr>
            </w:pPr>
            <w:r>
              <w:rPr>
                <w:rFonts w:hint="eastAsia" w:ascii="宋体" w:hAnsi="宋体" w:cs="宋体"/>
                <w:b/>
                <w:szCs w:val="21"/>
              </w:rPr>
              <w:t>公路路面、路肩保洁</w:t>
            </w:r>
          </w:p>
        </w:tc>
        <w:tc>
          <w:tcPr>
            <w:tcW w:w="0" w:type="auto"/>
            <w:vAlign w:val="center"/>
          </w:tcPr>
          <w:p>
            <w:pPr>
              <w:pStyle w:val="192"/>
              <w:numPr>
                <w:ilvl w:val="0"/>
                <w:numId w:val="12"/>
              </w:numPr>
              <w:wordWrap w:val="0"/>
              <w:ind w:firstLineChars="0"/>
              <w:rPr>
                <w:rFonts w:ascii="宋体" w:cs="宋体"/>
                <w:color w:val="000000"/>
                <w:sz w:val="18"/>
                <w:szCs w:val="18"/>
              </w:rPr>
            </w:pPr>
            <w:r>
              <w:rPr>
                <w:rFonts w:hint="eastAsia" w:ascii="宋体"/>
                <w:sz w:val="18"/>
                <w:szCs w:val="18"/>
              </w:rPr>
              <w:t>科学合理配备人员，每天在规定时间内到各站点统一集中上路作业，</w:t>
            </w:r>
            <w:r>
              <w:rPr>
                <w:rFonts w:hint="eastAsia" w:ascii="宋体" w:cs="宋体"/>
                <w:sz w:val="18"/>
                <w:szCs w:val="18"/>
              </w:rPr>
              <w:t>路面养护保洁采用</w:t>
            </w:r>
            <w:r>
              <w:rPr>
                <w:rFonts w:ascii="宋体" w:cs="宋体"/>
                <w:sz w:val="18"/>
                <w:szCs w:val="18"/>
              </w:rPr>
              <w:t>8</w:t>
            </w:r>
            <w:r>
              <w:rPr>
                <w:rFonts w:hint="eastAsia" w:ascii="宋体" w:cs="宋体"/>
                <w:sz w:val="18"/>
                <w:szCs w:val="18"/>
              </w:rPr>
              <w:t>小时循环养护保洁制；</w:t>
            </w:r>
          </w:p>
          <w:p>
            <w:pPr>
              <w:pStyle w:val="192"/>
              <w:wordWrap w:val="0"/>
              <w:ind w:firstLine="0" w:firstLineChars="0"/>
              <w:rPr>
                <w:rFonts w:ascii="宋体" w:cs="宋体"/>
                <w:color w:val="000000"/>
                <w:sz w:val="18"/>
                <w:szCs w:val="18"/>
              </w:rPr>
            </w:pPr>
            <w:r>
              <w:rPr>
                <w:rFonts w:ascii="宋体"/>
                <w:sz w:val="18"/>
                <w:szCs w:val="18"/>
              </w:rPr>
              <w:t>2</w:t>
            </w:r>
            <w:r>
              <w:rPr>
                <w:rFonts w:hint="eastAsia" w:ascii="宋体"/>
                <w:sz w:val="18"/>
                <w:szCs w:val="18"/>
              </w:rPr>
              <w:t>、应经常保持路面的清洁、无白色垃圾、无碎石、泥土等杂物，中央分隔带无垃圾；</w:t>
            </w:r>
          </w:p>
          <w:p>
            <w:pPr>
              <w:pStyle w:val="192"/>
              <w:wordWrap w:val="0"/>
              <w:ind w:firstLine="0" w:firstLineChars="0"/>
              <w:rPr>
                <w:rFonts w:ascii="宋体" w:cs="宋体"/>
                <w:sz w:val="18"/>
                <w:szCs w:val="18"/>
              </w:rPr>
            </w:pPr>
            <w:r>
              <w:rPr>
                <w:rFonts w:ascii="宋体" w:cs="宋体"/>
                <w:sz w:val="18"/>
                <w:szCs w:val="18"/>
              </w:rPr>
              <w:t>3</w:t>
            </w:r>
            <w:r>
              <w:rPr>
                <w:rFonts w:hint="eastAsia" w:ascii="宋体" w:cs="宋体"/>
                <w:sz w:val="18"/>
                <w:szCs w:val="18"/>
              </w:rPr>
              <w:t>、公路用地范围内无牛皮癣；</w:t>
            </w:r>
          </w:p>
          <w:p>
            <w:pPr>
              <w:pStyle w:val="192"/>
              <w:wordWrap w:val="0"/>
              <w:ind w:firstLine="0" w:firstLineChars="0"/>
              <w:rPr>
                <w:rFonts w:ascii="宋体" w:cs="宋体"/>
                <w:sz w:val="18"/>
                <w:szCs w:val="18"/>
              </w:rPr>
            </w:pPr>
            <w:r>
              <w:rPr>
                <w:rFonts w:ascii="宋体" w:cs="宋体"/>
                <w:sz w:val="18"/>
                <w:szCs w:val="18"/>
              </w:rPr>
              <w:t>4</w:t>
            </w:r>
            <w:r>
              <w:rPr>
                <w:rFonts w:hint="eastAsia" w:ascii="宋体" w:cs="宋体"/>
                <w:sz w:val="18"/>
                <w:szCs w:val="18"/>
              </w:rPr>
              <w:t>、路面标线干净、醒目；</w:t>
            </w:r>
          </w:p>
          <w:p>
            <w:pPr>
              <w:pStyle w:val="192"/>
              <w:wordWrap w:val="0"/>
              <w:ind w:firstLine="0" w:firstLineChars="0"/>
              <w:rPr>
                <w:rFonts w:ascii="宋体" w:cs="宋体"/>
                <w:sz w:val="18"/>
                <w:szCs w:val="18"/>
              </w:rPr>
            </w:pPr>
            <w:r>
              <w:rPr>
                <w:rFonts w:ascii="宋体" w:cs="宋体"/>
                <w:sz w:val="18"/>
                <w:szCs w:val="18"/>
              </w:rPr>
              <w:t>5</w:t>
            </w:r>
            <w:r>
              <w:rPr>
                <w:rFonts w:hint="eastAsia" w:ascii="宋体" w:cs="宋体"/>
                <w:sz w:val="18"/>
                <w:szCs w:val="18"/>
              </w:rPr>
              <w:t>、中央绿化带排水沟畅通、无垃圾；</w:t>
            </w:r>
          </w:p>
          <w:p>
            <w:pPr>
              <w:pStyle w:val="192"/>
              <w:wordWrap w:val="0"/>
              <w:ind w:firstLine="0" w:firstLineChars="0"/>
              <w:rPr>
                <w:rFonts w:ascii="宋体" w:cs="宋体"/>
                <w:sz w:val="18"/>
                <w:szCs w:val="18"/>
              </w:rPr>
            </w:pPr>
            <w:r>
              <w:rPr>
                <w:rFonts w:ascii="宋体"/>
                <w:sz w:val="18"/>
                <w:szCs w:val="18"/>
              </w:rPr>
              <w:t>6</w:t>
            </w:r>
            <w:r>
              <w:rPr>
                <w:rFonts w:hint="eastAsia" w:ascii="宋体"/>
                <w:sz w:val="18"/>
                <w:szCs w:val="18"/>
              </w:rPr>
              <w:t>、应保持路面排水畅、不积水</w:t>
            </w:r>
          </w:p>
          <w:p>
            <w:pPr>
              <w:pStyle w:val="192"/>
              <w:wordWrap w:val="0"/>
              <w:ind w:firstLine="0" w:firstLineChars="0"/>
              <w:rPr>
                <w:rFonts w:ascii="宋体" w:cs="宋体"/>
                <w:sz w:val="18"/>
                <w:szCs w:val="18"/>
              </w:rPr>
            </w:pPr>
            <w:r>
              <w:rPr>
                <w:rFonts w:ascii="宋体"/>
                <w:sz w:val="18"/>
                <w:szCs w:val="18"/>
              </w:rPr>
              <w:t>7</w:t>
            </w:r>
            <w:r>
              <w:rPr>
                <w:rFonts w:hint="eastAsia" w:ascii="宋体"/>
                <w:sz w:val="18"/>
                <w:szCs w:val="18"/>
              </w:rPr>
              <w:t>、绿化带干净无垃圾，无杂物；</w:t>
            </w:r>
          </w:p>
          <w:p>
            <w:r>
              <w:rPr>
                <w:rFonts w:ascii="宋体" w:cs="宋体"/>
                <w:sz w:val="18"/>
                <w:szCs w:val="18"/>
              </w:rPr>
              <w:t>8</w:t>
            </w:r>
            <w:r>
              <w:rPr>
                <w:rFonts w:hint="eastAsia" w:ascii="宋体" w:cs="宋体"/>
                <w:sz w:val="18"/>
                <w:szCs w:val="18"/>
              </w:rPr>
              <w:t>、经常保持路面清洁无污染；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Cs w:val="21"/>
              </w:rPr>
            </w:pPr>
            <w:r>
              <w:rPr>
                <w:rFonts w:hint="eastAsia" w:ascii="宋体" w:hAnsi="宋体" w:cs="宋体"/>
                <w:b/>
                <w:szCs w:val="21"/>
              </w:rPr>
              <w:t>公路绿化</w:t>
            </w:r>
          </w:p>
        </w:tc>
        <w:tc>
          <w:tcPr>
            <w:tcW w:w="0" w:type="auto"/>
            <w:vAlign w:val="center"/>
          </w:tcPr>
          <w:p>
            <w:pPr>
              <w:pStyle w:val="192"/>
              <w:numPr>
                <w:ilvl w:val="0"/>
                <w:numId w:val="13"/>
              </w:numPr>
              <w:ind w:firstLineChars="0"/>
              <w:rPr>
                <w:rFonts w:ascii="宋体"/>
                <w:sz w:val="18"/>
                <w:szCs w:val="18"/>
              </w:rPr>
            </w:pPr>
            <w:r>
              <w:rPr>
                <w:rFonts w:hint="eastAsia" w:ascii="宋体"/>
                <w:sz w:val="18"/>
                <w:szCs w:val="18"/>
              </w:rPr>
              <w:t>中央绿化带灌木高度控制不得高于行车路面</w:t>
            </w:r>
            <w:r>
              <w:rPr>
                <w:rFonts w:ascii="宋体"/>
                <w:sz w:val="18"/>
                <w:szCs w:val="18"/>
              </w:rPr>
              <w:t>1.1</w:t>
            </w:r>
            <w:r>
              <w:rPr>
                <w:rFonts w:hint="eastAsia" w:ascii="宋体"/>
                <w:sz w:val="18"/>
                <w:szCs w:val="18"/>
              </w:rPr>
              <w:t>米；中央绿化带叉口两端</w:t>
            </w:r>
            <w:r>
              <w:rPr>
                <w:rFonts w:ascii="宋体"/>
                <w:sz w:val="18"/>
                <w:szCs w:val="18"/>
              </w:rPr>
              <w:t>80</w:t>
            </w:r>
            <w:r>
              <w:rPr>
                <w:rFonts w:hint="eastAsia" w:ascii="宋体"/>
                <w:sz w:val="18"/>
                <w:szCs w:val="18"/>
              </w:rPr>
              <w:t>米范围内灌木高度控制不得高于</w:t>
            </w:r>
            <w:r>
              <w:rPr>
                <w:rFonts w:ascii="宋体"/>
                <w:sz w:val="18"/>
                <w:szCs w:val="18"/>
              </w:rPr>
              <w:t>0.8</w:t>
            </w:r>
            <w:r>
              <w:rPr>
                <w:rFonts w:hint="eastAsia" w:ascii="宋体"/>
                <w:sz w:val="18"/>
                <w:szCs w:val="18"/>
              </w:rPr>
              <w:t>米；中央绿化带保持横平竖直，修剪及时，保持枝条不露头；</w:t>
            </w:r>
          </w:p>
          <w:p>
            <w:pPr>
              <w:pStyle w:val="192"/>
              <w:numPr>
                <w:ilvl w:val="0"/>
                <w:numId w:val="13"/>
              </w:numPr>
              <w:ind w:firstLineChars="0"/>
              <w:rPr>
                <w:rFonts w:ascii="宋体"/>
                <w:sz w:val="18"/>
                <w:szCs w:val="18"/>
              </w:rPr>
            </w:pPr>
            <w:r>
              <w:rPr>
                <w:rFonts w:hint="eastAsia" w:ascii="宋体"/>
                <w:sz w:val="18"/>
                <w:szCs w:val="18"/>
              </w:rPr>
              <w:t>乔木灌木整齐，无倒枝；</w:t>
            </w:r>
          </w:p>
          <w:p>
            <w:pPr>
              <w:pStyle w:val="192"/>
              <w:numPr>
                <w:ilvl w:val="0"/>
                <w:numId w:val="13"/>
              </w:numPr>
              <w:ind w:firstLineChars="0"/>
              <w:rPr>
                <w:rFonts w:ascii="宋体"/>
                <w:sz w:val="18"/>
                <w:szCs w:val="18"/>
              </w:rPr>
            </w:pPr>
            <w:r>
              <w:rPr>
                <w:rFonts w:hint="eastAsia" w:ascii="宋体"/>
                <w:sz w:val="18"/>
                <w:szCs w:val="18"/>
              </w:rPr>
              <w:t>治虫、施肥、灭牙及时；</w:t>
            </w:r>
          </w:p>
          <w:p>
            <w:pPr>
              <w:pStyle w:val="192"/>
              <w:numPr>
                <w:ilvl w:val="0"/>
                <w:numId w:val="13"/>
              </w:numPr>
              <w:ind w:firstLineChars="0"/>
              <w:rPr>
                <w:rFonts w:ascii="宋体"/>
                <w:sz w:val="18"/>
                <w:szCs w:val="18"/>
              </w:rPr>
            </w:pPr>
            <w:r>
              <w:rPr>
                <w:rFonts w:hint="eastAsia" w:ascii="宋体"/>
                <w:sz w:val="18"/>
                <w:szCs w:val="18"/>
              </w:rPr>
              <w:t>绿化要及时浇水，保证绿化成活率达</w:t>
            </w:r>
            <w:r>
              <w:rPr>
                <w:rFonts w:ascii="宋体"/>
                <w:sz w:val="18"/>
                <w:szCs w:val="18"/>
              </w:rPr>
              <w:t>98%</w:t>
            </w:r>
            <w:r>
              <w:rPr>
                <w:rFonts w:hint="eastAsia" w:ascii="宋体"/>
                <w:sz w:val="18"/>
                <w:szCs w:val="18"/>
              </w:rPr>
              <w:t>以上；</w:t>
            </w:r>
          </w:p>
          <w:p>
            <w:pPr>
              <w:pStyle w:val="192"/>
              <w:numPr>
                <w:ilvl w:val="0"/>
                <w:numId w:val="13"/>
              </w:numPr>
              <w:ind w:firstLineChars="0"/>
              <w:rPr>
                <w:rFonts w:ascii="宋体"/>
                <w:sz w:val="18"/>
                <w:szCs w:val="18"/>
              </w:rPr>
            </w:pPr>
            <w:r>
              <w:rPr>
                <w:rFonts w:hint="eastAsia" w:ascii="宋体"/>
                <w:sz w:val="18"/>
                <w:szCs w:val="18"/>
              </w:rPr>
              <w:t>各节点绿化修剪及时，平整，无杂草，球状修剪规范；</w:t>
            </w:r>
          </w:p>
          <w:p>
            <w:pPr>
              <w:pStyle w:val="192"/>
              <w:numPr>
                <w:ilvl w:val="0"/>
                <w:numId w:val="13"/>
              </w:numPr>
              <w:ind w:firstLineChars="0"/>
              <w:rPr>
                <w:rFonts w:ascii="宋体" w:cs="宋体"/>
                <w:sz w:val="18"/>
                <w:szCs w:val="18"/>
              </w:rPr>
            </w:pPr>
            <w:r>
              <w:rPr>
                <w:rFonts w:hint="eastAsia" w:ascii="宋体"/>
                <w:sz w:val="18"/>
                <w:szCs w:val="18"/>
              </w:rPr>
              <w:t>行道树离地面</w:t>
            </w:r>
            <w:r>
              <w:rPr>
                <w:rFonts w:ascii="宋体"/>
                <w:sz w:val="18"/>
                <w:szCs w:val="18"/>
              </w:rPr>
              <w:t>1.2</w:t>
            </w:r>
            <w:r>
              <w:rPr>
                <w:rFonts w:hint="eastAsia" w:ascii="宋体"/>
                <w:sz w:val="18"/>
                <w:szCs w:val="18"/>
              </w:rPr>
              <w:t>米内刷白（小乔木</w:t>
            </w:r>
            <w:r>
              <w:rPr>
                <w:rFonts w:ascii="宋体"/>
                <w:sz w:val="18"/>
                <w:szCs w:val="18"/>
              </w:rPr>
              <w:t>0.6</w:t>
            </w:r>
            <w:r>
              <w:rPr>
                <w:rFonts w:hint="eastAsia" w:ascii="宋体"/>
                <w:sz w:val="18"/>
                <w:szCs w:val="18"/>
              </w:rPr>
              <w:t>米），高度要平衡；行道树修剪宜整齐划一，不得遮挡标识标牌；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Cs w:val="21"/>
              </w:rPr>
            </w:pPr>
            <w:r>
              <w:rPr>
                <w:rFonts w:hint="eastAsia" w:ascii="宋体" w:hAnsi="宋体" w:cs="宋体"/>
                <w:b/>
                <w:szCs w:val="21"/>
              </w:rPr>
              <w:t>公路桥梁、涵洞</w:t>
            </w:r>
          </w:p>
          <w:p>
            <w:pPr>
              <w:jc w:val="center"/>
              <w:rPr>
                <w:rFonts w:ascii="宋体" w:cs="宋体"/>
                <w:b/>
                <w:szCs w:val="21"/>
              </w:rPr>
            </w:pPr>
            <w:r>
              <w:rPr>
                <w:rFonts w:hint="eastAsia" w:ascii="宋体" w:hAnsi="宋体" w:cs="宋体"/>
                <w:b/>
                <w:szCs w:val="21"/>
              </w:rPr>
              <w:t>隧道</w:t>
            </w:r>
          </w:p>
        </w:tc>
        <w:tc>
          <w:tcPr>
            <w:tcW w:w="0" w:type="auto"/>
            <w:vAlign w:val="center"/>
          </w:tcPr>
          <w:p>
            <w:pPr>
              <w:pStyle w:val="192"/>
              <w:numPr>
                <w:ilvl w:val="0"/>
                <w:numId w:val="14"/>
              </w:numPr>
              <w:ind w:firstLineChars="0"/>
              <w:rPr>
                <w:rFonts w:ascii="宋体" w:cs="宋体"/>
                <w:sz w:val="18"/>
                <w:szCs w:val="18"/>
              </w:rPr>
            </w:pPr>
            <w:r>
              <w:rPr>
                <w:rFonts w:hint="eastAsia" w:ascii="宋体" w:cs="宋体"/>
                <w:sz w:val="18"/>
                <w:szCs w:val="18"/>
              </w:rPr>
              <w:t>伸缩缝无泥沙、无堵塞物；</w:t>
            </w:r>
          </w:p>
          <w:p>
            <w:pPr>
              <w:pStyle w:val="192"/>
              <w:numPr>
                <w:ilvl w:val="0"/>
                <w:numId w:val="14"/>
              </w:numPr>
              <w:ind w:firstLineChars="0"/>
              <w:rPr>
                <w:rFonts w:ascii="宋体" w:cs="宋体"/>
                <w:sz w:val="18"/>
                <w:szCs w:val="18"/>
              </w:rPr>
            </w:pPr>
            <w:r>
              <w:rPr>
                <w:rFonts w:hint="eastAsia" w:ascii="宋体" w:cs="宋体"/>
                <w:sz w:val="18"/>
                <w:szCs w:val="18"/>
              </w:rPr>
              <w:t>桥面泄水孔无堵塞，涵洞畅通无堵塞；</w:t>
            </w:r>
          </w:p>
          <w:p>
            <w:pPr>
              <w:pStyle w:val="192"/>
              <w:numPr>
                <w:ilvl w:val="0"/>
                <w:numId w:val="14"/>
              </w:numPr>
              <w:ind w:firstLineChars="0"/>
              <w:rPr>
                <w:rFonts w:ascii="宋体" w:cs="宋体"/>
                <w:sz w:val="18"/>
                <w:szCs w:val="18"/>
              </w:rPr>
            </w:pPr>
            <w:r>
              <w:rPr>
                <w:rFonts w:hint="eastAsia" w:ascii="宋体" w:cs="宋体"/>
                <w:sz w:val="18"/>
                <w:szCs w:val="18"/>
              </w:rPr>
              <w:t>桥面干净无垃圾；</w:t>
            </w:r>
          </w:p>
          <w:p>
            <w:pPr>
              <w:pStyle w:val="192"/>
              <w:numPr>
                <w:ilvl w:val="0"/>
                <w:numId w:val="14"/>
              </w:numPr>
              <w:ind w:firstLineChars="0"/>
              <w:rPr>
                <w:rFonts w:ascii="宋体" w:cs="宋体"/>
                <w:sz w:val="18"/>
                <w:szCs w:val="18"/>
              </w:rPr>
            </w:pPr>
            <w:r>
              <w:rPr>
                <w:rFonts w:hint="eastAsia" w:ascii="宋体" w:cs="宋体"/>
                <w:sz w:val="18"/>
                <w:szCs w:val="18"/>
              </w:rPr>
              <w:t>桥下空间无杂物；</w:t>
            </w:r>
          </w:p>
          <w:p>
            <w:pPr>
              <w:pStyle w:val="192"/>
              <w:numPr>
                <w:ilvl w:val="0"/>
                <w:numId w:val="14"/>
              </w:numPr>
              <w:ind w:firstLineChars="0"/>
              <w:rPr>
                <w:rFonts w:ascii="宋体" w:cs="宋体"/>
                <w:sz w:val="18"/>
                <w:szCs w:val="18"/>
              </w:rPr>
            </w:pPr>
            <w:r>
              <w:rPr>
                <w:rFonts w:hint="eastAsia" w:ascii="宋体" w:cs="宋体"/>
                <w:sz w:val="18"/>
                <w:szCs w:val="18"/>
              </w:rPr>
              <w:t>护栏干净，油漆醒目；</w:t>
            </w:r>
          </w:p>
          <w:p>
            <w:pPr>
              <w:pStyle w:val="192"/>
              <w:numPr>
                <w:ilvl w:val="0"/>
                <w:numId w:val="14"/>
              </w:numPr>
              <w:ind w:firstLineChars="0"/>
              <w:rPr>
                <w:rFonts w:ascii="宋体" w:cs="宋体"/>
                <w:sz w:val="18"/>
                <w:szCs w:val="18"/>
              </w:rPr>
            </w:pPr>
            <w:r>
              <w:rPr>
                <w:rFonts w:hint="eastAsia" w:ascii="宋体" w:cs="宋体"/>
                <w:sz w:val="18"/>
                <w:szCs w:val="18"/>
              </w:rPr>
              <w:t>桥梁控制区内无杂物；</w:t>
            </w:r>
          </w:p>
          <w:p>
            <w:pPr>
              <w:pStyle w:val="192"/>
              <w:numPr>
                <w:ilvl w:val="0"/>
                <w:numId w:val="14"/>
              </w:numPr>
              <w:ind w:firstLineChars="0"/>
              <w:rPr>
                <w:rFonts w:ascii="宋体" w:cs="宋体"/>
                <w:sz w:val="18"/>
                <w:szCs w:val="18"/>
              </w:rPr>
            </w:pPr>
            <w:r>
              <w:rPr>
                <w:rFonts w:hint="eastAsia" w:ascii="宋体" w:cs="宋体"/>
                <w:sz w:val="18"/>
                <w:szCs w:val="18"/>
              </w:rPr>
              <w:t>隧道路面干净无垃圾；</w:t>
            </w:r>
          </w:p>
          <w:p>
            <w:pPr>
              <w:pStyle w:val="192"/>
              <w:numPr>
                <w:ilvl w:val="0"/>
                <w:numId w:val="14"/>
              </w:numPr>
              <w:ind w:firstLineChars="0"/>
              <w:rPr>
                <w:rFonts w:ascii="宋体" w:cs="宋体"/>
                <w:sz w:val="18"/>
                <w:szCs w:val="18"/>
              </w:rPr>
            </w:pPr>
            <w:r>
              <w:rPr>
                <w:rFonts w:hint="eastAsia" w:ascii="宋体" w:cs="宋体"/>
                <w:sz w:val="18"/>
                <w:szCs w:val="18"/>
              </w:rPr>
              <w:t>隧道路面轮廓标干净醒目，辅助设施整洁；</w:t>
            </w:r>
          </w:p>
          <w:p>
            <w:pPr>
              <w:pStyle w:val="192"/>
              <w:numPr>
                <w:ilvl w:val="0"/>
                <w:numId w:val="14"/>
              </w:numPr>
              <w:ind w:firstLineChars="0"/>
              <w:rPr>
                <w:rFonts w:ascii="宋体" w:cs="宋体"/>
                <w:sz w:val="18"/>
                <w:szCs w:val="18"/>
              </w:rPr>
            </w:pPr>
            <w:r>
              <w:rPr>
                <w:rFonts w:hint="eastAsia" w:ascii="宋体" w:cs="宋体"/>
                <w:sz w:val="18"/>
                <w:szCs w:val="18"/>
              </w:rPr>
              <w:t>隧道壁无灰尘；</w:t>
            </w:r>
          </w:p>
          <w:p>
            <w:r>
              <w:rPr>
                <w:rFonts w:ascii="宋体" w:cs="宋体"/>
                <w:sz w:val="18"/>
                <w:szCs w:val="18"/>
              </w:rPr>
              <w:t>10</w:t>
            </w:r>
            <w:r>
              <w:rPr>
                <w:rFonts w:hint="eastAsia" w:ascii="宋体" w:cs="宋体"/>
                <w:sz w:val="18"/>
                <w:szCs w:val="18"/>
              </w:rPr>
              <w:t>、隧道排水设施畅通；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Cs w:val="21"/>
              </w:rPr>
            </w:pPr>
            <w:r>
              <w:rPr>
                <w:rFonts w:hint="eastAsia" w:ascii="宋体" w:hAnsi="宋体" w:cs="宋体"/>
                <w:b/>
                <w:szCs w:val="21"/>
              </w:rPr>
              <w:t>公路边沟</w:t>
            </w:r>
          </w:p>
          <w:p>
            <w:pPr>
              <w:jc w:val="center"/>
              <w:rPr>
                <w:rFonts w:ascii="宋体" w:cs="宋体"/>
                <w:b/>
                <w:szCs w:val="21"/>
              </w:rPr>
            </w:pPr>
            <w:r>
              <w:rPr>
                <w:rFonts w:hint="eastAsia" w:ascii="宋体" w:hAnsi="宋体" w:cs="宋体"/>
                <w:b/>
                <w:szCs w:val="21"/>
              </w:rPr>
              <w:t>边坡</w:t>
            </w:r>
          </w:p>
        </w:tc>
        <w:tc>
          <w:tcPr>
            <w:tcW w:w="0" w:type="auto"/>
            <w:vAlign w:val="center"/>
          </w:tcPr>
          <w:p>
            <w:pPr>
              <w:pStyle w:val="192"/>
              <w:numPr>
                <w:ilvl w:val="0"/>
                <w:numId w:val="15"/>
              </w:numPr>
              <w:ind w:firstLineChars="0"/>
              <w:rPr>
                <w:rFonts w:ascii="宋体" w:cs="宋体"/>
                <w:sz w:val="18"/>
                <w:szCs w:val="18"/>
              </w:rPr>
            </w:pPr>
            <w:r>
              <w:rPr>
                <w:rFonts w:hint="eastAsia" w:ascii="宋体" w:cs="宋体"/>
                <w:sz w:val="18"/>
                <w:szCs w:val="18"/>
              </w:rPr>
              <w:t>边沟保持畅通无垃圾、无堵塞物；</w:t>
            </w:r>
          </w:p>
          <w:p>
            <w:pPr>
              <w:pStyle w:val="192"/>
              <w:numPr>
                <w:ilvl w:val="0"/>
                <w:numId w:val="15"/>
              </w:numPr>
              <w:ind w:firstLineChars="0"/>
              <w:rPr>
                <w:rFonts w:ascii="宋体" w:cs="宋体"/>
                <w:sz w:val="18"/>
                <w:szCs w:val="18"/>
              </w:rPr>
            </w:pPr>
            <w:r>
              <w:rPr>
                <w:rFonts w:hint="eastAsia" w:ascii="宋体" w:cs="宋体"/>
                <w:sz w:val="18"/>
                <w:szCs w:val="18"/>
              </w:rPr>
              <w:t>集水沟畅通，无堵塞；</w:t>
            </w:r>
          </w:p>
          <w:p>
            <w:pPr>
              <w:pStyle w:val="192"/>
              <w:numPr>
                <w:ilvl w:val="0"/>
                <w:numId w:val="15"/>
              </w:numPr>
              <w:ind w:firstLineChars="0"/>
              <w:rPr>
                <w:rFonts w:ascii="宋体" w:cs="宋体"/>
                <w:sz w:val="18"/>
                <w:szCs w:val="18"/>
              </w:rPr>
            </w:pPr>
            <w:r>
              <w:rPr>
                <w:rFonts w:hint="eastAsia" w:ascii="宋体" w:cs="宋体"/>
                <w:sz w:val="18"/>
                <w:szCs w:val="18"/>
              </w:rPr>
              <w:t>盖板边沟每半年清理一次；</w:t>
            </w:r>
          </w:p>
          <w:p>
            <w:pPr>
              <w:pStyle w:val="192"/>
              <w:numPr>
                <w:ilvl w:val="0"/>
                <w:numId w:val="15"/>
              </w:numPr>
              <w:ind w:firstLineChars="0"/>
              <w:rPr>
                <w:rFonts w:ascii="宋体" w:cs="宋体"/>
                <w:color w:val="FF0000"/>
                <w:sz w:val="18"/>
                <w:szCs w:val="18"/>
              </w:rPr>
            </w:pPr>
            <w:r>
              <w:rPr>
                <w:rFonts w:hint="eastAsia" w:ascii="宋体" w:cs="宋体"/>
                <w:sz w:val="18"/>
                <w:szCs w:val="18"/>
              </w:rPr>
              <w:t>及时清理塌方、堆积物；</w:t>
            </w:r>
          </w:p>
          <w:p>
            <w:pPr>
              <w:pStyle w:val="192"/>
              <w:numPr>
                <w:ilvl w:val="0"/>
                <w:numId w:val="15"/>
              </w:numPr>
              <w:ind w:firstLineChars="0"/>
              <w:rPr>
                <w:rFonts w:ascii="宋体" w:cs="宋体"/>
                <w:sz w:val="18"/>
                <w:szCs w:val="18"/>
              </w:rPr>
            </w:pPr>
            <w:r>
              <w:rPr>
                <w:rFonts w:hint="eastAsia" w:ascii="宋体" w:cs="宋体"/>
                <w:sz w:val="18"/>
                <w:szCs w:val="18"/>
              </w:rPr>
              <w:t>边坡平顺，无杂物；</w:t>
            </w:r>
          </w:p>
          <w:p>
            <w:pPr>
              <w:pStyle w:val="192"/>
              <w:numPr>
                <w:ilvl w:val="0"/>
                <w:numId w:val="15"/>
              </w:numPr>
              <w:ind w:firstLineChars="0"/>
              <w:rPr>
                <w:rFonts w:ascii="宋体" w:cs="宋体"/>
                <w:sz w:val="18"/>
                <w:szCs w:val="18"/>
              </w:rPr>
            </w:pPr>
            <w:r>
              <w:rPr>
                <w:rFonts w:hint="eastAsia" w:ascii="宋体" w:cs="宋体"/>
                <w:sz w:val="18"/>
                <w:szCs w:val="18"/>
              </w:rPr>
              <w:t>边坡、挡土墙面无杂物，挡土墙顶端绿化带无杂物；</w:t>
            </w:r>
          </w:p>
          <w:p>
            <w:r>
              <w:rPr>
                <w:rFonts w:ascii="宋体" w:cs="宋体"/>
                <w:sz w:val="18"/>
                <w:szCs w:val="18"/>
              </w:rPr>
              <w:t>7</w:t>
            </w:r>
            <w:r>
              <w:rPr>
                <w:rFonts w:hint="eastAsia" w:ascii="宋体" w:cs="宋体"/>
                <w:sz w:val="18"/>
                <w:szCs w:val="18"/>
              </w:rPr>
              <w:t>、边坡杂草不得超过</w:t>
            </w:r>
            <w:r>
              <w:rPr>
                <w:rFonts w:ascii="宋体" w:cs="宋体"/>
                <w:sz w:val="18"/>
                <w:szCs w:val="18"/>
              </w:rPr>
              <w:t>10</w:t>
            </w:r>
            <w:r>
              <w:rPr>
                <w:rFonts w:hint="eastAsia" w:ascii="宋体" w:cs="宋体"/>
                <w:sz w:val="18"/>
                <w:szCs w:val="18"/>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Cs w:val="21"/>
              </w:rPr>
            </w:pPr>
            <w:r>
              <w:rPr>
                <w:rFonts w:hint="eastAsia" w:ascii="宋体" w:hAnsi="宋体" w:cs="宋体"/>
                <w:b/>
                <w:szCs w:val="21"/>
              </w:rPr>
              <w:t>公路附属设施</w:t>
            </w:r>
          </w:p>
        </w:tc>
        <w:tc>
          <w:tcPr>
            <w:tcW w:w="0" w:type="auto"/>
            <w:vAlign w:val="center"/>
          </w:tcPr>
          <w:p>
            <w:pPr>
              <w:pStyle w:val="192"/>
              <w:numPr>
                <w:ilvl w:val="0"/>
                <w:numId w:val="16"/>
              </w:numPr>
              <w:ind w:firstLineChars="0"/>
              <w:rPr>
                <w:rFonts w:ascii="宋体" w:cs="宋体"/>
                <w:sz w:val="18"/>
                <w:szCs w:val="18"/>
              </w:rPr>
            </w:pPr>
            <w:r>
              <w:rPr>
                <w:rFonts w:hint="eastAsia" w:ascii="宋体" w:cs="宋体"/>
                <w:sz w:val="18"/>
                <w:szCs w:val="18"/>
              </w:rPr>
              <w:t>警示桩、导向牌无歪倒、无松动；</w:t>
            </w:r>
          </w:p>
          <w:p>
            <w:pPr>
              <w:pStyle w:val="192"/>
              <w:numPr>
                <w:ilvl w:val="0"/>
                <w:numId w:val="16"/>
              </w:numPr>
              <w:ind w:firstLineChars="0"/>
              <w:rPr>
                <w:rFonts w:ascii="宋体" w:cs="宋体"/>
                <w:sz w:val="18"/>
                <w:szCs w:val="18"/>
              </w:rPr>
            </w:pPr>
            <w:r>
              <w:rPr>
                <w:rFonts w:hint="eastAsia" w:ascii="宋体" w:cs="宋体"/>
                <w:sz w:val="18"/>
                <w:szCs w:val="18"/>
              </w:rPr>
              <w:t>公路安全防护设施干净，无污染；</w:t>
            </w:r>
          </w:p>
          <w:p>
            <w:pPr>
              <w:pStyle w:val="192"/>
              <w:numPr>
                <w:ilvl w:val="0"/>
                <w:numId w:val="16"/>
              </w:numPr>
              <w:ind w:firstLineChars="0"/>
              <w:rPr>
                <w:rFonts w:ascii="宋体" w:cs="宋体"/>
                <w:sz w:val="18"/>
                <w:szCs w:val="18"/>
              </w:rPr>
            </w:pPr>
            <w:r>
              <w:rPr>
                <w:rFonts w:hint="eastAsia" w:ascii="宋体" w:cs="宋体"/>
                <w:sz w:val="18"/>
                <w:szCs w:val="18"/>
              </w:rPr>
              <w:t>标志标牌、反光标志干净无遮挡；</w:t>
            </w:r>
          </w:p>
          <w:p>
            <w:pPr>
              <w:pStyle w:val="192"/>
              <w:numPr>
                <w:ilvl w:val="0"/>
                <w:numId w:val="16"/>
              </w:numPr>
              <w:ind w:firstLineChars="0"/>
              <w:rPr>
                <w:rFonts w:ascii="宋体" w:cs="宋体"/>
                <w:sz w:val="18"/>
                <w:szCs w:val="18"/>
              </w:rPr>
            </w:pPr>
            <w:r>
              <w:rPr>
                <w:rFonts w:hint="eastAsia" w:ascii="宋体" w:cs="宋体"/>
                <w:sz w:val="18"/>
                <w:szCs w:val="18"/>
              </w:rPr>
              <w:t>里程碑、百米桩干净无遮挡</w:t>
            </w:r>
          </w:p>
          <w:p>
            <w:pPr>
              <w:pStyle w:val="192"/>
              <w:numPr>
                <w:ilvl w:val="0"/>
                <w:numId w:val="16"/>
              </w:numPr>
              <w:ind w:firstLineChars="0"/>
              <w:rPr>
                <w:rFonts w:ascii="宋体" w:cs="宋体"/>
                <w:sz w:val="18"/>
                <w:szCs w:val="18"/>
              </w:rPr>
            </w:pPr>
            <w:r>
              <w:rPr>
                <w:rFonts w:hint="eastAsia" w:ascii="宋体" w:cs="宋体"/>
                <w:sz w:val="18"/>
                <w:szCs w:val="18"/>
              </w:rPr>
              <w:t>临时停靠站座位、地面无垃圾、无灰尘，垃圾桶垃圾及时清理，外观清洁无污迹；</w:t>
            </w:r>
          </w:p>
          <w:p>
            <w:pPr>
              <w:pStyle w:val="192"/>
              <w:numPr>
                <w:ilvl w:val="0"/>
                <w:numId w:val="16"/>
              </w:numPr>
              <w:ind w:firstLineChars="0"/>
              <w:rPr>
                <w:rFonts w:ascii="宋体" w:cs="宋体"/>
                <w:sz w:val="18"/>
                <w:szCs w:val="18"/>
              </w:rPr>
            </w:pPr>
            <w:r>
              <w:rPr>
                <w:rFonts w:hint="eastAsia" w:ascii="宋体" w:cs="宋体"/>
                <w:sz w:val="18"/>
                <w:szCs w:val="18"/>
              </w:rPr>
              <w:t>厕所内清洁无异味，无积水，照明无损坏，垃圾桶外观干净，垃圾及时清理，设施保证齐全；</w:t>
            </w:r>
          </w:p>
          <w:p>
            <w:r>
              <w:rPr>
                <w:rFonts w:ascii="宋体" w:hAnsi="宋体" w:cs="宋体"/>
                <w:sz w:val="18"/>
                <w:szCs w:val="18"/>
              </w:rPr>
              <w:t>7</w:t>
            </w:r>
            <w:r>
              <w:rPr>
                <w:rFonts w:hint="eastAsia" w:ascii="宋体" w:hAnsi="宋体" w:cs="宋体"/>
                <w:sz w:val="18"/>
                <w:szCs w:val="18"/>
              </w:rPr>
              <w:t>、</w:t>
            </w:r>
            <w:r>
              <w:rPr>
                <w:rFonts w:hint="eastAsia" w:ascii="宋体" w:cs="宋体"/>
                <w:sz w:val="18"/>
                <w:szCs w:val="18"/>
              </w:rPr>
              <w:t>驿站休息室无灰尘，工具整齐，无蜘蛛网，窗户明亮无污迹；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Cs w:val="21"/>
              </w:rPr>
            </w:pPr>
            <w:r>
              <w:rPr>
                <w:rFonts w:hint="eastAsia" w:ascii="宋体" w:hAnsi="宋体" w:cs="宋体"/>
                <w:b/>
                <w:szCs w:val="21"/>
              </w:rPr>
              <w:t>公路养护机械</w:t>
            </w:r>
          </w:p>
        </w:tc>
        <w:tc>
          <w:tcPr>
            <w:tcW w:w="0" w:type="auto"/>
            <w:vAlign w:val="center"/>
          </w:tcPr>
          <w:p>
            <w:pPr>
              <w:pStyle w:val="192"/>
              <w:ind w:firstLine="0" w:firstLineChars="0"/>
              <w:rPr>
                <w:rFonts w:ascii="宋体" w:cs="宋体"/>
                <w:sz w:val="18"/>
                <w:szCs w:val="18"/>
              </w:rPr>
            </w:pPr>
            <w:r>
              <w:rPr>
                <w:rFonts w:ascii="宋体" w:cs="宋体"/>
                <w:sz w:val="18"/>
                <w:szCs w:val="18"/>
              </w:rPr>
              <w:t>1</w:t>
            </w:r>
            <w:r>
              <w:rPr>
                <w:rFonts w:hint="eastAsia" w:ascii="宋体" w:cs="宋体"/>
                <w:sz w:val="18"/>
                <w:szCs w:val="18"/>
              </w:rPr>
              <w:t>、养护作业车辆必须装有</w:t>
            </w:r>
            <w:r>
              <w:rPr>
                <w:rFonts w:ascii="宋体" w:cs="宋体"/>
                <w:sz w:val="18"/>
                <w:szCs w:val="18"/>
              </w:rPr>
              <w:t>APP</w:t>
            </w:r>
            <w:r>
              <w:rPr>
                <w:rFonts w:hint="eastAsia" w:ascii="宋体" w:cs="宋体"/>
                <w:sz w:val="18"/>
                <w:szCs w:val="18"/>
              </w:rPr>
              <w:t>，必须每</w:t>
            </w:r>
            <w:r>
              <w:rPr>
                <w:rFonts w:hint="eastAsia" w:ascii="宋体" w:hAnsi="宋体" w:cs="宋体"/>
                <w:sz w:val="18"/>
                <w:szCs w:val="18"/>
              </w:rPr>
              <w:t>天</w:t>
            </w:r>
            <w:r>
              <w:rPr>
                <w:rFonts w:hint="eastAsia" w:ascii="宋体" w:cs="宋体"/>
                <w:sz w:val="18"/>
                <w:szCs w:val="18"/>
              </w:rPr>
              <w:t>上报行车轨迹；洒水车</w:t>
            </w:r>
            <w:r>
              <w:rPr>
                <w:rFonts w:hint="eastAsia" w:ascii="宋体" w:hAnsi="宋体" w:cs="宋体"/>
                <w:sz w:val="18"/>
                <w:szCs w:val="18"/>
              </w:rPr>
              <w:t>、</w:t>
            </w:r>
            <w:r>
              <w:rPr>
                <w:rFonts w:hint="eastAsia" w:ascii="宋体" w:cs="宋体"/>
                <w:sz w:val="18"/>
                <w:szCs w:val="18"/>
              </w:rPr>
              <w:t>清扫车</w:t>
            </w:r>
            <w:r>
              <w:rPr>
                <w:rFonts w:hint="eastAsia" w:ascii="宋体" w:hAnsi="宋体" w:cs="宋体"/>
                <w:sz w:val="18"/>
                <w:szCs w:val="18"/>
              </w:rPr>
              <w:t>、</w:t>
            </w:r>
            <w:r>
              <w:rPr>
                <w:rFonts w:hint="eastAsia" w:ascii="宋体" w:cs="宋体"/>
                <w:sz w:val="18"/>
                <w:szCs w:val="18"/>
              </w:rPr>
              <w:t>工具车必须安装随车监控</w:t>
            </w:r>
            <w:r>
              <w:rPr>
                <w:rFonts w:hint="eastAsia" w:ascii="宋体" w:hAnsi="宋体" w:cs="宋体"/>
                <w:sz w:val="18"/>
                <w:szCs w:val="18"/>
              </w:rPr>
              <w:t>。</w:t>
            </w:r>
          </w:p>
          <w:p>
            <w:pPr>
              <w:pStyle w:val="192"/>
              <w:ind w:firstLine="0" w:firstLineChars="0"/>
              <w:rPr>
                <w:rFonts w:ascii="宋体" w:cs="宋体"/>
                <w:sz w:val="18"/>
                <w:szCs w:val="18"/>
              </w:rPr>
            </w:pPr>
            <w:r>
              <w:rPr>
                <w:rFonts w:ascii="宋体" w:cs="宋体"/>
                <w:sz w:val="18"/>
                <w:szCs w:val="18"/>
              </w:rPr>
              <w:t>2</w:t>
            </w:r>
            <w:r>
              <w:rPr>
                <w:rFonts w:hint="eastAsia" w:ascii="宋体" w:cs="宋体"/>
                <w:sz w:val="18"/>
                <w:szCs w:val="18"/>
              </w:rPr>
              <w:t>、作用车辆必须配备统一标识（黄色）；</w:t>
            </w:r>
          </w:p>
          <w:p>
            <w:r>
              <w:rPr>
                <w:rFonts w:ascii="宋体" w:cs="宋体"/>
                <w:sz w:val="18"/>
                <w:szCs w:val="18"/>
              </w:rPr>
              <w:t>3</w:t>
            </w:r>
            <w:r>
              <w:rPr>
                <w:rFonts w:hint="eastAsia" w:ascii="宋体" w:cs="宋体"/>
                <w:sz w:val="18"/>
                <w:szCs w:val="18"/>
              </w:rPr>
              <w:t>、养护作业车辆作业频率参照</w:t>
            </w:r>
            <w:r>
              <w:rPr>
                <w:rFonts w:ascii="宋体" w:cs="宋体"/>
                <w:sz w:val="18"/>
                <w:szCs w:val="18"/>
              </w:rPr>
              <w:t>ABC</w:t>
            </w:r>
            <w:r>
              <w:rPr>
                <w:rFonts w:hint="eastAsia" w:ascii="宋体" w:cs="宋体"/>
                <w:sz w:val="18"/>
                <w:szCs w:val="18"/>
              </w:rPr>
              <w:t>三个等级执行；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Cs w:val="21"/>
              </w:rPr>
            </w:pPr>
            <w:r>
              <w:rPr>
                <w:rFonts w:hint="eastAsia" w:ascii="宋体" w:hAnsi="宋体" w:cs="宋体"/>
                <w:b/>
                <w:szCs w:val="21"/>
              </w:rPr>
              <w:t>安全生产要求</w:t>
            </w:r>
          </w:p>
        </w:tc>
        <w:tc>
          <w:tcPr>
            <w:tcW w:w="0" w:type="auto"/>
            <w:vAlign w:val="center"/>
          </w:tcPr>
          <w:p>
            <w:pPr>
              <w:pStyle w:val="192"/>
              <w:numPr>
                <w:ilvl w:val="0"/>
                <w:numId w:val="17"/>
              </w:numPr>
              <w:ind w:firstLineChars="0"/>
              <w:jc w:val="left"/>
              <w:rPr>
                <w:rFonts w:ascii="宋体" w:cs="宋体"/>
                <w:sz w:val="18"/>
                <w:szCs w:val="18"/>
              </w:rPr>
            </w:pPr>
            <w:r>
              <w:rPr>
                <w:rFonts w:hint="eastAsia" w:ascii="宋体" w:cs="宋体"/>
                <w:sz w:val="18"/>
                <w:szCs w:val="18"/>
              </w:rPr>
              <w:t>工作人员作业时必须按国标</w:t>
            </w:r>
            <w:r>
              <w:rPr>
                <w:rFonts w:ascii="宋体" w:hAnsi="宋体" w:cs="宋体"/>
                <w:sz w:val="18"/>
                <w:szCs w:val="18"/>
              </w:rPr>
              <w:t>GB5768</w:t>
            </w:r>
            <w:r>
              <w:rPr>
                <w:rFonts w:hint="eastAsia" w:ascii="宋体" w:cs="宋体"/>
                <w:sz w:val="18"/>
                <w:szCs w:val="18"/>
              </w:rPr>
              <w:t>规范放置安全设施，区域作业施工牌不得低于</w:t>
            </w:r>
            <w:r>
              <w:rPr>
                <w:rFonts w:ascii="宋体" w:cs="宋体"/>
                <w:sz w:val="18"/>
                <w:szCs w:val="18"/>
              </w:rPr>
              <w:t>5</w:t>
            </w:r>
            <w:r>
              <w:rPr>
                <w:rFonts w:hint="eastAsia" w:ascii="宋体" w:cs="宋体"/>
                <w:sz w:val="18"/>
                <w:szCs w:val="18"/>
              </w:rPr>
              <w:t>块，施工牌明确施工内容；施工现场圆锥帽、墩若干分隔</w:t>
            </w:r>
            <w:r>
              <w:rPr>
                <w:rFonts w:hint="eastAsia" w:ascii="宋体" w:hAnsi="宋体" w:cs="宋体"/>
                <w:sz w:val="18"/>
                <w:szCs w:val="18"/>
              </w:rPr>
              <w:t>；</w:t>
            </w:r>
          </w:p>
          <w:p>
            <w:pPr>
              <w:pStyle w:val="192"/>
              <w:numPr>
                <w:ilvl w:val="0"/>
                <w:numId w:val="17"/>
              </w:numPr>
              <w:ind w:firstLineChars="0"/>
              <w:rPr>
                <w:rFonts w:ascii="宋体" w:cs="宋体"/>
                <w:sz w:val="18"/>
                <w:szCs w:val="18"/>
              </w:rPr>
            </w:pPr>
            <w:r>
              <w:rPr>
                <w:rFonts w:hint="eastAsia" w:ascii="宋体" w:cs="宋体"/>
                <w:sz w:val="18"/>
                <w:szCs w:val="18"/>
              </w:rPr>
              <w:t>高边坡、落石路段养护人员作业时必须戴安全帽。</w:t>
            </w:r>
          </w:p>
          <w:p>
            <w:pPr>
              <w:ind w:left="31680" w:hanging="270" w:hangingChars="150"/>
            </w:pPr>
            <w:r>
              <w:rPr>
                <w:rFonts w:ascii="宋体" w:cs="宋体"/>
                <w:sz w:val="18"/>
                <w:szCs w:val="18"/>
              </w:rPr>
              <w:t>3</w:t>
            </w:r>
            <w:r>
              <w:rPr>
                <w:rFonts w:hint="eastAsia" w:ascii="宋体" w:cs="宋体"/>
                <w:sz w:val="18"/>
                <w:szCs w:val="18"/>
              </w:rPr>
              <w:t>、养护人员作业时必须身穿反光黄色标志服，养护作业须按照《养护作业安全作业规程》执行</w:t>
            </w:r>
            <w:r>
              <w:rPr>
                <w:rFonts w:hint="eastAsia"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Cs w:val="21"/>
              </w:rPr>
            </w:pPr>
            <w:r>
              <w:rPr>
                <w:rFonts w:hint="eastAsia" w:ascii="宋体" w:hAnsi="宋体" w:cs="宋体"/>
                <w:b/>
                <w:szCs w:val="21"/>
              </w:rPr>
              <w:t>养护基础台帐资料及日常巡查</w:t>
            </w:r>
          </w:p>
        </w:tc>
        <w:tc>
          <w:tcPr>
            <w:tcW w:w="0" w:type="auto"/>
            <w:vAlign w:val="center"/>
          </w:tcPr>
          <w:p>
            <w:pPr>
              <w:pStyle w:val="192"/>
              <w:numPr>
                <w:ilvl w:val="0"/>
                <w:numId w:val="18"/>
              </w:numPr>
              <w:ind w:firstLineChars="0"/>
              <w:rPr>
                <w:rFonts w:ascii="宋体" w:cs="宋体"/>
                <w:sz w:val="18"/>
                <w:szCs w:val="18"/>
              </w:rPr>
            </w:pPr>
            <w:r>
              <w:rPr>
                <w:rFonts w:hint="eastAsia" w:ascii="宋体" w:cs="宋体"/>
                <w:sz w:val="18"/>
                <w:szCs w:val="18"/>
              </w:rPr>
              <w:t>每天巡查并填写巡查日志，做到资料备案备查工作；</w:t>
            </w:r>
          </w:p>
          <w:p>
            <w:pPr>
              <w:pStyle w:val="192"/>
              <w:numPr>
                <w:ilvl w:val="0"/>
                <w:numId w:val="18"/>
              </w:numPr>
              <w:ind w:firstLineChars="0"/>
              <w:rPr>
                <w:rFonts w:ascii="宋体" w:cs="宋体"/>
                <w:szCs w:val="21"/>
              </w:rPr>
            </w:pPr>
            <w:r>
              <w:rPr>
                <w:rFonts w:hint="eastAsia" w:ascii="宋体" w:cs="宋体"/>
                <w:sz w:val="18"/>
                <w:szCs w:val="18"/>
              </w:rPr>
              <w:t>制度上墙、任务上墙、出勤上墙；</w:t>
            </w:r>
            <w:r>
              <w:rPr>
                <w:rFonts w:hint="eastAsia" w:ascii="宋体"/>
                <w:sz w:val="18"/>
                <w:szCs w:val="18"/>
              </w:rPr>
              <w:t>具备考勤册、工资发放清册、人员安全各类</w:t>
            </w:r>
            <w:r>
              <w:rPr>
                <w:rFonts w:ascii="宋体"/>
                <w:sz w:val="18"/>
                <w:szCs w:val="18"/>
              </w:rPr>
              <w:t xml:space="preserve"> </w:t>
            </w:r>
            <w:r>
              <w:rPr>
                <w:rFonts w:hint="eastAsia" w:ascii="宋体"/>
                <w:sz w:val="18"/>
                <w:szCs w:val="18"/>
              </w:rPr>
              <w:t>保险等</w:t>
            </w:r>
            <w:r>
              <w:rPr>
                <w:rFonts w:hint="eastAsia" w:ascii="宋体" w:hAnsi="宋体"/>
                <w:sz w:val="18"/>
                <w:szCs w:val="18"/>
              </w:rPr>
              <w:t>；</w:t>
            </w:r>
          </w:p>
          <w:p>
            <w:r>
              <w:rPr>
                <w:rFonts w:ascii="宋体" w:cs="宋体"/>
                <w:sz w:val="18"/>
                <w:szCs w:val="18"/>
              </w:rPr>
              <w:t>3</w:t>
            </w:r>
            <w:r>
              <w:rPr>
                <w:rFonts w:hint="eastAsia" w:ascii="宋体" w:cs="宋体"/>
                <w:sz w:val="18"/>
                <w:szCs w:val="18"/>
              </w:rPr>
              <w:t>、各中标单位必须配备内业管理人员</w:t>
            </w:r>
            <w:r>
              <w:rPr>
                <w:rFonts w:hint="eastAsia" w:ascii="宋体" w:hAnsi="宋体" w:cs="宋体"/>
                <w:sz w:val="18"/>
                <w:szCs w:val="18"/>
              </w:rPr>
              <w:t>，</w:t>
            </w:r>
            <w:r>
              <w:rPr>
                <w:rFonts w:hint="eastAsia" w:ascii="宋体" w:cs="宋体"/>
                <w:sz w:val="18"/>
                <w:szCs w:val="18"/>
              </w:rPr>
              <w:t>要求在</w:t>
            </w:r>
            <w:r>
              <w:rPr>
                <w:rFonts w:ascii="宋体" w:hAnsi="宋体" w:cs="宋体"/>
                <w:sz w:val="18"/>
                <w:szCs w:val="18"/>
              </w:rPr>
              <w:t>40</w:t>
            </w:r>
            <w:r>
              <w:rPr>
                <w:rFonts w:hint="eastAsia" w:ascii="宋体" w:hAnsi="宋体" w:cs="宋体"/>
                <w:sz w:val="18"/>
                <w:szCs w:val="18"/>
              </w:rPr>
              <w:t>周岁一下，大专文化程度以上，熟悉电脑操作</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cs="宋体"/>
                <w:b/>
                <w:sz w:val="18"/>
                <w:szCs w:val="18"/>
              </w:rPr>
            </w:pPr>
            <w:r>
              <w:rPr>
                <w:rFonts w:hint="eastAsia" w:ascii="宋体" w:hAnsi="宋体" w:cs="宋体"/>
                <w:b/>
                <w:sz w:val="18"/>
                <w:szCs w:val="18"/>
              </w:rPr>
              <w:t>备注</w:t>
            </w:r>
          </w:p>
        </w:tc>
        <w:tc>
          <w:tcPr>
            <w:tcW w:w="0" w:type="auto"/>
            <w:vAlign w:val="center"/>
          </w:tcPr>
          <w:p>
            <w:pPr>
              <w:pStyle w:val="192"/>
              <w:ind w:firstLine="0" w:firstLineChars="0"/>
              <w:rPr>
                <w:rFonts w:ascii="宋体" w:cs="宋体"/>
                <w:sz w:val="18"/>
                <w:szCs w:val="18"/>
              </w:rPr>
            </w:pPr>
            <w:r>
              <w:rPr>
                <w:rFonts w:ascii="宋体" w:hAnsi="宋体" w:cs="宋体"/>
                <w:sz w:val="18"/>
                <w:szCs w:val="18"/>
              </w:rPr>
              <w:t>1</w:t>
            </w:r>
            <w:r>
              <w:rPr>
                <w:rFonts w:hint="eastAsia" w:ascii="宋体" w:hAnsi="宋体" w:cs="宋体"/>
                <w:sz w:val="18"/>
                <w:szCs w:val="18"/>
              </w:rPr>
              <w:t>、公路保洁范围以公路中心至两边边沟外</w:t>
            </w:r>
            <w:r>
              <w:rPr>
                <w:rFonts w:ascii="宋体" w:hAnsi="宋体" w:cs="宋体"/>
                <w:sz w:val="18"/>
                <w:szCs w:val="18"/>
              </w:rPr>
              <w:t>3</w:t>
            </w:r>
            <w:r>
              <w:rPr>
                <w:rFonts w:hint="eastAsia" w:ascii="宋体" w:hAnsi="宋体" w:cs="宋体"/>
                <w:sz w:val="18"/>
                <w:szCs w:val="18"/>
              </w:rPr>
              <w:t>米。（</w:t>
            </w:r>
            <w:r>
              <w:rPr>
                <w:rFonts w:ascii="宋体" w:hAnsi="宋体" w:cs="宋体"/>
                <w:sz w:val="18"/>
                <w:szCs w:val="18"/>
              </w:rPr>
              <w:t>A</w:t>
            </w:r>
            <w:r>
              <w:rPr>
                <w:rFonts w:hint="eastAsia" w:ascii="宋体" w:hAnsi="宋体" w:cs="宋体"/>
                <w:sz w:val="18"/>
                <w:szCs w:val="18"/>
              </w:rPr>
              <w:t>级标准至可视范围）</w:t>
            </w:r>
          </w:p>
          <w:p>
            <w:pPr>
              <w:ind w:left="31680" w:hanging="180" w:hangingChars="100"/>
            </w:pPr>
            <w:r>
              <w:rPr>
                <w:rFonts w:ascii="宋体" w:hAnsi="宋体" w:cs="宋体"/>
                <w:sz w:val="18"/>
                <w:szCs w:val="18"/>
              </w:rPr>
              <w:t>2</w:t>
            </w:r>
            <w:r>
              <w:rPr>
                <w:rFonts w:hint="eastAsia" w:ascii="宋体" w:hAnsi="宋体" w:cs="宋体"/>
                <w:sz w:val="18"/>
                <w:szCs w:val="18"/>
              </w:rPr>
              <w:t>、未涉及部分按《公路养护技术规范》、《浙江省干线公路养护管理办法》、《农村公路养护管理办法》、《安吉县重点道路养护保洁管理办法》</w:t>
            </w:r>
          </w:p>
        </w:tc>
      </w:tr>
    </w:tbl>
    <w:p>
      <w:pPr>
        <w:spacing w:line="400" w:lineRule="exact"/>
        <w:ind w:firstLine="422" w:firstLineChars="200"/>
        <w:rPr>
          <w:rFonts w:ascii="宋体" w:cs="宋体"/>
          <w:b/>
          <w:bCs/>
          <w:szCs w:val="21"/>
        </w:rPr>
      </w:pPr>
    </w:p>
    <w:p>
      <w:pPr>
        <w:spacing w:line="400" w:lineRule="exact"/>
        <w:outlineLvl w:val="1"/>
        <w:rPr>
          <w:rFonts w:ascii="宋体" w:cs="宋体"/>
          <w:b/>
          <w:bCs/>
          <w:sz w:val="18"/>
          <w:szCs w:val="18"/>
        </w:rPr>
      </w:pPr>
      <w:bookmarkStart w:id="5" w:name="_Toc452125560"/>
      <w:r>
        <w:rPr>
          <w:rFonts w:hint="eastAsia" w:ascii="宋体" w:hAnsi="宋体" w:cs="宋体"/>
          <w:b/>
          <w:bCs/>
          <w:sz w:val="18"/>
          <w:szCs w:val="18"/>
        </w:rPr>
        <w:t>四、公路日常养护服务机械及人员配置要求</w:t>
      </w:r>
    </w:p>
    <w:p>
      <w:pPr>
        <w:spacing w:line="380" w:lineRule="exact"/>
        <w:ind w:firstLine="420" w:firstLineChars="200"/>
        <w:rPr>
          <w:rFonts w:ascii="宋体"/>
          <w:szCs w:val="21"/>
        </w:rPr>
      </w:pPr>
      <w:r>
        <w:rPr>
          <w:rFonts w:ascii="宋体" w:hAnsi="宋体"/>
          <w:szCs w:val="21"/>
        </w:rPr>
        <w:t>1</w:t>
      </w:r>
      <w:r>
        <w:rPr>
          <w:rFonts w:hint="eastAsia" w:ascii="宋体" w:hAnsi="宋体"/>
          <w:szCs w:val="21"/>
        </w:rPr>
        <w:t>、各标段必须按照招标需求配备人员和设备（最低配置），每个标段必须配备项目负责人</w:t>
      </w:r>
      <w:r>
        <w:rPr>
          <w:rFonts w:ascii="宋体" w:hAnsi="宋体"/>
          <w:szCs w:val="21"/>
        </w:rPr>
        <w:t>1</w:t>
      </w:r>
      <w:r>
        <w:rPr>
          <w:rFonts w:hint="eastAsia" w:ascii="宋体" w:hAnsi="宋体"/>
          <w:szCs w:val="21"/>
        </w:rPr>
        <w:t>人，配备内业人员</w:t>
      </w:r>
      <w:r>
        <w:rPr>
          <w:rFonts w:ascii="宋体" w:hAnsi="宋体"/>
          <w:szCs w:val="21"/>
        </w:rPr>
        <w:t>1</w:t>
      </w:r>
      <w:r>
        <w:rPr>
          <w:rFonts w:hint="eastAsia" w:ascii="宋体" w:hAnsi="宋体"/>
          <w:szCs w:val="21"/>
        </w:rPr>
        <w:t>名，养护人员上路作业时间为每周一至周日。周一至周日晚间值班人员不少于</w:t>
      </w:r>
      <w:r>
        <w:rPr>
          <w:rFonts w:ascii="宋体" w:hAnsi="宋体"/>
          <w:szCs w:val="21"/>
        </w:rPr>
        <w:t>4</w:t>
      </w:r>
      <w:r>
        <w:rPr>
          <w:rFonts w:hint="eastAsia" w:ascii="宋体" w:hAnsi="宋体"/>
          <w:szCs w:val="21"/>
        </w:rPr>
        <w:t>人（含驾驶员），在养护站值班，养护站提供值班室一间，各标段人员休息</w:t>
      </w:r>
      <w:r>
        <w:rPr>
          <w:rFonts w:hint="eastAsia"/>
        </w:rPr>
        <w:t>必须安排相应的替班人员。</w:t>
      </w:r>
    </w:p>
    <w:p>
      <w:pPr>
        <w:spacing w:line="380" w:lineRule="exact"/>
        <w:ind w:firstLine="420" w:firstLineChars="200"/>
        <w:rPr>
          <w:rFonts w:ascii="宋体"/>
          <w:szCs w:val="21"/>
        </w:rPr>
      </w:pPr>
      <w:r>
        <w:rPr>
          <w:rFonts w:ascii="宋体" w:hAnsi="宋体"/>
          <w:szCs w:val="21"/>
        </w:rPr>
        <w:t>2</w:t>
      </w:r>
      <w:r>
        <w:rPr>
          <w:rFonts w:hint="eastAsia" w:ascii="宋体" w:hAnsi="宋体"/>
          <w:szCs w:val="21"/>
        </w:rPr>
        <w:t>、车辆上路作业时间为每周一至周日，机械设备按招标需求不得少于最低配置要求配备。所有车辆必须证照齐全、车况良好以上，任何车辆故障维修需配备备用车辆，</w:t>
      </w:r>
      <w:r>
        <w:rPr>
          <w:rFonts w:hint="eastAsia"/>
          <w:kern w:val="0"/>
          <w:szCs w:val="21"/>
        </w:rPr>
        <w:t>故障视严重程度维修时间最长不得超过</w:t>
      </w:r>
      <w:r>
        <w:rPr>
          <w:kern w:val="0"/>
          <w:szCs w:val="21"/>
        </w:rPr>
        <w:t>24</w:t>
      </w:r>
      <w:r>
        <w:rPr>
          <w:rFonts w:hint="eastAsia"/>
          <w:kern w:val="0"/>
          <w:szCs w:val="21"/>
        </w:rPr>
        <w:t>小时且事先应报告公路养护站。</w:t>
      </w:r>
    </w:p>
    <w:p>
      <w:pPr>
        <w:spacing w:line="380" w:lineRule="exact"/>
        <w:ind w:right="-183" w:rightChars="-87" w:firstLine="420" w:firstLineChars="200"/>
        <w:rPr>
          <w:rFonts w:ascii="宋体"/>
          <w:szCs w:val="21"/>
        </w:rPr>
      </w:pPr>
      <w:r>
        <w:rPr>
          <w:rFonts w:ascii="宋体" w:hAnsi="宋体"/>
          <w:szCs w:val="21"/>
        </w:rPr>
        <w:t>3</w:t>
      </w:r>
      <w:r>
        <w:rPr>
          <w:rFonts w:hint="eastAsia" w:ascii="宋体" w:hAnsi="宋体"/>
          <w:szCs w:val="21"/>
        </w:rPr>
        <w:t>、项目经理必须</w:t>
      </w:r>
      <w:r>
        <w:rPr>
          <w:rFonts w:ascii="宋体" w:hAnsi="宋体"/>
          <w:szCs w:val="21"/>
        </w:rPr>
        <w:t>55</w:t>
      </w:r>
      <w:r>
        <w:rPr>
          <w:rFonts w:hint="eastAsia" w:ascii="宋体" w:hAnsi="宋体"/>
          <w:szCs w:val="21"/>
        </w:rPr>
        <w:t>周岁以下，且具有协调、处理突发事件能力。中标后项目经理必须经采购人考核合格后方可上岗，服务期间不得随意更换。要求每天在项目部上班，随时接受公路与运输管理中心养护部门工作任务，合理安排养护站下达的任务。每月召开一次养护例会及安全培训会议。每天进行路况巡查并及时发现问题，向养护站汇报并及时解决。每天填写巡查日志，做到资料备案备查工作，制度上墙、任务上墙、出勤上墙。</w:t>
      </w:r>
    </w:p>
    <w:p>
      <w:pPr>
        <w:spacing w:line="380" w:lineRule="exact"/>
        <w:ind w:right="-183" w:rightChars="-87" w:firstLine="420" w:firstLineChars="200"/>
        <w:rPr>
          <w:rFonts w:ascii="宋体"/>
          <w:szCs w:val="21"/>
        </w:rPr>
      </w:pPr>
      <w:r>
        <w:rPr>
          <w:rFonts w:ascii="宋体" w:hAnsi="宋体"/>
          <w:szCs w:val="21"/>
        </w:rPr>
        <w:t>4</w:t>
      </w:r>
      <w:r>
        <w:rPr>
          <w:rFonts w:hint="eastAsia" w:ascii="宋体" w:hAnsi="宋体"/>
          <w:szCs w:val="21"/>
        </w:rPr>
        <w:t>、内业人员需大专以上文化程度、熟悉电脑操作及各项办公软件的应用、年龄</w:t>
      </w:r>
      <w:r>
        <w:rPr>
          <w:rFonts w:ascii="宋体" w:hAnsi="宋体"/>
          <w:szCs w:val="21"/>
        </w:rPr>
        <w:t>40</w:t>
      </w:r>
      <w:r>
        <w:rPr>
          <w:rFonts w:hint="eastAsia" w:ascii="宋体" w:hAnsi="宋体"/>
          <w:szCs w:val="21"/>
        </w:rPr>
        <w:t>周岁以下。</w:t>
      </w:r>
    </w:p>
    <w:p>
      <w:pPr>
        <w:spacing w:line="380" w:lineRule="exact"/>
        <w:ind w:right="-183" w:rightChars="-87" w:firstLine="420" w:firstLineChars="200"/>
        <w:rPr>
          <w:rFonts w:ascii="宋体"/>
          <w:b/>
          <w:szCs w:val="21"/>
        </w:rPr>
      </w:pPr>
      <w:r>
        <w:rPr>
          <w:rFonts w:ascii="宋体" w:hAnsi="宋体"/>
          <w:szCs w:val="21"/>
        </w:rPr>
        <w:t>5</w:t>
      </w:r>
      <w:r>
        <w:rPr>
          <w:rFonts w:hint="eastAsia" w:ascii="宋体" w:hAnsi="宋体"/>
          <w:szCs w:val="21"/>
        </w:rPr>
        <w:t>、养护人员采用随车作业，每个标段配备</w:t>
      </w:r>
      <w:r>
        <w:rPr>
          <w:rFonts w:ascii="宋体" w:hAnsi="宋体"/>
          <w:szCs w:val="21"/>
        </w:rPr>
        <w:t>1.45</w:t>
      </w:r>
      <w:r>
        <w:rPr>
          <w:rFonts w:hint="eastAsia" w:ascii="宋体" w:hAnsi="宋体"/>
          <w:szCs w:val="21"/>
        </w:rPr>
        <w:t>吨自卸车若干辆，每辆车随车小工</w:t>
      </w:r>
      <w:r>
        <w:rPr>
          <w:rFonts w:ascii="宋体" w:hAnsi="宋体"/>
          <w:szCs w:val="21"/>
        </w:rPr>
        <w:t>4-5</w:t>
      </w:r>
      <w:r>
        <w:rPr>
          <w:rFonts w:hint="eastAsia" w:ascii="宋体" w:hAnsi="宋体"/>
          <w:szCs w:val="21"/>
        </w:rPr>
        <w:t>名（含驾驶员）要求养护人员年龄必须在</w:t>
      </w:r>
      <w:r>
        <w:rPr>
          <w:rFonts w:ascii="宋体" w:hAnsi="宋体"/>
          <w:szCs w:val="21"/>
        </w:rPr>
        <w:t>60</w:t>
      </w:r>
      <w:r>
        <w:rPr>
          <w:rFonts w:hint="eastAsia" w:ascii="宋体" w:hAnsi="宋体"/>
          <w:szCs w:val="21"/>
        </w:rPr>
        <w:t>周岁以下，须按采购人要求每天出工前到养护站报道，每个班组在规定的时间内到岗到位</w:t>
      </w:r>
      <w:r>
        <w:rPr>
          <w:rFonts w:hint="eastAsia" w:ascii="宋体" w:hAnsi="宋体"/>
          <w:bCs/>
          <w:szCs w:val="21"/>
        </w:rPr>
        <w:t>。服务期间不得随意更换人员。</w:t>
      </w:r>
      <w:r>
        <w:rPr>
          <w:rFonts w:hint="eastAsia" w:ascii="宋体" w:hAnsi="宋体"/>
          <w:b/>
          <w:szCs w:val="21"/>
        </w:rPr>
        <w:t>如遇重大节庆日、突发性事件等特殊情况，现场负责人须听从养护站安排到岗到位。如遇特殊情况，由中心养护科直接下达任务进行六个标段养护人员集体调配，中标单位必须服从。</w:t>
      </w:r>
    </w:p>
    <w:p>
      <w:pPr>
        <w:spacing w:line="380" w:lineRule="exact"/>
        <w:ind w:right="-183" w:rightChars="-87" w:firstLine="420" w:firstLineChars="200"/>
        <w:jc w:val="left"/>
        <w:rPr>
          <w:rFonts w:ascii="宋体"/>
          <w:szCs w:val="21"/>
        </w:rPr>
      </w:pPr>
      <w:r>
        <w:rPr>
          <w:rFonts w:ascii="宋体" w:hAnsi="宋体"/>
          <w:szCs w:val="21"/>
        </w:rPr>
        <w:t>6</w:t>
      </w:r>
      <w:r>
        <w:rPr>
          <w:rFonts w:hint="eastAsia" w:ascii="宋体" w:hAnsi="宋体"/>
          <w:szCs w:val="21"/>
        </w:rPr>
        <w:t>、各标段必须配备一名专业绿化技术人员指导绿化养护工作。</w:t>
      </w:r>
    </w:p>
    <w:p>
      <w:pPr>
        <w:spacing w:line="380" w:lineRule="exact"/>
        <w:ind w:right="-183" w:rightChars="-87" w:firstLine="420" w:firstLineChars="200"/>
        <w:rPr>
          <w:rFonts w:ascii="宋体"/>
          <w:szCs w:val="21"/>
        </w:rPr>
      </w:pPr>
      <w:r>
        <w:rPr>
          <w:rFonts w:ascii="宋体" w:hAnsi="宋体"/>
          <w:szCs w:val="21"/>
        </w:rPr>
        <w:t>7</w:t>
      </w:r>
      <w:r>
        <w:rPr>
          <w:rFonts w:hint="eastAsia" w:ascii="宋体" w:hAnsi="宋体"/>
          <w:szCs w:val="21"/>
        </w:rPr>
        <w:t>、项目经理及养护人员经抽查发现迟到、早退、脱岗现象将按照有关规定进行处罚扣分。</w:t>
      </w:r>
    </w:p>
    <w:p>
      <w:pPr>
        <w:spacing w:line="380" w:lineRule="exact"/>
        <w:ind w:right="-183" w:rightChars="-87" w:firstLine="420" w:firstLineChars="200"/>
        <w:rPr>
          <w:rFonts w:ascii="宋体"/>
          <w:szCs w:val="21"/>
        </w:rPr>
      </w:pPr>
      <w:r>
        <w:rPr>
          <w:rFonts w:ascii="宋体" w:hAnsi="宋体"/>
          <w:szCs w:val="21"/>
        </w:rPr>
        <w:t>8</w:t>
      </w:r>
      <w:r>
        <w:rPr>
          <w:rFonts w:hint="eastAsia" w:ascii="宋体" w:hAnsi="宋体"/>
          <w:szCs w:val="21"/>
        </w:rPr>
        <w:t>、服装费、通讯设施、行车监控、材料费（石灰、锯木粉、农药、化肥等）由乙方提出申请，经甲方批准后采购。</w:t>
      </w:r>
    </w:p>
    <w:p>
      <w:pPr>
        <w:pStyle w:val="4"/>
        <w:spacing w:line="440" w:lineRule="exact"/>
        <w:jc w:val="left"/>
        <w:rPr>
          <w:rFonts w:ascii="宋体" w:hAnsi="宋体" w:eastAsia="宋体" w:cs="宋体"/>
          <w:sz w:val="21"/>
          <w:szCs w:val="21"/>
        </w:rPr>
      </w:pPr>
      <w:bookmarkStart w:id="6" w:name="_Toc435954917"/>
      <w:bookmarkStart w:id="7" w:name="_Toc7335"/>
      <w:r>
        <w:rPr>
          <w:rFonts w:hint="eastAsia" w:ascii="宋体" w:hAnsi="宋体" w:eastAsia="宋体" w:cs="宋体"/>
          <w:sz w:val="21"/>
          <w:szCs w:val="21"/>
        </w:rPr>
        <w:t>五、管理要求</w:t>
      </w:r>
      <w:bookmarkEnd w:id="6"/>
    </w:p>
    <w:p>
      <w:pPr>
        <w:spacing w:line="360" w:lineRule="exact"/>
        <w:ind w:firstLine="420" w:firstLineChars="200"/>
        <w:rPr>
          <w:rFonts w:ascii="宋体"/>
          <w:szCs w:val="21"/>
        </w:rPr>
      </w:pPr>
      <w:r>
        <w:rPr>
          <w:rFonts w:ascii="宋体" w:hAnsi="宋体"/>
          <w:szCs w:val="21"/>
        </w:rPr>
        <w:t>1</w:t>
      </w:r>
      <w:r>
        <w:rPr>
          <w:rFonts w:hint="eastAsia" w:ascii="宋体" w:hAnsi="宋体"/>
          <w:szCs w:val="21"/>
        </w:rPr>
        <w:t>、各标段中标单位必须成立项目部，项目部设置在各养护站内。项目部须有机械场地、办公室，以及配有值班晚间住处。（站内仅提供办公室一间、值班室一间，其余生活用品及办公用品必须由中标单位按甲方要求配备。）</w:t>
      </w:r>
    </w:p>
    <w:p>
      <w:pPr>
        <w:spacing w:line="360" w:lineRule="exact"/>
        <w:ind w:firstLine="210" w:firstLineChars="100"/>
        <w:rPr>
          <w:rFonts w:ascii="宋体"/>
          <w:szCs w:val="21"/>
        </w:rPr>
      </w:pPr>
      <w:r>
        <w:rPr>
          <w:rFonts w:hint="eastAsia" w:ascii="宋体" w:hAnsi="宋体"/>
          <w:szCs w:val="21"/>
        </w:rPr>
        <w:t>▲</w:t>
      </w:r>
      <w:r>
        <w:rPr>
          <w:rFonts w:ascii="宋体" w:hAnsi="宋体"/>
          <w:szCs w:val="21"/>
        </w:rPr>
        <w:t>2</w:t>
      </w:r>
      <w:r>
        <w:rPr>
          <w:rFonts w:hint="eastAsia" w:ascii="宋体" w:hAnsi="宋体"/>
          <w:szCs w:val="21"/>
        </w:rPr>
        <w:t>、中标人聘请工作人员应符合国家法律规定，工资、津贴及加班工资发放应按照国家法律及地方有关标准执行。</w:t>
      </w:r>
    </w:p>
    <w:p>
      <w:pPr>
        <w:spacing w:line="360" w:lineRule="exact"/>
        <w:ind w:firstLine="210" w:firstLineChars="1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中标人必须根据投标报价相一致按时足额发放员工工资，结算服务费时，中标人须将养护人员领取工资单签字条和工资发放记录表作为附件上交给采购人，一旦查实未按时足额发放，采购人将予以处罚，情节严重的，将取消合同并追究其法律责任。</w:t>
      </w:r>
    </w:p>
    <w:p>
      <w:pPr>
        <w:spacing w:line="360" w:lineRule="exact"/>
        <w:ind w:firstLine="210" w:firstLineChars="1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、扫帚、畚箕、安全服装（雨衣、安全背心等）等物品均包含在投标总价中，由中标单位按季时发放。</w:t>
      </w:r>
    </w:p>
    <w:p>
      <w:pPr>
        <w:autoSpaceDE w:val="0"/>
        <w:autoSpaceDN w:val="0"/>
        <w:adjustRightInd w:val="0"/>
        <w:spacing w:line="360" w:lineRule="exact"/>
        <w:ind w:firstLine="210" w:firstLineChars="100"/>
        <w:rPr>
          <w:rFonts w:ascii="宋体"/>
          <w:spacing w:val="5"/>
          <w:kern w:val="0"/>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spacing w:val="5"/>
          <w:kern w:val="0"/>
          <w:szCs w:val="21"/>
        </w:rPr>
        <w:t>保洁车辆的购置费、保险费、油费、维修费、人工工资费等所有为完成服务需要的费用均包括在投标报价中，采购人不再为此支付额外的费用。</w:t>
      </w:r>
    </w:p>
    <w:p>
      <w:pPr>
        <w:spacing w:line="360" w:lineRule="exact"/>
        <w:ind w:firstLine="210" w:firstLineChars="100"/>
        <w:rPr>
          <w:rFonts w:ascii="宋体"/>
          <w:szCs w:val="21"/>
        </w:rPr>
      </w:pPr>
      <w:r>
        <w:rPr>
          <w:rFonts w:hint="eastAsia" w:ascii="宋体" w:hAnsi="宋体"/>
          <w:szCs w:val="21"/>
        </w:rPr>
        <w:t>▲</w:t>
      </w:r>
      <w:r>
        <w:rPr>
          <w:rFonts w:ascii="宋体" w:hAnsi="宋体"/>
          <w:szCs w:val="21"/>
        </w:rPr>
        <w:t>6</w:t>
      </w:r>
      <w:r>
        <w:rPr>
          <w:rFonts w:hint="eastAsia" w:ascii="宋体" w:hAnsi="宋体"/>
          <w:szCs w:val="21"/>
        </w:rPr>
        <w:t>、中标人必须为作业人员购买意外伤害保险、社会保险等，费用由中标人承担。</w:t>
      </w:r>
    </w:p>
    <w:p>
      <w:pPr>
        <w:shd w:val="solid" w:color="FFFFFF" w:fill="auto"/>
        <w:autoSpaceDN w:val="0"/>
        <w:spacing w:line="360" w:lineRule="exact"/>
        <w:ind w:firstLine="420" w:firstLineChars="200"/>
        <w:rPr>
          <w:rFonts w:ascii="宋体" w:cs="宋体"/>
          <w:bCs/>
          <w:szCs w:val="21"/>
        </w:rPr>
      </w:pPr>
      <w:r>
        <w:rPr>
          <w:rFonts w:ascii="宋体" w:hAnsi="宋体"/>
          <w:szCs w:val="21"/>
        </w:rPr>
        <w:t>7</w:t>
      </w:r>
      <w:r>
        <w:rPr>
          <w:rFonts w:hint="eastAsia" w:ascii="宋体" w:hAnsi="宋体"/>
          <w:szCs w:val="21"/>
        </w:rPr>
        <w:t>、中标人</w:t>
      </w:r>
      <w:r>
        <w:rPr>
          <w:rFonts w:hint="eastAsia" w:ascii="宋体" w:hAnsi="宋体" w:cs="宋体"/>
          <w:bCs/>
          <w:szCs w:val="21"/>
        </w:rPr>
        <w:t>管理人员及服务人员在</w:t>
      </w:r>
      <w:r>
        <w:rPr>
          <w:rFonts w:hint="eastAsia" w:ascii="宋体" w:hAnsi="宋体"/>
          <w:bCs/>
          <w:szCs w:val="21"/>
          <w:shd w:val="clear" w:color="auto" w:fill="FFFFFF"/>
        </w:rPr>
        <w:t>作业时应严格遵守劳动纪律，遵守安全操作规程，确保安全。</w:t>
      </w:r>
      <w:r>
        <w:rPr>
          <w:rFonts w:hint="eastAsia" w:ascii="宋体" w:hAnsi="宋体" w:cs="宋体"/>
          <w:bCs/>
          <w:szCs w:val="21"/>
        </w:rPr>
        <w:t>如果证明服务是有缺陷的，包括潜在的缺陷或使用不符合要求的服务工具及人员等，采购人有权向中标人提出在保证安全的前提下即时更正或索赔。</w:t>
      </w:r>
    </w:p>
    <w:p>
      <w:pPr>
        <w:shd w:val="solid" w:color="FFFFFF" w:fill="auto"/>
        <w:autoSpaceDN w:val="0"/>
        <w:spacing w:line="360" w:lineRule="exact"/>
        <w:ind w:firstLine="420" w:firstLineChars="200"/>
        <w:rPr>
          <w:rFonts w:ascii="宋体"/>
          <w:bCs/>
          <w:szCs w:val="21"/>
          <w:shd w:val="clear" w:color="auto" w:fill="FFFFFF"/>
        </w:rPr>
      </w:pPr>
      <w:r>
        <w:rPr>
          <w:rFonts w:ascii="宋体" w:hAnsi="宋体"/>
          <w:bCs/>
          <w:szCs w:val="21"/>
          <w:shd w:val="clear" w:color="auto" w:fill="FFFFFF"/>
        </w:rPr>
        <w:t>8</w:t>
      </w:r>
      <w:r>
        <w:rPr>
          <w:rFonts w:hint="eastAsia" w:ascii="宋体" w:hAnsi="宋体"/>
          <w:bCs/>
          <w:szCs w:val="21"/>
          <w:shd w:val="clear" w:color="auto" w:fill="FFFFFF"/>
        </w:rPr>
        <w:t>、中标人必须规范管理、文明作业，自觉接受采购人及管理部门领导的检查考核和社会监督，对发现的问题要及时整改。</w:t>
      </w:r>
    </w:p>
    <w:p>
      <w:pPr>
        <w:shd w:val="solid" w:color="FFFFFF" w:fill="auto"/>
        <w:autoSpaceDN w:val="0"/>
        <w:spacing w:line="360" w:lineRule="exact"/>
        <w:ind w:firstLine="210" w:firstLineChars="100"/>
        <w:rPr>
          <w:rFonts w:ascii="宋体"/>
          <w:szCs w:val="21"/>
          <w:shd w:val="clear" w:color="auto" w:fill="FFFFFF"/>
        </w:rPr>
      </w:pPr>
      <w:r>
        <w:rPr>
          <w:rFonts w:hint="eastAsia" w:ascii="宋体" w:hAnsi="宋体"/>
          <w:szCs w:val="21"/>
        </w:rPr>
        <w:t>▲</w:t>
      </w:r>
      <w:r>
        <w:rPr>
          <w:rFonts w:ascii="宋体" w:hAnsi="宋体"/>
          <w:szCs w:val="21"/>
        </w:rPr>
        <w:t>9</w:t>
      </w:r>
      <w:r>
        <w:rPr>
          <w:rFonts w:hint="eastAsia" w:ascii="宋体" w:hAnsi="宋体"/>
          <w:szCs w:val="21"/>
        </w:rPr>
        <w:t>、服务期内人员的各种劳动事故、交通事故、生产安全事故等一切责任均由中标人自行负责，保洁车辆行驶、作业的安全责任均由中标人自行负责，发生各种意外事故均由中标人自己依照法律法规妥善处理，采购人不承担任何法律责任和经济责任。</w:t>
      </w:r>
    </w:p>
    <w:p>
      <w:pPr>
        <w:shd w:val="solid" w:color="FFFFFF" w:fill="auto"/>
        <w:autoSpaceDN w:val="0"/>
        <w:spacing w:line="360" w:lineRule="exact"/>
        <w:rPr>
          <w:rFonts w:ascii="宋体"/>
          <w:szCs w:val="21"/>
          <w:shd w:val="clear" w:color="auto" w:fill="FFFFFF"/>
        </w:rPr>
      </w:pPr>
      <w:r>
        <w:rPr>
          <w:rFonts w:ascii="宋体" w:hAnsi="宋体"/>
          <w:szCs w:val="21"/>
        </w:rPr>
        <w:t xml:space="preserve">  </w:t>
      </w:r>
      <w:r>
        <w:rPr>
          <w:rFonts w:hint="eastAsia" w:ascii="宋体" w:hAnsi="宋体"/>
          <w:szCs w:val="21"/>
        </w:rPr>
        <w:t>▲</w:t>
      </w:r>
      <w:r>
        <w:rPr>
          <w:rFonts w:ascii="宋体" w:hAnsi="宋体"/>
          <w:szCs w:val="21"/>
          <w:shd w:val="clear" w:color="auto" w:fill="FFFFFF"/>
        </w:rPr>
        <w:t>10</w:t>
      </w:r>
      <w:r>
        <w:rPr>
          <w:rFonts w:hint="eastAsia" w:ascii="宋体" w:hAnsi="宋体"/>
          <w:szCs w:val="21"/>
          <w:shd w:val="clear" w:color="auto" w:fill="FFFFFF"/>
        </w:rPr>
        <w:t>、中标人必须做好台帐记录，包括建立出勤管理台帐、作业质量自查日记，并按月将服务统计报表报送采购人。</w:t>
      </w:r>
    </w:p>
    <w:p>
      <w:pPr>
        <w:shd w:val="solid" w:color="FFFFFF" w:fill="auto"/>
        <w:autoSpaceDN w:val="0"/>
        <w:spacing w:line="360" w:lineRule="exact"/>
        <w:ind w:firstLine="315" w:firstLineChars="150"/>
        <w:rPr>
          <w:rFonts w:ascii="宋体"/>
          <w:szCs w:val="21"/>
          <w:shd w:val="clear" w:color="auto" w:fill="FFFFFF"/>
        </w:rPr>
      </w:pPr>
      <w:r>
        <w:rPr>
          <w:rFonts w:hint="eastAsia" w:ascii="宋体" w:hAnsi="宋体"/>
          <w:szCs w:val="21"/>
        </w:rPr>
        <w:t>▲</w:t>
      </w:r>
      <w:r>
        <w:rPr>
          <w:rFonts w:ascii="宋体" w:hAnsi="宋体"/>
          <w:szCs w:val="21"/>
          <w:shd w:val="clear" w:color="auto" w:fill="FFFFFF"/>
        </w:rPr>
        <w:t>11</w:t>
      </w:r>
      <w:r>
        <w:rPr>
          <w:rFonts w:hint="eastAsia" w:ascii="宋体" w:hAnsi="宋体"/>
          <w:szCs w:val="21"/>
          <w:shd w:val="clear" w:color="auto" w:fill="FFFFFF"/>
        </w:rPr>
        <w:t>、服务期间中标人应无条件接受采购人的考核，具体考核办法在签订合同时提供。</w:t>
      </w:r>
    </w:p>
    <w:p>
      <w:pPr>
        <w:shd w:val="solid" w:color="FFFFFF" w:fill="auto"/>
        <w:autoSpaceDN w:val="0"/>
        <w:spacing w:line="360" w:lineRule="exact"/>
        <w:ind w:firstLine="420" w:firstLineChars="200"/>
        <w:rPr>
          <w:rFonts w:ascii="宋体"/>
          <w:szCs w:val="21"/>
          <w:shd w:val="clear" w:color="auto" w:fill="FFFFFF"/>
        </w:rPr>
      </w:pPr>
      <w:r>
        <w:rPr>
          <w:rFonts w:ascii="宋体" w:hAnsi="宋体"/>
          <w:szCs w:val="21"/>
          <w:shd w:val="clear" w:color="auto" w:fill="FFFFFF"/>
        </w:rPr>
        <w:t>12</w:t>
      </w:r>
      <w:r>
        <w:rPr>
          <w:rFonts w:hint="eastAsia" w:ascii="宋体" w:hAnsi="宋体"/>
          <w:szCs w:val="21"/>
          <w:shd w:val="clear" w:color="auto" w:fill="FFFFFF"/>
        </w:rPr>
        <w:t>、承包单位需做好安全台帐，定期组织定期安全培训，对新上岗的员工必须进行安全教育培训，并记录在案，每年不得少于四次。</w:t>
      </w:r>
    </w:p>
    <w:p>
      <w:pPr>
        <w:shd w:val="solid" w:color="FFFFFF" w:fill="auto"/>
        <w:autoSpaceDN w:val="0"/>
        <w:spacing w:line="360" w:lineRule="exact"/>
        <w:ind w:firstLine="420" w:firstLineChars="200"/>
        <w:rPr>
          <w:rFonts w:ascii="宋体"/>
          <w:szCs w:val="21"/>
          <w:shd w:val="clear" w:color="auto" w:fill="FFFFFF"/>
        </w:rPr>
      </w:pPr>
      <w:r>
        <w:rPr>
          <w:rFonts w:ascii="宋体" w:hAnsi="宋体"/>
          <w:szCs w:val="21"/>
          <w:shd w:val="clear" w:color="auto" w:fill="FFFFFF"/>
        </w:rPr>
        <w:t>13</w:t>
      </w:r>
      <w:r>
        <w:rPr>
          <w:rFonts w:hint="eastAsia" w:ascii="宋体" w:hAnsi="宋体"/>
          <w:szCs w:val="21"/>
          <w:shd w:val="clear" w:color="auto" w:fill="FFFFFF"/>
        </w:rPr>
        <w:t>、项目负责人须做好公司日常养护作业的安全管理工作，是第一责任人。</w:t>
      </w:r>
    </w:p>
    <w:p>
      <w:pPr>
        <w:shd w:val="solid" w:color="FFFFFF" w:fill="auto"/>
        <w:autoSpaceDN w:val="0"/>
        <w:spacing w:line="360" w:lineRule="exact"/>
        <w:ind w:firstLine="420" w:firstLineChars="200"/>
        <w:rPr>
          <w:rFonts w:ascii="宋体"/>
          <w:szCs w:val="21"/>
          <w:shd w:val="clear" w:color="auto" w:fill="FFFFFF"/>
        </w:rPr>
      </w:pPr>
      <w:r>
        <w:rPr>
          <w:rFonts w:ascii="宋体" w:hAnsi="宋体"/>
          <w:szCs w:val="21"/>
          <w:shd w:val="clear" w:color="auto" w:fill="FFFFFF"/>
        </w:rPr>
        <w:t>14</w:t>
      </w:r>
      <w:r>
        <w:rPr>
          <w:rFonts w:hint="eastAsia" w:ascii="宋体" w:hAnsi="宋体"/>
          <w:szCs w:val="21"/>
          <w:shd w:val="clear" w:color="auto" w:fill="FFFFFF"/>
        </w:rPr>
        <w:t>、各中标单位所有垃圾、废弃物自行处理；不得出现滥堆、滥倒现象。</w:t>
      </w:r>
    </w:p>
    <w:p>
      <w:pPr>
        <w:pStyle w:val="4"/>
        <w:spacing w:line="440" w:lineRule="exact"/>
        <w:jc w:val="left"/>
        <w:rPr>
          <w:rFonts w:ascii="宋体" w:hAnsi="宋体" w:eastAsia="宋体" w:cs="宋体"/>
          <w:sz w:val="21"/>
          <w:szCs w:val="21"/>
        </w:rPr>
      </w:pPr>
      <w:bookmarkStart w:id="8" w:name="_Toc435954918"/>
      <w:r>
        <w:rPr>
          <w:rFonts w:hint="eastAsia" w:ascii="宋体" w:hAnsi="宋体" w:eastAsia="宋体" w:cs="宋体"/>
          <w:sz w:val="21"/>
          <w:szCs w:val="21"/>
        </w:rPr>
        <w:t>六、公路应急作业</w:t>
      </w:r>
    </w:p>
    <w:p>
      <w:pPr>
        <w:spacing w:line="340" w:lineRule="exact"/>
        <w:ind w:firstLine="420" w:firstLineChars="200"/>
        <w:rPr>
          <w:rFonts w:ascii="宋体"/>
          <w:szCs w:val="21"/>
        </w:rPr>
      </w:pPr>
      <w:r>
        <w:rPr>
          <w:rFonts w:ascii="宋体" w:hAnsi="宋体"/>
          <w:szCs w:val="21"/>
        </w:rPr>
        <w:t>1</w:t>
      </w:r>
      <w:r>
        <w:rPr>
          <w:rFonts w:hint="eastAsia" w:ascii="宋体" w:hAnsi="宋体"/>
          <w:szCs w:val="21"/>
        </w:rPr>
        <w:t>、中标单位应加强公路巡查，发现公路突发险情应立即向采购人报告，并就近采取措施，设置警告标志，防治车辆及行人的伤亡事故发生；</w:t>
      </w:r>
    </w:p>
    <w:p>
      <w:pPr>
        <w:spacing w:line="340" w:lineRule="exact"/>
        <w:ind w:firstLine="420" w:firstLineChars="200"/>
        <w:rPr>
          <w:rFonts w:ascii="宋体"/>
          <w:szCs w:val="21"/>
        </w:rPr>
      </w:pPr>
      <w:r>
        <w:t>2</w:t>
      </w:r>
      <w:r>
        <w:rPr>
          <w:rFonts w:hint="eastAsia"/>
        </w:rPr>
        <w:t>、中标单位须制定公路应急预案，具备一定的公路应急作业能力；根据采购人的需要，能迅速组织应急队伍到达指定路段；（</w:t>
      </w:r>
      <w:r>
        <w:t>10</w:t>
      </w:r>
      <w:r>
        <w:rPr>
          <w:rFonts w:hint="eastAsia"/>
        </w:rPr>
        <w:t>公里内</w:t>
      </w:r>
      <w:r>
        <w:t>15</w:t>
      </w:r>
      <w:r>
        <w:rPr>
          <w:rFonts w:hint="eastAsia"/>
        </w:rPr>
        <w:t>分钟必须达到，</w:t>
      </w:r>
      <w:r>
        <w:t>20</w:t>
      </w:r>
      <w:r>
        <w:rPr>
          <w:rFonts w:hint="eastAsia"/>
        </w:rPr>
        <w:t>公里必须</w:t>
      </w:r>
      <w:r>
        <w:t>30</w:t>
      </w:r>
      <w:r>
        <w:rPr>
          <w:rFonts w:hint="eastAsia"/>
        </w:rPr>
        <w:t>分钟内达到）</w:t>
      </w:r>
    </w:p>
    <w:p>
      <w:pPr>
        <w:spacing w:line="340" w:lineRule="exact"/>
        <w:ind w:firstLine="420" w:firstLineChars="200"/>
        <w:rPr>
          <w:rFonts w:ascii="宋体"/>
          <w:szCs w:val="21"/>
        </w:rPr>
      </w:pPr>
      <w:r>
        <w:rPr>
          <w:rFonts w:ascii="宋体" w:hAnsi="宋体"/>
          <w:szCs w:val="21"/>
        </w:rPr>
        <w:t>3</w:t>
      </w:r>
      <w:r>
        <w:rPr>
          <w:rFonts w:hint="eastAsia" w:ascii="宋体" w:hAnsi="宋体"/>
          <w:szCs w:val="21"/>
        </w:rPr>
        <w:t>、计工日台班为业主在公路应急等紧急任务的情况下需中标单位额外提供的人工机械，不包括在正常保洁及绿化养护的工作内容中，支付以实际使用的人工数为准；结算价格为业主指定固定价格，不能改动。</w:t>
      </w:r>
      <w:r>
        <w:rPr>
          <w:rFonts w:hint="eastAsia" w:ascii="宋体" w:hAnsi="宋体"/>
          <w:szCs w:val="21"/>
          <w:highlight w:val="green"/>
        </w:rPr>
        <w:t>即：计工日为</w:t>
      </w:r>
      <w:r>
        <w:rPr>
          <w:rFonts w:ascii="宋体" w:hAnsi="宋体"/>
          <w:szCs w:val="21"/>
          <w:highlight w:val="green"/>
        </w:rPr>
        <w:t>200</w:t>
      </w:r>
      <w:r>
        <w:rPr>
          <w:rFonts w:ascii="宋体"/>
          <w:szCs w:val="21"/>
          <w:highlight w:val="green"/>
        </w:rPr>
        <w:t>.00</w:t>
      </w:r>
      <w:r>
        <w:rPr>
          <w:rFonts w:hint="eastAsia" w:ascii="宋体" w:hAnsi="宋体"/>
          <w:szCs w:val="21"/>
          <w:highlight w:val="green"/>
        </w:rPr>
        <w:t>元，工具车（拖拉机，不含驾驶员）为</w:t>
      </w:r>
      <w:r>
        <w:rPr>
          <w:rFonts w:ascii="宋体" w:hAnsi="宋体"/>
          <w:szCs w:val="21"/>
          <w:highlight w:val="green"/>
        </w:rPr>
        <w:t>350.00</w:t>
      </w:r>
      <w:r>
        <w:rPr>
          <w:rFonts w:hint="eastAsia" w:ascii="宋体" w:hAnsi="宋体"/>
          <w:szCs w:val="21"/>
          <w:highlight w:val="green"/>
        </w:rPr>
        <w:t>元，挖机：小型</w:t>
      </w:r>
      <w:r>
        <w:rPr>
          <w:rFonts w:ascii="宋体" w:hAnsi="宋体"/>
          <w:szCs w:val="21"/>
          <w:highlight w:val="green"/>
        </w:rPr>
        <w:t>150</w:t>
      </w:r>
      <w:r>
        <w:rPr>
          <w:rFonts w:hint="eastAsia" w:ascii="宋体" w:hAnsi="宋体"/>
          <w:szCs w:val="21"/>
          <w:highlight w:val="green"/>
        </w:rPr>
        <w:t>元</w:t>
      </w:r>
      <w:r>
        <w:rPr>
          <w:rFonts w:ascii="宋体" w:hAnsi="宋体"/>
          <w:szCs w:val="21"/>
          <w:highlight w:val="green"/>
        </w:rPr>
        <w:t>/</w:t>
      </w:r>
      <w:r>
        <w:rPr>
          <w:rFonts w:hint="eastAsia" w:ascii="宋体" w:hAnsi="宋体"/>
          <w:szCs w:val="21"/>
          <w:highlight w:val="green"/>
        </w:rPr>
        <w:t>小时、中型</w:t>
      </w:r>
      <w:r>
        <w:rPr>
          <w:rFonts w:ascii="宋体" w:hAnsi="宋体"/>
          <w:szCs w:val="21"/>
          <w:highlight w:val="green"/>
        </w:rPr>
        <w:t>180</w:t>
      </w:r>
      <w:r>
        <w:rPr>
          <w:rFonts w:hint="eastAsia" w:ascii="宋体" w:hAnsi="宋体"/>
          <w:szCs w:val="21"/>
          <w:highlight w:val="green"/>
        </w:rPr>
        <w:t>元</w:t>
      </w:r>
      <w:r>
        <w:rPr>
          <w:rFonts w:ascii="宋体" w:hAnsi="宋体"/>
          <w:szCs w:val="21"/>
          <w:highlight w:val="green"/>
        </w:rPr>
        <w:t>/</w:t>
      </w:r>
      <w:r>
        <w:rPr>
          <w:rFonts w:hint="eastAsia" w:ascii="宋体" w:hAnsi="宋体"/>
          <w:szCs w:val="21"/>
          <w:highlight w:val="green"/>
        </w:rPr>
        <w:t>小时、大型</w:t>
      </w:r>
      <w:r>
        <w:rPr>
          <w:rFonts w:ascii="宋体" w:hAnsi="宋体"/>
          <w:szCs w:val="21"/>
          <w:highlight w:val="green"/>
        </w:rPr>
        <w:t>240</w:t>
      </w:r>
      <w:r>
        <w:rPr>
          <w:rFonts w:hint="eastAsia" w:ascii="宋体" w:hAnsi="宋体"/>
          <w:szCs w:val="21"/>
          <w:highlight w:val="green"/>
        </w:rPr>
        <w:t>元</w:t>
      </w:r>
      <w:r>
        <w:rPr>
          <w:rFonts w:ascii="宋体" w:hAnsi="宋体"/>
          <w:szCs w:val="21"/>
          <w:highlight w:val="green"/>
        </w:rPr>
        <w:t>/</w:t>
      </w:r>
      <w:r>
        <w:rPr>
          <w:rFonts w:hint="eastAsia" w:ascii="宋体" w:hAnsi="宋体"/>
          <w:szCs w:val="21"/>
          <w:highlight w:val="green"/>
        </w:rPr>
        <w:t>小时，铲车：大型</w:t>
      </w:r>
      <w:r>
        <w:rPr>
          <w:rFonts w:ascii="宋体" w:hAnsi="宋体"/>
          <w:szCs w:val="21"/>
          <w:highlight w:val="green"/>
        </w:rPr>
        <w:t>2000</w:t>
      </w:r>
      <w:r>
        <w:rPr>
          <w:rFonts w:hint="eastAsia" w:ascii="宋体" w:hAnsi="宋体"/>
          <w:szCs w:val="21"/>
          <w:highlight w:val="green"/>
        </w:rPr>
        <w:t>元</w:t>
      </w:r>
      <w:r>
        <w:rPr>
          <w:rFonts w:ascii="宋体" w:hAnsi="宋体"/>
          <w:szCs w:val="21"/>
          <w:highlight w:val="green"/>
        </w:rPr>
        <w:t>/</w:t>
      </w:r>
      <w:r>
        <w:rPr>
          <w:rFonts w:hint="eastAsia" w:ascii="宋体" w:hAnsi="宋体"/>
          <w:szCs w:val="21"/>
          <w:highlight w:val="green"/>
        </w:rPr>
        <w:t>天，吊机车：臂长</w:t>
      </w:r>
      <w:r>
        <w:rPr>
          <w:rFonts w:ascii="宋体" w:hAnsi="宋体"/>
          <w:szCs w:val="21"/>
          <w:highlight w:val="green"/>
        </w:rPr>
        <w:t>20</w:t>
      </w:r>
      <w:r>
        <w:rPr>
          <w:rFonts w:hint="eastAsia" w:ascii="宋体" w:hAnsi="宋体"/>
          <w:szCs w:val="21"/>
          <w:highlight w:val="green"/>
        </w:rPr>
        <w:t>米为</w:t>
      </w:r>
      <w:r>
        <w:rPr>
          <w:rFonts w:ascii="宋体" w:hAnsi="宋体"/>
          <w:szCs w:val="21"/>
          <w:highlight w:val="green"/>
        </w:rPr>
        <w:t>1200</w:t>
      </w:r>
      <w:r>
        <w:rPr>
          <w:rFonts w:hint="eastAsia" w:ascii="宋体" w:hAnsi="宋体"/>
          <w:szCs w:val="21"/>
          <w:highlight w:val="green"/>
        </w:rPr>
        <w:t>元</w:t>
      </w:r>
      <w:r>
        <w:rPr>
          <w:rFonts w:ascii="宋体" w:hAnsi="宋体"/>
          <w:szCs w:val="21"/>
          <w:highlight w:val="green"/>
        </w:rPr>
        <w:t>/</w:t>
      </w:r>
      <w:r>
        <w:rPr>
          <w:rFonts w:hint="eastAsia" w:ascii="宋体" w:hAnsi="宋体"/>
          <w:szCs w:val="21"/>
          <w:highlight w:val="green"/>
        </w:rPr>
        <w:t>天、臂长</w:t>
      </w:r>
      <w:r>
        <w:rPr>
          <w:rFonts w:ascii="宋体" w:hAnsi="宋体"/>
          <w:szCs w:val="21"/>
          <w:highlight w:val="green"/>
        </w:rPr>
        <w:t>30</w:t>
      </w:r>
      <w:r>
        <w:rPr>
          <w:rFonts w:hint="eastAsia" w:ascii="宋体" w:hAnsi="宋体"/>
          <w:szCs w:val="21"/>
          <w:highlight w:val="green"/>
        </w:rPr>
        <w:t>米为</w:t>
      </w:r>
      <w:r>
        <w:rPr>
          <w:rFonts w:ascii="宋体" w:hAnsi="宋体"/>
          <w:szCs w:val="21"/>
          <w:highlight w:val="green"/>
        </w:rPr>
        <w:t>1700</w:t>
      </w:r>
      <w:r>
        <w:rPr>
          <w:rFonts w:hint="eastAsia" w:ascii="宋体" w:hAnsi="宋体"/>
          <w:szCs w:val="21"/>
          <w:highlight w:val="green"/>
        </w:rPr>
        <w:t>元</w:t>
      </w:r>
      <w:r>
        <w:rPr>
          <w:rFonts w:ascii="宋体" w:hAnsi="宋体"/>
          <w:szCs w:val="21"/>
          <w:highlight w:val="green"/>
        </w:rPr>
        <w:t>/</w:t>
      </w:r>
      <w:r>
        <w:rPr>
          <w:rFonts w:hint="eastAsia" w:ascii="宋体" w:hAnsi="宋体"/>
          <w:szCs w:val="21"/>
          <w:highlight w:val="green"/>
        </w:rPr>
        <w:t>天，叉车为</w:t>
      </w:r>
      <w:r>
        <w:rPr>
          <w:rFonts w:ascii="宋体" w:hAnsi="宋体"/>
          <w:szCs w:val="21"/>
          <w:highlight w:val="green"/>
        </w:rPr>
        <w:t>300</w:t>
      </w:r>
      <w:r>
        <w:rPr>
          <w:rFonts w:hint="eastAsia" w:ascii="宋体" w:hAnsi="宋体"/>
          <w:szCs w:val="21"/>
          <w:highlight w:val="green"/>
        </w:rPr>
        <w:t>元</w:t>
      </w:r>
      <w:r>
        <w:rPr>
          <w:rFonts w:ascii="宋体" w:hAnsi="宋体"/>
          <w:szCs w:val="21"/>
          <w:highlight w:val="green"/>
        </w:rPr>
        <w:t>/</w:t>
      </w:r>
      <w:r>
        <w:rPr>
          <w:rFonts w:hint="eastAsia" w:ascii="宋体" w:hAnsi="宋体"/>
          <w:szCs w:val="21"/>
          <w:highlight w:val="green"/>
        </w:rPr>
        <w:t>天。</w:t>
      </w:r>
    </w:p>
    <w:p>
      <w:pPr>
        <w:spacing w:line="340" w:lineRule="exact"/>
        <w:ind w:firstLine="420" w:firstLineChars="200"/>
        <w:rPr>
          <w:rFonts w:ascii="宋体"/>
          <w:szCs w:val="21"/>
        </w:rPr>
      </w:pPr>
      <w:r>
        <w:rPr>
          <w:rFonts w:ascii="宋体" w:hAnsi="宋体"/>
          <w:szCs w:val="21"/>
        </w:rPr>
        <w:t>4</w:t>
      </w:r>
      <w:r>
        <w:rPr>
          <w:rFonts w:hint="eastAsia" w:ascii="宋体" w:hAnsi="宋体"/>
          <w:szCs w:val="21"/>
        </w:rPr>
        <w:t>、出现道路塌方超过</w:t>
      </w:r>
      <w:r>
        <w:rPr>
          <w:rFonts w:ascii="宋体" w:hAnsi="宋体"/>
          <w:szCs w:val="21"/>
        </w:rPr>
        <w:t>10m</w:t>
      </w:r>
      <w:r>
        <w:rPr>
          <w:rFonts w:ascii="宋体" w:hAnsi="宋体"/>
          <w:szCs w:val="21"/>
          <w:vertAlign w:val="superscript"/>
        </w:rPr>
        <w:t>3</w:t>
      </w:r>
      <w:r>
        <w:rPr>
          <w:rFonts w:hint="eastAsia" w:ascii="宋体" w:hAnsi="宋体"/>
          <w:szCs w:val="21"/>
        </w:rPr>
        <w:t>的，超过部分按固定价格</w:t>
      </w:r>
      <w:r>
        <w:rPr>
          <w:rFonts w:ascii="宋体" w:hAnsi="宋体"/>
          <w:szCs w:val="21"/>
        </w:rPr>
        <w:t>35</w:t>
      </w:r>
      <w:r>
        <w:rPr>
          <w:rFonts w:hint="eastAsia" w:ascii="宋体" w:hAnsi="宋体"/>
          <w:szCs w:val="21"/>
        </w:rPr>
        <w:t>元</w:t>
      </w:r>
      <w:r>
        <w:rPr>
          <w:rFonts w:ascii="宋体" w:hAnsi="宋体"/>
          <w:szCs w:val="21"/>
        </w:rPr>
        <w:t>/m</w:t>
      </w:r>
      <w:r>
        <w:rPr>
          <w:rFonts w:ascii="宋体" w:hAnsi="宋体"/>
          <w:szCs w:val="21"/>
          <w:vertAlign w:val="superscript"/>
        </w:rPr>
        <w:t>3</w:t>
      </w:r>
      <w:r>
        <w:rPr>
          <w:rFonts w:hint="eastAsia" w:ascii="宋体" w:hAnsi="宋体"/>
          <w:szCs w:val="21"/>
        </w:rPr>
        <w:t>按实际塌方数量结算。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cs="宋体"/>
          <w:b/>
          <w:bCs/>
          <w:szCs w:val="21"/>
        </w:rPr>
      </w:pPr>
      <w:r>
        <w:rPr>
          <w:rFonts w:hint="eastAsia" w:ascii="宋体" w:hAnsi="宋体" w:cs="宋体"/>
          <w:b/>
          <w:bCs/>
          <w:szCs w:val="21"/>
        </w:rPr>
        <w:t>七、考核办法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b/>
          <w:bCs/>
          <w:szCs w:val="21"/>
        </w:rPr>
      </w:pPr>
      <w:r>
        <w:rPr>
          <w:rFonts w:ascii="宋体" w:hAnsi="宋体" w:cs="宋体"/>
          <w:b/>
          <w:bCs/>
          <w:szCs w:val="21"/>
        </w:rPr>
        <w:t>1</w:t>
      </w:r>
      <w:r>
        <w:rPr>
          <w:rFonts w:hint="eastAsia" w:ascii="宋体" w:hAnsi="宋体" w:cs="宋体"/>
          <w:b/>
          <w:bCs/>
          <w:szCs w:val="21"/>
        </w:rPr>
        <w:t>、检查考核的形式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s="宋体"/>
          <w:szCs w:val="21"/>
        </w:rPr>
      </w:pPr>
      <w:r>
        <w:rPr>
          <w:rFonts w:hint="eastAsia" w:ascii="宋体" w:hAnsi="宋体" w:cs="宋体"/>
          <w:szCs w:val="21"/>
        </w:rPr>
        <w:t>检查考核形式分月度综合检查组考核、养护督查组考核和养护站日常巡查检查考核。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ascii="宋体" w:hAnsi="宋体" w:cs="宋体"/>
          <w:b/>
          <w:bCs/>
          <w:szCs w:val="21"/>
        </w:rPr>
        <w:t>2</w:t>
      </w:r>
      <w:r>
        <w:rPr>
          <w:rFonts w:hint="eastAsia" w:ascii="宋体" w:hAnsi="宋体" w:cs="宋体"/>
          <w:b/>
          <w:bCs/>
          <w:szCs w:val="21"/>
        </w:rPr>
        <w:t>、受考核对象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s="宋体"/>
          <w:szCs w:val="21"/>
        </w:rPr>
      </w:pPr>
      <w:r>
        <w:rPr>
          <w:rFonts w:hint="eastAsia" w:ascii="宋体" w:hAnsi="宋体" w:cs="宋体"/>
          <w:szCs w:val="21"/>
        </w:rPr>
        <w:t>与我中心签定公路日常养护服务并在合同期限内履行辖区公路日常养护义务的各保洁公司。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ascii="宋体" w:hAnsi="宋体" w:cs="宋体"/>
          <w:b/>
          <w:bCs/>
          <w:szCs w:val="21"/>
        </w:rPr>
        <w:t>3</w:t>
      </w:r>
      <w:r>
        <w:rPr>
          <w:rFonts w:hint="eastAsia" w:ascii="宋体" w:hAnsi="宋体" w:cs="宋体"/>
          <w:b/>
          <w:bCs/>
          <w:szCs w:val="21"/>
        </w:rPr>
        <w:t>、考核内容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s="宋体"/>
          <w:szCs w:val="21"/>
        </w:rPr>
      </w:pPr>
      <w:r>
        <w:rPr>
          <w:rFonts w:hint="eastAsia" w:ascii="宋体" w:hAnsi="宋体" w:cs="宋体"/>
          <w:szCs w:val="21"/>
        </w:rPr>
        <w:t>考核内容主要分为：公路路面保洁、公路绿化、公路桥梁涵洞隧道、公路边沟边坡、公路附属设施、公路养护机械、安全生产、养护基础台帐资料及日常巡查八个方面内容。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ascii="宋体" w:hAnsi="宋体" w:cs="宋体"/>
          <w:b/>
          <w:bCs/>
          <w:szCs w:val="21"/>
        </w:rPr>
        <w:t>4</w:t>
      </w:r>
      <w:r>
        <w:rPr>
          <w:rFonts w:hint="eastAsia" w:ascii="宋体" w:hAnsi="宋体" w:cs="宋体"/>
          <w:b/>
          <w:bCs/>
          <w:szCs w:val="21"/>
        </w:rPr>
        <w:t>、考核时间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hint="eastAsia" w:ascii="宋体" w:hAnsi="宋体" w:cs="宋体"/>
          <w:szCs w:val="21"/>
        </w:rPr>
        <w:t>月度综合检查组考核、养护督查组考核，具体时间由各考核组自行确定。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ascii="宋体" w:hAnsi="宋体" w:cs="宋体"/>
          <w:b/>
          <w:bCs/>
          <w:szCs w:val="21"/>
        </w:rPr>
        <w:t>5</w:t>
      </w:r>
      <w:r>
        <w:rPr>
          <w:rFonts w:hint="eastAsia" w:ascii="宋体" w:hAnsi="宋体" w:cs="宋体"/>
          <w:b/>
          <w:bCs/>
          <w:szCs w:val="21"/>
        </w:rPr>
        <w:t>、考核方式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s="宋体"/>
          <w:szCs w:val="21"/>
        </w:rPr>
      </w:pPr>
      <w:r>
        <w:rPr>
          <w:rFonts w:hint="eastAsia" w:ascii="宋体" w:hAnsi="宋体" w:cs="宋体"/>
          <w:szCs w:val="21"/>
        </w:rPr>
        <w:t>考核方式以养护站日常巡查检查考核、养护督查组考核、月度综合检查组考核。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Cs w:val="21"/>
        </w:rPr>
      </w:pPr>
      <w:r>
        <w:rPr>
          <w:rFonts w:ascii="宋体" w:hAnsi="宋体" w:cs="宋体"/>
          <w:b/>
          <w:bCs/>
          <w:szCs w:val="21"/>
        </w:rPr>
        <w:t>(1)</w:t>
      </w:r>
      <w:r>
        <w:rPr>
          <w:rFonts w:hint="eastAsia" w:ascii="宋体" w:hAnsi="宋体" w:cs="宋体"/>
          <w:b/>
          <w:bCs/>
          <w:szCs w:val="21"/>
        </w:rPr>
        <w:t>检查考核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s="宋体"/>
          <w:szCs w:val="21"/>
        </w:rPr>
      </w:pPr>
      <w:r>
        <w:rPr>
          <w:rFonts w:hint="eastAsia" w:ascii="宋体" w:hAnsi="宋体" w:cs="宋体"/>
          <w:szCs w:val="21"/>
        </w:rPr>
        <w:t>养护站日常巡查检查考核由各辖区养护站每天对所管辖的保洁公司进行巡查考核，检查人数每次不少于</w:t>
      </w:r>
      <w:r>
        <w:rPr>
          <w:rFonts w:ascii="宋体" w:hAnsi="宋体" w:cs="宋体"/>
          <w:szCs w:val="21"/>
        </w:rPr>
        <w:t>2</w:t>
      </w:r>
      <w:r>
        <w:rPr>
          <w:rFonts w:hint="eastAsia" w:ascii="宋体" w:hAnsi="宋体" w:cs="宋体"/>
          <w:szCs w:val="21"/>
        </w:rPr>
        <w:t>人</w:t>
      </w:r>
      <w:r>
        <w:rPr>
          <w:rFonts w:ascii="宋体" w:cs="宋体"/>
          <w:szCs w:val="21"/>
        </w:rPr>
        <w:t>,</w:t>
      </w:r>
      <w:r>
        <w:rPr>
          <w:rFonts w:hint="eastAsia" w:ascii="宋体" w:hAnsi="宋体" w:cs="宋体"/>
          <w:szCs w:val="21"/>
        </w:rPr>
        <w:t>按照考核细则</w:t>
      </w:r>
      <w:r>
        <w:rPr>
          <w:rFonts w:ascii="宋体" w:hAnsi="宋体" w:cs="宋体"/>
          <w:szCs w:val="21"/>
        </w:rPr>
        <w:t>(</w:t>
      </w:r>
      <w:r>
        <w:rPr>
          <w:rFonts w:hint="eastAsia" w:ascii="宋体" w:hAnsi="宋体" w:cs="宋体"/>
          <w:szCs w:val="21"/>
        </w:rPr>
        <w:t>附件一</w:t>
      </w:r>
      <w:r>
        <w:rPr>
          <w:rFonts w:ascii="宋体" w:hAnsi="宋体" w:cs="宋体"/>
          <w:szCs w:val="21"/>
        </w:rPr>
        <w:t>)</w:t>
      </w:r>
      <w:r>
        <w:rPr>
          <w:rFonts w:hint="eastAsia" w:ascii="宋体" w:hAnsi="宋体" w:cs="宋体"/>
          <w:szCs w:val="21"/>
        </w:rPr>
        <w:t>进行相应打分；养护督查组考核由科室人员组成，检查人数每次不少于</w:t>
      </w:r>
      <w:r>
        <w:rPr>
          <w:rFonts w:ascii="宋体" w:hAnsi="宋体" w:cs="宋体"/>
          <w:szCs w:val="21"/>
        </w:rPr>
        <w:t>3</w:t>
      </w:r>
      <w:r>
        <w:rPr>
          <w:rFonts w:hint="eastAsia" w:ascii="宋体" w:hAnsi="宋体" w:cs="宋体"/>
          <w:szCs w:val="21"/>
        </w:rPr>
        <w:t>人，要求每月不少于</w:t>
      </w:r>
      <w:r>
        <w:rPr>
          <w:rFonts w:ascii="宋体" w:hAnsi="宋体" w:cs="宋体"/>
          <w:szCs w:val="21"/>
        </w:rPr>
        <w:t>4</w:t>
      </w:r>
      <w:r>
        <w:rPr>
          <w:rFonts w:hint="eastAsia" w:ascii="宋体" w:hAnsi="宋体" w:cs="宋体"/>
          <w:szCs w:val="21"/>
        </w:rPr>
        <w:t>次对局所管保洁检查考核，按照考核细则（附件二）进行相应打分；综合检查组考核由公运中心分管养护工作领导带队，考核组成员由相关科室负责人参加，检查人数每次不少于</w:t>
      </w:r>
      <w:r>
        <w:rPr>
          <w:rFonts w:ascii="宋体" w:hAnsi="宋体" w:cs="宋体"/>
          <w:szCs w:val="21"/>
        </w:rPr>
        <w:t>5</w:t>
      </w:r>
      <w:r>
        <w:rPr>
          <w:rFonts w:hint="eastAsia" w:ascii="宋体" w:hAnsi="宋体" w:cs="宋体"/>
          <w:szCs w:val="21"/>
        </w:rPr>
        <w:t>人，每月组织考核不少于</w:t>
      </w:r>
      <w:r>
        <w:rPr>
          <w:rFonts w:ascii="宋体" w:hAnsi="宋体" w:cs="宋体"/>
          <w:szCs w:val="21"/>
        </w:rPr>
        <w:t>1</w:t>
      </w:r>
      <w:r>
        <w:rPr>
          <w:rFonts w:hint="eastAsia" w:ascii="宋体" w:hAnsi="宋体" w:cs="宋体"/>
          <w:szCs w:val="21"/>
        </w:rPr>
        <w:t>次，综合检查组考核按照考核细则（附件三）进行相应打分；各组考核分每月在月度综合评分表中进行累计，月度综合得分表（附件四），确定各保洁公司月度考核分。</w:t>
      </w:r>
    </w:p>
    <w:p>
      <w:pPr>
        <w:rPr>
          <w:rFonts w:ascii="宋体" w:cs="宋体"/>
          <w:szCs w:val="21"/>
        </w:rPr>
      </w:pPr>
      <w:r>
        <w:rPr>
          <w:rFonts w:ascii="宋体" w:hAnsi="宋体" w:cs="宋体"/>
          <w:b/>
          <w:bCs/>
          <w:szCs w:val="21"/>
        </w:rPr>
        <w:t>(2)</w:t>
      </w:r>
      <w:r>
        <w:rPr>
          <w:rFonts w:hint="eastAsia" w:ascii="宋体" w:hAnsi="宋体" w:cs="宋体"/>
          <w:b/>
          <w:bCs/>
          <w:szCs w:val="21"/>
        </w:rPr>
        <w:t>突发情况及重大安全隐患处置情况考核</w:t>
      </w:r>
    </w:p>
    <w:p>
      <w:pPr>
        <w:spacing w:line="360" w:lineRule="auto"/>
        <w:ind w:firstLine="420" w:firstLineChars="200"/>
        <w:rPr>
          <w:rFonts w:hint="eastAsia" w:ascii="宋体" w:hAnsi="宋体" w:cs="宋体"/>
          <w:szCs w:val="21"/>
        </w:rPr>
      </w:pPr>
      <w:r>
        <w:rPr>
          <w:rFonts w:hint="eastAsia" w:ascii="宋体" w:hAnsi="宋体" w:cs="宋体"/>
          <w:szCs w:val="21"/>
        </w:rPr>
        <w:t>各中标保洁公司单位在工作时间发现有重大安全隐患或路面出现突发情况影响交通安全的，应及时汇报辖区养护站或公运中心养护科，并能积极参与处置。知情未报或未能主动参与处置的，将在当月养护经费扣除30%/次。造成严重后果的公路与运输管理中心将与该保洁公司解除合同关系。</w:t>
      </w:r>
    </w:p>
    <w:p>
      <w:pPr>
        <w:rPr>
          <w:rFonts w:ascii="宋体" w:cs="宋体"/>
          <w:szCs w:val="21"/>
        </w:rPr>
      </w:pPr>
      <w:r>
        <w:rPr>
          <w:rFonts w:ascii="宋体" w:hAnsi="宋体" w:cs="宋体"/>
          <w:b/>
          <w:bCs/>
          <w:szCs w:val="21"/>
        </w:rPr>
        <w:t>(3)</w:t>
      </w:r>
      <w:r>
        <w:rPr>
          <w:rFonts w:hint="eastAsia" w:ascii="宋体" w:hAnsi="宋体" w:cs="宋体"/>
          <w:b/>
          <w:bCs/>
          <w:szCs w:val="21"/>
        </w:rPr>
        <w:t>月度考核评分</w:t>
      </w:r>
    </w:p>
    <w:p>
      <w:pPr>
        <w:spacing w:line="360" w:lineRule="auto"/>
        <w:ind w:firstLine="420" w:firstLineChars="200"/>
        <w:rPr>
          <w:rFonts w:ascii="宋体" w:cs="宋体"/>
          <w:szCs w:val="21"/>
        </w:rPr>
      </w:pPr>
      <w:r>
        <w:rPr>
          <w:rFonts w:hint="eastAsia" w:ascii="宋体" w:hAnsi="宋体" w:cs="宋体"/>
          <w:szCs w:val="21"/>
        </w:rPr>
        <w:t>要求每月对各标项保洁公司考核评分，月综合考核总分为</w:t>
      </w:r>
      <w:r>
        <w:rPr>
          <w:rFonts w:ascii="宋体" w:hAnsi="宋体" w:cs="宋体"/>
          <w:szCs w:val="21"/>
        </w:rPr>
        <w:t>100</w:t>
      </w:r>
      <w:r>
        <w:rPr>
          <w:rFonts w:hint="eastAsia" w:ascii="宋体" w:hAnsi="宋体" w:cs="宋体"/>
          <w:szCs w:val="21"/>
        </w:rPr>
        <w:t>分，其中各辖区公路管理养护站日常巡查检查考核评分占</w:t>
      </w:r>
      <w:r>
        <w:rPr>
          <w:rFonts w:ascii="宋体" w:hAnsi="宋体" w:cs="宋体"/>
          <w:szCs w:val="21"/>
        </w:rPr>
        <w:t>40</w:t>
      </w:r>
      <w:r>
        <w:rPr>
          <w:rFonts w:hint="eastAsia" w:ascii="宋体" w:hAnsi="宋体" w:cs="宋体"/>
          <w:szCs w:val="21"/>
        </w:rPr>
        <w:t>％、养护督查组考核评分占</w:t>
      </w:r>
      <w:r>
        <w:rPr>
          <w:rFonts w:ascii="宋体" w:hAnsi="宋体" w:cs="宋体"/>
          <w:szCs w:val="21"/>
        </w:rPr>
        <w:t>30</w:t>
      </w:r>
      <w:r>
        <w:rPr>
          <w:rFonts w:hint="eastAsia" w:ascii="宋体" w:hAnsi="宋体" w:cs="宋体"/>
          <w:szCs w:val="21"/>
        </w:rPr>
        <w:t>％、综合检查组考核评分占</w:t>
      </w:r>
      <w:r>
        <w:rPr>
          <w:rFonts w:ascii="宋体" w:hAnsi="宋体" w:cs="宋体"/>
          <w:szCs w:val="21"/>
        </w:rPr>
        <w:t>30</w:t>
      </w:r>
      <w:r>
        <w:rPr>
          <w:rFonts w:hint="eastAsia" w:ascii="宋体" w:hAnsi="宋体" w:cs="宋体"/>
          <w:szCs w:val="21"/>
        </w:rPr>
        <w:t>％、达标分数为</w:t>
      </w:r>
      <w:r>
        <w:rPr>
          <w:rFonts w:ascii="宋体" w:hAnsi="宋体" w:cs="宋体"/>
          <w:szCs w:val="21"/>
        </w:rPr>
        <w:t>80</w:t>
      </w:r>
      <w:r>
        <w:rPr>
          <w:rFonts w:hint="eastAsia" w:ascii="宋体" w:hAnsi="宋体" w:cs="宋体"/>
          <w:szCs w:val="21"/>
        </w:rPr>
        <w:t>分</w:t>
      </w:r>
      <w:r>
        <w:rPr>
          <w:rFonts w:ascii="宋体" w:hAnsi="宋体" w:cs="宋体"/>
          <w:szCs w:val="21"/>
        </w:rPr>
        <w:t>(</w:t>
      </w:r>
      <w:r>
        <w:rPr>
          <w:rFonts w:hint="eastAsia" w:ascii="宋体" w:hAnsi="宋体" w:cs="宋体"/>
          <w:szCs w:val="21"/>
        </w:rPr>
        <w:t>含</w:t>
      </w:r>
      <w:r>
        <w:rPr>
          <w:rFonts w:ascii="宋体" w:hAnsi="宋体" w:cs="宋体"/>
          <w:szCs w:val="21"/>
        </w:rPr>
        <w:t>)</w:t>
      </w:r>
      <w:r>
        <w:rPr>
          <w:rFonts w:hint="eastAsia" w:ascii="宋体" w:hAnsi="宋体" w:cs="宋体"/>
          <w:szCs w:val="21"/>
        </w:rPr>
        <w:t>，每月考核得分按（附件</w:t>
      </w:r>
      <w:r>
        <w:rPr>
          <w:rFonts w:ascii="宋体" w:hAnsi="宋体" w:cs="宋体"/>
          <w:szCs w:val="21"/>
        </w:rPr>
        <w:t>5</w:t>
      </w:r>
      <w:r>
        <w:rPr>
          <w:rFonts w:hint="eastAsia" w:ascii="宋体" w:hAnsi="宋体" w:cs="宋体"/>
          <w:szCs w:val="21"/>
        </w:rPr>
        <w:t>）折算扣除后支付月度养护经费，若每月考核分数在</w:t>
      </w:r>
      <w:r>
        <w:rPr>
          <w:rFonts w:ascii="宋体" w:hAnsi="宋体" w:cs="宋体"/>
          <w:szCs w:val="21"/>
        </w:rPr>
        <w:t>95</w:t>
      </w:r>
      <w:r>
        <w:rPr>
          <w:rFonts w:hint="eastAsia" w:ascii="宋体" w:hAnsi="宋体" w:cs="宋体"/>
          <w:szCs w:val="21"/>
        </w:rPr>
        <w:t>分（含）以上的，且无重大安全事故发生和被相关单位通报批评的，按当月养护经费的</w:t>
      </w:r>
    </w:p>
    <w:p>
      <w:pPr>
        <w:spacing w:line="360" w:lineRule="auto"/>
        <w:rPr>
          <w:rFonts w:ascii="宋体" w:cs="宋体"/>
          <w:szCs w:val="21"/>
        </w:rPr>
      </w:pPr>
      <w:r>
        <w:rPr>
          <w:rFonts w:ascii="宋体" w:hAnsi="宋体" w:cs="宋体"/>
          <w:szCs w:val="21"/>
        </w:rPr>
        <w:t>8%</w:t>
      </w:r>
      <w:r>
        <w:rPr>
          <w:rFonts w:hint="eastAsia" w:ascii="宋体" w:hAnsi="宋体" w:cs="宋体"/>
          <w:szCs w:val="21"/>
        </w:rPr>
        <w:t>奖励。年度考核第一名的单位在下年度养护竞标中优先考虑。一年内考核成绩累计三次低于</w:t>
      </w:r>
      <w:r>
        <w:rPr>
          <w:rFonts w:ascii="宋体" w:hAnsi="宋体" w:cs="宋体"/>
          <w:szCs w:val="21"/>
        </w:rPr>
        <w:t>80</w:t>
      </w:r>
      <w:r>
        <w:rPr>
          <w:rFonts w:hint="eastAsia" w:ascii="宋体" w:hAnsi="宋体" w:cs="宋体"/>
          <w:szCs w:val="21"/>
        </w:rPr>
        <w:t>分</w:t>
      </w:r>
      <w:r>
        <w:rPr>
          <w:rFonts w:ascii="宋体" w:hAnsi="宋体" w:cs="宋体"/>
          <w:szCs w:val="21"/>
        </w:rPr>
        <w:t>(</w:t>
      </w:r>
      <w:r>
        <w:rPr>
          <w:rFonts w:hint="eastAsia" w:ascii="宋体" w:hAnsi="宋体" w:cs="宋体"/>
          <w:szCs w:val="21"/>
        </w:rPr>
        <w:t>不含</w:t>
      </w:r>
      <w:r>
        <w:rPr>
          <w:rFonts w:ascii="宋体" w:hAnsi="宋体" w:cs="宋体"/>
          <w:szCs w:val="21"/>
        </w:rPr>
        <w:t>)</w:t>
      </w:r>
      <w:r>
        <w:rPr>
          <w:rFonts w:hint="eastAsia" w:ascii="宋体" w:hAnsi="宋体" w:cs="宋体"/>
          <w:szCs w:val="21"/>
        </w:rPr>
        <w:t>的，除扣减当月养护考核经费的</w:t>
      </w:r>
      <w:r>
        <w:rPr>
          <w:rFonts w:ascii="宋体" w:hAnsi="宋体" w:cs="宋体"/>
          <w:szCs w:val="21"/>
        </w:rPr>
        <w:t>30</w:t>
      </w:r>
      <w:r>
        <w:rPr>
          <w:rFonts w:hint="eastAsia" w:ascii="宋体" w:hAnsi="宋体" w:cs="宋体"/>
          <w:szCs w:val="21"/>
        </w:rPr>
        <w:t>％，同时，终止养护合同。</w:t>
      </w:r>
    </w:p>
    <w:p>
      <w:pPr>
        <w:rPr>
          <w:rFonts w:ascii="宋体" w:cs="宋体"/>
          <w:b/>
          <w:szCs w:val="21"/>
        </w:rPr>
      </w:pPr>
      <w:r>
        <w:rPr>
          <w:rFonts w:hint="eastAsia" w:ascii="宋体" w:hAnsi="宋体" w:cs="宋体"/>
          <w:b/>
          <w:szCs w:val="21"/>
        </w:rPr>
        <w:t>（</w:t>
      </w:r>
      <w:r>
        <w:rPr>
          <w:rFonts w:ascii="宋体" w:hAnsi="宋体" w:cs="宋体"/>
          <w:b/>
          <w:szCs w:val="21"/>
        </w:rPr>
        <w:t>4</w:t>
      </w:r>
      <w:r>
        <w:rPr>
          <w:rFonts w:hint="eastAsia" w:ascii="宋体" w:hAnsi="宋体" w:cs="宋体"/>
          <w:b/>
          <w:szCs w:val="21"/>
        </w:rPr>
        <w:t>）年度考核评分</w:t>
      </w:r>
    </w:p>
    <w:p>
      <w:pPr>
        <w:widowControl/>
        <w:shd w:val="clear" w:color="auto" w:fill="FFFFFF"/>
        <w:spacing w:line="420" w:lineRule="atLeast"/>
        <w:ind w:firstLine="480"/>
        <w:rPr>
          <w:rFonts w:ascii="宋体" w:cs="宋体"/>
          <w:szCs w:val="21"/>
        </w:rPr>
      </w:pPr>
      <w:r>
        <w:rPr>
          <w:rFonts w:hint="eastAsia" w:ascii="宋体" w:hAnsi="宋体" w:cs="宋体"/>
          <w:szCs w:val="21"/>
        </w:rPr>
        <w:t>一年中有</w:t>
      </w:r>
      <w:r>
        <w:rPr>
          <w:rFonts w:ascii="宋体" w:hAnsi="宋体" w:cs="宋体"/>
          <w:szCs w:val="21"/>
        </w:rPr>
        <w:t>3</w:t>
      </w:r>
      <w:r>
        <w:rPr>
          <w:rFonts w:hint="eastAsia" w:ascii="宋体" w:hAnsi="宋体" w:cs="宋体"/>
          <w:szCs w:val="21"/>
        </w:rPr>
        <w:t>次考核未达到月考核得分</w:t>
      </w:r>
      <w:r>
        <w:rPr>
          <w:rFonts w:ascii="宋体" w:hAnsi="宋体" w:cs="宋体"/>
          <w:szCs w:val="21"/>
        </w:rPr>
        <w:t>80</w:t>
      </w:r>
      <w:r>
        <w:rPr>
          <w:rFonts w:hint="eastAsia" w:ascii="宋体" w:hAnsi="宋体" w:cs="宋体"/>
          <w:szCs w:val="21"/>
        </w:rPr>
        <w:t>分（不含）及以上或发生重大安全事故或由于承包人的养护作业影响发包人年终考核评分等情况，发包人将单方面终止日常养护合同，将组织对本标段重新招标，由此造成的全部损失由承包人承担，并不得进行下次由安吉县公路与运输管理中心组织的日常养护招投标活动。</w:t>
      </w:r>
    </w:p>
    <w:p>
      <w:pPr>
        <w:rPr>
          <w:rFonts w:ascii="宋体" w:cs="宋体"/>
          <w:szCs w:val="21"/>
        </w:rPr>
      </w:pPr>
      <w:r>
        <w:rPr>
          <w:rFonts w:hint="eastAsia" w:ascii="宋体" w:hAnsi="宋体" w:cs="宋体"/>
          <w:b/>
          <w:bCs/>
          <w:szCs w:val="21"/>
        </w:rPr>
        <w:t>（</w:t>
      </w:r>
      <w:r>
        <w:rPr>
          <w:rFonts w:ascii="宋体" w:hAnsi="宋体" w:cs="宋体"/>
          <w:b/>
          <w:bCs/>
          <w:szCs w:val="21"/>
        </w:rPr>
        <w:t>5</w:t>
      </w:r>
      <w:r>
        <w:rPr>
          <w:rFonts w:hint="eastAsia" w:ascii="宋体" w:hAnsi="宋体" w:cs="宋体"/>
          <w:b/>
          <w:bCs/>
          <w:szCs w:val="21"/>
        </w:rPr>
        <w:t>）其他</w:t>
      </w:r>
    </w:p>
    <w:p>
      <w:pPr>
        <w:numPr>
          <w:ilvl w:val="0"/>
          <w:numId w:val="19"/>
        </w:numPr>
        <w:spacing w:line="360" w:lineRule="auto"/>
        <w:rPr>
          <w:rFonts w:ascii="宋体" w:cs="宋体"/>
          <w:szCs w:val="21"/>
        </w:rPr>
      </w:pPr>
      <w:r>
        <w:rPr>
          <w:rFonts w:hint="eastAsia" w:ascii="宋体" w:hAnsi="宋体" w:cs="宋体"/>
          <w:szCs w:val="21"/>
        </w:rPr>
        <w:t>本考核办法自</w:t>
      </w:r>
      <w:r>
        <w:rPr>
          <w:rFonts w:hint="eastAsia" w:ascii="宋体" w:hAnsi="宋体" w:cs="宋体"/>
          <w:color w:val="00B0F0"/>
          <w:szCs w:val="21"/>
          <w:lang w:eastAsia="zh-CN"/>
        </w:rPr>
        <w:t>合同签订之日</w:t>
      </w:r>
      <w:r>
        <w:rPr>
          <w:rFonts w:hint="eastAsia" w:ascii="宋体" w:hAnsi="宋体" w:cs="宋体"/>
          <w:szCs w:val="21"/>
        </w:rPr>
        <w:t>起开始实施，原考核办法终止</w:t>
      </w:r>
    </w:p>
    <w:p>
      <w:pPr>
        <w:numPr>
          <w:ilvl w:val="0"/>
          <w:numId w:val="19"/>
        </w:numPr>
        <w:spacing w:line="360" w:lineRule="auto"/>
        <w:rPr>
          <w:rFonts w:ascii="宋体" w:cs="宋体"/>
          <w:szCs w:val="21"/>
        </w:rPr>
      </w:pPr>
      <w:r>
        <w:rPr>
          <w:rFonts w:hint="eastAsia" w:ascii="宋体" w:hAnsi="宋体" w:cs="宋体"/>
          <w:szCs w:val="21"/>
        </w:rPr>
        <w:t>本考核办法最终解释权归安吉县公路与运输管理中心。</w:t>
      </w:r>
    </w:p>
    <w:p>
      <w:pPr>
        <w:rPr>
          <w:rFonts w:ascii="宋体" w:cs="宋体"/>
          <w:b/>
          <w:bCs/>
          <w:szCs w:val="21"/>
        </w:rPr>
      </w:pPr>
      <w:r>
        <w:rPr>
          <w:rFonts w:hint="eastAsia" w:ascii="宋体" w:hAnsi="宋体" w:cs="宋体"/>
          <w:b/>
          <w:bCs/>
          <w:szCs w:val="21"/>
        </w:rPr>
        <w:t>附件</w:t>
      </w:r>
      <w:r>
        <w:rPr>
          <w:rFonts w:ascii="宋体" w:hAnsi="宋体" w:cs="宋体"/>
          <w:b/>
          <w:bCs/>
          <w:szCs w:val="21"/>
        </w:rPr>
        <w:t>:</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、安吉县公路与运输管理中心</w:t>
      </w:r>
      <w:r>
        <w:rPr>
          <w:rFonts w:ascii="宋体" w:hAnsi="宋体" w:cs="宋体"/>
          <w:szCs w:val="21"/>
        </w:rPr>
        <w:t>2021</w:t>
      </w:r>
      <w:r>
        <w:rPr>
          <w:rFonts w:hint="eastAsia" w:ascii="宋体" w:hAnsi="宋体" w:cs="宋体"/>
          <w:szCs w:val="21"/>
        </w:rPr>
        <w:t>年公路日常养护服务养护站考核细则表</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、安吉县公路与运输管理中心</w:t>
      </w:r>
      <w:r>
        <w:rPr>
          <w:rFonts w:ascii="宋体" w:hAnsi="宋体" w:cs="宋体"/>
          <w:szCs w:val="21"/>
        </w:rPr>
        <w:t>2021</w:t>
      </w:r>
      <w:r>
        <w:rPr>
          <w:rFonts w:hint="eastAsia" w:ascii="宋体" w:hAnsi="宋体" w:cs="宋体"/>
          <w:szCs w:val="21"/>
        </w:rPr>
        <w:t>年公路日常养护服务综合检查组考核细则表</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、安吉县公路与运输管理中心</w:t>
      </w:r>
      <w:r>
        <w:rPr>
          <w:rFonts w:ascii="宋体" w:hAnsi="宋体" w:cs="宋体"/>
          <w:szCs w:val="21"/>
        </w:rPr>
        <w:t>2021</w:t>
      </w:r>
      <w:r>
        <w:rPr>
          <w:rFonts w:hint="eastAsia" w:ascii="宋体" w:hAnsi="宋体" w:cs="宋体"/>
          <w:szCs w:val="21"/>
        </w:rPr>
        <w:t>年公路养护督查组考核细则表</w:t>
      </w:r>
    </w:p>
    <w:p>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、安吉县公路与运输管理中心</w:t>
      </w:r>
      <w:r>
        <w:rPr>
          <w:rFonts w:ascii="宋体" w:hAnsi="宋体" w:cs="宋体"/>
          <w:szCs w:val="21"/>
        </w:rPr>
        <w:t>2021</w:t>
      </w:r>
      <w:r>
        <w:rPr>
          <w:rFonts w:hint="eastAsia" w:ascii="宋体" w:hAnsi="宋体" w:cs="宋体"/>
          <w:szCs w:val="21"/>
        </w:rPr>
        <w:t>年公路日常养护督查月度综合评分表</w:t>
      </w:r>
    </w:p>
    <w:p>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、安吉县公路管理局管养道路日常考核扣分扣款计算方式</w:t>
      </w:r>
    </w:p>
    <w:p>
      <w:pPr>
        <w:rPr>
          <w:rFonts w:ascii="宋体" w:cs="宋体"/>
          <w:szCs w:val="21"/>
        </w:rPr>
      </w:pPr>
    </w:p>
    <w:p>
      <w:pPr>
        <w:ind w:left="3841" w:leftChars="1529" w:hanging="630" w:hangingChars="300"/>
        <w:rPr>
          <w:rFonts w:ascii="宋体" w:cs="宋体"/>
          <w:szCs w:val="21"/>
        </w:rPr>
      </w:pPr>
    </w:p>
    <w:p>
      <w:pPr>
        <w:ind w:left="3841" w:leftChars="1529" w:hanging="630" w:hangingChars="300"/>
        <w:rPr>
          <w:rFonts w:ascii="宋体" w:cs="宋体"/>
          <w:szCs w:val="21"/>
        </w:rPr>
      </w:pPr>
    </w:p>
    <w:p>
      <w:pPr>
        <w:ind w:left="6888" w:leftChars="2530" w:hanging="1575" w:hangingChars="750"/>
        <w:rPr>
          <w:rFonts w:hint="eastAsia" w:ascii="宋体" w:hAnsi="宋体" w:cs="宋体"/>
          <w:szCs w:val="21"/>
        </w:rPr>
      </w:pPr>
      <w:r>
        <w:rPr>
          <w:rFonts w:hint="eastAsia" w:ascii="宋体" w:hAnsi="宋体" w:cs="宋体"/>
          <w:szCs w:val="21"/>
        </w:rPr>
        <w:t>安吉县公路与运输管理中心</w:t>
      </w:r>
    </w:p>
    <w:p>
      <w:pPr>
        <w:ind w:left="6886" w:leftChars="2629" w:hanging="1365" w:hangingChars="650"/>
        <w:rPr>
          <w:rFonts w:ascii="宋体" w:cs="宋体"/>
          <w:b/>
          <w:bCs/>
          <w:szCs w:val="21"/>
        </w:rPr>
      </w:pPr>
      <w:r>
        <w:rPr>
          <w:rFonts w:hint="eastAsia" w:ascii="宋体" w:hAnsi="宋体" w:cs="宋体"/>
          <w:szCs w:val="21"/>
          <w:lang w:val="en-US" w:eastAsia="zh-CN"/>
        </w:rPr>
        <w:t>2021</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rPr>
          <w:rFonts w:ascii="宋体" w:cs="宋体"/>
          <w:b/>
          <w:bCs/>
          <w:szCs w:val="21"/>
        </w:rPr>
      </w:pPr>
    </w:p>
    <w:p>
      <w:pPr>
        <w:rPr>
          <w:rFonts w:ascii="宋体" w:cs="宋体"/>
          <w:b/>
          <w:bCs/>
          <w:szCs w:val="21"/>
        </w:rPr>
      </w:pPr>
    </w:p>
    <w:p>
      <w:pPr>
        <w:pStyle w:val="33"/>
        <w:rPr>
          <w:rFonts w:ascii="宋体" w:cs="宋体"/>
          <w:b/>
          <w:bCs/>
          <w:szCs w:val="21"/>
        </w:rPr>
      </w:pPr>
    </w:p>
    <w:p>
      <w:pPr>
        <w:rPr>
          <w:rFonts w:ascii="宋体" w:cs="宋体"/>
          <w:b/>
          <w:bCs/>
          <w:szCs w:val="21"/>
        </w:rPr>
      </w:pPr>
    </w:p>
    <w:p>
      <w:pPr>
        <w:pStyle w:val="33"/>
        <w:rPr>
          <w:rFonts w:ascii="宋体" w:cs="宋体"/>
          <w:b/>
          <w:bCs/>
          <w:szCs w:val="21"/>
        </w:rPr>
      </w:pPr>
    </w:p>
    <w:p>
      <w:pPr>
        <w:rPr>
          <w:rFonts w:ascii="宋体" w:cs="宋体"/>
          <w:b/>
          <w:bCs/>
          <w:szCs w:val="21"/>
        </w:rPr>
      </w:pPr>
    </w:p>
    <w:p>
      <w:pPr>
        <w:pStyle w:val="33"/>
        <w:rPr>
          <w:rFonts w:ascii="宋体" w:cs="宋体"/>
          <w:b/>
          <w:bCs/>
          <w:szCs w:val="21"/>
        </w:rPr>
      </w:pPr>
    </w:p>
    <w:p>
      <w:pPr>
        <w:rPr>
          <w:rFonts w:ascii="宋体" w:cs="宋体"/>
          <w:b/>
          <w:bCs/>
          <w:szCs w:val="21"/>
        </w:rPr>
      </w:pPr>
    </w:p>
    <w:p>
      <w:pPr>
        <w:pStyle w:val="33"/>
        <w:rPr>
          <w:rFonts w:ascii="宋体" w:cs="宋体"/>
          <w:b/>
          <w:bCs/>
          <w:szCs w:val="21"/>
        </w:rPr>
      </w:pPr>
    </w:p>
    <w:p>
      <w:pPr>
        <w:rPr>
          <w:rFonts w:ascii="宋体" w:cs="宋体"/>
          <w:b/>
          <w:bCs/>
          <w:szCs w:val="21"/>
        </w:rPr>
      </w:pPr>
    </w:p>
    <w:p>
      <w:pPr>
        <w:pStyle w:val="33"/>
        <w:rPr>
          <w:rFonts w:ascii="宋体" w:cs="宋体"/>
          <w:b/>
          <w:bCs/>
          <w:szCs w:val="21"/>
        </w:rPr>
      </w:pPr>
    </w:p>
    <w:p>
      <w:pPr>
        <w:rPr>
          <w:rFonts w:ascii="宋体" w:cs="宋体"/>
          <w:b/>
          <w:bCs/>
          <w:szCs w:val="21"/>
        </w:rPr>
      </w:pPr>
    </w:p>
    <w:p>
      <w:pPr>
        <w:pStyle w:val="33"/>
        <w:rPr>
          <w:rFonts w:ascii="宋体" w:cs="宋体"/>
          <w:b/>
          <w:bCs/>
          <w:szCs w:val="21"/>
        </w:rPr>
      </w:pPr>
    </w:p>
    <w:p>
      <w:pPr>
        <w:rPr>
          <w:rFonts w:ascii="宋体" w:cs="宋体"/>
          <w:b/>
          <w:bCs/>
          <w:szCs w:val="21"/>
        </w:rPr>
      </w:pPr>
    </w:p>
    <w:p>
      <w:pPr>
        <w:pStyle w:val="33"/>
        <w:rPr>
          <w:rFonts w:ascii="宋体" w:cs="宋体"/>
          <w:b/>
          <w:bCs/>
          <w:szCs w:val="21"/>
        </w:rPr>
      </w:pPr>
    </w:p>
    <w:p>
      <w:pPr>
        <w:rPr>
          <w:rFonts w:ascii="宋体" w:cs="宋体"/>
          <w:b/>
          <w:bCs/>
          <w:szCs w:val="21"/>
        </w:rPr>
      </w:pPr>
    </w:p>
    <w:p>
      <w:pPr>
        <w:pStyle w:val="33"/>
        <w:rPr>
          <w:rFonts w:ascii="宋体" w:cs="宋体"/>
          <w:b/>
          <w:bCs/>
          <w:szCs w:val="21"/>
        </w:rPr>
      </w:pPr>
    </w:p>
    <w:p>
      <w:pPr>
        <w:rPr>
          <w:b/>
          <w:bCs/>
          <w:sz w:val="30"/>
          <w:szCs w:val="30"/>
        </w:rPr>
      </w:pPr>
      <w:r>
        <w:rPr>
          <w:rFonts w:hint="eastAsia"/>
          <w:b/>
          <w:bCs/>
          <w:sz w:val="30"/>
          <w:szCs w:val="30"/>
        </w:rPr>
        <w:t>附件</w:t>
      </w:r>
      <w:r>
        <w:rPr>
          <w:b/>
          <w:bCs/>
          <w:sz w:val="30"/>
          <w:szCs w:val="30"/>
        </w:rPr>
        <w:t>1</w:t>
      </w:r>
      <w:r>
        <w:rPr>
          <w:rFonts w:hint="eastAsia"/>
          <w:b/>
          <w:bCs/>
          <w:sz w:val="30"/>
          <w:szCs w:val="30"/>
        </w:rPr>
        <w:t>：</w:t>
      </w:r>
    </w:p>
    <w:p>
      <w:pPr>
        <w:spacing w:line="360" w:lineRule="auto"/>
        <w:ind w:firstLine="1968" w:firstLineChars="700"/>
        <w:rPr>
          <w:rFonts w:ascii="仿宋_GB2312" w:hAnsi="仿宋_GB2312" w:eastAsia="仿宋_GB2312" w:cs="仿宋_GB2312"/>
          <w:b/>
          <w:sz w:val="28"/>
          <w:szCs w:val="28"/>
        </w:rPr>
      </w:pPr>
      <w:r>
        <w:rPr>
          <w:rFonts w:ascii="仿宋_GB2312" w:hAnsi="仿宋_GB2312" w:eastAsia="仿宋_GB2312" w:cs="仿宋_GB2312"/>
          <w:b/>
          <w:sz w:val="28"/>
          <w:szCs w:val="28"/>
        </w:rPr>
        <w:t>2021</w:t>
      </w:r>
      <w:r>
        <w:rPr>
          <w:rFonts w:hint="eastAsia" w:ascii="仿宋_GB2312" w:hAnsi="仿宋_GB2312" w:eastAsia="仿宋_GB2312" w:cs="仿宋_GB2312"/>
          <w:b/>
          <w:sz w:val="28"/>
          <w:szCs w:val="28"/>
        </w:rPr>
        <w:t>年公路日常养护服务养护站考核细则表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559"/>
        <w:gridCol w:w="3559"/>
        <w:gridCol w:w="330"/>
        <w:gridCol w:w="330"/>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25" w:type="pct"/>
            <w:noWrap/>
            <w:vAlign w:val="center"/>
          </w:tcPr>
          <w:p>
            <w:pPr>
              <w:jc w:val="center"/>
              <w:rPr>
                <w:rFonts w:ascii="宋体" w:cs="宋体"/>
                <w:b/>
                <w:szCs w:val="21"/>
              </w:rPr>
            </w:pPr>
            <w:r>
              <w:rPr>
                <w:rFonts w:hint="eastAsia" w:ascii="宋体" w:hAnsi="宋体" w:cs="宋体"/>
                <w:b/>
                <w:szCs w:val="21"/>
              </w:rPr>
              <w:t>项目</w:t>
            </w:r>
          </w:p>
        </w:tc>
        <w:tc>
          <w:tcPr>
            <w:tcW w:w="1964" w:type="pct"/>
            <w:noWrap/>
            <w:vAlign w:val="center"/>
          </w:tcPr>
          <w:p>
            <w:pPr>
              <w:jc w:val="center"/>
              <w:rPr>
                <w:rFonts w:ascii="宋体" w:cs="宋体"/>
                <w:b/>
                <w:szCs w:val="21"/>
              </w:rPr>
            </w:pPr>
            <w:r>
              <w:rPr>
                <w:rFonts w:hint="eastAsia" w:ascii="宋体" w:hAnsi="宋体" w:cs="宋体"/>
                <w:b/>
                <w:szCs w:val="21"/>
              </w:rPr>
              <w:t>工作标准</w:t>
            </w:r>
          </w:p>
        </w:tc>
        <w:tc>
          <w:tcPr>
            <w:tcW w:w="1964" w:type="pct"/>
            <w:noWrap/>
            <w:vAlign w:val="center"/>
          </w:tcPr>
          <w:p>
            <w:pPr>
              <w:jc w:val="center"/>
              <w:rPr>
                <w:rFonts w:ascii="宋体" w:cs="宋体"/>
                <w:b/>
                <w:szCs w:val="21"/>
              </w:rPr>
            </w:pPr>
            <w:r>
              <w:rPr>
                <w:rFonts w:hint="eastAsia" w:ascii="宋体" w:hAnsi="宋体" w:cs="宋体"/>
                <w:b/>
                <w:szCs w:val="21"/>
              </w:rPr>
              <w:t>扣分标准</w:t>
            </w:r>
          </w:p>
        </w:tc>
        <w:tc>
          <w:tcPr>
            <w:tcW w:w="182" w:type="pct"/>
            <w:noWrap/>
            <w:vAlign w:val="center"/>
          </w:tcPr>
          <w:p>
            <w:pPr>
              <w:jc w:val="center"/>
              <w:rPr>
                <w:rFonts w:ascii="宋体" w:cs="宋体"/>
                <w:b/>
                <w:szCs w:val="21"/>
              </w:rPr>
            </w:pPr>
            <w:r>
              <w:rPr>
                <w:rFonts w:hint="eastAsia" w:ascii="宋体" w:hAnsi="宋体" w:cs="宋体"/>
                <w:b/>
                <w:szCs w:val="21"/>
              </w:rPr>
              <w:t>满分</w:t>
            </w:r>
          </w:p>
        </w:tc>
        <w:tc>
          <w:tcPr>
            <w:tcW w:w="182" w:type="pct"/>
            <w:noWrap/>
            <w:vAlign w:val="center"/>
          </w:tcPr>
          <w:p>
            <w:pPr>
              <w:jc w:val="center"/>
              <w:rPr>
                <w:rFonts w:ascii="宋体" w:cs="宋体"/>
                <w:b/>
                <w:szCs w:val="21"/>
              </w:rPr>
            </w:pPr>
            <w:r>
              <w:rPr>
                <w:rFonts w:hint="eastAsia" w:ascii="宋体" w:hAnsi="宋体" w:cs="宋体"/>
                <w:b/>
                <w:szCs w:val="21"/>
              </w:rPr>
              <w:t>扣分</w:t>
            </w:r>
          </w:p>
        </w:tc>
        <w:tc>
          <w:tcPr>
            <w:tcW w:w="182" w:type="pct"/>
            <w:noWrap/>
            <w:vAlign w:val="center"/>
          </w:tcPr>
          <w:p>
            <w:pPr>
              <w:jc w:val="center"/>
              <w:rPr>
                <w:rFonts w:ascii="宋体" w:cs="宋体"/>
                <w:b/>
                <w:szCs w:val="21"/>
              </w:rPr>
            </w:pPr>
            <w:r>
              <w:rPr>
                <w:rFonts w:hint="eastAsia" w:ascii="宋体" w:hAnsi="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pct"/>
            <w:noWrap/>
            <w:vAlign w:val="center"/>
          </w:tcPr>
          <w:p>
            <w:pPr>
              <w:jc w:val="center"/>
              <w:rPr>
                <w:rFonts w:ascii="宋体" w:cs="宋体"/>
                <w:b/>
                <w:szCs w:val="21"/>
              </w:rPr>
            </w:pPr>
            <w:r>
              <w:rPr>
                <w:rFonts w:hint="eastAsia" w:ascii="宋体" w:hAnsi="宋体" w:cs="宋体"/>
                <w:b/>
                <w:szCs w:val="21"/>
              </w:rPr>
              <w:t>公路路面保洁</w:t>
            </w:r>
          </w:p>
        </w:tc>
        <w:tc>
          <w:tcPr>
            <w:tcW w:w="1964" w:type="pct"/>
            <w:noWrap/>
          </w:tcPr>
          <w:p>
            <w:pPr>
              <w:pStyle w:val="192"/>
              <w:numPr>
                <w:ilvl w:val="0"/>
                <w:numId w:val="20"/>
              </w:numPr>
              <w:ind w:firstLineChars="0"/>
              <w:rPr>
                <w:rFonts w:ascii="宋体" w:cs="宋体"/>
                <w:color w:val="000000"/>
                <w:sz w:val="18"/>
                <w:szCs w:val="18"/>
              </w:rPr>
            </w:pPr>
            <w:r>
              <w:rPr>
                <w:rFonts w:hint="eastAsia" w:ascii="宋体"/>
                <w:sz w:val="18"/>
                <w:szCs w:val="18"/>
              </w:rPr>
              <w:t>科学合理配备人员，每天在规定时间内到各站点统一集中上路作业，</w:t>
            </w:r>
            <w:r>
              <w:rPr>
                <w:rFonts w:hint="eastAsia" w:ascii="宋体" w:cs="宋体"/>
                <w:sz w:val="18"/>
                <w:szCs w:val="18"/>
              </w:rPr>
              <w:t>路面养护保洁采用</w:t>
            </w:r>
            <w:r>
              <w:rPr>
                <w:rFonts w:ascii="宋体" w:cs="宋体"/>
                <w:sz w:val="18"/>
                <w:szCs w:val="18"/>
              </w:rPr>
              <w:t>8</w:t>
            </w:r>
            <w:r>
              <w:rPr>
                <w:rFonts w:hint="eastAsia" w:ascii="宋体" w:cs="宋体"/>
                <w:sz w:val="18"/>
                <w:szCs w:val="18"/>
              </w:rPr>
              <w:t>小时循环养护保洁制（重要路段</w:t>
            </w:r>
            <w:r>
              <w:rPr>
                <w:rFonts w:ascii="宋体" w:cs="宋体"/>
                <w:sz w:val="18"/>
                <w:szCs w:val="18"/>
              </w:rPr>
              <w:t>12</w:t>
            </w:r>
            <w:r>
              <w:rPr>
                <w:rFonts w:hint="eastAsia" w:ascii="宋体" w:cs="宋体"/>
                <w:sz w:val="18"/>
                <w:szCs w:val="18"/>
              </w:rPr>
              <w:t>小时）；</w:t>
            </w:r>
          </w:p>
          <w:p>
            <w:pPr>
              <w:pStyle w:val="192"/>
              <w:numPr>
                <w:ilvl w:val="0"/>
                <w:numId w:val="20"/>
              </w:numPr>
              <w:ind w:firstLineChars="0"/>
              <w:rPr>
                <w:rFonts w:ascii="宋体" w:cs="宋体"/>
                <w:color w:val="000000"/>
                <w:sz w:val="18"/>
                <w:szCs w:val="18"/>
              </w:rPr>
            </w:pPr>
            <w:r>
              <w:rPr>
                <w:rFonts w:hint="eastAsia" w:ascii="宋体"/>
                <w:sz w:val="18"/>
                <w:szCs w:val="18"/>
              </w:rPr>
              <w:t>应经常保持路面的清洁、无白色垃圾、无碎石、泥土等杂物，中央分隔带无垃圾。</w:t>
            </w:r>
          </w:p>
          <w:p>
            <w:pPr>
              <w:pStyle w:val="192"/>
              <w:numPr>
                <w:ilvl w:val="0"/>
                <w:numId w:val="20"/>
              </w:numPr>
              <w:ind w:firstLineChars="0"/>
              <w:rPr>
                <w:rFonts w:ascii="宋体" w:cs="宋体"/>
                <w:sz w:val="18"/>
                <w:szCs w:val="18"/>
              </w:rPr>
            </w:pPr>
            <w:r>
              <w:rPr>
                <w:rFonts w:hint="eastAsia" w:ascii="宋体" w:cs="宋体"/>
                <w:sz w:val="18"/>
                <w:szCs w:val="18"/>
              </w:rPr>
              <w:t>公路用地范围内无牛皮癣；</w:t>
            </w:r>
          </w:p>
          <w:p>
            <w:pPr>
              <w:pStyle w:val="192"/>
              <w:numPr>
                <w:ilvl w:val="0"/>
                <w:numId w:val="20"/>
              </w:numPr>
              <w:ind w:firstLineChars="0"/>
              <w:rPr>
                <w:rFonts w:ascii="宋体" w:cs="宋体"/>
                <w:sz w:val="18"/>
                <w:szCs w:val="18"/>
              </w:rPr>
            </w:pPr>
            <w:r>
              <w:rPr>
                <w:rFonts w:hint="eastAsia" w:ascii="宋体" w:cs="宋体"/>
                <w:sz w:val="18"/>
                <w:szCs w:val="18"/>
              </w:rPr>
              <w:t>路面标线干净、醒目；</w:t>
            </w:r>
          </w:p>
          <w:p>
            <w:pPr>
              <w:pStyle w:val="192"/>
              <w:numPr>
                <w:ilvl w:val="0"/>
                <w:numId w:val="20"/>
              </w:numPr>
              <w:ind w:firstLineChars="0"/>
              <w:rPr>
                <w:rFonts w:ascii="宋体" w:cs="宋体"/>
                <w:sz w:val="18"/>
                <w:szCs w:val="18"/>
              </w:rPr>
            </w:pPr>
            <w:r>
              <w:rPr>
                <w:rFonts w:hint="eastAsia" w:ascii="宋体" w:cs="宋体"/>
                <w:sz w:val="18"/>
                <w:szCs w:val="18"/>
              </w:rPr>
              <w:t>中央绿化带排水沟畅通、无垃圾；</w:t>
            </w:r>
          </w:p>
          <w:p>
            <w:pPr>
              <w:pStyle w:val="192"/>
              <w:numPr>
                <w:ilvl w:val="0"/>
                <w:numId w:val="20"/>
              </w:numPr>
              <w:ind w:firstLineChars="0"/>
              <w:rPr>
                <w:rFonts w:ascii="宋体" w:cs="宋体"/>
                <w:sz w:val="18"/>
                <w:szCs w:val="18"/>
              </w:rPr>
            </w:pPr>
            <w:r>
              <w:rPr>
                <w:rFonts w:hint="eastAsia" w:ascii="宋体"/>
                <w:sz w:val="18"/>
                <w:szCs w:val="18"/>
              </w:rPr>
              <w:t>应保持路面排水畅、不积水</w:t>
            </w:r>
          </w:p>
          <w:p>
            <w:pPr>
              <w:pStyle w:val="192"/>
              <w:numPr>
                <w:ilvl w:val="0"/>
                <w:numId w:val="20"/>
              </w:numPr>
              <w:ind w:firstLineChars="0"/>
              <w:rPr>
                <w:rFonts w:ascii="宋体" w:cs="宋体"/>
                <w:sz w:val="18"/>
                <w:szCs w:val="18"/>
              </w:rPr>
            </w:pPr>
            <w:r>
              <w:rPr>
                <w:rFonts w:hint="eastAsia" w:ascii="宋体"/>
                <w:sz w:val="18"/>
                <w:szCs w:val="18"/>
              </w:rPr>
              <w:t>绿化带干净无垃圾，无杂物；</w:t>
            </w:r>
          </w:p>
          <w:p>
            <w:pPr>
              <w:pStyle w:val="192"/>
              <w:numPr>
                <w:ilvl w:val="0"/>
                <w:numId w:val="20"/>
              </w:numPr>
              <w:ind w:firstLineChars="0"/>
              <w:rPr>
                <w:rFonts w:ascii="宋体" w:cs="宋体"/>
                <w:sz w:val="18"/>
                <w:szCs w:val="18"/>
              </w:rPr>
            </w:pPr>
            <w:r>
              <w:rPr>
                <w:rFonts w:hint="eastAsia" w:ascii="宋体" w:cs="宋体"/>
                <w:sz w:val="18"/>
                <w:szCs w:val="18"/>
              </w:rPr>
              <w:t>经常保持路面清洁无污染；</w:t>
            </w:r>
          </w:p>
        </w:tc>
        <w:tc>
          <w:tcPr>
            <w:tcW w:w="1964" w:type="pct"/>
            <w:noWrap/>
            <w:vAlign w:val="center"/>
          </w:tcPr>
          <w:p>
            <w:pPr>
              <w:pStyle w:val="192"/>
              <w:numPr>
                <w:ilvl w:val="0"/>
                <w:numId w:val="21"/>
              </w:numPr>
              <w:ind w:firstLine="0" w:firstLineChars="0"/>
              <w:rPr>
                <w:rFonts w:ascii="宋体"/>
                <w:sz w:val="18"/>
                <w:szCs w:val="18"/>
              </w:rPr>
            </w:pPr>
            <w:r>
              <w:rPr>
                <w:rFonts w:hint="eastAsia" w:ascii="宋体"/>
                <w:sz w:val="18"/>
                <w:szCs w:val="18"/>
              </w:rPr>
              <w:t>发现人员缺少，每少</w:t>
            </w:r>
            <w:r>
              <w:rPr>
                <w:rFonts w:ascii="宋体"/>
                <w:sz w:val="18"/>
                <w:szCs w:val="18"/>
              </w:rPr>
              <w:t>1</w:t>
            </w:r>
            <w:r>
              <w:rPr>
                <w:rFonts w:hint="eastAsia" w:ascii="宋体"/>
                <w:sz w:val="18"/>
                <w:szCs w:val="18"/>
              </w:rPr>
              <w:t>人扣</w:t>
            </w:r>
            <w:r>
              <w:rPr>
                <w:rFonts w:ascii="宋体"/>
                <w:sz w:val="18"/>
                <w:szCs w:val="18"/>
              </w:rPr>
              <w:t>1</w:t>
            </w:r>
            <w:r>
              <w:rPr>
                <w:rFonts w:hint="eastAsia" w:ascii="宋体"/>
                <w:sz w:val="18"/>
                <w:szCs w:val="18"/>
              </w:rPr>
              <w:t>分；</w:t>
            </w:r>
          </w:p>
          <w:p>
            <w:pPr>
              <w:pStyle w:val="192"/>
              <w:numPr>
                <w:ilvl w:val="0"/>
                <w:numId w:val="21"/>
              </w:numPr>
              <w:ind w:firstLine="0" w:firstLineChars="0"/>
              <w:rPr>
                <w:rFonts w:ascii="宋体"/>
                <w:sz w:val="18"/>
                <w:szCs w:val="18"/>
              </w:rPr>
            </w:pPr>
            <w:r>
              <w:rPr>
                <w:rFonts w:hint="eastAsia" w:ascii="宋体"/>
                <w:sz w:val="18"/>
                <w:szCs w:val="18"/>
              </w:rPr>
              <w:t>发现每发现垃圾、杂物一次扣</w:t>
            </w:r>
            <w:r>
              <w:rPr>
                <w:rFonts w:ascii="宋体"/>
                <w:sz w:val="18"/>
                <w:szCs w:val="18"/>
              </w:rPr>
              <w:t>0.1</w:t>
            </w:r>
            <w:r>
              <w:rPr>
                <w:rFonts w:hint="eastAsia" w:ascii="宋体"/>
                <w:sz w:val="18"/>
                <w:szCs w:val="18"/>
              </w:rPr>
              <w:t>分；</w:t>
            </w:r>
          </w:p>
          <w:p>
            <w:pPr>
              <w:pStyle w:val="192"/>
              <w:numPr>
                <w:ilvl w:val="0"/>
                <w:numId w:val="21"/>
              </w:numPr>
              <w:ind w:firstLine="0" w:firstLineChars="0"/>
              <w:rPr>
                <w:rFonts w:ascii="宋体"/>
                <w:sz w:val="18"/>
                <w:szCs w:val="18"/>
              </w:rPr>
            </w:pPr>
            <w:r>
              <w:rPr>
                <w:rFonts w:hint="eastAsia" w:ascii="宋体"/>
                <w:sz w:val="18"/>
                <w:szCs w:val="18"/>
              </w:rPr>
              <w:t>发现路面公路用地内有牛皮癣，每处扣</w:t>
            </w:r>
            <w:r>
              <w:rPr>
                <w:rFonts w:ascii="宋体"/>
                <w:sz w:val="18"/>
                <w:szCs w:val="18"/>
              </w:rPr>
              <w:t>0.2</w:t>
            </w:r>
            <w:r>
              <w:rPr>
                <w:rFonts w:hint="eastAsia" w:ascii="宋体"/>
                <w:sz w:val="18"/>
                <w:szCs w:val="18"/>
              </w:rPr>
              <w:t>分；</w:t>
            </w:r>
          </w:p>
          <w:p>
            <w:pPr>
              <w:pStyle w:val="192"/>
              <w:numPr>
                <w:ilvl w:val="0"/>
                <w:numId w:val="21"/>
              </w:numPr>
              <w:ind w:firstLine="0" w:firstLineChars="0"/>
              <w:rPr>
                <w:rFonts w:ascii="宋体"/>
                <w:sz w:val="18"/>
                <w:szCs w:val="18"/>
              </w:rPr>
            </w:pPr>
            <w:r>
              <w:rPr>
                <w:rFonts w:hint="eastAsia" w:ascii="宋体"/>
                <w:sz w:val="18"/>
                <w:szCs w:val="18"/>
              </w:rPr>
              <w:t>发现路面行车标线有污染物，每处扣</w:t>
            </w:r>
            <w:r>
              <w:rPr>
                <w:rFonts w:ascii="宋体"/>
                <w:sz w:val="18"/>
                <w:szCs w:val="18"/>
              </w:rPr>
              <w:t>0.1</w:t>
            </w:r>
            <w:r>
              <w:rPr>
                <w:rFonts w:hint="eastAsia" w:ascii="宋体"/>
                <w:sz w:val="18"/>
                <w:szCs w:val="18"/>
              </w:rPr>
              <w:t>分；</w:t>
            </w:r>
          </w:p>
          <w:p>
            <w:pPr>
              <w:pStyle w:val="192"/>
              <w:numPr>
                <w:ilvl w:val="0"/>
                <w:numId w:val="21"/>
              </w:numPr>
              <w:ind w:firstLine="0" w:firstLineChars="0"/>
              <w:rPr>
                <w:rFonts w:ascii="宋体"/>
                <w:sz w:val="18"/>
                <w:szCs w:val="18"/>
              </w:rPr>
            </w:pPr>
            <w:r>
              <w:rPr>
                <w:rFonts w:hint="eastAsia" w:ascii="宋体"/>
                <w:sz w:val="18"/>
                <w:szCs w:val="18"/>
              </w:rPr>
              <w:t>发现中央绿化带接水沟有垃圾、杂草、杂物等堵塞物未及时清理，每处扣</w:t>
            </w:r>
            <w:r>
              <w:rPr>
                <w:rFonts w:ascii="宋体"/>
                <w:sz w:val="18"/>
                <w:szCs w:val="18"/>
              </w:rPr>
              <w:t>0.1</w:t>
            </w:r>
            <w:r>
              <w:rPr>
                <w:rFonts w:hint="eastAsia" w:ascii="宋体"/>
                <w:sz w:val="18"/>
                <w:szCs w:val="18"/>
              </w:rPr>
              <w:t>分；</w:t>
            </w:r>
          </w:p>
          <w:p>
            <w:pPr>
              <w:pStyle w:val="192"/>
              <w:numPr>
                <w:ilvl w:val="0"/>
                <w:numId w:val="21"/>
              </w:numPr>
              <w:ind w:firstLine="0" w:firstLineChars="0"/>
              <w:rPr>
                <w:rFonts w:ascii="宋体"/>
                <w:sz w:val="18"/>
                <w:szCs w:val="18"/>
              </w:rPr>
            </w:pPr>
            <w:r>
              <w:rPr>
                <w:rFonts w:hint="eastAsia" w:ascii="宋体"/>
                <w:sz w:val="18"/>
                <w:szCs w:val="18"/>
              </w:rPr>
              <w:t>发现路面积水，每处扣</w:t>
            </w:r>
            <w:r>
              <w:rPr>
                <w:rFonts w:ascii="宋体"/>
                <w:sz w:val="18"/>
                <w:szCs w:val="18"/>
              </w:rPr>
              <w:t>0.1</w:t>
            </w:r>
            <w:r>
              <w:rPr>
                <w:rFonts w:hint="eastAsia" w:ascii="宋体"/>
                <w:sz w:val="18"/>
                <w:szCs w:val="18"/>
              </w:rPr>
              <w:t>分；</w:t>
            </w:r>
          </w:p>
          <w:p>
            <w:pPr>
              <w:pStyle w:val="192"/>
              <w:numPr>
                <w:ilvl w:val="0"/>
                <w:numId w:val="21"/>
              </w:numPr>
              <w:ind w:firstLine="0" w:firstLineChars="0"/>
              <w:rPr>
                <w:rFonts w:ascii="宋体"/>
                <w:sz w:val="18"/>
                <w:szCs w:val="18"/>
              </w:rPr>
            </w:pPr>
            <w:r>
              <w:rPr>
                <w:rFonts w:hint="eastAsia" w:ascii="宋体"/>
                <w:sz w:val="18"/>
                <w:szCs w:val="18"/>
              </w:rPr>
              <w:t>发现绿化带有明显垃圾、杂物，每处扣</w:t>
            </w:r>
            <w:r>
              <w:rPr>
                <w:rFonts w:ascii="宋体"/>
                <w:sz w:val="18"/>
                <w:szCs w:val="18"/>
              </w:rPr>
              <w:t>0.2</w:t>
            </w:r>
            <w:r>
              <w:rPr>
                <w:rFonts w:hint="eastAsia" w:ascii="宋体"/>
                <w:sz w:val="18"/>
                <w:szCs w:val="18"/>
              </w:rPr>
              <w:t>分；</w:t>
            </w:r>
          </w:p>
          <w:p>
            <w:pPr>
              <w:pStyle w:val="192"/>
              <w:numPr>
                <w:ilvl w:val="0"/>
                <w:numId w:val="21"/>
              </w:numPr>
              <w:ind w:firstLine="0" w:firstLineChars="0"/>
              <w:rPr>
                <w:rFonts w:ascii="宋体"/>
                <w:sz w:val="18"/>
                <w:szCs w:val="18"/>
              </w:rPr>
            </w:pPr>
            <w:r>
              <w:rPr>
                <w:rFonts w:hint="eastAsia" w:ascii="宋体"/>
                <w:sz w:val="18"/>
                <w:szCs w:val="18"/>
              </w:rPr>
              <w:t>发现路面污染每处扣</w:t>
            </w:r>
            <w:r>
              <w:rPr>
                <w:rFonts w:ascii="宋体"/>
                <w:sz w:val="18"/>
                <w:szCs w:val="18"/>
              </w:rPr>
              <w:t>0.5</w:t>
            </w:r>
            <w:r>
              <w:rPr>
                <w:rFonts w:hint="eastAsia" w:ascii="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25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525" w:type="pct"/>
            <w:noWrap/>
            <w:vAlign w:val="center"/>
          </w:tcPr>
          <w:p>
            <w:pPr>
              <w:jc w:val="center"/>
              <w:rPr>
                <w:rFonts w:ascii="宋体" w:cs="宋体"/>
                <w:b/>
                <w:sz w:val="18"/>
                <w:szCs w:val="18"/>
              </w:rPr>
            </w:pPr>
            <w:r>
              <w:rPr>
                <w:rFonts w:hint="eastAsia" w:ascii="宋体" w:hAnsi="宋体" w:cs="宋体"/>
                <w:b/>
                <w:szCs w:val="21"/>
              </w:rPr>
              <w:t>公路绿化</w:t>
            </w:r>
          </w:p>
        </w:tc>
        <w:tc>
          <w:tcPr>
            <w:tcW w:w="1964" w:type="pct"/>
            <w:noWrap/>
          </w:tcPr>
          <w:p>
            <w:pPr>
              <w:pStyle w:val="192"/>
              <w:numPr>
                <w:ilvl w:val="0"/>
                <w:numId w:val="22"/>
              </w:numPr>
              <w:ind w:firstLineChars="0"/>
              <w:rPr>
                <w:rFonts w:ascii="宋体" w:cs="宋体"/>
                <w:color w:val="000000"/>
                <w:sz w:val="18"/>
                <w:szCs w:val="18"/>
              </w:rPr>
            </w:pPr>
            <w:r>
              <w:rPr>
                <w:rFonts w:hint="eastAsia" w:ascii="宋体" w:cs="宋体"/>
                <w:sz w:val="18"/>
                <w:szCs w:val="18"/>
              </w:rPr>
              <w:t>中央绿化带灌木高度</w:t>
            </w:r>
            <w:r>
              <w:rPr>
                <w:rFonts w:hint="eastAsia" w:ascii="宋体" w:cs="宋体"/>
                <w:color w:val="000000"/>
                <w:sz w:val="18"/>
                <w:szCs w:val="18"/>
              </w:rPr>
              <w:t>控制不得高于行车路面</w:t>
            </w:r>
            <w:r>
              <w:rPr>
                <w:rFonts w:ascii="宋体" w:cs="宋体"/>
                <w:color w:val="000000"/>
                <w:sz w:val="18"/>
                <w:szCs w:val="18"/>
              </w:rPr>
              <w:t>1.1</w:t>
            </w:r>
            <w:r>
              <w:rPr>
                <w:rFonts w:hint="eastAsia" w:ascii="宋体" w:cs="宋体"/>
                <w:color w:val="000000"/>
                <w:sz w:val="18"/>
                <w:szCs w:val="18"/>
              </w:rPr>
              <w:t>米；中央绿化带叉口两端</w:t>
            </w:r>
            <w:r>
              <w:rPr>
                <w:rFonts w:ascii="宋体" w:cs="宋体"/>
                <w:color w:val="000000"/>
                <w:sz w:val="18"/>
                <w:szCs w:val="18"/>
              </w:rPr>
              <w:t>80</w:t>
            </w:r>
            <w:r>
              <w:rPr>
                <w:rFonts w:hint="eastAsia" w:ascii="宋体" w:cs="宋体"/>
                <w:color w:val="000000"/>
                <w:sz w:val="18"/>
                <w:szCs w:val="18"/>
              </w:rPr>
              <w:t>米范围内灌木高度控制不得高于</w:t>
            </w:r>
            <w:r>
              <w:rPr>
                <w:rFonts w:ascii="宋体" w:cs="宋体"/>
                <w:color w:val="000000"/>
                <w:sz w:val="18"/>
                <w:szCs w:val="18"/>
              </w:rPr>
              <w:t>0.8</w:t>
            </w:r>
            <w:r>
              <w:rPr>
                <w:rFonts w:hint="eastAsia" w:ascii="宋体" w:cs="宋体"/>
                <w:color w:val="000000"/>
                <w:sz w:val="18"/>
                <w:szCs w:val="18"/>
              </w:rPr>
              <w:t>米；中央绿化带保持横平竖直，修剪及时，保持枝条不露头；</w:t>
            </w:r>
          </w:p>
          <w:p>
            <w:pPr>
              <w:pStyle w:val="192"/>
              <w:numPr>
                <w:ilvl w:val="0"/>
                <w:numId w:val="22"/>
              </w:numPr>
              <w:ind w:firstLineChars="0"/>
              <w:rPr>
                <w:rFonts w:ascii="宋体" w:cs="宋体"/>
                <w:color w:val="000000"/>
                <w:sz w:val="18"/>
                <w:szCs w:val="18"/>
              </w:rPr>
            </w:pPr>
            <w:r>
              <w:rPr>
                <w:rFonts w:hint="eastAsia" w:ascii="宋体" w:cs="宋体"/>
                <w:color w:val="000000"/>
                <w:sz w:val="18"/>
                <w:szCs w:val="18"/>
              </w:rPr>
              <w:t>乔木灌木整齐，无倒枝；</w:t>
            </w:r>
          </w:p>
          <w:p>
            <w:pPr>
              <w:pStyle w:val="192"/>
              <w:numPr>
                <w:ilvl w:val="0"/>
                <w:numId w:val="22"/>
              </w:numPr>
              <w:ind w:firstLineChars="0"/>
              <w:rPr>
                <w:rFonts w:ascii="宋体" w:cs="宋体"/>
                <w:color w:val="000000"/>
                <w:sz w:val="18"/>
                <w:szCs w:val="18"/>
              </w:rPr>
            </w:pPr>
            <w:r>
              <w:rPr>
                <w:rFonts w:hint="eastAsia" w:ascii="宋体" w:cs="宋体"/>
                <w:color w:val="000000"/>
                <w:sz w:val="18"/>
                <w:szCs w:val="18"/>
              </w:rPr>
              <w:t>治虫、施肥、灭牙及时；</w:t>
            </w:r>
          </w:p>
          <w:p>
            <w:pPr>
              <w:pStyle w:val="192"/>
              <w:numPr>
                <w:ilvl w:val="0"/>
                <w:numId w:val="22"/>
              </w:numPr>
              <w:ind w:firstLineChars="0"/>
              <w:rPr>
                <w:rFonts w:ascii="宋体" w:cs="宋体"/>
                <w:sz w:val="18"/>
                <w:szCs w:val="18"/>
              </w:rPr>
            </w:pPr>
            <w:r>
              <w:rPr>
                <w:rFonts w:hint="eastAsia" w:ascii="宋体" w:cs="宋体"/>
                <w:sz w:val="18"/>
                <w:szCs w:val="18"/>
              </w:rPr>
              <w:t>绿化要及时浇水，保证绿化成活率达</w:t>
            </w:r>
            <w:r>
              <w:rPr>
                <w:rFonts w:ascii="宋体" w:cs="宋体"/>
                <w:sz w:val="18"/>
                <w:szCs w:val="18"/>
              </w:rPr>
              <w:t>98%</w:t>
            </w:r>
            <w:r>
              <w:rPr>
                <w:rFonts w:hint="eastAsia" w:ascii="宋体" w:cs="宋体"/>
                <w:sz w:val="18"/>
                <w:szCs w:val="18"/>
              </w:rPr>
              <w:t>以上；</w:t>
            </w:r>
          </w:p>
          <w:p>
            <w:pPr>
              <w:pStyle w:val="192"/>
              <w:numPr>
                <w:ilvl w:val="0"/>
                <w:numId w:val="22"/>
              </w:numPr>
              <w:ind w:firstLineChars="0"/>
              <w:rPr>
                <w:rFonts w:ascii="宋体" w:cs="宋体"/>
                <w:sz w:val="18"/>
                <w:szCs w:val="18"/>
              </w:rPr>
            </w:pPr>
            <w:r>
              <w:rPr>
                <w:rFonts w:hint="eastAsia" w:ascii="宋体" w:cs="宋体"/>
                <w:sz w:val="18"/>
                <w:szCs w:val="18"/>
              </w:rPr>
              <w:t>各节点绿化修剪及时，平整，无杂草，球状修剪规范；</w:t>
            </w:r>
          </w:p>
          <w:p>
            <w:pPr>
              <w:pStyle w:val="192"/>
              <w:numPr>
                <w:ilvl w:val="0"/>
                <w:numId w:val="22"/>
              </w:numPr>
              <w:ind w:firstLineChars="0"/>
              <w:rPr>
                <w:rFonts w:ascii="宋体" w:cs="宋体"/>
                <w:sz w:val="18"/>
                <w:szCs w:val="18"/>
              </w:rPr>
            </w:pPr>
            <w:r>
              <w:rPr>
                <w:rFonts w:hint="eastAsia" w:ascii="宋体" w:cs="宋体"/>
                <w:sz w:val="18"/>
                <w:szCs w:val="18"/>
              </w:rPr>
              <w:t>行道树离地面</w:t>
            </w:r>
            <w:r>
              <w:rPr>
                <w:rFonts w:ascii="宋体" w:cs="宋体"/>
                <w:sz w:val="18"/>
                <w:szCs w:val="18"/>
              </w:rPr>
              <w:t>1.2</w:t>
            </w:r>
            <w:r>
              <w:rPr>
                <w:rFonts w:hint="eastAsia" w:ascii="宋体" w:cs="宋体"/>
                <w:sz w:val="18"/>
                <w:szCs w:val="18"/>
              </w:rPr>
              <w:t>米内刷白（小乔木</w:t>
            </w:r>
            <w:r>
              <w:rPr>
                <w:rFonts w:ascii="宋体" w:cs="宋体"/>
                <w:sz w:val="18"/>
                <w:szCs w:val="18"/>
              </w:rPr>
              <w:t>0.6</w:t>
            </w:r>
            <w:r>
              <w:rPr>
                <w:rFonts w:hint="eastAsia" w:ascii="宋体" w:cs="宋体"/>
                <w:sz w:val="18"/>
                <w:szCs w:val="18"/>
              </w:rPr>
              <w:t>米），高度要平衡；行道树修剪宜整齐划一，不得遮挡标识标牌；</w:t>
            </w:r>
          </w:p>
          <w:p>
            <w:pPr>
              <w:pStyle w:val="192"/>
              <w:ind w:firstLine="0" w:firstLineChars="0"/>
              <w:rPr>
                <w:rFonts w:ascii="宋体" w:cs="宋体"/>
                <w:sz w:val="18"/>
                <w:szCs w:val="18"/>
              </w:rPr>
            </w:pPr>
          </w:p>
        </w:tc>
        <w:tc>
          <w:tcPr>
            <w:tcW w:w="1964" w:type="pct"/>
            <w:noWrap/>
            <w:vAlign w:val="center"/>
          </w:tcPr>
          <w:p>
            <w:pPr>
              <w:pStyle w:val="192"/>
              <w:ind w:firstLine="0" w:firstLineChars="0"/>
              <w:jc w:val="left"/>
              <w:rPr>
                <w:rFonts w:ascii="宋体" w:cs="宋体"/>
                <w:sz w:val="18"/>
                <w:szCs w:val="18"/>
              </w:rPr>
            </w:pPr>
            <w:r>
              <w:rPr>
                <w:rFonts w:ascii="宋体" w:cs="宋体"/>
                <w:sz w:val="18"/>
                <w:szCs w:val="18"/>
              </w:rPr>
              <w:t>1</w:t>
            </w:r>
            <w:r>
              <w:rPr>
                <w:rFonts w:hint="eastAsia" w:ascii="宋体" w:cs="宋体"/>
                <w:sz w:val="18"/>
                <w:szCs w:val="18"/>
              </w:rPr>
              <w:t>、发现修剪未达到标准，每次扣</w:t>
            </w:r>
            <w:r>
              <w:rPr>
                <w:rFonts w:ascii="宋体" w:cs="宋体"/>
                <w:sz w:val="18"/>
                <w:szCs w:val="18"/>
              </w:rPr>
              <w:t>1</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、发现整理不及时，有倒枝，每处扣</w:t>
            </w:r>
            <w:r>
              <w:rPr>
                <w:rFonts w:ascii="宋体" w:cs="宋体"/>
                <w:sz w:val="18"/>
                <w:szCs w:val="18"/>
              </w:rPr>
              <w:t>0.1</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3</w:t>
            </w:r>
            <w:r>
              <w:rPr>
                <w:rFonts w:hint="eastAsia" w:ascii="宋体" w:cs="宋体"/>
                <w:sz w:val="18"/>
                <w:szCs w:val="18"/>
              </w:rPr>
              <w:t>、病虫害防治不力，植物长势衰弱及严重缺水、缺肥，造成药害事故的，每发现一处扣</w:t>
            </w:r>
            <w:r>
              <w:rPr>
                <w:rFonts w:ascii="宋体" w:cs="宋体"/>
                <w:sz w:val="18"/>
                <w:szCs w:val="18"/>
              </w:rPr>
              <w:t>1</w:t>
            </w:r>
            <w:r>
              <w:rPr>
                <w:rFonts w:hint="eastAsia" w:ascii="宋体" w:cs="宋体"/>
                <w:sz w:val="18"/>
                <w:szCs w:val="18"/>
              </w:rPr>
              <w:t>分；发现未及时灭牙的，每次扣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4</w:t>
            </w:r>
            <w:r>
              <w:rPr>
                <w:rFonts w:hint="eastAsia" w:ascii="宋体" w:cs="宋体"/>
                <w:sz w:val="18"/>
                <w:szCs w:val="18"/>
              </w:rPr>
              <w:t>、发现因未及时浇水导致绿化枯死不达标的，每处扣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5</w:t>
            </w:r>
            <w:r>
              <w:rPr>
                <w:rFonts w:hint="eastAsia" w:ascii="宋体" w:cs="宋体"/>
                <w:sz w:val="18"/>
                <w:szCs w:val="18"/>
              </w:rPr>
              <w:t>、发现节点绿化修剪不及时，杂乱不规范的，每处扣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6</w:t>
            </w:r>
            <w:r>
              <w:rPr>
                <w:rFonts w:hint="eastAsia" w:ascii="宋体" w:cs="宋体"/>
                <w:sz w:val="18"/>
                <w:szCs w:val="18"/>
              </w:rPr>
              <w:t>、发现行道树未刷白或刷白要求不达标，每棵扣</w:t>
            </w:r>
            <w:r>
              <w:rPr>
                <w:rFonts w:ascii="宋体" w:cs="宋体"/>
                <w:sz w:val="18"/>
                <w:szCs w:val="18"/>
              </w:rPr>
              <w:t>0.1</w:t>
            </w:r>
            <w:r>
              <w:rPr>
                <w:rFonts w:hint="eastAsia" w:ascii="宋体" w:cs="宋体"/>
                <w:sz w:val="18"/>
                <w:szCs w:val="18"/>
              </w:rPr>
              <w:t>分；因修剪未达到要求的，每处扣</w:t>
            </w:r>
            <w:r>
              <w:rPr>
                <w:rFonts w:ascii="宋体" w:cs="宋体"/>
                <w:sz w:val="18"/>
                <w:szCs w:val="18"/>
              </w:rPr>
              <w:t>0.2</w:t>
            </w:r>
            <w:r>
              <w:rPr>
                <w:rFonts w:hint="eastAsia" w:ascii="宋体" w:cs="宋体"/>
                <w:sz w:val="18"/>
                <w:szCs w:val="18"/>
              </w:rPr>
              <w:t>分，修剪不及时被上级批评，每次扣</w:t>
            </w:r>
            <w:r>
              <w:rPr>
                <w:rFonts w:ascii="宋体" w:cs="宋体"/>
                <w:sz w:val="18"/>
                <w:szCs w:val="18"/>
              </w:rPr>
              <w:t>2</w:t>
            </w:r>
            <w:r>
              <w:rPr>
                <w:rFonts w:hint="eastAsia" w:ascii="宋体" w:cs="宋体"/>
                <w:sz w:val="18"/>
                <w:szCs w:val="18"/>
              </w:rPr>
              <w:t>分；</w:t>
            </w:r>
          </w:p>
          <w:p>
            <w:pPr>
              <w:pStyle w:val="192"/>
              <w:ind w:firstLine="0" w:firstLineChars="0"/>
              <w:jc w:val="left"/>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525" w:type="pct"/>
            <w:noWrap/>
            <w:vAlign w:val="center"/>
          </w:tcPr>
          <w:p>
            <w:pPr>
              <w:rPr>
                <w:rFonts w:ascii="宋体" w:cs="宋体"/>
                <w:b/>
                <w:szCs w:val="21"/>
              </w:rPr>
            </w:pPr>
            <w:r>
              <w:rPr>
                <w:rFonts w:hint="eastAsia" w:ascii="宋体" w:hAnsi="宋体" w:cs="宋体"/>
                <w:b/>
                <w:szCs w:val="21"/>
              </w:rPr>
              <w:t>桥（涵）隧</w:t>
            </w:r>
            <w:r>
              <w:rPr>
                <w:rFonts w:ascii="宋体" w:hAnsi="宋体" w:cs="宋体"/>
                <w:b/>
                <w:szCs w:val="21"/>
              </w:rPr>
              <w:t xml:space="preserve"> </w:t>
            </w:r>
            <w:r>
              <w:rPr>
                <w:rFonts w:hint="eastAsia" w:ascii="宋体" w:hAnsi="宋体" w:cs="宋体"/>
                <w:b/>
                <w:szCs w:val="21"/>
              </w:rPr>
              <w:t>道</w:t>
            </w:r>
          </w:p>
        </w:tc>
        <w:tc>
          <w:tcPr>
            <w:tcW w:w="1964" w:type="pct"/>
            <w:noWrap/>
          </w:tcPr>
          <w:p>
            <w:pPr>
              <w:pStyle w:val="192"/>
              <w:numPr>
                <w:ilvl w:val="0"/>
                <w:numId w:val="23"/>
              </w:numPr>
              <w:ind w:firstLineChars="0"/>
              <w:rPr>
                <w:rFonts w:ascii="宋体" w:cs="宋体"/>
                <w:sz w:val="18"/>
                <w:szCs w:val="18"/>
              </w:rPr>
            </w:pPr>
            <w:r>
              <w:rPr>
                <w:rFonts w:hint="eastAsia" w:ascii="宋体" w:cs="宋体"/>
                <w:sz w:val="18"/>
                <w:szCs w:val="18"/>
              </w:rPr>
              <w:t>伸缩缝无泥沙、无堵塞物；</w:t>
            </w:r>
          </w:p>
          <w:p>
            <w:pPr>
              <w:pStyle w:val="192"/>
              <w:numPr>
                <w:ilvl w:val="0"/>
                <w:numId w:val="23"/>
              </w:numPr>
              <w:ind w:firstLineChars="0"/>
              <w:rPr>
                <w:rFonts w:ascii="宋体" w:cs="宋体"/>
                <w:sz w:val="18"/>
                <w:szCs w:val="18"/>
              </w:rPr>
            </w:pPr>
            <w:r>
              <w:rPr>
                <w:rFonts w:hint="eastAsia" w:ascii="宋体" w:cs="宋体"/>
                <w:sz w:val="18"/>
                <w:szCs w:val="18"/>
              </w:rPr>
              <w:t>桥面泄水孔无堵塞，涵洞畅通无堵塞；</w:t>
            </w:r>
          </w:p>
          <w:p>
            <w:pPr>
              <w:pStyle w:val="192"/>
              <w:numPr>
                <w:ilvl w:val="0"/>
                <w:numId w:val="23"/>
              </w:numPr>
              <w:ind w:firstLineChars="0"/>
              <w:rPr>
                <w:rFonts w:ascii="宋体" w:cs="宋体"/>
                <w:sz w:val="18"/>
                <w:szCs w:val="18"/>
              </w:rPr>
            </w:pPr>
            <w:r>
              <w:rPr>
                <w:rFonts w:hint="eastAsia" w:ascii="宋体" w:cs="宋体"/>
                <w:sz w:val="18"/>
                <w:szCs w:val="18"/>
              </w:rPr>
              <w:t>桥面干净无垃圾；</w:t>
            </w:r>
          </w:p>
          <w:p>
            <w:pPr>
              <w:pStyle w:val="192"/>
              <w:numPr>
                <w:ilvl w:val="0"/>
                <w:numId w:val="23"/>
              </w:numPr>
              <w:ind w:firstLineChars="0"/>
              <w:rPr>
                <w:rFonts w:ascii="宋体" w:cs="宋体"/>
                <w:sz w:val="18"/>
                <w:szCs w:val="18"/>
              </w:rPr>
            </w:pPr>
            <w:r>
              <w:rPr>
                <w:rFonts w:hint="eastAsia" w:ascii="宋体" w:cs="宋体"/>
                <w:sz w:val="18"/>
                <w:szCs w:val="18"/>
              </w:rPr>
              <w:t>桥下空间无杂物；</w:t>
            </w:r>
          </w:p>
          <w:p>
            <w:pPr>
              <w:pStyle w:val="192"/>
              <w:numPr>
                <w:ilvl w:val="0"/>
                <w:numId w:val="23"/>
              </w:numPr>
              <w:ind w:firstLineChars="0"/>
              <w:rPr>
                <w:rFonts w:ascii="宋体" w:cs="宋体"/>
                <w:sz w:val="18"/>
                <w:szCs w:val="18"/>
              </w:rPr>
            </w:pPr>
            <w:r>
              <w:rPr>
                <w:rFonts w:hint="eastAsia" w:ascii="宋体" w:cs="宋体"/>
                <w:sz w:val="18"/>
                <w:szCs w:val="18"/>
              </w:rPr>
              <w:t>护栏干净，油漆醒目；</w:t>
            </w:r>
          </w:p>
          <w:p>
            <w:pPr>
              <w:pStyle w:val="192"/>
              <w:numPr>
                <w:ilvl w:val="0"/>
                <w:numId w:val="23"/>
              </w:numPr>
              <w:ind w:firstLineChars="0"/>
              <w:rPr>
                <w:rFonts w:ascii="宋体" w:cs="宋体"/>
                <w:sz w:val="18"/>
                <w:szCs w:val="18"/>
              </w:rPr>
            </w:pPr>
            <w:r>
              <w:rPr>
                <w:rFonts w:hint="eastAsia" w:ascii="宋体" w:cs="宋体"/>
                <w:sz w:val="18"/>
                <w:szCs w:val="18"/>
              </w:rPr>
              <w:t>桥梁控制区内无杂物；</w:t>
            </w:r>
          </w:p>
          <w:p>
            <w:pPr>
              <w:pStyle w:val="192"/>
              <w:numPr>
                <w:ilvl w:val="0"/>
                <w:numId w:val="23"/>
              </w:numPr>
              <w:ind w:firstLineChars="0"/>
              <w:rPr>
                <w:rFonts w:ascii="宋体" w:cs="宋体"/>
                <w:sz w:val="18"/>
                <w:szCs w:val="18"/>
              </w:rPr>
            </w:pPr>
            <w:r>
              <w:rPr>
                <w:rFonts w:hint="eastAsia" w:ascii="宋体" w:cs="宋体"/>
                <w:sz w:val="18"/>
                <w:szCs w:val="18"/>
              </w:rPr>
              <w:t>隧道路面干净无垃圾；</w:t>
            </w:r>
          </w:p>
          <w:p>
            <w:pPr>
              <w:pStyle w:val="192"/>
              <w:numPr>
                <w:ilvl w:val="0"/>
                <w:numId w:val="23"/>
              </w:numPr>
              <w:ind w:firstLineChars="0"/>
              <w:rPr>
                <w:rFonts w:ascii="宋体" w:cs="宋体"/>
                <w:sz w:val="18"/>
                <w:szCs w:val="18"/>
              </w:rPr>
            </w:pPr>
            <w:r>
              <w:rPr>
                <w:rFonts w:hint="eastAsia" w:ascii="宋体" w:cs="宋体"/>
                <w:sz w:val="18"/>
                <w:szCs w:val="18"/>
              </w:rPr>
              <w:t>隧道路面轮廓标干净醒目，辅助设施整洁；</w:t>
            </w:r>
          </w:p>
          <w:p>
            <w:pPr>
              <w:pStyle w:val="192"/>
              <w:numPr>
                <w:ilvl w:val="0"/>
                <w:numId w:val="23"/>
              </w:numPr>
              <w:ind w:firstLineChars="0"/>
              <w:rPr>
                <w:rFonts w:ascii="宋体" w:cs="宋体"/>
                <w:sz w:val="18"/>
                <w:szCs w:val="18"/>
              </w:rPr>
            </w:pPr>
            <w:r>
              <w:rPr>
                <w:rFonts w:hint="eastAsia" w:ascii="宋体" w:cs="宋体"/>
                <w:sz w:val="18"/>
                <w:szCs w:val="18"/>
              </w:rPr>
              <w:t>隧道壁无灰尘；</w:t>
            </w:r>
          </w:p>
          <w:p>
            <w:pPr>
              <w:pStyle w:val="192"/>
              <w:numPr>
                <w:ilvl w:val="0"/>
                <w:numId w:val="23"/>
              </w:numPr>
              <w:ind w:firstLineChars="0"/>
              <w:rPr>
                <w:rFonts w:ascii="宋体" w:cs="宋体"/>
                <w:sz w:val="18"/>
                <w:szCs w:val="18"/>
              </w:rPr>
            </w:pPr>
            <w:r>
              <w:rPr>
                <w:rFonts w:hint="eastAsia" w:ascii="宋体" w:cs="宋体"/>
                <w:sz w:val="18"/>
                <w:szCs w:val="18"/>
              </w:rPr>
              <w:t>隧道排水设施畅通；</w:t>
            </w:r>
          </w:p>
          <w:p>
            <w:pPr>
              <w:pStyle w:val="192"/>
              <w:ind w:firstLine="0" w:firstLineChars="0"/>
              <w:rPr>
                <w:rFonts w:ascii="宋体" w:cs="宋体"/>
                <w:sz w:val="18"/>
                <w:szCs w:val="18"/>
              </w:rPr>
            </w:pPr>
          </w:p>
        </w:tc>
        <w:tc>
          <w:tcPr>
            <w:tcW w:w="1964" w:type="pct"/>
            <w:noWrap/>
            <w:vAlign w:val="center"/>
          </w:tcPr>
          <w:p>
            <w:pPr>
              <w:pStyle w:val="192"/>
              <w:numPr>
                <w:ilvl w:val="0"/>
                <w:numId w:val="24"/>
              </w:numPr>
              <w:ind w:firstLine="0" w:firstLineChars="0"/>
              <w:rPr>
                <w:rFonts w:ascii="宋体" w:cs="宋体"/>
                <w:sz w:val="18"/>
                <w:szCs w:val="18"/>
              </w:rPr>
            </w:pPr>
            <w:r>
              <w:rPr>
                <w:rFonts w:hint="eastAsia" w:ascii="宋体" w:cs="宋体"/>
                <w:sz w:val="18"/>
                <w:szCs w:val="18"/>
              </w:rPr>
              <w:t>经常保持伸缩缝清洁，缝内没有积土、垃圾，每发现一处扣</w:t>
            </w:r>
            <w:r>
              <w:rPr>
                <w:rFonts w:ascii="宋体" w:cs="宋体"/>
                <w:sz w:val="18"/>
                <w:szCs w:val="18"/>
              </w:rPr>
              <w:t>0.2</w:t>
            </w:r>
            <w:r>
              <w:rPr>
                <w:rFonts w:hint="eastAsia" w:ascii="宋体" w:cs="宋体"/>
                <w:sz w:val="18"/>
                <w:szCs w:val="18"/>
              </w:rPr>
              <w:t>分；</w:t>
            </w:r>
          </w:p>
          <w:p>
            <w:pPr>
              <w:pStyle w:val="192"/>
              <w:numPr>
                <w:ilvl w:val="0"/>
                <w:numId w:val="24"/>
              </w:numPr>
              <w:ind w:firstLine="0" w:firstLineChars="0"/>
              <w:rPr>
                <w:rFonts w:ascii="宋体" w:cs="宋体"/>
                <w:sz w:val="18"/>
                <w:szCs w:val="18"/>
              </w:rPr>
            </w:pPr>
            <w:r>
              <w:rPr>
                <w:rFonts w:hint="eastAsia" w:ascii="宋体" w:cs="宋体"/>
                <w:sz w:val="18"/>
                <w:szCs w:val="18"/>
              </w:rPr>
              <w:t>经常保持桥梁泄水孔、涵洞内排水畅通，没有淤积物，每发现一处扣</w:t>
            </w:r>
            <w:r>
              <w:rPr>
                <w:rFonts w:ascii="宋体" w:cs="宋体"/>
                <w:sz w:val="18"/>
                <w:szCs w:val="18"/>
              </w:rPr>
              <w:t>0.2</w:t>
            </w:r>
            <w:r>
              <w:rPr>
                <w:rFonts w:hint="eastAsia" w:ascii="宋体" w:cs="宋体"/>
                <w:sz w:val="18"/>
                <w:szCs w:val="18"/>
              </w:rPr>
              <w:t>分；</w:t>
            </w:r>
          </w:p>
          <w:p>
            <w:pPr>
              <w:pStyle w:val="192"/>
              <w:numPr>
                <w:ilvl w:val="0"/>
                <w:numId w:val="24"/>
              </w:numPr>
              <w:ind w:firstLine="0" w:firstLineChars="0"/>
              <w:rPr>
                <w:rFonts w:ascii="宋体" w:cs="宋体"/>
                <w:sz w:val="18"/>
                <w:szCs w:val="18"/>
              </w:rPr>
            </w:pPr>
            <w:r>
              <w:rPr>
                <w:rFonts w:hint="eastAsia" w:ascii="宋体" w:cs="宋体"/>
                <w:sz w:val="18"/>
                <w:szCs w:val="18"/>
              </w:rPr>
              <w:t>经常保持整洁，无碎石泥土、垃圾等，每发现一处扣</w:t>
            </w:r>
            <w:r>
              <w:rPr>
                <w:rFonts w:ascii="宋体" w:cs="宋体"/>
                <w:sz w:val="18"/>
                <w:szCs w:val="18"/>
              </w:rPr>
              <w:t>0.2</w:t>
            </w:r>
            <w:r>
              <w:rPr>
                <w:rFonts w:hint="eastAsia" w:ascii="宋体" w:cs="宋体"/>
                <w:sz w:val="18"/>
                <w:szCs w:val="18"/>
              </w:rPr>
              <w:t>分；</w:t>
            </w:r>
          </w:p>
          <w:p>
            <w:pPr>
              <w:pStyle w:val="192"/>
              <w:numPr>
                <w:ilvl w:val="0"/>
                <w:numId w:val="24"/>
              </w:numPr>
              <w:ind w:firstLine="0" w:firstLineChars="0"/>
              <w:rPr>
                <w:rFonts w:ascii="宋体" w:cs="宋体"/>
                <w:sz w:val="18"/>
                <w:szCs w:val="18"/>
              </w:rPr>
            </w:pPr>
            <w:r>
              <w:rPr>
                <w:rFonts w:hint="eastAsia" w:ascii="宋体" w:cs="宋体"/>
                <w:sz w:val="18"/>
                <w:szCs w:val="18"/>
              </w:rPr>
              <w:t>发现未及时清理杂物，每次扣</w:t>
            </w:r>
            <w:r>
              <w:rPr>
                <w:rFonts w:ascii="宋体" w:cs="宋体"/>
                <w:sz w:val="18"/>
                <w:szCs w:val="18"/>
              </w:rPr>
              <w:t>0.1</w:t>
            </w:r>
            <w:r>
              <w:rPr>
                <w:rFonts w:hint="eastAsia" w:ascii="宋体" w:cs="宋体"/>
                <w:sz w:val="18"/>
                <w:szCs w:val="18"/>
              </w:rPr>
              <w:t>分；</w:t>
            </w:r>
          </w:p>
          <w:p>
            <w:pPr>
              <w:pStyle w:val="192"/>
              <w:numPr>
                <w:ilvl w:val="0"/>
                <w:numId w:val="24"/>
              </w:numPr>
              <w:ind w:firstLine="0" w:firstLineChars="0"/>
              <w:rPr>
                <w:rFonts w:ascii="宋体" w:cs="宋体"/>
                <w:sz w:val="18"/>
                <w:szCs w:val="18"/>
              </w:rPr>
            </w:pPr>
            <w:r>
              <w:rPr>
                <w:rFonts w:hint="eastAsia" w:ascii="宋体" w:cs="宋体"/>
                <w:sz w:val="18"/>
                <w:szCs w:val="18"/>
              </w:rPr>
              <w:t>护栏等有污染物或牛皮癣等未及时清理，每发现一处扣</w:t>
            </w:r>
            <w:r>
              <w:rPr>
                <w:rFonts w:ascii="宋体" w:cs="宋体"/>
                <w:sz w:val="18"/>
                <w:szCs w:val="18"/>
              </w:rPr>
              <w:t>0.3</w:t>
            </w:r>
            <w:r>
              <w:rPr>
                <w:rFonts w:hint="eastAsia" w:ascii="宋体" w:cs="宋体"/>
                <w:sz w:val="18"/>
                <w:szCs w:val="18"/>
              </w:rPr>
              <w:t>分；</w:t>
            </w:r>
          </w:p>
          <w:p>
            <w:pPr>
              <w:pStyle w:val="192"/>
              <w:numPr>
                <w:ilvl w:val="0"/>
                <w:numId w:val="24"/>
              </w:numPr>
              <w:ind w:firstLine="0" w:firstLineChars="0"/>
              <w:rPr>
                <w:rFonts w:ascii="宋体" w:cs="宋体"/>
                <w:sz w:val="18"/>
                <w:szCs w:val="18"/>
              </w:rPr>
            </w:pPr>
            <w:r>
              <w:rPr>
                <w:rFonts w:hint="eastAsia" w:ascii="宋体" w:cs="宋体"/>
                <w:sz w:val="18"/>
                <w:szCs w:val="18"/>
              </w:rPr>
              <w:t>经常保持桥梁控制区内整洁，未及时清理的，每发现一次扣</w:t>
            </w:r>
            <w:r>
              <w:rPr>
                <w:rFonts w:ascii="宋体" w:cs="宋体"/>
                <w:sz w:val="18"/>
                <w:szCs w:val="18"/>
              </w:rPr>
              <w:t>0.2</w:t>
            </w:r>
            <w:r>
              <w:rPr>
                <w:rFonts w:hint="eastAsia" w:ascii="宋体" w:cs="宋体"/>
                <w:sz w:val="18"/>
                <w:szCs w:val="18"/>
              </w:rPr>
              <w:t>分。</w:t>
            </w:r>
          </w:p>
          <w:p>
            <w:pPr>
              <w:pStyle w:val="192"/>
              <w:numPr>
                <w:ilvl w:val="0"/>
                <w:numId w:val="24"/>
              </w:numPr>
              <w:ind w:firstLine="0" w:firstLineChars="0"/>
              <w:rPr>
                <w:rFonts w:ascii="宋体" w:cs="宋体"/>
                <w:sz w:val="18"/>
                <w:szCs w:val="18"/>
              </w:rPr>
            </w:pPr>
            <w:r>
              <w:rPr>
                <w:rFonts w:hint="eastAsia" w:ascii="宋体" w:cs="宋体"/>
                <w:sz w:val="18"/>
                <w:szCs w:val="18"/>
              </w:rPr>
              <w:t>发现隧道内有明显垃圾的、每处扣</w:t>
            </w:r>
            <w:r>
              <w:rPr>
                <w:rFonts w:ascii="宋体" w:cs="宋体"/>
                <w:sz w:val="18"/>
                <w:szCs w:val="18"/>
              </w:rPr>
              <w:t>0.5</w:t>
            </w:r>
            <w:r>
              <w:rPr>
                <w:rFonts w:hint="eastAsia" w:ascii="宋体" w:cs="宋体"/>
                <w:sz w:val="18"/>
                <w:szCs w:val="18"/>
              </w:rPr>
              <w:t>分；</w:t>
            </w:r>
          </w:p>
          <w:p>
            <w:pPr>
              <w:pStyle w:val="192"/>
              <w:numPr>
                <w:ilvl w:val="0"/>
                <w:numId w:val="24"/>
              </w:numPr>
              <w:ind w:firstLineChars="0"/>
              <w:rPr>
                <w:rFonts w:ascii="宋体" w:cs="宋体"/>
                <w:sz w:val="18"/>
                <w:szCs w:val="18"/>
              </w:rPr>
            </w:pPr>
            <w:r>
              <w:rPr>
                <w:rFonts w:hint="eastAsia" w:ascii="宋体" w:cs="宋体"/>
                <w:sz w:val="18"/>
                <w:szCs w:val="18"/>
              </w:rPr>
              <w:t>路面轮廓标及时清洗，辅助设施经常清理，每发现一处扣</w:t>
            </w:r>
            <w:r>
              <w:rPr>
                <w:rFonts w:ascii="宋体" w:cs="宋体"/>
                <w:sz w:val="18"/>
                <w:szCs w:val="18"/>
              </w:rPr>
              <w:t>0.2</w:t>
            </w:r>
            <w:r>
              <w:rPr>
                <w:rFonts w:hint="eastAsia" w:ascii="宋体" w:cs="宋体"/>
                <w:sz w:val="18"/>
                <w:szCs w:val="18"/>
              </w:rPr>
              <w:t>分；</w:t>
            </w:r>
          </w:p>
          <w:p>
            <w:pPr>
              <w:pStyle w:val="192"/>
              <w:numPr>
                <w:ilvl w:val="0"/>
                <w:numId w:val="24"/>
              </w:numPr>
              <w:ind w:firstLineChars="0"/>
              <w:rPr>
                <w:rFonts w:ascii="宋体" w:cs="宋体"/>
                <w:sz w:val="18"/>
                <w:szCs w:val="18"/>
              </w:rPr>
            </w:pPr>
            <w:r>
              <w:rPr>
                <w:rFonts w:hint="eastAsia" w:ascii="宋体" w:cs="宋体"/>
                <w:sz w:val="18"/>
                <w:szCs w:val="18"/>
              </w:rPr>
              <w:t>隧道壁经常清洁，每发现一处扣</w:t>
            </w:r>
            <w:r>
              <w:rPr>
                <w:rFonts w:ascii="宋体" w:cs="宋体"/>
                <w:sz w:val="18"/>
                <w:szCs w:val="18"/>
              </w:rPr>
              <w:t>0.2</w:t>
            </w:r>
            <w:r>
              <w:rPr>
                <w:rFonts w:hint="eastAsia" w:ascii="宋体" w:cs="宋体"/>
                <w:sz w:val="18"/>
                <w:szCs w:val="18"/>
              </w:rPr>
              <w:t>分</w:t>
            </w:r>
          </w:p>
          <w:p>
            <w:pPr>
              <w:pStyle w:val="192"/>
              <w:numPr>
                <w:ilvl w:val="0"/>
                <w:numId w:val="24"/>
              </w:numPr>
              <w:ind w:left="-355" w:leftChars="-169" w:firstLine="427" w:firstLineChars="0"/>
              <w:rPr>
                <w:rFonts w:ascii="宋体" w:cs="宋体"/>
                <w:sz w:val="18"/>
                <w:szCs w:val="18"/>
              </w:rPr>
            </w:pPr>
            <w:r>
              <w:rPr>
                <w:rFonts w:hint="eastAsia" w:ascii="宋体" w:cs="宋体"/>
                <w:sz w:val="18"/>
                <w:szCs w:val="18"/>
              </w:rPr>
              <w:t>排水设施畅通无堵塞物，每发现一处扣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25" w:type="pct"/>
            <w:noWrap/>
            <w:vAlign w:val="center"/>
          </w:tcPr>
          <w:p>
            <w:pPr>
              <w:jc w:val="center"/>
              <w:rPr>
                <w:rFonts w:ascii="宋体" w:cs="宋体"/>
                <w:b/>
                <w:szCs w:val="21"/>
              </w:rPr>
            </w:pPr>
            <w:r>
              <w:rPr>
                <w:rFonts w:hint="eastAsia" w:ascii="宋体" w:hAnsi="宋体" w:cs="宋体"/>
                <w:b/>
                <w:szCs w:val="21"/>
              </w:rPr>
              <w:t>边沟</w:t>
            </w:r>
          </w:p>
          <w:p>
            <w:pPr>
              <w:jc w:val="center"/>
              <w:rPr>
                <w:rFonts w:ascii="宋体" w:cs="宋体"/>
                <w:b/>
                <w:szCs w:val="21"/>
              </w:rPr>
            </w:pPr>
            <w:r>
              <w:rPr>
                <w:rFonts w:hint="eastAsia" w:ascii="宋体" w:hAnsi="宋体" w:cs="宋体"/>
                <w:b/>
                <w:szCs w:val="21"/>
              </w:rPr>
              <w:t>边坡</w:t>
            </w:r>
          </w:p>
        </w:tc>
        <w:tc>
          <w:tcPr>
            <w:tcW w:w="1964" w:type="pct"/>
            <w:noWrap/>
          </w:tcPr>
          <w:p>
            <w:pPr>
              <w:pStyle w:val="192"/>
              <w:numPr>
                <w:ilvl w:val="0"/>
                <w:numId w:val="25"/>
              </w:numPr>
              <w:ind w:firstLineChars="0"/>
              <w:rPr>
                <w:rFonts w:ascii="宋体" w:cs="宋体"/>
                <w:sz w:val="18"/>
                <w:szCs w:val="18"/>
              </w:rPr>
            </w:pPr>
            <w:r>
              <w:rPr>
                <w:rFonts w:hint="eastAsia" w:ascii="宋体" w:cs="宋体"/>
                <w:sz w:val="18"/>
                <w:szCs w:val="18"/>
              </w:rPr>
              <w:t>边沟保持畅通无垃圾、无堵塞物；</w:t>
            </w:r>
          </w:p>
          <w:p>
            <w:pPr>
              <w:pStyle w:val="192"/>
              <w:numPr>
                <w:ilvl w:val="0"/>
                <w:numId w:val="25"/>
              </w:numPr>
              <w:ind w:firstLineChars="0"/>
              <w:rPr>
                <w:rFonts w:ascii="宋体" w:cs="宋体"/>
                <w:sz w:val="18"/>
                <w:szCs w:val="18"/>
              </w:rPr>
            </w:pPr>
            <w:r>
              <w:rPr>
                <w:rFonts w:hint="eastAsia" w:ascii="宋体" w:cs="宋体"/>
                <w:sz w:val="18"/>
                <w:szCs w:val="18"/>
              </w:rPr>
              <w:t>集水沟畅通，无堵塞；</w:t>
            </w:r>
          </w:p>
          <w:p>
            <w:pPr>
              <w:pStyle w:val="192"/>
              <w:numPr>
                <w:ilvl w:val="0"/>
                <w:numId w:val="25"/>
              </w:numPr>
              <w:ind w:firstLineChars="0"/>
              <w:rPr>
                <w:rFonts w:ascii="宋体" w:cs="宋体"/>
                <w:sz w:val="18"/>
                <w:szCs w:val="18"/>
              </w:rPr>
            </w:pPr>
            <w:r>
              <w:rPr>
                <w:rFonts w:hint="eastAsia" w:ascii="宋体" w:cs="宋体"/>
                <w:sz w:val="18"/>
                <w:szCs w:val="18"/>
              </w:rPr>
              <w:t>盖板边沟每半年清理一次；</w:t>
            </w:r>
          </w:p>
          <w:p>
            <w:pPr>
              <w:pStyle w:val="192"/>
              <w:numPr>
                <w:ilvl w:val="0"/>
                <w:numId w:val="25"/>
              </w:numPr>
              <w:ind w:firstLineChars="0"/>
              <w:rPr>
                <w:rFonts w:ascii="宋体" w:cs="宋体"/>
                <w:color w:val="FF0000"/>
                <w:sz w:val="18"/>
                <w:szCs w:val="18"/>
              </w:rPr>
            </w:pPr>
            <w:r>
              <w:rPr>
                <w:rFonts w:hint="eastAsia" w:ascii="宋体" w:cs="宋体"/>
                <w:sz w:val="18"/>
                <w:szCs w:val="18"/>
              </w:rPr>
              <w:t>及时清理塌方、堆积物；</w:t>
            </w:r>
          </w:p>
          <w:p>
            <w:pPr>
              <w:pStyle w:val="192"/>
              <w:numPr>
                <w:ilvl w:val="0"/>
                <w:numId w:val="25"/>
              </w:numPr>
              <w:ind w:firstLineChars="0"/>
              <w:rPr>
                <w:rFonts w:ascii="宋体" w:cs="宋体"/>
                <w:sz w:val="18"/>
                <w:szCs w:val="18"/>
              </w:rPr>
            </w:pPr>
            <w:r>
              <w:rPr>
                <w:rFonts w:hint="eastAsia" w:ascii="宋体" w:cs="宋体"/>
                <w:sz w:val="18"/>
                <w:szCs w:val="18"/>
              </w:rPr>
              <w:t>边坡平顺，无杂物；</w:t>
            </w:r>
          </w:p>
          <w:p>
            <w:pPr>
              <w:pStyle w:val="192"/>
              <w:numPr>
                <w:ilvl w:val="0"/>
                <w:numId w:val="25"/>
              </w:numPr>
              <w:ind w:firstLineChars="0"/>
              <w:rPr>
                <w:rFonts w:ascii="宋体" w:cs="宋体"/>
                <w:sz w:val="18"/>
                <w:szCs w:val="18"/>
              </w:rPr>
            </w:pPr>
            <w:r>
              <w:rPr>
                <w:rFonts w:hint="eastAsia" w:ascii="宋体" w:cs="宋体"/>
                <w:sz w:val="18"/>
                <w:szCs w:val="18"/>
              </w:rPr>
              <w:t>边坡、挡土墙面无杂物，挡土墙顶端绿化带无杂物；</w:t>
            </w:r>
          </w:p>
          <w:p>
            <w:pPr>
              <w:pStyle w:val="192"/>
              <w:ind w:firstLine="0" w:firstLineChars="0"/>
              <w:rPr>
                <w:rFonts w:ascii="宋体" w:cs="宋体"/>
                <w:sz w:val="18"/>
                <w:szCs w:val="18"/>
              </w:rPr>
            </w:pPr>
            <w:r>
              <w:rPr>
                <w:rFonts w:ascii="宋体" w:cs="宋体"/>
                <w:sz w:val="18"/>
                <w:szCs w:val="18"/>
              </w:rPr>
              <w:t>7</w:t>
            </w:r>
            <w:r>
              <w:rPr>
                <w:rFonts w:hint="eastAsia" w:ascii="宋体" w:cs="宋体"/>
                <w:sz w:val="18"/>
                <w:szCs w:val="18"/>
              </w:rPr>
              <w:t>、边坡杂草不得超过</w:t>
            </w:r>
            <w:r>
              <w:rPr>
                <w:rFonts w:ascii="宋体" w:cs="宋体"/>
                <w:sz w:val="18"/>
                <w:szCs w:val="18"/>
              </w:rPr>
              <w:t>10</w:t>
            </w:r>
            <w:r>
              <w:rPr>
                <w:rFonts w:hint="eastAsia" w:ascii="宋体" w:cs="宋体"/>
                <w:sz w:val="18"/>
                <w:szCs w:val="18"/>
              </w:rPr>
              <w:t>厘米；</w:t>
            </w:r>
          </w:p>
        </w:tc>
        <w:tc>
          <w:tcPr>
            <w:tcW w:w="1964" w:type="pct"/>
            <w:noWrap/>
            <w:vAlign w:val="center"/>
          </w:tcPr>
          <w:p>
            <w:pPr>
              <w:pStyle w:val="192"/>
              <w:numPr>
                <w:ilvl w:val="0"/>
                <w:numId w:val="26"/>
              </w:numPr>
              <w:ind w:firstLine="0" w:firstLineChars="0"/>
              <w:rPr>
                <w:rFonts w:ascii="宋体" w:cs="宋体"/>
                <w:sz w:val="18"/>
                <w:szCs w:val="18"/>
              </w:rPr>
            </w:pPr>
            <w:r>
              <w:rPr>
                <w:rFonts w:hint="eastAsia" w:ascii="宋体" w:cs="宋体"/>
                <w:sz w:val="18"/>
                <w:szCs w:val="18"/>
              </w:rPr>
              <w:t>边沟保持畅通无垃圾、无堵塞物，每发现一次扣</w:t>
            </w:r>
            <w:r>
              <w:rPr>
                <w:rFonts w:ascii="宋体" w:cs="宋体"/>
                <w:sz w:val="18"/>
                <w:szCs w:val="18"/>
              </w:rPr>
              <w:t>0.5</w:t>
            </w:r>
            <w:r>
              <w:rPr>
                <w:rFonts w:hint="eastAsia" w:ascii="宋体" w:cs="宋体"/>
                <w:sz w:val="18"/>
                <w:szCs w:val="18"/>
              </w:rPr>
              <w:t>分；</w:t>
            </w:r>
          </w:p>
          <w:p>
            <w:pPr>
              <w:pStyle w:val="192"/>
              <w:numPr>
                <w:ilvl w:val="0"/>
                <w:numId w:val="26"/>
              </w:numPr>
              <w:ind w:firstLine="0" w:firstLineChars="0"/>
              <w:jc w:val="left"/>
              <w:rPr>
                <w:rFonts w:ascii="宋体" w:cs="宋体"/>
                <w:sz w:val="18"/>
                <w:szCs w:val="18"/>
              </w:rPr>
            </w:pPr>
            <w:r>
              <w:rPr>
                <w:rFonts w:hint="eastAsia" w:ascii="宋体" w:cs="宋体"/>
                <w:sz w:val="18"/>
                <w:szCs w:val="18"/>
              </w:rPr>
              <w:t>发现集水沟有垃圾、杂物等堵塞物，每处扣</w:t>
            </w:r>
            <w:r>
              <w:rPr>
                <w:rFonts w:ascii="宋体" w:cs="宋体"/>
                <w:sz w:val="18"/>
                <w:szCs w:val="18"/>
              </w:rPr>
              <w:t>0.5</w:t>
            </w:r>
            <w:r>
              <w:rPr>
                <w:rFonts w:hint="eastAsia" w:ascii="宋体" w:cs="宋体"/>
                <w:sz w:val="18"/>
                <w:szCs w:val="18"/>
              </w:rPr>
              <w:t>分；</w:t>
            </w:r>
          </w:p>
          <w:p>
            <w:pPr>
              <w:pStyle w:val="192"/>
              <w:numPr>
                <w:ilvl w:val="0"/>
                <w:numId w:val="26"/>
              </w:numPr>
              <w:ind w:firstLine="0" w:firstLineChars="0"/>
              <w:jc w:val="left"/>
              <w:rPr>
                <w:rFonts w:ascii="宋体" w:cs="宋体"/>
                <w:sz w:val="18"/>
                <w:szCs w:val="18"/>
              </w:rPr>
            </w:pPr>
            <w:r>
              <w:rPr>
                <w:rFonts w:hint="eastAsia" w:ascii="宋体" w:cs="宋体"/>
                <w:sz w:val="18"/>
                <w:szCs w:val="18"/>
              </w:rPr>
              <w:t>盖板边沟未按时清理的，每次扣</w:t>
            </w:r>
            <w:r>
              <w:rPr>
                <w:rFonts w:ascii="宋体" w:cs="宋体"/>
                <w:sz w:val="18"/>
                <w:szCs w:val="18"/>
              </w:rPr>
              <w:t>0.5</w:t>
            </w:r>
            <w:r>
              <w:rPr>
                <w:rFonts w:hint="eastAsia" w:ascii="宋体" w:cs="宋体"/>
                <w:sz w:val="18"/>
                <w:szCs w:val="18"/>
              </w:rPr>
              <w:t>分；</w:t>
            </w:r>
          </w:p>
          <w:p>
            <w:pPr>
              <w:pStyle w:val="192"/>
              <w:numPr>
                <w:ilvl w:val="0"/>
                <w:numId w:val="26"/>
              </w:numPr>
              <w:ind w:firstLine="0" w:firstLineChars="0"/>
              <w:jc w:val="left"/>
              <w:rPr>
                <w:rFonts w:ascii="宋体" w:cs="宋体"/>
                <w:sz w:val="18"/>
                <w:szCs w:val="18"/>
              </w:rPr>
            </w:pPr>
            <w:r>
              <w:rPr>
                <w:rFonts w:hint="eastAsia" w:ascii="宋体" w:cs="宋体"/>
                <w:sz w:val="18"/>
                <w:szCs w:val="18"/>
              </w:rPr>
              <w:t>发现塌方、堆积物未及时清理的，每处扣</w:t>
            </w:r>
            <w:r>
              <w:rPr>
                <w:rFonts w:ascii="宋体" w:cs="宋体"/>
                <w:sz w:val="18"/>
                <w:szCs w:val="18"/>
              </w:rPr>
              <w:t>0.5</w:t>
            </w:r>
            <w:r>
              <w:rPr>
                <w:rFonts w:hint="eastAsia" w:ascii="宋体" w:cs="宋体"/>
                <w:sz w:val="18"/>
                <w:szCs w:val="18"/>
              </w:rPr>
              <w:t>分；</w:t>
            </w:r>
          </w:p>
          <w:p>
            <w:pPr>
              <w:pStyle w:val="192"/>
              <w:numPr>
                <w:ilvl w:val="0"/>
                <w:numId w:val="26"/>
              </w:numPr>
              <w:ind w:firstLine="0" w:firstLineChars="0"/>
              <w:jc w:val="left"/>
              <w:rPr>
                <w:rFonts w:ascii="宋体" w:cs="宋体"/>
                <w:sz w:val="18"/>
                <w:szCs w:val="18"/>
              </w:rPr>
            </w:pPr>
            <w:r>
              <w:rPr>
                <w:rFonts w:hint="eastAsia" w:ascii="宋体" w:cs="宋体"/>
                <w:sz w:val="18"/>
                <w:szCs w:val="18"/>
              </w:rPr>
              <w:t>边坡及时整理，无杂草、杂竹、垃圾等杂物，每发现一处扣</w:t>
            </w:r>
            <w:r>
              <w:rPr>
                <w:rFonts w:ascii="宋体" w:cs="宋体"/>
                <w:sz w:val="18"/>
                <w:szCs w:val="18"/>
              </w:rPr>
              <w:t>0.5</w:t>
            </w:r>
            <w:r>
              <w:rPr>
                <w:rFonts w:hint="eastAsia" w:ascii="宋体" w:cs="宋体"/>
                <w:sz w:val="18"/>
                <w:szCs w:val="18"/>
              </w:rPr>
              <w:t>分；</w:t>
            </w:r>
          </w:p>
          <w:p>
            <w:pPr>
              <w:pStyle w:val="192"/>
              <w:numPr>
                <w:ilvl w:val="0"/>
                <w:numId w:val="26"/>
              </w:numPr>
              <w:ind w:firstLine="0" w:firstLineChars="0"/>
              <w:jc w:val="left"/>
              <w:rPr>
                <w:rFonts w:ascii="宋体" w:cs="宋体"/>
                <w:sz w:val="18"/>
                <w:szCs w:val="18"/>
              </w:rPr>
            </w:pPr>
            <w:r>
              <w:rPr>
                <w:rFonts w:hint="eastAsia" w:ascii="宋体" w:cs="宋体"/>
                <w:sz w:val="18"/>
                <w:szCs w:val="18"/>
              </w:rPr>
              <w:t>发现边坡、挡土墙有污染物、垃圾堆积物等，绿化带有垃圾、杂物等，每处扣</w:t>
            </w:r>
            <w:r>
              <w:rPr>
                <w:rFonts w:ascii="宋体" w:cs="宋体"/>
                <w:sz w:val="18"/>
                <w:szCs w:val="18"/>
              </w:rPr>
              <w:t>0.5</w:t>
            </w:r>
            <w:r>
              <w:rPr>
                <w:rFonts w:hint="eastAsia" w:ascii="宋体" w:cs="宋体"/>
                <w:sz w:val="18"/>
                <w:szCs w:val="18"/>
              </w:rPr>
              <w:t>分；</w:t>
            </w:r>
          </w:p>
          <w:p>
            <w:pPr>
              <w:pStyle w:val="192"/>
              <w:ind w:firstLineChars="0"/>
              <w:jc w:val="left"/>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hint="eastAsia" w:ascii="宋体" w:cs="宋体"/>
                <w:sz w:val="18"/>
                <w:szCs w:val="18"/>
              </w:rPr>
              <w:t>边坡保持整齐无高草，每发现一处扣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525" w:type="pct"/>
            <w:noWrap/>
            <w:vAlign w:val="center"/>
          </w:tcPr>
          <w:p>
            <w:pPr>
              <w:jc w:val="center"/>
              <w:rPr>
                <w:rFonts w:ascii="宋体" w:cs="宋体"/>
                <w:b/>
                <w:szCs w:val="21"/>
              </w:rPr>
            </w:pPr>
            <w:r>
              <w:rPr>
                <w:rFonts w:hint="eastAsia" w:ascii="宋体" w:hAnsi="宋体" w:cs="宋体"/>
                <w:b/>
                <w:szCs w:val="21"/>
              </w:rPr>
              <w:t>公路附属设施</w:t>
            </w:r>
          </w:p>
        </w:tc>
        <w:tc>
          <w:tcPr>
            <w:tcW w:w="1964" w:type="pct"/>
            <w:noWrap/>
          </w:tcPr>
          <w:p>
            <w:pPr>
              <w:pStyle w:val="192"/>
              <w:ind w:firstLine="0" w:firstLineChars="0"/>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路面警示桩、导向牌无歪倒、无松动；</w:t>
            </w:r>
          </w:p>
          <w:p>
            <w:pPr>
              <w:pStyle w:val="192"/>
              <w:ind w:firstLine="0" w:firstLineChars="0"/>
              <w:rPr>
                <w:rFonts w:ascii="宋体" w:cs="宋体"/>
                <w:sz w:val="18"/>
                <w:szCs w:val="18"/>
              </w:rPr>
            </w:pPr>
            <w:r>
              <w:rPr>
                <w:rFonts w:ascii="宋体" w:hAnsi="宋体" w:cs="宋体"/>
                <w:sz w:val="18"/>
                <w:szCs w:val="18"/>
              </w:rPr>
              <w:t>2.</w:t>
            </w:r>
            <w:r>
              <w:rPr>
                <w:rFonts w:hint="eastAsia" w:ascii="宋体" w:cs="宋体"/>
                <w:sz w:val="18"/>
                <w:szCs w:val="18"/>
              </w:rPr>
              <w:t>公路安全防护设施干净，无污染；</w:t>
            </w:r>
          </w:p>
          <w:p>
            <w:pPr>
              <w:pStyle w:val="192"/>
              <w:ind w:firstLine="0" w:firstLineChars="0"/>
              <w:rPr>
                <w:rFonts w:ascii="宋体" w:cs="宋体"/>
                <w:sz w:val="18"/>
                <w:szCs w:val="18"/>
              </w:rPr>
            </w:pPr>
            <w:r>
              <w:rPr>
                <w:rFonts w:ascii="宋体" w:hAnsi="宋体" w:cs="宋体"/>
                <w:sz w:val="18"/>
                <w:szCs w:val="18"/>
              </w:rPr>
              <w:t>3.</w:t>
            </w:r>
            <w:r>
              <w:rPr>
                <w:rFonts w:hint="eastAsia" w:ascii="宋体" w:cs="宋体"/>
                <w:sz w:val="18"/>
                <w:szCs w:val="18"/>
              </w:rPr>
              <w:t>标志标牌、反光标志干净无遮挡；</w:t>
            </w:r>
          </w:p>
          <w:p>
            <w:pPr>
              <w:pStyle w:val="192"/>
              <w:ind w:firstLine="0" w:firstLineChars="0"/>
              <w:rPr>
                <w:rFonts w:ascii="宋体" w:cs="宋体"/>
                <w:sz w:val="18"/>
                <w:szCs w:val="18"/>
              </w:rPr>
            </w:pPr>
            <w:r>
              <w:rPr>
                <w:rFonts w:ascii="宋体" w:hAnsi="宋体" w:cs="宋体"/>
                <w:sz w:val="18"/>
                <w:szCs w:val="18"/>
              </w:rPr>
              <w:t>4.</w:t>
            </w:r>
            <w:r>
              <w:rPr>
                <w:rFonts w:hint="eastAsia" w:ascii="宋体" w:cs="宋体"/>
                <w:sz w:val="18"/>
                <w:szCs w:val="18"/>
              </w:rPr>
              <w:t>里程碑、百米桩干净无遮挡</w:t>
            </w:r>
          </w:p>
          <w:p>
            <w:pPr>
              <w:pStyle w:val="192"/>
              <w:ind w:firstLine="0" w:firstLineChars="0"/>
              <w:rPr>
                <w:rFonts w:ascii="宋体" w:cs="宋体"/>
                <w:sz w:val="18"/>
                <w:szCs w:val="18"/>
              </w:rPr>
            </w:pPr>
            <w:r>
              <w:rPr>
                <w:rFonts w:ascii="宋体" w:hAnsi="宋体" w:cs="宋体"/>
                <w:sz w:val="18"/>
                <w:szCs w:val="18"/>
              </w:rPr>
              <w:t>5.</w:t>
            </w:r>
            <w:r>
              <w:rPr>
                <w:rFonts w:hint="eastAsia" w:ascii="宋体" w:cs="宋体"/>
                <w:sz w:val="18"/>
                <w:szCs w:val="18"/>
              </w:rPr>
              <w:t>临时停靠站座位、地面无垃圾、无灰尘，垃圾桶垃圾及时清理，外观清洁无污迹；</w:t>
            </w:r>
          </w:p>
          <w:p>
            <w:pPr>
              <w:pStyle w:val="192"/>
              <w:ind w:firstLine="0" w:firstLineChars="0"/>
              <w:rPr>
                <w:rFonts w:ascii="宋体" w:cs="宋体"/>
                <w:sz w:val="18"/>
                <w:szCs w:val="18"/>
              </w:rPr>
            </w:pPr>
            <w:r>
              <w:rPr>
                <w:rFonts w:ascii="宋体" w:hAnsi="宋体" w:cs="宋体"/>
                <w:sz w:val="18"/>
                <w:szCs w:val="18"/>
              </w:rPr>
              <w:t>6.</w:t>
            </w:r>
            <w:r>
              <w:rPr>
                <w:rFonts w:hint="eastAsia" w:ascii="宋体" w:cs="宋体"/>
                <w:sz w:val="18"/>
                <w:szCs w:val="18"/>
              </w:rPr>
              <w:t>厕所内清洁无异味，无积水，照明无损坏，垃圾桶外观干净，垃圾及时清理，设施保证齐全；</w:t>
            </w:r>
          </w:p>
          <w:p>
            <w:pPr>
              <w:pStyle w:val="192"/>
              <w:ind w:firstLine="0" w:firstLineChars="0"/>
              <w:rPr>
                <w:rFonts w:ascii="宋体" w:cs="宋体"/>
                <w:sz w:val="18"/>
                <w:szCs w:val="18"/>
              </w:rPr>
            </w:pPr>
            <w:r>
              <w:rPr>
                <w:rFonts w:ascii="宋体" w:hAnsi="宋体" w:cs="宋体"/>
                <w:sz w:val="18"/>
                <w:szCs w:val="18"/>
              </w:rPr>
              <w:t>7.</w:t>
            </w:r>
            <w:r>
              <w:rPr>
                <w:rFonts w:hint="eastAsia" w:ascii="宋体" w:cs="宋体"/>
                <w:sz w:val="18"/>
                <w:szCs w:val="18"/>
              </w:rPr>
              <w:t>驿站休息室无灰尘，工具整齐，无蜘蛛网，窗户明亮无污迹；</w:t>
            </w:r>
          </w:p>
        </w:tc>
        <w:tc>
          <w:tcPr>
            <w:tcW w:w="1964" w:type="pct"/>
            <w:noWrap/>
            <w:vAlign w:val="center"/>
          </w:tcPr>
          <w:p>
            <w:pPr>
              <w:pStyle w:val="192"/>
              <w:numPr>
                <w:ilvl w:val="0"/>
                <w:numId w:val="27"/>
              </w:numPr>
              <w:ind w:firstLine="0" w:firstLineChars="0"/>
              <w:jc w:val="left"/>
              <w:rPr>
                <w:rFonts w:ascii="宋体" w:cs="宋体"/>
                <w:sz w:val="18"/>
                <w:szCs w:val="18"/>
              </w:rPr>
            </w:pPr>
            <w:r>
              <w:rPr>
                <w:rFonts w:hint="eastAsia" w:ascii="宋体" w:cs="宋体"/>
                <w:sz w:val="18"/>
                <w:szCs w:val="18"/>
              </w:rPr>
              <w:t>警示桩、导向牌经常检查无损坏，每发现一处扣</w:t>
            </w:r>
            <w:r>
              <w:rPr>
                <w:rFonts w:ascii="宋体" w:cs="宋体"/>
                <w:sz w:val="18"/>
                <w:szCs w:val="18"/>
              </w:rPr>
              <w:t>0.2</w:t>
            </w:r>
            <w:r>
              <w:rPr>
                <w:rFonts w:hint="eastAsia" w:ascii="宋体" w:cs="宋体"/>
                <w:sz w:val="18"/>
                <w:szCs w:val="18"/>
              </w:rPr>
              <w:t>分；</w:t>
            </w:r>
          </w:p>
          <w:p>
            <w:pPr>
              <w:pStyle w:val="192"/>
              <w:numPr>
                <w:ilvl w:val="0"/>
                <w:numId w:val="27"/>
              </w:numPr>
              <w:ind w:firstLine="0" w:firstLineChars="0"/>
              <w:jc w:val="left"/>
              <w:rPr>
                <w:rFonts w:ascii="宋体" w:cs="宋体"/>
                <w:sz w:val="18"/>
                <w:szCs w:val="18"/>
              </w:rPr>
            </w:pPr>
            <w:r>
              <w:rPr>
                <w:rFonts w:hint="eastAsia" w:ascii="宋体" w:cs="宋体"/>
                <w:sz w:val="18"/>
                <w:szCs w:val="18"/>
              </w:rPr>
              <w:t>公路安全防护设施经常清洁干净，每发现一处扣</w:t>
            </w:r>
            <w:r>
              <w:rPr>
                <w:rFonts w:ascii="宋体" w:cs="宋体"/>
                <w:sz w:val="18"/>
                <w:szCs w:val="18"/>
              </w:rPr>
              <w:t>0.2</w:t>
            </w:r>
            <w:r>
              <w:rPr>
                <w:rFonts w:hint="eastAsia" w:ascii="宋体" w:cs="宋体"/>
                <w:sz w:val="18"/>
                <w:szCs w:val="18"/>
              </w:rPr>
              <w:t>分；</w:t>
            </w:r>
          </w:p>
          <w:p>
            <w:pPr>
              <w:pStyle w:val="192"/>
              <w:numPr>
                <w:ilvl w:val="0"/>
                <w:numId w:val="27"/>
              </w:numPr>
              <w:ind w:firstLine="0" w:firstLineChars="0"/>
              <w:jc w:val="left"/>
              <w:rPr>
                <w:rFonts w:ascii="宋体" w:cs="宋体"/>
                <w:sz w:val="18"/>
                <w:szCs w:val="18"/>
              </w:rPr>
            </w:pPr>
            <w:r>
              <w:rPr>
                <w:rFonts w:hint="eastAsia" w:ascii="宋体" w:cs="宋体"/>
                <w:sz w:val="18"/>
                <w:szCs w:val="18"/>
              </w:rPr>
              <w:t>标志标牌、反光标志干净无遮挡，每发现一处扣</w:t>
            </w:r>
            <w:r>
              <w:rPr>
                <w:rFonts w:ascii="宋体" w:cs="宋体"/>
                <w:sz w:val="18"/>
                <w:szCs w:val="18"/>
              </w:rPr>
              <w:t>0.2</w:t>
            </w:r>
            <w:r>
              <w:rPr>
                <w:rFonts w:hint="eastAsia" w:ascii="宋体" w:cs="宋体"/>
                <w:sz w:val="18"/>
                <w:szCs w:val="18"/>
              </w:rPr>
              <w:t>分；</w:t>
            </w:r>
          </w:p>
          <w:p>
            <w:pPr>
              <w:pStyle w:val="192"/>
              <w:numPr>
                <w:ilvl w:val="0"/>
                <w:numId w:val="27"/>
              </w:numPr>
              <w:ind w:firstLine="0" w:firstLineChars="0"/>
              <w:jc w:val="left"/>
              <w:rPr>
                <w:rFonts w:ascii="宋体" w:cs="宋体"/>
                <w:sz w:val="18"/>
                <w:szCs w:val="18"/>
              </w:rPr>
            </w:pPr>
            <w:r>
              <w:rPr>
                <w:rFonts w:hint="eastAsia" w:ascii="宋体" w:cs="宋体"/>
                <w:sz w:val="18"/>
                <w:szCs w:val="18"/>
              </w:rPr>
              <w:t>里程碑、百米桩干净无遮挡，每发现一处扣</w:t>
            </w:r>
            <w:r>
              <w:rPr>
                <w:rFonts w:ascii="宋体" w:cs="宋体"/>
                <w:sz w:val="18"/>
                <w:szCs w:val="18"/>
              </w:rPr>
              <w:t>0.2</w:t>
            </w:r>
            <w:r>
              <w:rPr>
                <w:rFonts w:hint="eastAsia" w:ascii="宋体" w:cs="宋体"/>
                <w:sz w:val="18"/>
                <w:szCs w:val="18"/>
              </w:rPr>
              <w:t>分。</w:t>
            </w:r>
          </w:p>
          <w:p>
            <w:pPr>
              <w:pStyle w:val="192"/>
              <w:numPr>
                <w:ilvl w:val="0"/>
                <w:numId w:val="27"/>
              </w:numPr>
              <w:ind w:firstLine="0" w:firstLineChars="0"/>
              <w:jc w:val="left"/>
              <w:rPr>
                <w:rFonts w:ascii="宋体" w:cs="宋体"/>
                <w:sz w:val="18"/>
                <w:szCs w:val="18"/>
              </w:rPr>
            </w:pPr>
            <w:r>
              <w:rPr>
                <w:rFonts w:hint="eastAsia" w:ascii="宋体"/>
                <w:sz w:val="18"/>
                <w:szCs w:val="18"/>
              </w:rPr>
              <w:t>发现临时停靠站座位、地面有灰尘、泥沙，每处扣</w:t>
            </w:r>
            <w:r>
              <w:rPr>
                <w:rFonts w:ascii="宋体"/>
                <w:sz w:val="18"/>
                <w:szCs w:val="18"/>
              </w:rPr>
              <w:t>0.5</w:t>
            </w:r>
            <w:r>
              <w:rPr>
                <w:rFonts w:hint="eastAsia" w:ascii="宋体"/>
                <w:sz w:val="18"/>
                <w:szCs w:val="18"/>
              </w:rPr>
              <w:t>分；垃圾桶垃圾未及时清理，外观有污迹，每处扣</w:t>
            </w:r>
            <w:r>
              <w:rPr>
                <w:rFonts w:ascii="宋体"/>
                <w:sz w:val="18"/>
                <w:szCs w:val="18"/>
              </w:rPr>
              <w:t>0.5</w:t>
            </w:r>
            <w:r>
              <w:rPr>
                <w:rFonts w:hint="eastAsia" w:ascii="宋体"/>
                <w:sz w:val="18"/>
                <w:szCs w:val="18"/>
              </w:rPr>
              <w:t>分</w:t>
            </w:r>
          </w:p>
          <w:p>
            <w:pPr>
              <w:pStyle w:val="192"/>
              <w:numPr>
                <w:ilvl w:val="0"/>
                <w:numId w:val="27"/>
              </w:numPr>
              <w:ind w:firstLine="0" w:firstLineChars="0"/>
              <w:jc w:val="left"/>
              <w:rPr>
                <w:rFonts w:ascii="宋体" w:cs="宋体"/>
                <w:sz w:val="18"/>
                <w:szCs w:val="18"/>
              </w:rPr>
            </w:pPr>
            <w:r>
              <w:rPr>
                <w:rFonts w:hint="eastAsia" w:ascii="宋体" w:cs="宋体"/>
                <w:sz w:val="18"/>
                <w:szCs w:val="18"/>
              </w:rPr>
              <w:t>厕所内干净整洁，设施干净齐全，每发现一处扣</w:t>
            </w:r>
            <w:r>
              <w:rPr>
                <w:rFonts w:ascii="宋体" w:cs="宋体"/>
                <w:sz w:val="18"/>
                <w:szCs w:val="18"/>
              </w:rPr>
              <w:t>0.5</w:t>
            </w:r>
            <w:r>
              <w:rPr>
                <w:rFonts w:hint="eastAsia" w:ascii="宋体" w:cs="宋体"/>
                <w:sz w:val="18"/>
                <w:szCs w:val="18"/>
              </w:rPr>
              <w:t>分；</w:t>
            </w:r>
          </w:p>
          <w:p>
            <w:pPr>
              <w:pStyle w:val="192"/>
              <w:numPr>
                <w:ilvl w:val="0"/>
                <w:numId w:val="27"/>
              </w:numPr>
              <w:ind w:firstLine="0" w:firstLineChars="0"/>
              <w:jc w:val="left"/>
              <w:rPr>
                <w:rFonts w:ascii="宋体" w:cs="宋体"/>
                <w:sz w:val="18"/>
                <w:szCs w:val="18"/>
              </w:rPr>
            </w:pPr>
            <w:r>
              <w:rPr>
                <w:rFonts w:hint="eastAsia" w:ascii="宋体" w:cs="宋体"/>
                <w:sz w:val="18"/>
                <w:szCs w:val="18"/>
              </w:rPr>
              <w:t>驿站休息室经常打扫干净无污染物，每发现一处扣</w:t>
            </w:r>
            <w:r>
              <w:rPr>
                <w:rFonts w:ascii="宋体" w:cs="宋体"/>
                <w:sz w:val="18"/>
                <w:szCs w:val="18"/>
              </w:rPr>
              <w:t>1</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pct"/>
            <w:noWrap/>
            <w:vAlign w:val="center"/>
          </w:tcPr>
          <w:p>
            <w:pPr>
              <w:jc w:val="center"/>
              <w:rPr>
                <w:rFonts w:ascii="宋体" w:cs="宋体"/>
                <w:b/>
                <w:szCs w:val="21"/>
              </w:rPr>
            </w:pPr>
            <w:r>
              <w:rPr>
                <w:rFonts w:hint="eastAsia" w:ascii="宋体" w:hAnsi="宋体" w:cs="宋体"/>
                <w:b/>
                <w:szCs w:val="21"/>
              </w:rPr>
              <w:t>公路养护机械</w:t>
            </w:r>
          </w:p>
        </w:tc>
        <w:tc>
          <w:tcPr>
            <w:tcW w:w="1964" w:type="pct"/>
            <w:noWrap/>
          </w:tcPr>
          <w:p>
            <w:pPr>
              <w:pStyle w:val="192"/>
              <w:ind w:firstLine="0" w:firstLineChars="0"/>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工程养护作业车辆必须装有</w:t>
            </w:r>
            <w:r>
              <w:rPr>
                <w:rFonts w:ascii="宋体" w:cs="宋体"/>
                <w:sz w:val="18"/>
                <w:szCs w:val="18"/>
              </w:rPr>
              <w:t>APP</w:t>
            </w:r>
            <w:r>
              <w:rPr>
                <w:rFonts w:hint="eastAsia" w:ascii="宋体" w:cs="宋体"/>
                <w:sz w:val="18"/>
                <w:szCs w:val="18"/>
              </w:rPr>
              <w:t>，每</w:t>
            </w:r>
            <w:r>
              <w:rPr>
                <w:rFonts w:hint="eastAsia" w:ascii="宋体" w:hAnsi="宋体" w:cs="宋体"/>
                <w:sz w:val="18"/>
                <w:szCs w:val="18"/>
              </w:rPr>
              <w:t>日</w:t>
            </w:r>
            <w:r>
              <w:rPr>
                <w:rFonts w:hint="eastAsia" w:ascii="宋体" w:cs="宋体"/>
                <w:sz w:val="18"/>
                <w:szCs w:val="18"/>
              </w:rPr>
              <w:t>上报行车轨迹；洒水车</w:t>
            </w:r>
            <w:r>
              <w:rPr>
                <w:rFonts w:hint="eastAsia" w:ascii="宋体" w:hAnsi="宋体" w:cs="宋体"/>
                <w:sz w:val="18"/>
                <w:szCs w:val="18"/>
              </w:rPr>
              <w:t>、</w:t>
            </w:r>
            <w:r>
              <w:rPr>
                <w:rFonts w:hint="eastAsia" w:ascii="宋体" w:cs="宋体"/>
                <w:sz w:val="18"/>
                <w:szCs w:val="18"/>
              </w:rPr>
              <w:t>清扫车</w:t>
            </w:r>
            <w:r>
              <w:rPr>
                <w:rFonts w:hint="eastAsia" w:ascii="宋体" w:hAnsi="宋体" w:cs="宋体"/>
                <w:sz w:val="18"/>
                <w:szCs w:val="18"/>
              </w:rPr>
              <w:t>、</w:t>
            </w:r>
            <w:r>
              <w:rPr>
                <w:rFonts w:hint="eastAsia" w:ascii="宋体" w:cs="宋体"/>
                <w:sz w:val="18"/>
                <w:szCs w:val="18"/>
              </w:rPr>
              <w:t>工具车必须安装随车监控</w:t>
            </w:r>
            <w:r>
              <w:rPr>
                <w:rFonts w:hint="eastAsia" w:ascii="宋体" w:hAnsi="宋体" w:cs="宋体"/>
                <w:sz w:val="18"/>
                <w:szCs w:val="18"/>
              </w:rPr>
              <w:t>。</w:t>
            </w:r>
          </w:p>
          <w:p>
            <w:pPr>
              <w:pStyle w:val="192"/>
              <w:ind w:firstLine="0" w:firstLineChars="0"/>
              <w:rPr>
                <w:rFonts w:ascii="宋体" w:cs="宋体"/>
                <w:sz w:val="18"/>
                <w:szCs w:val="18"/>
              </w:rPr>
            </w:pPr>
            <w:r>
              <w:rPr>
                <w:rFonts w:ascii="宋体" w:hAnsi="宋体" w:cs="宋体"/>
                <w:sz w:val="18"/>
                <w:szCs w:val="18"/>
              </w:rPr>
              <w:t>2.</w:t>
            </w:r>
            <w:r>
              <w:rPr>
                <w:rFonts w:hint="eastAsia" w:ascii="宋体" w:cs="宋体"/>
                <w:sz w:val="18"/>
                <w:szCs w:val="18"/>
              </w:rPr>
              <w:t>作用车辆必须配备统一标识（黄色）；</w:t>
            </w:r>
          </w:p>
          <w:p>
            <w:pPr>
              <w:pStyle w:val="192"/>
              <w:ind w:firstLine="0" w:firstLineChars="0"/>
              <w:rPr>
                <w:rFonts w:ascii="宋体" w:cs="宋体"/>
                <w:sz w:val="18"/>
                <w:szCs w:val="18"/>
              </w:rPr>
            </w:pPr>
            <w:r>
              <w:rPr>
                <w:rFonts w:ascii="宋体" w:hAnsi="宋体" w:cs="宋体"/>
                <w:sz w:val="18"/>
                <w:szCs w:val="18"/>
              </w:rPr>
              <w:t>3.</w:t>
            </w:r>
            <w:r>
              <w:rPr>
                <w:rFonts w:hint="eastAsia" w:ascii="宋体" w:cs="宋体"/>
                <w:sz w:val="18"/>
                <w:szCs w:val="18"/>
              </w:rPr>
              <w:t>养护作业车辆作业频率参照</w:t>
            </w:r>
            <w:r>
              <w:rPr>
                <w:rFonts w:ascii="宋体" w:cs="宋体"/>
                <w:sz w:val="18"/>
                <w:szCs w:val="18"/>
              </w:rPr>
              <w:t>ABC</w:t>
            </w:r>
            <w:r>
              <w:rPr>
                <w:rFonts w:hint="eastAsia" w:ascii="宋体" w:cs="宋体"/>
                <w:sz w:val="18"/>
                <w:szCs w:val="18"/>
              </w:rPr>
              <w:t>三个等级执行；</w:t>
            </w:r>
          </w:p>
          <w:p>
            <w:pPr>
              <w:pStyle w:val="192"/>
              <w:ind w:firstLine="0" w:firstLineChars="0"/>
              <w:rPr>
                <w:rFonts w:ascii="宋体" w:cs="宋体"/>
                <w:sz w:val="18"/>
                <w:szCs w:val="18"/>
              </w:rPr>
            </w:pPr>
            <w:r>
              <w:rPr>
                <w:rFonts w:ascii="宋体" w:cs="宋体"/>
                <w:sz w:val="18"/>
                <w:szCs w:val="18"/>
              </w:rPr>
              <w:t>4</w:t>
            </w:r>
            <w:r>
              <w:rPr>
                <w:rFonts w:hint="eastAsia" w:ascii="宋体" w:cs="宋体"/>
                <w:sz w:val="18"/>
                <w:szCs w:val="18"/>
              </w:rPr>
              <w:t>、车辆每天必须按照甲方要求上路作业。</w:t>
            </w:r>
          </w:p>
        </w:tc>
        <w:tc>
          <w:tcPr>
            <w:tcW w:w="1964" w:type="pct"/>
            <w:noWrap/>
            <w:vAlign w:val="center"/>
          </w:tcPr>
          <w:p>
            <w:pPr>
              <w:pStyle w:val="192"/>
              <w:numPr>
                <w:ilvl w:val="0"/>
                <w:numId w:val="28"/>
              </w:numPr>
              <w:ind w:firstLine="0" w:firstLineChars="0"/>
              <w:rPr>
                <w:rFonts w:ascii="宋体" w:cs="宋体"/>
                <w:sz w:val="18"/>
                <w:szCs w:val="18"/>
              </w:rPr>
            </w:pPr>
            <w:r>
              <w:rPr>
                <w:rFonts w:hint="eastAsia" w:ascii="宋体" w:cs="宋体"/>
                <w:sz w:val="18"/>
                <w:szCs w:val="18"/>
              </w:rPr>
              <w:t>发现未及时上报行车轨迹的，每次扣</w:t>
            </w:r>
            <w:r>
              <w:rPr>
                <w:rFonts w:ascii="宋体" w:cs="宋体"/>
                <w:sz w:val="18"/>
                <w:szCs w:val="18"/>
              </w:rPr>
              <w:t>1</w:t>
            </w:r>
            <w:r>
              <w:rPr>
                <w:rFonts w:hint="eastAsia" w:ascii="宋体" w:cs="宋体"/>
                <w:sz w:val="18"/>
                <w:szCs w:val="18"/>
              </w:rPr>
              <w:t>分；未安装随车监控的每发现</w:t>
            </w:r>
            <w:r>
              <w:rPr>
                <w:rFonts w:ascii="宋体" w:hAnsi="宋体" w:cs="宋体"/>
                <w:sz w:val="18"/>
                <w:szCs w:val="18"/>
              </w:rPr>
              <w:t>1</w:t>
            </w:r>
            <w:r>
              <w:rPr>
                <w:rFonts w:hint="eastAsia" w:ascii="宋体" w:hAnsi="宋体" w:cs="宋体"/>
                <w:sz w:val="18"/>
                <w:szCs w:val="18"/>
              </w:rPr>
              <w:t>辆扣</w:t>
            </w:r>
            <w:r>
              <w:rPr>
                <w:rFonts w:ascii="宋体" w:hAnsi="宋体" w:cs="宋体"/>
                <w:sz w:val="18"/>
                <w:szCs w:val="18"/>
              </w:rPr>
              <w:t>0.5</w:t>
            </w:r>
            <w:r>
              <w:rPr>
                <w:rFonts w:hint="eastAsia" w:ascii="宋体" w:hAnsi="宋体" w:cs="宋体"/>
                <w:sz w:val="18"/>
                <w:szCs w:val="18"/>
              </w:rPr>
              <w:t>分。</w:t>
            </w:r>
          </w:p>
          <w:p>
            <w:pPr>
              <w:pStyle w:val="192"/>
              <w:numPr>
                <w:ilvl w:val="0"/>
                <w:numId w:val="28"/>
              </w:numPr>
              <w:ind w:firstLine="0" w:firstLineChars="0"/>
              <w:jc w:val="left"/>
              <w:rPr>
                <w:rFonts w:ascii="宋体" w:cs="宋体"/>
                <w:sz w:val="18"/>
                <w:szCs w:val="18"/>
              </w:rPr>
            </w:pPr>
            <w:r>
              <w:rPr>
                <w:rFonts w:hint="eastAsia" w:ascii="宋体" w:cs="宋体"/>
                <w:sz w:val="18"/>
                <w:szCs w:val="18"/>
              </w:rPr>
              <w:t>发现未配备统一标识的专业作业车的，每次扣</w:t>
            </w:r>
            <w:r>
              <w:rPr>
                <w:rFonts w:ascii="宋体" w:cs="宋体"/>
                <w:sz w:val="18"/>
                <w:szCs w:val="18"/>
              </w:rPr>
              <w:t>1</w:t>
            </w:r>
            <w:r>
              <w:rPr>
                <w:rFonts w:hint="eastAsia" w:ascii="宋体" w:cs="宋体"/>
                <w:sz w:val="18"/>
                <w:szCs w:val="18"/>
              </w:rPr>
              <w:t>分；</w:t>
            </w:r>
          </w:p>
          <w:p>
            <w:pPr>
              <w:pStyle w:val="192"/>
              <w:numPr>
                <w:ilvl w:val="0"/>
                <w:numId w:val="28"/>
              </w:numPr>
              <w:ind w:firstLine="0" w:firstLineChars="0"/>
              <w:jc w:val="left"/>
              <w:rPr>
                <w:rFonts w:ascii="宋体" w:cs="宋体"/>
                <w:sz w:val="18"/>
                <w:szCs w:val="18"/>
              </w:rPr>
            </w:pPr>
            <w:r>
              <w:rPr>
                <w:rFonts w:hint="eastAsia" w:ascii="宋体" w:cs="宋体"/>
                <w:sz w:val="18"/>
                <w:szCs w:val="18"/>
              </w:rPr>
              <w:t>发现未按</w:t>
            </w:r>
            <w:r>
              <w:rPr>
                <w:rFonts w:ascii="宋体" w:cs="宋体"/>
                <w:sz w:val="18"/>
                <w:szCs w:val="18"/>
              </w:rPr>
              <w:t>ABC</w:t>
            </w:r>
            <w:r>
              <w:rPr>
                <w:rFonts w:hint="eastAsia" w:ascii="宋体" w:cs="宋体"/>
                <w:sz w:val="18"/>
                <w:szCs w:val="18"/>
              </w:rPr>
              <w:t>三个等级进行洒水、清扫、冲洗护栏要求执行的，每次扣</w:t>
            </w:r>
            <w:r>
              <w:rPr>
                <w:rFonts w:ascii="宋体" w:cs="宋体"/>
                <w:sz w:val="18"/>
                <w:szCs w:val="18"/>
              </w:rPr>
              <w:t>2</w:t>
            </w:r>
            <w:r>
              <w:rPr>
                <w:rFonts w:hint="eastAsia" w:ascii="宋体" w:cs="宋体"/>
                <w:sz w:val="18"/>
                <w:szCs w:val="18"/>
              </w:rPr>
              <w:t>分。</w:t>
            </w:r>
          </w:p>
          <w:p>
            <w:pPr>
              <w:pStyle w:val="192"/>
              <w:numPr>
                <w:ilvl w:val="0"/>
                <w:numId w:val="28"/>
              </w:numPr>
              <w:ind w:firstLine="0" w:firstLineChars="0"/>
              <w:jc w:val="left"/>
              <w:rPr>
                <w:rFonts w:ascii="宋体" w:cs="宋体"/>
                <w:sz w:val="18"/>
                <w:szCs w:val="18"/>
              </w:rPr>
            </w:pPr>
            <w:r>
              <w:rPr>
                <w:rFonts w:hint="eastAsia" w:ascii="宋体" w:cs="宋体"/>
                <w:sz w:val="18"/>
                <w:szCs w:val="18"/>
              </w:rPr>
              <w:t>无故缺勤的，每少</w:t>
            </w:r>
            <w:r>
              <w:rPr>
                <w:rFonts w:ascii="宋体" w:cs="宋体"/>
                <w:sz w:val="18"/>
                <w:szCs w:val="18"/>
              </w:rPr>
              <w:t>1</w:t>
            </w:r>
            <w:r>
              <w:rPr>
                <w:rFonts w:hint="eastAsia" w:ascii="宋体" w:cs="宋体"/>
                <w:sz w:val="18"/>
                <w:szCs w:val="18"/>
              </w:rPr>
              <w:t>辆扣</w:t>
            </w:r>
            <w:r>
              <w:rPr>
                <w:rFonts w:ascii="宋体" w:cs="宋体"/>
                <w:sz w:val="18"/>
                <w:szCs w:val="18"/>
              </w:rPr>
              <w:t>3-5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5" w:type="pct"/>
            <w:noWrap/>
            <w:vAlign w:val="center"/>
          </w:tcPr>
          <w:p>
            <w:pPr>
              <w:rPr>
                <w:rFonts w:ascii="宋体" w:cs="宋体"/>
                <w:b/>
                <w:szCs w:val="21"/>
              </w:rPr>
            </w:pPr>
            <w:r>
              <w:rPr>
                <w:rFonts w:hint="eastAsia" w:ascii="宋体" w:hAnsi="宋体" w:cs="宋体"/>
                <w:b/>
                <w:szCs w:val="21"/>
              </w:rPr>
              <w:t>安全生产</w:t>
            </w:r>
          </w:p>
        </w:tc>
        <w:tc>
          <w:tcPr>
            <w:tcW w:w="1964" w:type="pct"/>
            <w:noWrap/>
          </w:tcPr>
          <w:p>
            <w:pPr>
              <w:pStyle w:val="192"/>
              <w:ind w:firstLine="0" w:firstLineChars="0"/>
              <w:jc w:val="left"/>
              <w:rPr>
                <w:rFonts w:ascii="宋体" w:cs="宋体"/>
                <w:sz w:val="18"/>
                <w:szCs w:val="18"/>
              </w:rPr>
            </w:pPr>
            <w:r>
              <w:rPr>
                <w:rFonts w:ascii="宋体" w:hAnsi="宋体" w:cs="宋体"/>
                <w:sz w:val="18"/>
                <w:szCs w:val="18"/>
              </w:rPr>
              <w:t>1</w:t>
            </w:r>
            <w:r>
              <w:rPr>
                <w:rFonts w:hint="eastAsia" w:ascii="宋体" w:hAnsi="宋体" w:cs="宋体"/>
                <w:sz w:val="18"/>
                <w:szCs w:val="18"/>
              </w:rPr>
              <w:t>、作业人员上路必须规范着装，文明规范施工；</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、工作人员作业时必须按国标</w:t>
            </w:r>
            <w:r>
              <w:rPr>
                <w:rFonts w:hint="eastAsia" w:ascii="宋体" w:hAnsi="宋体" w:cs="宋体"/>
                <w:sz w:val="18"/>
                <w:szCs w:val="18"/>
              </w:rPr>
              <w:t>（</w:t>
            </w:r>
            <w:r>
              <w:rPr>
                <w:rFonts w:ascii="宋体" w:hAnsi="宋体" w:cs="宋体"/>
                <w:sz w:val="18"/>
                <w:szCs w:val="18"/>
              </w:rPr>
              <w:t>GB5768</w:t>
            </w:r>
            <w:r>
              <w:rPr>
                <w:rFonts w:hint="eastAsia" w:ascii="宋体" w:hAnsi="宋体" w:cs="宋体"/>
                <w:sz w:val="18"/>
                <w:szCs w:val="18"/>
              </w:rPr>
              <w:t>）</w:t>
            </w:r>
            <w:r>
              <w:rPr>
                <w:rFonts w:hint="eastAsia" w:ascii="宋体" w:cs="宋体"/>
                <w:sz w:val="18"/>
                <w:szCs w:val="18"/>
              </w:rPr>
              <w:t>规范设置标志标牌；</w:t>
            </w:r>
          </w:p>
          <w:p>
            <w:pPr>
              <w:pStyle w:val="192"/>
              <w:ind w:firstLine="0" w:firstLineChars="0"/>
              <w:rPr>
                <w:rFonts w:ascii="宋体" w:cs="宋体"/>
                <w:sz w:val="18"/>
                <w:szCs w:val="18"/>
              </w:rPr>
            </w:pPr>
            <w:r>
              <w:rPr>
                <w:rFonts w:ascii="宋体" w:cs="宋体"/>
                <w:sz w:val="18"/>
                <w:szCs w:val="18"/>
              </w:rPr>
              <w:t>3</w:t>
            </w:r>
            <w:r>
              <w:rPr>
                <w:rFonts w:hint="eastAsia" w:ascii="宋体" w:cs="宋体"/>
                <w:sz w:val="18"/>
                <w:szCs w:val="18"/>
              </w:rPr>
              <w:t>、驾驶员必须文明驾驶，上路作业时必须开启作业警示灯。</w:t>
            </w:r>
          </w:p>
          <w:p>
            <w:pPr>
              <w:pStyle w:val="192"/>
              <w:ind w:firstLine="0" w:firstLineChars="0"/>
              <w:rPr>
                <w:rFonts w:ascii="宋体" w:cs="宋体"/>
                <w:sz w:val="18"/>
                <w:szCs w:val="18"/>
              </w:rPr>
            </w:pPr>
            <w:r>
              <w:rPr>
                <w:rFonts w:ascii="宋体" w:cs="宋体"/>
                <w:sz w:val="18"/>
                <w:szCs w:val="18"/>
              </w:rPr>
              <w:t>4</w:t>
            </w:r>
            <w:r>
              <w:rPr>
                <w:rFonts w:hint="eastAsia" w:ascii="宋体" w:cs="宋体"/>
                <w:sz w:val="18"/>
                <w:szCs w:val="18"/>
              </w:rPr>
              <w:t>、安全内业资料完整齐全。</w:t>
            </w:r>
          </w:p>
        </w:tc>
        <w:tc>
          <w:tcPr>
            <w:tcW w:w="1964" w:type="pct"/>
            <w:noWrap/>
            <w:vAlign w:val="center"/>
          </w:tcPr>
          <w:p>
            <w:pPr>
              <w:pStyle w:val="192"/>
              <w:ind w:firstLine="0" w:firstLineChars="0"/>
              <w:jc w:val="left"/>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工作人员着装不规范，发现一次扣</w:t>
            </w:r>
            <w:r>
              <w:rPr>
                <w:rFonts w:ascii="宋体" w:cs="宋体"/>
                <w:sz w:val="18"/>
                <w:szCs w:val="18"/>
              </w:rPr>
              <w:t>0.5</w:t>
            </w:r>
            <w:r>
              <w:rPr>
                <w:rFonts w:hint="eastAsia" w:ascii="宋体" w:cs="宋体"/>
                <w:sz w:val="18"/>
                <w:szCs w:val="18"/>
              </w:rPr>
              <w:t>分，不文明施工发现</w:t>
            </w:r>
            <w:r>
              <w:rPr>
                <w:rFonts w:ascii="宋体" w:cs="宋体"/>
                <w:sz w:val="18"/>
                <w:szCs w:val="18"/>
              </w:rPr>
              <w:t>1</w:t>
            </w:r>
            <w:r>
              <w:rPr>
                <w:rFonts w:hint="eastAsia" w:ascii="宋体" w:cs="宋体"/>
                <w:sz w:val="18"/>
                <w:szCs w:val="18"/>
              </w:rPr>
              <w:t>次扣</w:t>
            </w:r>
            <w:r>
              <w:rPr>
                <w:rFonts w:ascii="宋体" w:cs="宋体"/>
                <w:sz w:val="18"/>
                <w:szCs w:val="18"/>
              </w:rPr>
              <w:t>1</w:t>
            </w:r>
            <w:r>
              <w:rPr>
                <w:rFonts w:hint="eastAsia" w:ascii="宋体" w:cs="宋体"/>
                <w:sz w:val="18"/>
                <w:szCs w:val="18"/>
              </w:rPr>
              <w:t>分；</w:t>
            </w:r>
          </w:p>
          <w:p>
            <w:pPr>
              <w:pStyle w:val="192"/>
              <w:ind w:firstLine="0" w:firstLineChars="0"/>
              <w:rPr>
                <w:rFonts w:ascii="宋体" w:cs="宋体"/>
                <w:sz w:val="18"/>
                <w:szCs w:val="18"/>
              </w:rPr>
            </w:pPr>
            <w:r>
              <w:rPr>
                <w:rFonts w:ascii="宋体" w:cs="宋体"/>
                <w:sz w:val="18"/>
                <w:szCs w:val="18"/>
              </w:rPr>
              <w:t>2</w:t>
            </w:r>
            <w:r>
              <w:rPr>
                <w:rFonts w:hint="eastAsia" w:ascii="宋体" w:cs="宋体"/>
                <w:sz w:val="18"/>
                <w:szCs w:val="18"/>
              </w:rPr>
              <w:t>、工作人员作业时不按国标</w:t>
            </w:r>
            <w:r>
              <w:rPr>
                <w:rFonts w:hint="eastAsia" w:ascii="宋体" w:hAnsi="宋体" w:cs="宋体"/>
                <w:sz w:val="18"/>
                <w:szCs w:val="18"/>
              </w:rPr>
              <w:t>（</w:t>
            </w:r>
            <w:r>
              <w:rPr>
                <w:rFonts w:ascii="宋体" w:hAnsi="宋体" w:cs="宋体"/>
                <w:sz w:val="18"/>
                <w:szCs w:val="18"/>
              </w:rPr>
              <w:t>GB5768</w:t>
            </w:r>
            <w:r>
              <w:rPr>
                <w:rFonts w:hint="eastAsia" w:ascii="宋体" w:hAnsi="宋体" w:cs="宋体"/>
                <w:sz w:val="18"/>
                <w:szCs w:val="18"/>
              </w:rPr>
              <w:t>）</w:t>
            </w:r>
            <w:r>
              <w:rPr>
                <w:rFonts w:hint="eastAsia" w:ascii="宋体" w:cs="宋体"/>
                <w:sz w:val="18"/>
                <w:szCs w:val="18"/>
              </w:rPr>
              <w:t>规范设置标志标牌；每发现一次扣</w:t>
            </w:r>
            <w:r>
              <w:rPr>
                <w:rFonts w:ascii="宋体" w:cs="宋体"/>
                <w:sz w:val="18"/>
                <w:szCs w:val="18"/>
              </w:rPr>
              <w:t>1</w:t>
            </w:r>
            <w:r>
              <w:rPr>
                <w:rFonts w:hint="eastAsia" w:ascii="宋体" w:cs="宋体"/>
                <w:sz w:val="18"/>
                <w:szCs w:val="18"/>
              </w:rPr>
              <w:t>分；</w:t>
            </w:r>
          </w:p>
          <w:p>
            <w:pPr>
              <w:pStyle w:val="192"/>
              <w:numPr>
                <w:ilvl w:val="0"/>
                <w:numId w:val="19"/>
              </w:numPr>
              <w:ind w:firstLine="0" w:firstLineChars="0"/>
              <w:rPr>
                <w:rFonts w:ascii="宋体" w:cs="宋体"/>
                <w:sz w:val="18"/>
                <w:szCs w:val="18"/>
              </w:rPr>
            </w:pPr>
            <w:r>
              <w:rPr>
                <w:rFonts w:hint="eastAsia" w:ascii="宋体" w:cs="宋体"/>
                <w:sz w:val="18"/>
                <w:szCs w:val="18"/>
              </w:rPr>
              <w:t>驾驶员不文明驾驶，发现一次扣</w:t>
            </w:r>
            <w:r>
              <w:rPr>
                <w:rFonts w:ascii="宋体" w:cs="宋体"/>
                <w:sz w:val="18"/>
                <w:szCs w:val="18"/>
              </w:rPr>
              <w:t>1</w:t>
            </w:r>
            <w:r>
              <w:rPr>
                <w:rFonts w:hint="eastAsia" w:ascii="宋体" w:cs="宋体"/>
                <w:sz w:val="18"/>
                <w:szCs w:val="18"/>
              </w:rPr>
              <w:t>分，发生责任事故扣</w:t>
            </w:r>
            <w:r>
              <w:rPr>
                <w:rFonts w:ascii="宋体" w:cs="宋体"/>
                <w:sz w:val="18"/>
                <w:szCs w:val="18"/>
              </w:rPr>
              <w:t>3</w:t>
            </w:r>
            <w:r>
              <w:rPr>
                <w:rFonts w:hint="eastAsia" w:ascii="宋体" w:cs="宋体"/>
                <w:sz w:val="18"/>
                <w:szCs w:val="18"/>
              </w:rPr>
              <w:t>分，不开启作业警示灯发现</w:t>
            </w:r>
            <w:r>
              <w:rPr>
                <w:rFonts w:ascii="宋体" w:cs="宋体"/>
                <w:sz w:val="18"/>
                <w:szCs w:val="18"/>
              </w:rPr>
              <w:t>1</w:t>
            </w:r>
            <w:r>
              <w:rPr>
                <w:rFonts w:hint="eastAsia" w:ascii="宋体" w:cs="宋体"/>
                <w:sz w:val="18"/>
                <w:szCs w:val="18"/>
              </w:rPr>
              <w:t>次扣</w:t>
            </w:r>
            <w:r>
              <w:rPr>
                <w:rFonts w:ascii="宋体" w:cs="宋体"/>
                <w:sz w:val="18"/>
                <w:szCs w:val="18"/>
              </w:rPr>
              <w:t>1</w:t>
            </w:r>
            <w:r>
              <w:rPr>
                <w:rFonts w:hint="eastAsia" w:ascii="宋体" w:cs="宋体"/>
                <w:sz w:val="18"/>
                <w:szCs w:val="18"/>
              </w:rPr>
              <w:t>分，</w:t>
            </w:r>
          </w:p>
          <w:p>
            <w:pPr>
              <w:pStyle w:val="192"/>
              <w:numPr>
                <w:ilvl w:val="0"/>
                <w:numId w:val="19"/>
              </w:numPr>
              <w:ind w:firstLine="0" w:firstLineChars="0"/>
              <w:rPr>
                <w:rFonts w:ascii="宋体" w:cs="宋体"/>
                <w:sz w:val="18"/>
                <w:szCs w:val="18"/>
              </w:rPr>
            </w:pPr>
            <w:r>
              <w:rPr>
                <w:rFonts w:hint="eastAsia" w:ascii="宋体" w:cs="宋体"/>
                <w:sz w:val="18"/>
                <w:szCs w:val="18"/>
              </w:rPr>
              <w:t>内业资料不完善，视情扣</w:t>
            </w:r>
            <w:r>
              <w:rPr>
                <w:rFonts w:ascii="宋体" w:cs="宋体"/>
                <w:sz w:val="18"/>
                <w:szCs w:val="18"/>
              </w:rPr>
              <w:t>1</w:t>
            </w:r>
            <w:r>
              <w:rPr>
                <w:rFonts w:hint="eastAsia" w:ascii="宋体" w:cs="宋体"/>
                <w:sz w:val="18"/>
                <w:szCs w:val="18"/>
              </w:rPr>
              <w:t>－</w:t>
            </w:r>
            <w:r>
              <w:rPr>
                <w:rFonts w:ascii="宋体" w:cs="宋体"/>
                <w:sz w:val="18"/>
                <w:szCs w:val="18"/>
              </w:rPr>
              <w:t>3</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pct"/>
            <w:noWrap/>
            <w:vAlign w:val="center"/>
          </w:tcPr>
          <w:p>
            <w:pPr>
              <w:jc w:val="center"/>
              <w:rPr>
                <w:rFonts w:ascii="宋体" w:cs="宋体"/>
                <w:b/>
                <w:szCs w:val="21"/>
              </w:rPr>
            </w:pPr>
            <w:r>
              <w:rPr>
                <w:rFonts w:hint="eastAsia" w:ascii="宋体" w:hAnsi="宋体" w:cs="宋体"/>
                <w:b/>
                <w:szCs w:val="21"/>
              </w:rPr>
              <w:t>养护基础台帐资料及日常巡查</w:t>
            </w:r>
          </w:p>
        </w:tc>
        <w:tc>
          <w:tcPr>
            <w:tcW w:w="1964" w:type="pct"/>
            <w:noWrap/>
          </w:tcPr>
          <w:p>
            <w:pPr>
              <w:pStyle w:val="192"/>
              <w:numPr>
                <w:ilvl w:val="0"/>
                <w:numId w:val="29"/>
              </w:numPr>
              <w:ind w:firstLineChars="0"/>
              <w:rPr>
                <w:rFonts w:ascii="宋体" w:cs="宋体"/>
                <w:sz w:val="18"/>
                <w:szCs w:val="18"/>
              </w:rPr>
            </w:pPr>
            <w:r>
              <w:rPr>
                <w:rFonts w:hint="eastAsia" w:ascii="宋体" w:cs="宋体"/>
                <w:sz w:val="18"/>
                <w:szCs w:val="18"/>
              </w:rPr>
              <w:t>每天巡查并填写巡查日志，做到资料备案备查工作；</w:t>
            </w:r>
          </w:p>
          <w:p>
            <w:pPr>
              <w:pStyle w:val="192"/>
              <w:numPr>
                <w:ilvl w:val="0"/>
                <w:numId w:val="29"/>
              </w:numPr>
              <w:ind w:firstLineChars="0"/>
              <w:rPr>
                <w:rFonts w:ascii="宋体" w:cs="宋体"/>
                <w:sz w:val="18"/>
                <w:szCs w:val="18"/>
              </w:rPr>
            </w:pPr>
            <w:r>
              <w:rPr>
                <w:rFonts w:hint="eastAsia" w:ascii="宋体" w:cs="宋体"/>
                <w:sz w:val="18"/>
                <w:szCs w:val="18"/>
              </w:rPr>
              <w:t>制度上墙、任务上墙、出勤上墙；</w:t>
            </w:r>
            <w:r>
              <w:rPr>
                <w:rFonts w:hint="eastAsia" w:ascii="宋体"/>
                <w:sz w:val="18"/>
                <w:szCs w:val="18"/>
              </w:rPr>
              <w:t>具备岗人员考勤册、工资发放清册、人员安全保险等</w:t>
            </w:r>
          </w:p>
        </w:tc>
        <w:tc>
          <w:tcPr>
            <w:tcW w:w="1964" w:type="pct"/>
            <w:noWrap/>
            <w:vAlign w:val="center"/>
          </w:tcPr>
          <w:p>
            <w:pPr>
              <w:pStyle w:val="192"/>
              <w:numPr>
                <w:ilvl w:val="0"/>
                <w:numId w:val="30"/>
              </w:numPr>
              <w:ind w:firstLine="0" w:firstLineChars="0"/>
              <w:jc w:val="left"/>
              <w:rPr>
                <w:rFonts w:ascii="宋体" w:cs="宋体"/>
                <w:sz w:val="18"/>
                <w:szCs w:val="18"/>
              </w:rPr>
            </w:pPr>
            <w:r>
              <w:rPr>
                <w:rFonts w:hint="eastAsia" w:ascii="宋体" w:cs="宋体"/>
                <w:sz w:val="18"/>
                <w:szCs w:val="18"/>
              </w:rPr>
              <w:t>每发现缺一项扣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、每发现缺一项扣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bl>
    <w:p/>
    <w:p>
      <w:pPr>
        <w:rPr>
          <w:b/>
          <w:bCs/>
          <w:sz w:val="30"/>
          <w:szCs w:val="30"/>
        </w:rPr>
      </w:pPr>
    </w:p>
    <w:p>
      <w:pPr>
        <w:pStyle w:val="33"/>
        <w:rPr>
          <w:b/>
          <w:bCs/>
          <w:sz w:val="30"/>
          <w:szCs w:val="30"/>
        </w:rPr>
      </w:pPr>
    </w:p>
    <w:p/>
    <w:p>
      <w:pPr>
        <w:rPr>
          <w:b/>
          <w:bCs/>
          <w:sz w:val="30"/>
          <w:szCs w:val="30"/>
        </w:rPr>
      </w:pPr>
    </w:p>
    <w:p>
      <w:pPr>
        <w:rPr>
          <w:b/>
          <w:bCs/>
          <w:sz w:val="30"/>
          <w:szCs w:val="30"/>
        </w:rPr>
      </w:pPr>
      <w:r>
        <w:rPr>
          <w:rFonts w:hint="eastAsia"/>
          <w:b/>
          <w:bCs/>
          <w:sz w:val="30"/>
          <w:szCs w:val="30"/>
        </w:rPr>
        <w:t>附件</w:t>
      </w:r>
      <w:r>
        <w:rPr>
          <w:b/>
          <w:bCs/>
          <w:sz w:val="30"/>
          <w:szCs w:val="30"/>
        </w:rPr>
        <w:t>2</w:t>
      </w:r>
      <w:r>
        <w:rPr>
          <w:rFonts w:hint="eastAsia"/>
          <w:b/>
          <w:bCs/>
          <w:sz w:val="30"/>
          <w:szCs w:val="30"/>
        </w:rPr>
        <w:t>：</w:t>
      </w:r>
    </w:p>
    <w:p>
      <w:pPr>
        <w:spacing w:line="360" w:lineRule="auto"/>
        <w:ind w:firstLine="1968" w:firstLineChars="700"/>
        <w:rPr>
          <w:rFonts w:ascii="仿宋_GB2312" w:hAnsi="仿宋_GB2312" w:eastAsia="仿宋_GB2312" w:cs="仿宋_GB2312"/>
          <w:b/>
          <w:sz w:val="28"/>
          <w:szCs w:val="28"/>
        </w:rPr>
      </w:pPr>
      <w:r>
        <w:rPr>
          <w:rFonts w:ascii="仿宋_GB2312" w:hAnsi="仿宋_GB2312" w:eastAsia="仿宋_GB2312" w:cs="仿宋_GB2312"/>
          <w:b/>
          <w:sz w:val="28"/>
          <w:szCs w:val="28"/>
        </w:rPr>
        <w:t>2021</w:t>
      </w:r>
      <w:r>
        <w:rPr>
          <w:rFonts w:hint="eastAsia" w:ascii="仿宋_GB2312" w:hAnsi="仿宋_GB2312" w:eastAsia="仿宋_GB2312" w:cs="仿宋_GB2312"/>
          <w:b/>
          <w:sz w:val="28"/>
          <w:szCs w:val="28"/>
        </w:rPr>
        <w:t>年公路日常养护服务养护站考核细则表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709"/>
        <w:gridCol w:w="3410"/>
        <w:gridCol w:w="330"/>
        <w:gridCol w:w="330"/>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25" w:type="pct"/>
            <w:noWrap/>
            <w:vAlign w:val="center"/>
          </w:tcPr>
          <w:p>
            <w:pPr>
              <w:jc w:val="center"/>
              <w:rPr>
                <w:rFonts w:ascii="宋体" w:cs="宋体"/>
                <w:b/>
                <w:szCs w:val="21"/>
              </w:rPr>
            </w:pPr>
            <w:r>
              <w:rPr>
                <w:rFonts w:hint="eastAsia" w:ascii="宋体" w:hAnsi="宋体" w:cs="宋体"/>
                <w:b/>
                <w:szCs w:val="21"/>
              </w:rPr>
              <w:t>项目</w:t>
            </w:r>
          </w:p>
        </w:tc>
        <w:tc>
          <w:tcPr>
            <w:tcW w:w="2046" w:type="pct"/>
            <w:noWrap/>
            <w:vAlign w:val="center"/>
          </w:tcPr>
          <w:p>
            <w:pPr>
              <w:jc w:val="center"/>
              <w:rPr>
                <w:rFonts w:ascii="宋体" w:cs="宋体"/>
                <w:b/>
                <w:szCs w:val="21"/>
              </w:rPr>
            </w:pPr>
            <w:r>
              <w:rPr>
                <w:rFonts w:hint="eastAsia" w:ascii="宋体" w:hAnsi="宋体" w:cs="宋体"/>
                <w:b/>
                <w:szCs w:val="21"/>
              </w:rPr>
              <w:t>工作标准</w:t>
            </w:r>
          </w:p>
        </w:tc>
        <w:tc>
          <w:tcPr>
            <w:tcW w:w="1881" w:type="pct"/>
            <w:noWrap/>
            <w:vAlign w:val="center"/>
          </w:tcPr>
          <w:p>
            <w:pPr>
              <w:jc w:val="center"/>
              <w:rPr>
                <w:rFonts w:ascii="宋体" w:cs="宋体"/>
                <w:b/>
                <w:szCs w:val="21"/>
              </w:rPr>
            </w:pPr>
            <w:r>
              <w:rPr>
                <w:rFonts w:hint="eastAsia" w:ascii="宋体" w:hAnsi="宋体" w:cs="宋体"/>
                <w:b/>
                <w:szCs w:val="21"/>
              </w:rPr>
              <w:t>扣分标准</w:t>
            </w:r>
          </w:p>
        </w:tc>
        <w:tc>
          <w:tcPr>
            <w:tcW w:w="182" w:type="pct"/>
            <w:noWrap/>
            <w:vAlign w:val="center"/>
          </w:tcPr>
          <w:p>
            <w:pPr>
              <w:jc w:val="center"/>
              <w:rPr>
                <w:rFonts w:ascii="宋体" w:cs="宋体"/>
                <w:b/>
                <w:szCs w:val="21"/>
              </w:rPr>
            </w:pPr>
            <w:r>
              <w:rPr>
                <w:rFonts w:hint="eastAsia" w:ascii="宋体" w:hAnsi="宋体" w:cs="宋体"/>
                <w:b/>
                <w:szCs w:val="21"/>
              </w:rPr>
              <w:t>满分</w:t>
            </w:r>
          </w:p>
        </w:tc>
        <w:tc>
          <w:tcPr>
            <w:tcW w:w="182" w:type="pct"/>
            <w:noWrap/>
            <w:vAlign w:val="center"/>
          </w:tcPr>
          <w:p>
            <w:pPr>
              <w:jc w:val="center"/>
              <w:rPr>
                <w:rFonts w:ascii="宋体" w:cs="宋体"/>
                <w:b/>
                <w:szCs w:val="21"/>
              </w:rPr>
            </w:pPr>
            <w:r>
              <w:rPr>
                <w:rFonts w:hint="eastAsia" w:ascii="宋体" w:hAnsi="宋体" w:cs="宋体"/>
                <w:b/>
                <w:szCs w:val="21"/>
              </w:rPr>
              <w:t>扣分</w:t>
            </w:r>
          </w:p>
        </w:tc>
        <w:tc>
          <w:tcPr>
            <w:tcW w:w="182" w:type="pct"/>
            <w:noWrap/>
            <w:vAlign w:val="center"/>
          </w:tcPr>
          <w:p>
            <w:pPr>
              <w:jc w:val="center"/>
              <w:rPr>
                <w:rFonts w:ascii="宋体" w:cs="宋体"/>
                <w:b/>
                <w:szCs w:val="21"/>
              </w:rPr>
            </w:pPr>
            <w:r>
              <w:rPr>
                <w:rFonts w:hint="eastAsia" w:ascii="宋体" w:hAnsi="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pct"/>
            <w:noWrap/>
            <w:vAlign w:val="center"/>
          </w:tcPr>
          <w:p>
            <w:pPr>
              <w:jc w:val="center"/>
              <w:rPr>
                <w:rFonts w:ascii="宋体" w:cs="宋体"/>
                <w:b/>
                <w:szCs w:val="21"/>
              </w:rPr>
            </w:pPr>
            <w:r>
              <w:rPr>
                <w:rFonts w:hint="eastAsia" w:ascii="宋体" w:hAnsi="宋体" w:cs="宋体"/>
                <w:b/>
                <w:szCs w:val="21"/>
              </w:rPr>
              <w:t>公路路面保洁</w:t>
            </w:r>
          </w:p>
        </w:tc>
        <w:tc>
          <w:tcPr>
            <w:tcW w:w="2046" w:type="pct"/>
            <w:noWrap/>
          </w:tcPr>
          <w:p>
            <w:pPr>
              <w:pStyle w:val="192"/>
              <w:numPr>
                <w:ilvl w:val="0"/>
                <w:numId w:val="31"/>
              </w:numPr>
              <w:ind w:firstLineChars="0"/>
              <w:rPr>
                <w:rFonts w:ascii="宋体" w:cs="宋体"/>
                <w:color w:val="000000"/>
                <w:sz w:val="18"/>
                <w:szCs w:val="18"/>
              </w:rPr>
            </w:pPr>
            <w:r>
              <w:rPr>
                <w:rFonts w:hint="eastAsia" w:ascii="宋体"/>
                <w:sz w:val="18"/>
                <w:szCs w:val="18"/>
              </w:rPr>
              <w:t>科学合理配备人员，每天在规定时间内到各站点统一集中上路作业，</w:t>
            </w:r>
            <w:r>
              <w:rPr>
                <w:rFonts w:hint="eastAsia" w:ascii="宋体" w:cs="宋体"/>
                <w:sz w:val="18"/>
                <w:szCs w:val="18"/>
              </w:rPr>
              <w:t>路面养护保洁采用</w:t>
            </w:r>
            <w:r>
              <w:rPr>
                <w:rFonts w:ascii="宋体" w:cs="宋体"/>
                <w:sz w:val="18"/>
                <w:szCs w:val="18"/>
              </w:rPr>
              <w:t>8</w:t>
            </w:r>
            <w:r>
              <w:rPr>
                <w:rFonts w:hint="eastAsia" w:ascii="宋体" w:cs="宋体"/>
                <w:sz w:val="18"/>
                <w:szCs w:val="18"/>
              </w:rPr>
              <w:t>小时循环养护保洁制；</w:t>
            </w:r>
          </w:p>
          <w:p>
            <w:pPr>
              <w:pStyle w:val="192"/>
              <w:numPr>
                <w:ilvl w:val="0"/>
                <w:numId w:val="31"/>
              </w:numPr>
              <w:ind w:firstLineChars="0"/>
              <w:rPr>
                <w:rFonts w:ascii="宋体" w:cs="宋体"/>
                <w:color w:val="000000"/>
                <w:sz w:val="18"/>
                <w:szCs w:val="18"/>
              </w:rPr>
            </w:pPr>
            <w:r>
              <w:rPr>
                <w:rFonts w:hint="eastAsia" w:ascii="宋体"/>
                <w:sz w:val="18"/>
                <w:szCs w:val="18"/>
              </w:rPr>
              <w:t>应经常保持路面的清洁、无白色垃圾、无碎石、泥土等杂物，中央分隔带无垃圾。</w:t>
            </w:r>
          </w:p>
          <w:p>
            <w:pPr>
              <w:pStyle w:val="192"/>
              <w:numPr>
                <w:ilvl w:val="0"/>
                <w:numId w:val="31"/>
              </w:numPr>
              <w:ind w:firstLineChars="0"/>
              <w:rPr>
                <w:rFonts w:ascii="宋体" w:cs="宋体"/>
                <w:sz w:val="18"/>
                <w:szCs w:val="18"/>
              </w:rPr>
            </w:pPr>
            <w:r>
              <w:rPr>
                <w:rFonts w:hint="eastAsia" w:ascii="宋体" w:cs="宋体"/>
                <w:sz w:val="18"/>
                <w:szCs w:val="18"/>
              </w:rPr>
              <w:t>公路用地范围内无牛皮癣；</w:t>
            </w:r>
          </w:p>
          <w:p>
            <w:pPr>
              <w:pStyle w:val="192"/>
              <w:numPr>
                <w:ilvl w:val="0"/>
                <w:numId w:val="31"/>
              </w:numPr>
              <w:ind w:firstLineChars="0"/>
              <w:rPr>
                <w:rFonts w:ascii="宋体" w:cs="宋体"/>
                <w:sz w:val="18"/>
                <w:szCs w:val="18"/>
              </w:rPr>
            </w:pPr>
            <w:r>
              <w:rPr>
                <w:rFonts w:hint="eastAsia" w:ascii="宋体" w:cs="宋体"/>
                <w:sz w:val="18"/>
                <w:szCs w:val="18"/>
              </w:rPr>
              <w:t>路面标线干净、醒目；</w:t>
            </w:r>
          </w:p>
          <w:p>
            <w:pPr>
              <w:pStyle w:val="192"/>
              <w:numPr>
                <w:ilvl w:val="0"/>
                <w:numId w:val="31"/>
              </w:numPr>
              <w:ind w:firstLineChars="0"/>
              <w:rPr>
                <w:rFonts w:ascii="宋体" w:cs="宋体"/>
                <w:sz w:val="18"/>
                <w:szCs w:val="18"/>
              </w:rPr>
            </w:pPr>
            <w:r>
              <w:rPr>
                <w:rFonts w:hint="eastAsia" w:ascii="宋体" w:cs="宋体"/>
                <w:sz w:val="18"/>
                <w:szCs w:val="18"/>
              </w:rPr>
              <w:t>中央绿化带排水沟畅通、无垃圾；</w:t>
            </w:r>
          </w:p>
          <w:p>
            <w:pPr>
              <w:pStyle w:val="192"/>
              <w:numPr>
                <w:ilvl w:val="0"/>
                <w:numId w:val="31"/>
              </w:numPr>
              <w:ind w:firstLineChars="0"/>
              <w:rPr>
                <w:rFonts w:ascii="宋体" w:cs="宋体"/>
                <w:sz w:val="18"/>
                <w:szCs w:val="18"/>
              </w:rPr>
            </w:pPr>
            <w:r>
              <w:rPr>
                <w:rFonts w:hint="eastAsia" w:ascii="宋体"/>
                <w:sz w:val="18"/>
                <w:szCs w:val="18"/>
              </w:rPr>
              <w:t>应保持路面排水畅、不积水</w:t>
            </w:r>
          </w:p>
          <w:p>
            <w:pPr>
              <w:pStyle w:val="192"/>
              <w:numPr>
                <w:ilvl w:val="0"/>
                <w:numId w:val="31"/>
              </w:numPr>
              <w:ind w:firstLineChars="0"/>
              <w:rPr>
                <w:rFonts w:ascii="宋体" w:cs="宋体"/>
                <w:sz w:val="18"/>
                <w:szCs w:val="18"/>
              </w:rPr>
            </w:pPr>
            <w:r>
              <w:rPr>
                <w:rFonts w:hint="eastAsia" w:ascii="宋体"/>
                <w:sz w:val="18"/>
                <w:szCs w:val="18"/>
              </w:rPr>
              <w:t>绿化带干净无垃圾，无杂物；</w:t>
            </w:r>
          </w:p>
          <w:p>
            <w:pPr>
              <w:pStyle w:val="192"/>
              <w:numPr>
                <w:ilvl w:val="0"/>
                <w:numId w:val="31"/>
              </w:numPr>
              <w:ind w:firstLineChars="0"/>
              <w:rPr>
                <w:rFonts w:ascii="宋体" w:cs="宋体"/>
                <w:sz w:val="18"/>
                <w:szCs w:val="18"/>
              </w:rPr>
            </w:pPr>
            <w:r>
              <w:rPr>
                <w:rFonts w:hint="eastAsia" w:ascii="宋体" w:cs="宋体"/>
                <w:sz w:val="18"/>
                <w:szCs w:val="18"/>
              </w:rPr>
              <w:t>经常保持路面清洁无污染；</w:t>
            </w:r>
          </w:p>
        </w:tc>
        <w:tc>
          <w:tcPr>
            <w:tcW w:w="1881" w:type="pct"/>
            <w:noWrap/>
            <w:vAlign w:val="center"/>
          </w:tcPr>
          <w:p>
            <w:pPr>
              <w:pStyle w:val="192"/>
              <w:numPr>
                <w:ilvl w:val="0"/>
                <w:numId w:val="32"/>
              </w:numPr>
              <w:ind w:firstLineChars="0"/>
              <w:rPr>
                <w:rFonts w:ascii="宋体"/>
                <w:sz w:val="18"/>
                <w:szCs w:val="18"/>
              </w:rPr>
            </w:pPr>
            <w:r>
              <w:rPr>
                <w:rFonts w:hint="eastAsia" w:ascii="宋体"/>
                <w:sz w:val="18"/>
                <w:szCs w:val="18"/>
              </w:rPr>
              <w:t>发现人员缺少，每少</w:t>
            </w:r>
            <w:r>
              <w:rPr>
                <w:rFonts w:ascii="宋体"/>
                <w:sz w:val="18"/>
                <w:szCs w:val="18"/>
              </w:rPr>
              <w:t>1</w:t>
            </w:r>
            <w:r>
              <w:rPr>
                <w:rFonts w:hint="eastAsia" w:ascii="宋体"/>
                <w:sz w:val="18"/>
                <w:szCs w:val="18"/>
              </w:rPr>
              <w:t>人扣</w:t>
            </w:r>
            <w:r>
              <w:rPr>
                <w:rFonts w:ascii="宋体"/>
                <w:sz w:val="18"/>
                <w:szCs w:val="18"/>
              </w:rPr>
              <w:t>1</w:t>
            </w:r>
            <w:r>
              <w:rPr>
                <w:rFonts w:hint="eastAsia" w:ascii="宋体"/>
                <w:sz w:val="18"/>
                <w:szCs w:val="18"/>
              </w:rPr>
              <w:t>分；</w:t>
            </w:r>
          </w:p>
          <w:p>
            <w:pPr>
              <w:pStyle w:val="192"/>
              <w:numPr>
                <w:ilvl w:val="0"/>
                <w:numId w:val="32"/>
              </w:numPr>
              <w:ind w:firstLineChars="0"/>
              <w:rPr>
                <w:rFonts w:ascii="宋体"/>
                <w:sz w:val="18"/>
                <w:szCs w:val="18"/>
              </w:rPr>
            </w:pPr>
            <w:r>
              <w:rPr>
                <w:rFonts w:hint="eastAsia" w:ascii="宋体"/>
                <w:sz w:val="18"/>
                <w:szCs w:val="18"/>
              </w:rPr>
              <w:t>发现每发现垃圾、杂物一次扣</w:t>
            </w:r>
            <w:r>
              <w:rPr>
                <w:rFonts w:ascii="宋体"/>
                <w:sz w:val="18"/>
                <w:szCs w:val="18"/>
              </w:rPr>
              <w:t>0.1</w:t>
            </w:r>
            <w:r>
              <w:rPr>
                <w:rFonts w:hint="eastAsia" w:ascii="宋体"/>
                <w:sz w:val="18"/>
                <w:szCs w:val="18"/>
              </w:rPr>
              <w:t>分；</w:t>
            </w:r>
          </w:p>
          <w:p>
            <w:pPr>
              <w:pStyle w:val="192"/>
              <w:numPr>
                <w:ilvl w:val="0"/>
                <w:numId w:val="32"/>
              </w:numPr>
              <w:ind w:firstLineChars="0"/>
              <w:rPr>
                <w:rFonts w:ascii="宋体"/>
                <w:sz w:val="18"/>
                <w:szCs w:val="18"/>
              </w:rPr>
            </w:pPr>
            <w:r>
              <w:rPr>
                <w:rFonts w:hint="eastAsia" w:ascii="宋体"/>
                <w:sz w:val="18"/>
                <w:szCs w:val="18"/>
              </w:rPr>
              <w:t>发现路面公路用地内有牛皮癣，每处扣</w:t>
            </w:r>
            <w:r>
              <w:rPr>
                <w:rFonts w:ascii="宋体"/>
                <w:sz w:val="18"/>
                <w:szCs w:val="18"/>
              </w:rPr>
              <w:t>0.2</w:t>
            </w:r>
            <w:r>
              <w:rPr>
                <w:rFonts w:hint="eastAsia" w:ascii="宋体"/>
                <w:sz w:val="18"/>
                <w:szCs w:val="18"/>
              </w:rPr>
              <w:t>分；</w:t>
            </w:r>
          </w:p>
          <w:p>
            <w:pPr>
              <w:pStyle w:val="192"/>
              <w:numPr>
                <w:ilvl w:val="0"/>
                <w:numId w:val="32"/>
              </w:numPr>
              <w:ind w:firstLineChars="0"/>
              <w:rPr>
                <w:rFonts w:ascii="宋体"/>
                <w:sz w:val="18"/>
                <w:szCs w:val="18"/>
              </w:rPr>
            </w:pPr>
            <w:r>
              <w:rPr>
                <w:rFonts w:hint="eastAsia" w:ascii="宋体"/>
                <w:sz w:val="18"/>
                <w:szCs w:val="18"/>
              </w:rPr>
              <w:t>发现路面行车标线有污染物，每处扣</w:t>
            </w:r>
            <w:r>
              <w:rPr>
                <w:rFonts w:ascii="宋体"/>
                <w:sz w:val="18"/>
                <w:szCs w:val="18"/>
              </w:rPr>
              <w:t>0.1</w:t>
            </w:r>
            <w:r>
              <w:rPr>
                <w:rFonts w:hint="eastAsia" w:ascii="宋体"/>
                <w:sz w:val="18"/>
                <w:szCs w:val="18"/>
              </w:rPr>
              <w:t>分；</w:t>
            </w:r>
          </w:p>
          <w:p>
            <w:pPr>
              <w:pStyle w:val="192"/>
              <w:numPr>
                <w:ilvl w:val="0"/>
                <w:numId w:val="32"/>
              </w:numPr>
              <w:ind w:firstLineChars="0"/>
              <w:rPr>
                <w:rFonts w:ascii="宋体"/>
                <w:sz w:val="18"/>
                <w:szCs w:val="18"/>
              </w:rPr>
            </w:pPr>
            <w:r>
              <w:rPr>
                <w:rFonts w:hint="eastAsia" w:ascii="宋体"/>
                <w:sz w:val="18"/>
                <w:szCs w:val="18"/>
              </w:rPr>
              <w:t>发现中央绿化带接水沟有垃圾、杂草、杂物等堵塞物未及时清理，每处扣</w:t>
            </w:r>
            <w:r>
              <w:rPr>
                <w:rFonts w:ascii="宋体"/>
                <w:sz w:val="18"/>
                <w:szCs w:val="18"/>
              </w:rPr>
              <w:t>0.1</w:t>
            </w:r>
            <w:r>
              <w:rPr>
                <w:rFonts w:hint="eastAsia" w:ascii="宋体"/>
                <w:sz w:val="18"/>
                <w:szCs w:val="18"/>
              </w:rPr>
              <w:t>分；</w:t>
            </w:r>
          </w:p>
          <w:p>
            <w:pPr>
              <w:pStyle w:val="192"/>
              <w:numPr>
                <w:ilvl w:val="0"/>
                <w:numId w:val="32"/>
              </w:numPr>
              <w:ind w:firstLineChars="0"/>
              <w:rPr>
                <w:rFonts w:ascii="宋体"/>
                <w:sz w:val="18"/>
                <w:szCs w:val="18"/>
              </w:rPr>
            </w:pPr>
            <w:r>
              <w:rPr>
                <w:rFonts w:hint="eastAsia" w:ascii="宋体"/>
                <w:sz w:val="18"/>
                <w:szCs w:val="18"/>
              </w:rPr>
              <w:t>发现路面积水，每处扣</w:t>
            </w:r>
            <w:r>
              <w:rPr>
                <w:rFonts w:ascii="宋体"/>
                <w:sz w:val="18"/>
                <w:szCs w:val="18"/>
              </w:rPr>
              <w:t>0.1</w:t>
            </w:r>
            <w:r>
              <w:rPr>
                <w:rFonts w:hint="eastAsia" w:ascii="宋体"/>
                <w:sz w:val="18"/>
                <w:szCs w:val="18"/>
              </w:rPr>
              <w:t>分；</w:t>
            </w:r>
          </w:p>
          <w:p>
            <w:pPr>
              <w:pStyle w:val="192"/>
              <w:numPr>
                <w:ilvl w:val="0"/>
                <w:numId w:val="32"/>
              </w:numPr>
              <w:ind w:firstLineChars="0"/>
              <w:rPr>
                <w:rFonts w:ascii="宋体"/>
                <w:sz w:val="18"/>
                <w:szCs w:val="18"/>
              </w:rPr>
            </w:pPr>
            <w:r>
              <w:rPr>
                <w:rFonts w:hint="eastAsia" w:ascii="宋体"/>
                <w:sz w:val="18"/>
                <w:szCs w:val="18"/>
              </w:rPr>
              <w:t>发现绿化带有明显垃圾、杂物，每处扣</w:t>
            </w:r>
            <w:r>
              <w:rPr>
                <w:rFonts w:ascii="宋体"/>
                <w:sz w:val="18"/>
                <w:szCs w:val="18"/>
              </w:rPr>
              <w:t>0.2</w:t>
            </w:r>
            <w:r>
              <w:rPr>
                <w:rFonts w:hint="eastAsia" w:ascii="宋体"/>
                <w:sz w:val="18"/>
                <w:szCs w:val="18"/>
              </w:rPr>
              <w:t>分；</w:t>
            </w:r>
          </w:p>
          <w:p>
            <w:pPr>
              <w:pStyle w:val="192"/>
              <w:numPr>
                <w:ilvl w:val="0"/>
                <w:numId w:val="32"/>
              </w:numPr>
              <w:ind w:firstLineChars="0"/>
              <w:rPr>
                <w:rFonts w:ascii="宋体"/>
                <w:sz w:val="18"/>
                <w:szCs w:val="18"/>
              </w:rPr>
            </w:pPr>
            <w:r>
              <w:rPr>
                <w:rFonts w:hint="eastAsia" w:ascii="宋体"/>
                <w:sz w:val="18"/>
                <w:szCs w:val="18"/>
              </w:rPr>
              <w:t>发现路面污染每处扣</w:t>
            </w:r>
            <w:r>
              <w:rPr>
                <w:rFonts w:ascii="宋体"/>
                <w:sz w:val="18"/>
                <w:szCs w:val="18"/>
              </w:rPr>
              <w:t>0.5</w:t>
            </w:r>
            <w:r>
              <w:rPr>
                <w:rFonts w:hint="eastAsia" w:ascii="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25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525" w:type="pct"/>
            <w:noWrap/>
            <w:vAlign w:val="center"/>
          </w:tcPr>
          <w:p>
            <w:pPr>
              <w:jc w:val="center"/>
              <w:rPr>
                <w:rFonts w:ascii="宋体" w:cs="宋体"/>
                <w:b/>
                <w:sz w:val="18"/>
                <w:szCs w:val="18"/>
              </w:rPr>
            </w:pPr>
            <w:r>
              <w:rPr>
                <w:rFonts w:hint="eastAsia" w:ascii="宋体" w:hAnsi="宋体" w:cs="宋体"/>
                <w:b/>
                <w:szCs w:val="21"/>
              </w:rPr>
              <w:t>公路绿化</w:t>
            </w:r>
          </w:p>
        </w:tc>
        <w:tc>
          <w:tcPr>
            <w:tcW w:w="2046" w:type="pct"/>
            <w:noWrap/>
          </w:tcPr>
          <w:p>
            <w:pPr>
              <w:pStyle w:val="192"/>
              <w:numPr>
                <w:ilvl w:val="0"/>
                <w:numId w:val="33"/>
              </w:numPr>
              <w:ind w:firstLineChars="0"/>
              <w:rPr>
                <w:rFonts w:ascii="宋体" w:cs="宋体"/>
                <w:color w:val="000000"/>
                <w:sz w:val="18"/>
                <w:szCs w:val="18"/>
              </w:rPr>
            </w:pPr>
            <w:r>
              <w:rPr>
                <w:rFonts w:hint="eastAsia" w:ascii="宋体" w:cs="宋体"/>
                <w:sz w:val="18"/>
                <w:szCs w:val="18"/>
              </w:rPr>
              <w:t>中央绿化带灌木高度</w:t>
            </w:r>
            <w:r>
              <w:rPr>
                <w:rFonts w:hint="eastAsia" w:ascii="宋体" w:cs="宋体"/>
                <w:color w:val="000000"/>
                <w:sz w:val="18"/>
                <w:szCs w:val="18"/>
              </w:rPr>
              <w:t>控制不得高于行车路面</w:t>
            </w:r>
            <w:r>
              <w:rPr>
                <w:rFonts w:ascii="宋体" w:cs="宋体"/>
                <w:color w:val="000000"/>
                <w:sz w:val="18"/>
                <w:szCs w:val="18"/>
              </w:rPr>
              <w:t>1.1</w:t>
            </w:r>
            <w:r>
              <w:rPr>
                <w:rFonts w:hint="eastAsia" w:ascii="宋体" w:cs="宋体"/>
                <w:color w:val="000000"/>
                <w:sz w:val="18"/>
                <w:szCs w:val="18"/>
              </w:rPr>
              <w:t>米；中央绿化带叉口两端</w:t>
            </w:r>
            <w:r>
              <w:rPr>
                <w:rFonts w:ascii="宋体" w:cs="宋体"/>
                <w:color w:val="000000"/>
                <w:sz w:val="18"/>
                <w:szCs w:val="18"/>
              </w:rPr>
              <w:t>80</w:t>
            </w:r>
            <w:r>
              <w:rPr>
                <w:rFonts w:hint="eastAsia" w:ascii="宋体" w:cs="宋体"/>
                <w:color w:val="000000"/>
                <w:sz w:val="18"/>
                <w:szCs w:val="18"/>
              </w:rPr>
              <w:t>米范围内灌木高度控制不得高于</w:t>
            </w:r>
            <w:r>
              <w:rPr>
                <w:rFonts w:ascii="宋体" w:cs="宋体"/>
                <w:color w:val="000000"/>
                <w:sz w:val="18"/>
                <w:szCs w:val="18"/>
              </w:rPr>
              <w:t>0.8</w:t>
            </w:r>
            <w:r>
              <w:rPr>
                <w:rFonts w:hint="eastAsia" w:ascii="宋体" w:cs="宋体"/>
                <w:color w:val="000000"/>
                <w:sz w:val="18"/>
                <w:szCs w:val="18"/>
              </w:rPr>
              <w:t>米；中央绿化带保持横平竖直，修剪及时，保持枝条不露头；</w:t>
            </w:r>
          </w:p>
          <w:p>
            <w:pPr>
              <w:pStyle w:val="192"/>
              <w:numPr>
                <w:ilvl w:val="0"/>
                <w:numId w:val="33"/>
              </w:numPr>
              <w:ind w:firstLineChars="0"/>
              <w:rPr>
                <w:rFonts w:ascii="宋体" w:cs="宋体"/>
                <w:color w:val="000000"/>
                <w:sz w:val="18"/>
                <w:szCs w:val="18"/>
              </w:rPr>
            </w:pPr>
            <w:r>
              <w:rPr>
                <w:rFonts w:hint="eastAsia" w:ascii="宋体" w:cs="宋体"/>
                <w:color w:val="000000"/>
                <w:sz w:val="18"/>
                <w:szCs w:val="18"/>
              </w:rPr>
              <w:t>乔木灌木整齐，无倒枝；</w:t>
            </w:r>
          </w:p>
          <w:p>
            <w:pPr>
              <w:pStyle w:val="192"/>
              <w:numPr>
                <w:ilvl w:val="0"/>
                <w:numId w:val="33"/>
              </w:numPr>
              <w:ind w:firstLineChars="0"/>
              <w:rPr>
                <w:rFonts w:ascii="宋体" w:cs="宋体"/>
                <w:color w:val="000000"/>
                <w:sz w:val="18"/>
                <w:szCs w:val="18"/>
              </w:rPr>
            </w:pPr>
            <w:r>
              <w:rPr>
                <w:rFonts w:hint="eastAsia" w:ascii="宋体" w:cs="宋体"/>
                <w:color w:val="000000"/>
                <w:sz w:val="18"/>
                <w:szCs w:val="18"/>
              </w:rPr>
              <w:t>治虫、施肥、灭牙及时；</w:t>
            </w:r>
          </w:p>
          <w:p>
            <w:pPr>
              <w:pStyle w:val="192"/>
              <w:numPr>
                <w:ilvl w:val="0"/>
                <w:numId w:val="33"/>
              </w:numPr>
              <w:ind w:firstLineChars="0"/>
              <w:rPr>
                <w:rFonts w:ascii="宋体" w:cs="宋体"/>
                <w:sz w:val="18"/>
                <w:szCs w:val="18"/>
              </w:rPr>
            </w:pPr>
            <w:r>
              <w:rPr>
                <w:rFonts w:hint="eastAsia" w:ascii="宋体" w:cs="宋体"/>
                <w:sz w:val="18"/>
                <w:szCs w:val="18"/>
              </w:rPr>
              <w:t>绿化要及时浇水，保证绿化成活率达</w:t>
            </w:r>
            <w:r>
              <w:rPr>
                <w:rFonts w:ascii="宋体" w:cs="宋体"/>
                <w:sz w:val="18"/>
                <w:szCs w:val="18"/>
              </w:rPr>
              <w:t>98%</w:t>
            </w:r>
            <w:r>
              <w:rPr>
                <w:rFonts w:hint="eastAsia" w:ascii="宋体" w:cs="宋体"/>
                <w:sz w:val="18"/>
                <w:szCs w:val="18"/>
              </w:rPr>
              <w:t>以上；</w:t>
            </w:r>
          </w:p>
          <w:p>
            <w:pPr>
              <w:pStyle w:val="192"/>
              <w:numPr>
                <w:ilvl w:val="0"/>
                <w:numId w:val="33"/>
              </w:numPr>
              <w:ind w:firstLineChars="0"/>
              <w:rPr>
                <w:rFonts w:ascii="宋体" w:cs="宋体"/>
                <w:sz w:val="18"/>
                <w:szCs w:val="18"/>
              </w:rPr>
            </w:pPr>
            <w:r>
              <w:rPr>
                <w:rFonts w:hint="eastAsia" w:ascii="宋体" w:cs="宋体"/>
                <w:sz w:val="18"/>
                <w:szCs w:val="18"/>
              </w:rPr>
              <w:t>各节点绿化修剪及时，平整，无杂草，球状修剪规范；</w:t>
            </w:r>
          </w:p>
          <w:p>
            <w:pPr>
              <w:pStyle w:val="192"/>
              <w:numPr>
                <w:ilvl w:val="0"/>
                <w:numId w:val="33"/>
              </w:numPr>
              <w:ind w:firstLineChars="0"/>
              <w:rPr>
                <w:rFonts w:ascii="宋体" w:cs="宋体"/>
                <w:sz w:val="18"/>
                <w:szCs w:val="18"/>
              </w:rPr>
            </w:pPr>
            <w:r>
              <w:rPr>
                <w:rFonts w:hint="eastAsia" w:ascii="宋体" w:cs="宋体"/>
                <w:sz w:val="18"/>
                <w:szCs w:val="18"/>
              </w:rPr>
              <w:t>行道树离地面</w:t>
            </w:r>
            <w:r>
              <w:rPr>
                <w:rFonts w:ascii="宋体" w:cs="宋体"/>
                <w:sz w:val="18"/>
                <w:szCs w:val="18"/>
              </w:rPr>
              <w:t>1.2</w:t>
            </w:r>
            <w:r>
              <w:rPr>
                <w:rFonts w:hint="eastAsia" w:ascii="宋体" w:cs="宋体"/>
                <w:sz w:val="18"/>
                <w:szCs w:val="18"/>
              </w:rPr>
              <w:t>米内刷白（小乔木</w:t>
            </w:r>
            <w:r>
              <w:rPr>
                <w:rFonts w:ascii="宋体" w:cs="宋体"/>
                <w:sz w:val="18"/>
                <w:szCs w:val="18"/>
              </w:rPr>
              <w:t>0.6</w:t>
            </w:r>
            <w:r>
              <w:rPr>
                <w:rFonts w:hint="eastAsia" w:ascii="宋体" w:cs="宋体"/>
                <w:sz w:val="18"/>
                <w:szCs w:val="18"/>
              </w:rPr>
              <w:t>米），高度要平衡；行道树修剪宜整齐划一，不得遮挡标识标牌；</w:t>
            </w:r>
          </w:p>
          <w:p>
            <w:pPr>
              <w:pStyle w:val="192"/>
              <w:ind w:firstLine="0" w:firstLineChars="0"/>
              <w:rPr>
                <w:rFonts w:ascii="宋体" w:cs="宋体"/>
                <w:sz w:val="18"/>
                <w:szCs w:val="18"/>
              </w:rPr>
            </w:pPr>
          </w:p>
        </w:tc>
        <w:tc>
          <w:tcPr>
            <w:tcW w:w="1881" w:type="pct"/>
            <w:noWrap/>
            <w:vAlign w:val="center"/>
          </w:tcPr>
          <w:p>
            <w:pPr>
              <w:pStyle w:val="192"/>
              <w:ind w:firstLine="0" w:firstLineChars="0"/>
              <w:jc w:val="left"/>
              <w:rPr>
                <w:rFonts w:ascii="宋体" w:cs="宋体"/>
                <w:sz w:val="18"/>
                <w:szCs w:val="18"/>
              </w:rPr>
            </w:pPr>
            <w:r>
              <w:rPr>
                <w:rFonts w:ascii="宋体" w:cs="宋体"/>
                <w:sz w:val="18"/>
                <w:szCs w:val="18"/>
              </w:rPr>
              <w:t>1</w:t>
            </w:r>
            <w:r>
              <w:rPr>
                <w:rFonts w:hint="eastAsia" w:ascii="宋体" w:cs="宋体"/>
                <w:sz w:val="18"/>
                <w:szCs w:val="18"/>
              </w:rPr>
              <w:t>、发现修剪未达到标准，每次扣</w:t>
            </w:r>
            <w:r>
              <w:rPr>
                <w:rFonts w:ascii="宋体" w:cs="宋体"/>
                <w:sz w:val="18"/>
                <w:szCs w:val="18"/>
              </w:rPr>
              <w:t>1</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、发现整理不及时，有倒枝，每处扣</w:t>
            </w:r>
            <w:r>
              <w:rPr>
                <w:rFonts w:ascii="宋体" w:cs="宋体"/>
                <w:sz w:val="18"/>
                <w:szCs w:val="18"/>
              </w:rPr>
              <w:t>0.1</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3</w:t>
            </w:r>
            <w:r>
              <w:rPr>
                <w:rFonts w:hint="eastAsia" w:ascii="宋体" w:cs="宋体"/>
                <w:sz w:val="18"/>
                <w:szCs w:val="18"/>
              </w:rPr>
              <w:t>、病虫害防治不力，植物长势衰弱及严重缺水、缺肥，造成药害事故的，每发现一处扣</w:t>
            </w:r>
            <w:r>
              <w:rPr>
                <w:rFonts w:ascii="宋体" w:cs="宋体"/>
                <w:sz w:val="18"/>
                <w:szCs w:val="18"/>
              </w:rPr>
              <w:t>1</w:t>
            </w:r>
            <w:r>
              <w:rPr>
                <w:rFonts w:hint="eastAsia" w:ascii="宋体" w:cs="宋体"/>
                <w:sz w:val="18"/>
                <w:szCs w:val="18"/>
              </w:rPr>
              <w:t>分；发现未及时灭牙的，每次扣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4</w:t>
            </w:r>
            <w:r>
              <w:rPr>
                <w:rFonts w:hint="eastAsia" w:ascii="宋体" w:cs="宋体"/>
                <w:sz w:val="18"/>
                <w:szCs w:val="18"/>
              </w:rPr>
              <w:t>、发现因未及时浇水导致绿化枯死不达标的，每处扣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5</w:t>
            </w:r>
            <w:r>
              <w:rPr>
                <w:rFonts w:hint="eastAsia" w:ascii="宋体" w:cs="宋体"/>
                <w:sz w:val="18"/>
                <w:szCs w:val="18"/>
              </w:rPr>
              <w:t>、发现节点绿化修剪不及时，杂乱不规范的，每处扣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6</w:t>
            </w:r>
            <w:r>
              <w:rPr>
                <w:rFonts w:hint="eastAsia" w:ascii="宋体" w:cs="宋体"/>
                <w:sz w:val="18"/>
                <w:szCs w:val="18"/>
              </w:rPr>
              <w:t>、发现行道树未刷白或刷白要求不达标，每棵扣</w:t>
            </w:r>
            <w:r>
              <w:rPr>
                <w:rFonts w:ascii="宋体" w:cs="宋体"/>
                <w:sz w:val="18"/>
                <w:szCs w:val="18"/>
              </w:rPr>
              <w:t>0.1</w:t>
            </w:r>
            <w:r>
              <w:rPr>
                <w:rFonts w:hint="eastAsia" w:ascii="宋体" w:cs="宋体"/>
                <w:sz w:val="18"/>
                <w:szCs w:val="18"/>
              </w:rPr>
              <w:t>分；因修剪未达到要求的，每处扣</w:t>
            </w:r>
            <w:r>
              <w:rPr>
                <w:rFonts w:ascii="宋体" w:cs="宋体"/>
                <w:sz w:val="18"/>
                <w:szCs w:val="18"/>
              </w:rPr>
              <w:t>0.2</w:t>
            </w:r>
            <w:r>
              <w:rPr>
                <w:rFonts w:hint="eastAsia" w:ascii="宋体" w:cs="宋体"/>
                <w:sz w:val="18"/>
                <w:szCs w:val="18"/>
              </w:rPr>
              <w:t>分，修剪不及时被上级批评，每次扣</w:t>
            </w:r>
            <w:r>
              <w:rPr>
                <w:rFonts w:ascii="宋体" w:cs="宋体"/>
                <w:sz w:val="18"/>
                <w:szCs w:val="18"/>
              </w:rPr>
              <w:t>2</w:t>
            </w:r>
            <w:r>
              <w:rPr>
                <w:rFonts w:hint="eastAsia" w:ascii="宋体" w:cs="宋体"/>
                <w:sz w:val="18"/>
                <w:szCs w:val="18"/>
              </w:rPr>
              <w:t>分；</w:t>
            </w:r>
          </w:p>
          <w:p>
            <w:pPr>
              <w:pStyle w:val="192"/>
              <w:ind w:firstLine="0" w:firstLineChars="0"/>
              <w:jc w:val="left"/>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525" w:type="pct"/>
            <w:noWrap/>
            <w:vAlign w:val="center"/>
          </w:tcPr>
          <w:p>
            <w:pPr>
              <w:rPr>
                <w:rFonts w:ascii="宋体" w:cs="宋体"/>
                <w:b/>
                <w:szCs w:val="21"/>
              </w:rPr>
            </w:pPr>
            <w:r>
              <w:rPr>
                <w:rFonts w:hint="eastAsia" w:ascii="宋体" w:hAnsi="宋体" w:cs="宋体"/>
                <w:b/>
                <w:szCs w:val="21"/>
              </w:rPr>
              <w:t>桥（涵）隧</w:t>
            </w:r>
            <w:r>
              <w:rPr>
                <w:rFonts w:ascii="宋体" w:hAnsi="宋体" w:cs="宋体"/>
                <w:b/>
                <w:szCs w:val="21"/>
              </w:rPr>
              <w:t xml:space="preserve"> </w:t>
            </w:r>
            <w:r>
              <w:rPr>
                <w:rFonts w:hint="eastAsia" w:ascii="宋体" w:hAnsi="宋体" w:cs="宋体"/>
                <w:b/>
                <w:szCs w:val="21"/>
              </w:rPr>
              <w:t>道</w:t>
            </w:r>
          </w:p>
        </w:tc>
        <w:tc>
          <w:tcPr>
            <w:tcW w:w="2046" w:type="pct"/>
            <w:noWrap/>
          </w:tcPr>
          <w:p>
            <w:pPr>
              <w:pStyle w:val="192"/>
              <w:numPr>
                <w:ilvl w:val="0"/>
                <w:numId w:val="34"/>
              </w:numPr>
              <w:ind w:firstLineChars="0"/>
              <w:rPr>
                <w:rFonts w:ascii="宋体" w:cs="宋体"/>
                <w:sz w:val="18"/>
                <w:szCs w:val="18"/>
              </w:rPr>
            </w:pPr>
            <w:r>
              <w:rPr>
                <w:rFonts w:hint="eastAsia" w:ascii="宋体" w:cs="宋体"/>
                <w:sz w:val="18"/>
                <w:szCs w:val="18"/>
              </w:rPr>
              <w:t>伸缩缝无泥沙、无堵塞物；</w:t>
            </w:r>
          </w:p>
          <w:p>
            <w:pPr>
              <w:pStyle w:val="192"/>
              <w:numPr>
                <w:ilvl w:val="0"/>
                <w:numId w:val="34"/>
              </w:numPr>
              <w:ind w:firstLineChars="0"/>
              <w:rPr>
                <w:rFonts w:ascii="宋体" w:cs="宋体"/>
                <w:sz w:val="18"/>
                <w:szCs w:val="18"/>
              </w:rPr>
            </w:pPr>
            <w:r>
              <w:rPr>
                <w:rFonts w:hint="eastAsia" w:ascii="宋体" w:cs="宋体"/>
                <w:sz w:val="18"/>
                <w:szCs w:val="18"/>
              </w:rPr>
              <w:t>桥面泄水孔无堵塞，涵洞畅通无堵塞；</w:t>
            </w:r>
          </w:p>
          <w:p>
            <w:pPr>
              <w:pStyle w:val="192"/>
              <w:numPr>
                <w:ilvl w:val="0"/>
                <w:numId w:val="34"/>
              </w:numPr>
              <w:ind w:firstLineChars="0"/>
              <w:rPr>
                <w:rFonts w:ascii="宋体" w:cs="宋体"/>
                <w:sz w:val="18"/>
                <w:szCs w:val="18"/>
              </w:rPr>
            </w:pPr>
            <w:r>
              <w:rPr>
                <w:rFonts w:hint="eastAsia" w:ascii="宋体" w:cs="宋体"/>
                <w:sz w:val="18"/>
                <w:szCs w:val="18"/>
              </w:rPr>
              <w:t>桥面干净无垃圾；</w:t>
            </w:r>
          </w:p>
          <w:p>
            <w:pPr>
              <w:pStyle w:val="192"/>
              <w:numPr>
                <w:ilvl w:val="0"/>
                <w:numId w:val="34"/>
              </w:numPr>
              <w:ind w:firstLineChars="0"/>
              <w:rPr>
                <w:rFonts w:ascii="宋体" w:cs="宋体"/>
                <w:sz w:val="18"/>
                <w:szCs w:val="18"/>
              </w:rPr>
            </w:pPr>
            <w:r>
              <w:rPr>
                <w:rFonts w:hint="eastAsia" w:ascii="宋体" w:cs="宋体"/>
                <w:sz w:val="18"/>
                <w:szCs w:val="18"/>
              </w:rPr>
              <w:t>桥下空间无杂物；</w:t>
            </w:r>
          </w:p>
          <w:p>
            <w:pPr>
              <w:pStyle w:val="192"/>
              <w:numPr>
                <w:ilvl w:val="0"/>
                <w:numId w:val="34"/>
              </w:numPr>
              <w:ind w:firstLineChars="0"/>
              <w:rPr>
                <w:rFonts w:ascii="宋体" w:cs="宋体"/>
                <w:sz w:val="18"/>
                <w:szCs w:val="18"/>
              </w:rPr>
            </w:pPr>
            <w:r>
              <w:rPr>
                <w:rFonts w:hint="eastAsia" w:ascii="宋体" w:cs="宋体"/>
                <w:sz w:val="18"/>
                <w:szCs w:val="18"/>
              </w:rPr>
              <w:t>护栏干净，油漆醒目；</w:t>
            </w:r>
          </w:p>
          <w:p>
            <w:pPr>
              <w:pStyle w:val="192"/>
              <w:numPr>
                <w:ilvl w:val="0"/>
                <w:numId w:val="34"/>
              </w:numPr>
              <w:ind w:firstLineChars="0"/>
              <w:rPr>
                <w:rFonts w:ascii="宋体" w:cs="宋体"/>
                <w:sz w:val="18"/>
                <w:szCs w:val="18"/>
              </w:rPr>
            </w:pPr>
            <w:r>
              <w:rPr>
                <w:rFonts w:hint="eastAsia" w:ascii="宋体" w:cs="宋体"/>
                <w:sz w:val="18"/>
                <w:szCs w:val="18"/>
              </w:rPr>
              <w:t>桥梁控制区内无杂物；</w:t>
            </w:r>
          </w:p>
          <w:p>
            <w:pPr>
              <w:pStyle w:val="192"/>
              <w:numPr>
                <w:ilvl w:val="0"/>
                <w:numId w:val="34"/>
              </w:numPr>
              <w:ind w:firstLineChars="0"/>
              <w:rPr>
                <w:rFonts w:ascii="宋体" w:cs="宋体"/>
                <w:sz w:val="18"/>
                <w:szCs w:val="18"/>
              </w:rPr>
            </w:pPr>
            <w:r>
              <w:rPr>
                <w:rFonts w:hint="eastAsia" w:ascii="宋体" w:cs="宋体"/>
                <w:sz w:val="18"/>
                <w:szCs w:val="18"/>
              </w:rPr>
              <w:t>隧道路面干净无垃圾；</w:t>
            </w:r>
          </w:p>
          <w:p>
            <w:pPr>
              <w:pStyle w:val="192"/>
              <w:numPr>
                <w:ilvl w:val="0"/>
                <w:numId w:val="34"/>
              </w:numPr>
              <w:ind w:firstLineChars="0"/>
              <w:rPr>
                <w:rFonts w:ascii="宋体" w:cs="宋体"/>
                <w:sz w:val="18"/>
                <w:szCs w:val="18"/>
              </w:rPr>
            </w:pPr>
            <w:r>
              <w:rPr>
                <w:rFonts w:hint="eastAsia" w:ascii="宋体" w:cs="宋体"/>
                <w:sz w:val="18"/>
                <w:szCs w:val="18"/>
              </w:rPr>
              <w:t>隧道路面轮廓标干净醒目，辅助设施整洁；</w:t>
            </w:r>
          </w:p>
          <w:p>
            <w:pPr>
              <w:pStyle w:val="192"/>
              <w:numPr>
                <w:ilvl w:val="0"/>
                <w:numId w:val="34"/>
              </w:numPr>
              <w:ind w:firstLineChars="0"/>
              <w:rPr>
                <w:rFonts w:ascii="宋体" w:cs="宋体"/>
                <w:sz w:val="18"/>
                <w:szCs w:val="18"/>
              </w:rPr>
            </w:pPr>
            <w:r>
              <w:rPr>
                <w:rFonts w:hint="eastAsia" w:ascii="宋体" w:cs="宋体"/>
                <w:sz w:val="18"/>
                <w:szCs w:val="18"/>
              </w:rPr>
              <w:t>隧道壁无灰尘；</w:t>
            </w:r>
          </w:p>
          <w:p>
            <w:pPr>
              <w:pStyle w:val="192"/>
              <w:numPr>
                <w:ilvl w:val="0"/>
                <w:numId w:val="34"/>
              </w:numPr>
              <w:ind w:firstLineChars="0"/>
              <w:rPr>
                <w:rFonts w:ascii="宋体" w:cs="宋体"/>
                <w:sz w:val="18"/>
                <w:szCs w:val="18"/>
              </w:rPr>
            </w:pPr>
            <w:r>
              <w:rPr>
                <w:rFonts w:hint="eastAsia" w:ascii="宋体" w:cs="宋体"/>
                <w:sz w:val="18"/>
                <w:szCs w:val="18"/>
              </w:rPr>
              <w:t>隧道排水设施畅通；</w:t>
            </w:r>
          </w:p>
          <w:p>
            <w:pPr>
              <w:pStyle w:val="192"/>
              <w:ind w:firstLine="0" w:firstLineChars="0"/>
              <w:rPr>
                <w:rFonts w:ascii="宋体" w:cs="宋体"/>
                <w:sz w:val="18"/>
                <w:szCs w:val="18"/>
              </w:rPr>
            </w:pPr>
          </w:p>
        </w:tc>
        <w:tc>
          <w:tcPr>
            <w:tcW w:w="1881" w:type="pct"/>
            <w:noWrap/>
            <w:vAlign w:val="center"/>
          </w:tcPr>
          <w:p>
            <w:pPr>
              <w:pStyle w:val="192"/>
              <w:ind w:firstLine="0" w:firstLineChars="0"/>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经常保持伸缩缝清洁，缝内没有积土、垃圾，每发现一处扣</w:t>
            </w:r>
            <w:r>
              <w:rPr>
                <w:rFonts w:ascii="宋体" w:cs="宋体"/>
                <w:sz w:val="18"/>
                <w:szCs w:val="18"/>
              </w:rPr>
              <w:t>0.2</w:t>
            </w:r>
            <w:r>
              <w:rPr>
                <w:rFonts w:hint="eastAsia" w:ascii="宋体" w:cs="宋体"/>
                <w:sz w:val="18"/>
                <w:szCs w:val="18"/>
              </w:rPr>
              <w:t>分；</w:t>
            </w:r>
          </w:p>
          <w:p>
            <w:pPr>
              <w:pStyle w:val="192"/>
              <w:numPr>
                <w:ilvl w:val="0"/>
                <w:numId w:val="30"/>
              </w:numPr>
              <w:ind w:firstLine="0" w:firstLineChars="0"/>
              <w:rPr>
                <w:rFonts w:ascii="宋体" w:cs="宋体"/>
                <w:sz w:val="18"/>
                <w:szCs w:val="18"/>
              </w:rPr>
            </w:pPr>
            <w:r>
              <w:rPr>
                <w:rFonts w:hint="eastAsia" w:ascii="宋体" w:cs="宋体"/>
                <w:sz w:val="18"/>
                <w:szCs w:val="18"/>
              </w:rPr>
              <w:t>经常保持桥梁泄水孔、涵洞内排水畅通，没有淤积物，每发现一处扣</w:t>
            </w:r>
            <w:r>
              <w:rPr>
                <w:rFonts w:ascii="宋体" w:cs="宋体"/>
                <w:sz w:val="18"/>
                <w:szCs w:val="18"/>
              </w:rPr>
              <w:t>0.2</w:t>
            </w:r>
            <w:r>
              <w:rPr>
                <w:rFonts w:hint="eastAsia" w:ascii="宋体" w:cs="宋体"/>
                <w:sz w:val="18"/>
                <w:szCs w:val="18"/>
              </w:rPr>
              <w:t>分；</w:t>
            </w:r>
          </w:p>
          <w:p>
            <w:pPr>
              <w:pStyle w:val="192"/>
              <w:numPr>
                <w:ilvl w:val="0"/>
                <w:numId w:val="30"/>
              </w:numPr>
              <w:ind w:firstLine="0" w:firstLineChars="0"/>
              <w:rPr>
                <w:rFonts w:ascii="宋体" w:cs="宋体"/>
                <w:sz w:val="18"/>
                <w:szCs w:val="18"/>
              </w:rPr>
            </w:pPr>
            <w:r>
              <w:rPr>
                <w:rFonts w:hint="eastAsia" w:ascii="宋体" w:cs="宋体"/>
                <w:sz w:val="18"/>
                <w:szCs w:val="18"/>
              </w:rPr>
              <w:t>经常保持整洁，无碎石泥土、垃圾等，每发现一处扣</w:t>
            </w:r>
            <w:r>
              <w:rPr>
                <w:rFonts w:ascii="宋体" w:cs="宋体"/>
                <w:sz w:val="18"/>
                <w:szCs w:val="18"/>
              </w:rPr>
              <w:t>0.2</w:t>
            </w:r>
            <w:r>
              <w:rPr>
                <w:rFonts w:hint="eastAsia" w:ascii="宋体" w:cs="宋体"/>
                <w:sz w:val="18"/>
                <w:szCs w:val="18"/>
              </w:rPr>
              <w:t>分；</w:t>
            </w:r>
          </w:p>
          <w:p>
            <w:pPr>
              <w:pStyle w:val="192"/>
              <w:numPr>
                <w:ilvl w:val="0"/>
                <w:numId w:val="30"/>
              </w:numPr>
              <w:ind w:firstLine="0" w:firstLineChars="0"/>
              <w:rPr>
                <w:rFonts w:ascii="宋体" w:cs="宋体"/>
                <w:sz w:val="18"/>
                <w:szCs w:val="18"/>
              </w:rPr>
            </w:pPr>
            <w:r>
              <w:rPr>
                <w:rFonts w:hint="eastAsia" w:ascii="宋体" w:cs="宋体"/>
                <w:sz w:val="18"/>
                <w:szCs w:val="18"/>
              </w:rPr>
              <w:t>发现未及时清理杂物，每次扣</w:t>
            </w:r>
            <w:r>
              <w:rPr>
                <w:rFonts w:ascii="宋体" w:cs="宋体"/>
                <w:sz w:val="18"/>
                <w:szCs w:val="18"/>
              </w:rPr>
              <w:t>0.1</w:t>
            </w:r>
            <w:r>
              <w:rPr>
                <w:rFonts w:hint="eastAsia" w:ascii="宋体" w:cs="宋体"/>
                <w:sz w:val="18"/>
                <w:szCs w:val="18"/>
              </w:rPr>
              <w:t>分；</w:t>
            </w:r>
          </w:p>
          <w:p>
            <w:pPr>
              <w:pStyle w:val="192"/>
              <w:numPr>
                <w:ilvl w:val="0"/>
                <w:numId w:val="30"/>
              </w:numPr>
              <w:ind w:firstLine="0" w:firstLineChars="0"/>
              <w:rPr>
                <w:rFonts w:ascii="宋体" w:cs="宋体"/>
                <w:sz w:val="18"/>
                <w:szCs w:val="18"/>
              </w:rPr>
            </w:pPr>
            <w:r>
              <w:rPr>
                <w:rFonts w:hint="eastAsia" w:ascii="宋体" w:cs="宋体"/>
                <w:sz w:val="18"/>
                <w:szCs w:val="18"/>
              </w:rPr>
              <w:t>护栏等有污染物或牛皮癣等未及时清理，每发现一处扣</w:t>
            </w:r>
            <w:r>
              <w:rPr>
                <w:rFonts w:ascii="宋体" w:cs="宋体"/>
                <w:sz w:val="18"/>
                <w:szCs w:val="18"/>
              </w:rPr>
              <w:t>0.3</w:t>
            </w:r>
            <w:r>
              <w:rPr>
                <w:rFonts w:hint="eastAsia" w:ascii="宋体" w:cs="宋体"/>
                <w:sz w:val="18"/>
                <w:szCs w:val="18"/>
              </w:rPr>
              <w:t>分；</w:t>
            </w:r>
          </w:p>
          <w:p>
            <w:pPr>
              <w:pStyle w:val="192"/>
              <w:numPr>
                <w:ilvl w:val="0"/>
                <w:numId w:val="30"/>
              </w:numPr>
              <w:ind w:firstLine="0" w:firstLineChars="0"/>
              <w:rPr>
                <w:rFonts w:ascii="宋体" w:cs="宋体"/>
                <w:sz w:val="18"/>
                <w:szCs w:val="18"/>
              </w:rPr>
            </w:pPr>
            <w:r>
              <w:rPr>
                <w:rFonts w:hint="eastAsia" w:ascii="宋体" w:cs="宋体"/>
                <w:sz w:val="18"/>
                <w:szCs w:val="18"/>
              </w:rPr>
              <w:t>经常保持桥梁控制区内整洁，未及时清理的，每发现一次扣</w:t>
            </w:r>
            <w:r>
              <w:rPr>
                <w:rFonts w:ascii="宋体" w:cs="宋体"/>
                <w:sz w:val="18"/>
                <w:szCs w:val="18"/>
              </w:rPr>
              <w:t>0.2</w:t>
            </w:r>
            <w:r>
              <w:rPr>
                <w:rFonts w:hint="eastAsia" w:ascii="宋体" w:cs="宋体"/>
                <w:sz w:val="18"/>
                <w:szCs w:val="18"/>
              </w:rPr>
              <w:t>分。</w:t>
            </w:r>
          </w:p>
          <w:p>
            <w:pPr>
              <w:pStyle w:val="192"/>
              <w:numPr>
                <w:ilvl w:val="0"/>
                <w:numId w:val="30"/>
              </w:numPr>
              <w:ind w:firstLine="0" w:firstLineChars="0"/>
              <w:rPr>
                <w:rFonts w:ascii="宋体" w:cs="宋体"/>
                <w:sz w:val="18"/>
                <w:szCs w:val="18"/>
              </w:rPr>
            </w:pPr>
            <w:r>
              <w:rPr>
                <w:rFonts w:hint="eastAsia" w:ascii="宋体" w:cs="宋体"/>
                <w:sz w:val="18"/>
                <w:szCs w:val="18"/>
              </w:rPr>
              <w:t>发现隧道内有明显垃圾的、每处扣</w:t>
            </w:r>
            <w:r>
              <w:rPr>
                <w:rFonts w:ascii="宋体" w:cs="宋体"/>
                <w:sz w:val="18"/>
                <w:szCs w:val="18"/>
              </w:rPr>
              <w:t>0.5</w:t>
            </w:r>
            <w:r>
              <w:rPr>
                <w:rFonts w:hint="eastAsia" w:ascii="宋体" w:cs="宋体"/>
                <w:sz w:val="18"/>
                <w:szCs w:val="18"/>
              </w:rPr>
              <w:t>分；</w:t>
            </w:r>
          </w:p>
          <w:p>
            <w:pPr>
              <w:pStyle w:val="192"/>
              <w:numPr>
                <w:ilvl w:val="0"/>
                <w:numId w:val="30"/>
              </w:numPr>
              <w:ind w:firstLineChars="0"/>
              <w:rPr>
                <w:rFonts w:ascii="宋体" w:cs="宋体"/>
                <w:sz w:val="18"/>
                <w:szCs w:val="18"/>
              </w:rPr>
            </w:pPr>
            <w:r>
              <w:rPr>
                <w:rFonts w:hint="eastAsia" w:ascii="宋体" w:cs="宋体"/>
                <w:sz w:val="18"/>
                <w:szCs w:val="18"/>
              </w:rPr>
              <w:t>路面轮廓标及时清洗，辅助设施经常清理，每发现一处扣</w:t>
            </w:r>
            <w:r>
              <w:rPr>
                <w:rFonts w:ascii="宋体" w:cs="宋体"/>
                <w:sz w:val="18"/>
                <w:szCs w:val="18"/>
              </w:rPr>
              <w:t>0.2</w:t>
            </w:r>
            <w:r>
              <w:rPr>
                <w:rFonts w:hint="eastAsia" w:ascii="宋体" w:cs="宋体"/>
                <w:sz w:val="18"/>
                <w:szCs w:val="18"/>
              </w:rPr>
              <w:t>分；</w:t>
            </w:r>
          </w:p>
          <w:p>
            <w:pPr>
              <w:pStyle w:val="192"/>
              <w:numPr>
                <w:ilvl w:val="0"/>
                <w:numId w:val="30"/>
              </w:numPr>
              <w:ind w:firstLineChars="0"/>
              <w:rPr>
                <w:rFonts w:ascii="宋体" w:cs="宋体"/>
                <w:sz w:val="18"/>
                <w:szCs w:val="18"/>
              </w:rPr>
            </w:pPr>
            <w:r>
              <w:rPr>
                <w:rFonts w:hint="eastAsia" w:ascii="宋体" w:cs="宋体"/>
                <w:sz w:val="18"/>
                <w:szCs w:val="18"/>
              </w:rPr>
              <w:t>隧道壁经常清洁，每发现一处扣</w:t>
            </w:r>
            <w:r>
              <w:rPr>
                <w:rFonts w:ascii="宋体" w:cs="宋体"/>
                <w:sz w:val="18"/>
                <w:szCs w:val="18"/>
              </w:rPr>
              <w:t>0.2</w:t>
            </w:r>
            <w:r>
              <w:rPr>
                <w:rFonts w:hint="eastAsia" w:ascii="宋体" w:cs="宋体"/>
                <w:sz w:val="18"/>
                <w:szCs w:val="18"/>
              </w:rPr>
              <w:t>分</w:t>
            </w:r>
          </w:p>
          <w:p>
            <w:pPr>
              <w:pStyle w:val="192"/>
              <w:numPr>
                <w:ilvl w:val="0"/>
                <w:numId w:val="30"/>
              </w:numPr>
              <w:ind w:left="-355" w:leftChars="-169" w:firstLine="427" w:firstLineChars="0"/>
              <w:rPr>
                <w:rFonts w:ascii="宋体" w:cs="宋体"/>
                <w:sz w:val="18"/>
                <w:szCs w:val="18"/>
              </w:rPr>
            </w:pPr>
            <w:r>
              <w:rPr>
                <w:rFonts w:hint="eastAsia" w:ascii="宋体" w:cs="宋体"/>
                <w:sz w:val="18"/>
                <w:szCs w:val="18"/>
              </w:rPr>
              <w:t>排水设施畅通无堵塞物，每发现一处扣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25" w:type="pct"/>
            <w:noWrap/>
            <w:vAlign w:val="center"/>
          </w:tcPr>
          <w:p>
            <w:pPr>
              <w:jc w:val="center"/>
              <w:rPr>
                <w:rFonts w:ascii="宋体" w:cs="宋体"/>
                <w:b/>
                <w:szCs w:val="21"/>
              </w:rPr>
            </w:pPr>
            <w:r>
              <w:rPr>
                <w:rFonts w:hint="eastAsia" w:ascii="宋体" w:hAnsi="宋体" w:cs="宋体"/>
                <w:b/>
                <w:szCs w:val="21"/>
              </w:rPr>
              <w:t>边沟</w:t>
            </w:r>
          </w:p>
          <w:p>
            <w:pPr>
              <w:jc w:val="center"/>
              <w:rPr>
                <w:rFonts w:ascii="宋体" w:cs="宋体"/>
                <w:b/>
                <w:szCs w:val="21"/>
              </w:rPr>
            </w:pPr>
            <w:r>
              <w:rPr>
                <w:rFonts w:hint="eastAsia" w:ascii="宋体" w:hAnsi="宋体" w:cs="宋体"/>
                <w:b/>
                <w:szCs w:val="21"/>
              </w:rPr>
              <w:t>边坡</w:t>
            </w:r>
          </w:p>
        </w:tc>
        <w:tc>
          <w:tcPr>
            <w:tcW w:w="2046" w:type="pct"/>
            <w:noWrap/>
          </w:tcPr>
          <w:p>
            <w:pPr>
              <w:pStyle w:val="192"/>
              <w:numPr>
                <w:ilvl w:val="0"/>
                <w:numId w:val="35"/>
              </w:numPr>
              <w:ind w:firstLineChars="0"/>
              <w:rPr>
                <w:rFonts w:ascii="宋体" w:cs="宋体"/>
                <w:sz w:val="18"/>
                <w:szCs w:val="18"/>
              </w:rPr>
            </w:pPr>
            <w:r>
              <w:rPr>
                <w:rFonts w:hint="eastAsia" w:ascii="宋体" w:cs="宋体"/>
                <w:sz w:val="18"/>
                <w:szCs w:val="18"/>
              </w:rPr>
              <w:t>边沟保持畅通无垃圾、无堵塞物；</w:t>
            </w:r>
          </w:p>
          <w:p>
            <w:pPr>
              <w:pStyle w:val="192"/>
              <w:numPr>
                <w:ilvl w:val="0"/>
                <w:numId w:val="35"/>
              </w:numPr>
              <w:ind w:firstLineChars="0"/>
              <w:rPr>
                <w:rFonts w:ascii="宋体" w:cs="宋体"/>
                <w:sz w:val="18"/>
                <w:szCs w:val="18"/>
              </w:rPr>
            </w:pPr>
            <w:r>
              <w:rPr>
                <w:rFonts w:hint="eastAsia" w:ascii="宋体" w:cs="宋体"/>
                <w:sz w:val="18"/>
                <w:szCs w:val="18"/>
              </w:rPr>
              <w:t>集水沟畅通，无堵塞；</w:t>
            </w:r>
          </w:p>
          <w:p>
            <w:pPr>
              <w:pStyle w:val="192"/>
              <w:numPr>
                <w:ilvl w:val="0"/>
                <w:numId w:val="35"/>
              </w:numPr>
              <w:ind w:firstLineChars="0"/>
              <w:rPr>
                <w:rFonts w:ascii="宋体" w:cs="宋体"/>
                <w:sz w:val="18"/>
                <w:szCs w:val="18"/>
              </w:rPr>
            </w:pPr>
            <w:r>
              <w:rPr>
                <w:rFonts w:hint="eastAsia" w:ascii="宋体" w:cs="宋体"/>
                <w:sz w:val="18"/>
                <w:szCs w:val="18"/>
              </w:rPr>
              <w:t>盖板边沟每半年清理一次；</w:t>
            </w:r>
          </w:p>
          <w:p>
            <w:pPr>
              <w:pStyle w:val="192"/>
              <w:numPr>
                <w:ilvl w:val="0"/>
                <w:numId w:val="35"/>
              </w:numPr>
              <w:ind w:firstLineChars="0"/>
              <w:rPr>
                <w:rFonts w:ascii="宋体" w:cs="宋体"/>
                <w:color w:val="FF0000"/>
                <w:sz w:val="18"/>
                <w:szCs w:val="18"/>
              </w:rPr>
            </w:pPr>
            <w:r>
              <w:rPr>
                <w:rFonts w:hint="eastAsia" w:ascii="宋体" w:cs="宋体"/>
                <w:sz w:val="18"/>
                <w:szCs w:val="18"/>
              </w:rPr>
              <w:t>及时清理塌方、堆积物；</w:t>
            </w:r>
          </w:p>
          <w:p>
            <w:pPr>
              <w:pStyle w:val="192"/>
              <w:numPr>
                <w:ilvl w:val="0"/>
                <w:numId w:val="35"/>
              </w:numPr>
              <w:ind w:firstLineChars="0"/>
              <w:rPr>
                <w:rFonts w:ascii="宋体" w:cs="宋体"/>
                <w:sz w:val="18"/>
                <w:szCs w:val="18"/>
              </w:rPr>
            </w:pPr>
            <w:r>
              <w:rPr>
                <w:rFonts w:hint="eastAsia" w:ascii="宋体" w:cs="宋体"/>
                <w:sz w:val="18"/>
                <w:szCs w:val="18"/>
              </w:rPr>
              <w:t>边坡平顺，无杂物；</w:t>
            </w:r>
          </w:p>
          <w:p>
            <w:pPr>
              <w:pStyle w:val="192"/>
              <w:numPr>
                <w:ilvl w:val="0"/>
                <w:numId w:val="35"/>
              </w:numPr>
              <w:ind w:firstLineChars="0"/>
              <w:rPr>
                <w:rFonts w:ascii="宋体" w:cs="宋体"/>
                <w:sz w:val="18"/>
                <w:szCs w:val="18"/>
              </w:rPr>
            </w:pPr>
            <w:r>
              <w:rPr>
                <w:rFonts w:hint="eastAsia" w:ascii="宋体" w:cs="宋体"/>
                <w:sz w:val="18"/>
                <w:szCs w:val="18"/>
              </w:rPr>
              <w:t>边坡、挡土墙面无杂物，挡土墙顶端绿化带无杂物；</w:t>
            </w:r>
          </w:p>
          <w:p>
            <w:pPr>
              <w:pStyle w:val="192"/>
              <w:ind w:firstLine="0" w:firstLineChars="0"/>
              <w:rPr>
                <w:rFonts w:ascii="宋体" w:cs="宋体"/>
                <w:sz w:val="18"/>
                <w:szCs w:val="18"/>
              </w:rPr>
            </w:pPr>
            <w:r>
              <w:rPr>
                <w:rFonts w:ascii="宋体" w:cs="宋体"/>
                <w:sz w:val="18"/>
                <w:szCs w:val="18"/>
              </w:rPr>
              <w:t>7</w:t>
            </w:r>
            <w:r>
              <w:rPr>
                <w:rFonts w:hint="eastAsia" w:ascii="宋体" w:cs="宋体"/>
                <w:sz w:val="18"/>
                <w:szCs w:val="18"/>
              </w:rPr>
              <w:t>、边坡杂草不得超过</w:t>
            </w:r>
            <w:r>
              <w:rPr>
                <w:rFonts w:ascii="宋体" w:cs="宋体"/>
                <w:sz w:val="18"/>
                <w:szCs w:val="18"/>
              </w:rPr>
              <w:t>10</w:t>
            </w:r>
            <w:r>
              <w:rPr>
                <w:rFonts w:hint="eastAsia" w:ascii="宋体" w:cs="宋体"/>
                <w:sz w:val="18"/>
                <w:szCs w:val="18"/>
              </w:rPr>
              <w:t>厘米；</w:t>
            </w:r>
          </w:p>
        </w:tc>
        <w:tc>
          <w:tcPr>
            <w:tcW w:w="1881" w:type="pct"/>
            <w:noWrap/>
            <w:vAlign w:val="center"/>
          </w:tcPr>
          <w:p>
            <w:pPr>
              <w:pStyle w:val="192"/>
              <w:numPr>
                <w:ilvl w:val="0"/>
                <w:numId w:val="36"/>
              </w:numPr>
              <w:ind w:firstLineChars="0"/>
              <w:rPr>
                <w:rFonts w:ascii="宋体" w:cs="宋体"/>
                <w:sz w:val="18"/>
                <w:szCs w:val="18"/>
              </w:rPr>
            </w:pPr>
            <w:r>
              <w:rPr>
                <w:rFonts w:hint="eastAsia" w:ascii="宋体" w:cs="宋体"/>
                <w:sz w:val="18"/>
                <w:szCs w:val="18"/>
              </w:rPr>
              <w:t>边沟保持畅通无垃圾、无堵塞物，每发现一次扣</w:t>
            </w:r>
            <w:r>
              <w:rPr>
                <w:rFonts w:ascii="宋体" w:cs="宋体"/>
                <w:sz w:val="18"/>
                <w:szCs w:val="18"/>
              </w:rPr>
              <w:t>0.5</w:t>
            </w:r>
            <w:r>
              <w:rPr>
                <w:rFonts w:hint="eastAsia" w:ascii="宋体" w:cs="宋体"/>
                <w:sz w:val="18"/>
                <w:szCs w:val="18"/>
              </w:rPr>
              <w:t>分；</w:t>
            </w:r>
          </w:p>
          <w:p>
            <w:pPr>
              <w:pStyle w:val="192"/>
              <w:numPr>
                <w:ilvl w:val="0"/>
                <w:numId w:val="36"/>
              </w:numPr>
              <w:ind w:firstLineChars="0"/>
              <w:jc w:val="left"/>
              <w:rPr>
                <w:rFonts w:ascii="宋体" w:cs="宋体"/>
                <w:sz w:val="18"/>
                <w:szCs w:val="18"/>
              </w:rPr>
            </w:pPr>
            <w:r>
              <w:rPr>
                <w:rFonts w:hint="eastAsia" w:ascii="宋体" w:cs="宋体"/>
                <w:sz w:val="18"/>
                <w:szCs w:val="18"/>
              </w:rPr>
              <w:t>发现集水沟有垃圾、杂物等堵塞物，每处扣</w:t>
            </w:r>
            <w:r>
              <w:rPr>
                <w:rFonts w:ascii="宋体" w:cs="宋体"/>
                <w:sz w:val="18"/>
                <w:szCs w:val="18"/>
              </w:rPr>
              <w:t>0.5</w:t>
            </w:r>
            <w:r>
              <w:rPr>
                <w:rFonts w:hint="eastAsia" w:ascii="宋体" w:cs="宋体"/>
                <w:sz w:val="18"/>
                <w:szCs w:val="18"/>
              </w:rPr>
              <w:t>分；</w:t>
            </w:r>
          </w:p>
          <w:p>
            <w:pPr>
              <w:pStyle w:val="192"/>
              <w:numPr>
                <w:ilvl w:val="0"/>
                <w:numId w:val="36"/>
              </w:numPr>
              <w:ind w:firstLineChars="0"/>
              <w:jc w:val="left"/>
              <w:rPr>
                <w:rFonts w:ascii="宋体" w:cs="宋体"/>
                <w:sz w:val="18"/>
                <w:szCs w:val="18"/>
              </w:rPr>
            </w:pPr>
            <w:r>
              <w:rPr>
                <w:rFonts w:hint="eastAsia" w:ascii="宋体" w:cs="宋体"/>
                <w:sz w:val="18"/>
                <w:szCs w:val="18"/>
              </w:rPr>
              <w:t>盖板边沟未按时清理的，每次扣</w:t>
            </w:r>
            <w:r>
              <w:rPr>
                <w:rFonts w:ascii="宋体" w:cs="宋体"/>
                <w:sz w:val="18"/>
                <w:szCs w:val="18"/>
              </w:rPr>
              <w:t>0.5</w:t>
            </w:r>
            <w:r>
              <w:rPr>
                <w:rFonts w:hint="eastAsia" w:ascii="宋体" w:cs="宋体"/>
                <w:sz w:val="18"/>
                <w:szCs w:val="18"/>
              </w:rPr>
              <w:t>分；</w:t>
            </w:r>
          </w:p>
          <w:p>
            <w:pPr>
              <w:pStyle w:val="192"/>
              <w:numPr>
                <w:ilvl w:val="0"/>
                <w:numId w:val="36"/>
              </w:numPr>
              <w:ind w:firstLineChars="0"/>
              <w:jc w:val="left"/>
              <w:rPr>
                <w:rFonts w:ascii="宋体" w:cs="宋体"/>
                <w:sz w:val="18"/>
                <w:szCs w:val="18"/>
              </w:rPr>
            </w:pPr>
            <w:r>
              <w:rPr>
                <w:rFonts w:hint="eastAsia" w:ascii="宋体" w:cs="宋体"/>
                <w:sz w:val="18"/>
                <w:szCs w:val="18"/>
              </w:rPr>
              <w:t>发现塌方、堆积物未及时清理的，每处扣</w:t>
            </w:r>
            <w:r>
              <w:rPr>
                <w:rFonts w:ascii="宋体" w:cs="宋体"/>
                <w:sz w:val="18"/>
                <w:szCs w:val="18"/>
              </w:rPr>
              <w:t>0.5</w:t>
            </w:r>
            <w:r>
              <w:rPr>
                <w:rFonts w:hint="eastAsia" w:ascii="宋体" w:cs="宋体"/>
                <w:sz w:val="18"/>
                <w:szCs w:val="18"/>
              </w:rPr>
              <w:t>分；</w:t>
            </w:r>
          </w:p>
          <w:p>
            <w:pPr>
              <w:pStyle w:val="192"/>
              <w:numPr>
                <w:ilvl w:val="0"/>
                <w:numId w:val="36"/>
              </w:numPr>
              <w:ind w:firstLineChars="0"/>
              <w:jc w:val="left"/>
              <w:rPr>
                <w:rFonts w:ascii="宋体" w:cs="宋体"/>
                <w:sz w:val="18"/>
                <w:szCs w:val="18"/>
              </w:rPr>
            </w:pPr>
            <w:r>
              <w:rPr>
                <w:rFonts w:hint="eastAsia" w:ascii="宋体" w:cs="宋体"/>
                <w:sz w:val="18"/>
                <w:szCs w:val="18"/>
              </w:rPr>
              <w:t>边坡及时整理，无杂草、杂竹、垃圾等杂物，每发现一处扣</w:t>
            </w:r>
            <w:r>
              <w:rPr>
                <w:rFonts w:ascii="宋体" w:cs="宋体"/>
                <w:sz w:val="18"/>
                <w:szCs w:val="18"/>
              </w:rPr>
              <w:t>0.5</w:t>
            </w:r>
            <w:r>
              <w:rPr>
                <w:rFonts w:hint="eastAsia" w:ascii="宋体" w:cs="宋体"/>
                <w:sz w:val="18"/>
                <w:szCs w:val="18"/>
              </w:rPr>
              <w:t>分；</w:t>
            </w:r>
          </w:p>
          <w:p>
            <w:pPr>
              <w:pStyle w:val="192"/>
              <w:numPr>
                <w:ilvl w:val="0"/>
                <w:numId w:val="36"/>
              </w:numPr>
              <w:ind w:firstLineChars="0"/>
              <w:jc w:val="left"/>
              <w:rPr>
                <w:rFonts w:ascii="宋体" w:cs="宋体"/>
                <w:sz w:val="18"/>
                <w:szCs w:val="18"/>
              </w:rPr>
            </w:pPr>
            <w:r>
              <w:rPr>
                <w:rFonts w:hint="eastAsia" w:ascii="宋体" w:cs="宋体"/>
                <w:sz w:val="18"/>
                <w:szCs w:val="18"/>
              </w:rPr>
              <w:t>发现边坡、挡土墙有污染物、垃圾堆积物等，绿化带有垃圾、杂物等，每处扣</w:t>
            </w:r>
            <w:r>
              <w:rPr>
                <w:rFonts w:ascii="宋体" w:cs="宋体"/>
                <w:sz w:val="18"/>
                <w:szCs w:val="18"/>
              </w:rPr>
              <w:t>0.5</w:t>
            </w:r>
            <w:r>
              <w:rPr>
                <w:rFonts w:hint="eastAsia" w:ascii="宋体" w:cs="宋体"/>
                <w:sz w:val="18"/>
                <w:szCs w:val="18"/>
              </w:rPr>
              <w:t>分；</w:t>
            </w:r>
          </w:p>
          <w:p>
            <w:pPr>
              <w:pStyle w:val="192"/>
              <w:ind w:firstLineChars="0"/>
              <w:jc w:val="left"/>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hint="eastAsia" w:ascii="宋体" w:cs="宋体"/>
                <w:sz w:val="18"/>
                <w:szCs w:val="18"/>
              </w:rPr>
              <w:t>边坡保持整齐无高草，每发现一处扣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525" w:type="pct"/>
            <w:noWrap/>
            <w:vAlign w:val="center"/>
          </w:tcPr>
          <w:p>
            <w:pPr>
              <w:jc w:val="center"/>
              <w:rPr>
                <w:rFonts w:ascii="宋体" w:cs="宋体"/>
                <w:b/>
                <w:szCs w:val="21"/>
              </w:rPr>
            </w:pPr>
            <w:r>
              <w:rPr>
                <w:rFonts w:hint="eastAsia" w:ascii="宋体" w:hAnsi="宋体" w:cs="宋体"/>
                <w:b/>
                <w:szCs w:val="21"/>
              </w:rPr>
              <w:t>公路附属设施</w:t>
            </w:r>
          </w:p>
        </w:tc>
        <w:tc>
          <w:tcPr>
            <w:tcW w:w="2046" w:type="pct"/>
            <w:noWrap/>
          </w:tcPr>
          <w:p>
            <w:pPr>
              <w:pStyle w:val="192"/>
              <w:ind w:firstLine="0" w:firstLineChars="0"/>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路面警示桩、导向牌无歪倒、无松动；</w:t>
            </w:r>
          </w:p>
          <w:p>
            <w:pPr>
              <w:pStyle w:val="192"/>
              <w:ind w:firstLine="0" w:firstLineChars="0"/>
              <w:rPr>
                <w:rFonts w:ascii="宋体" w:cs="宋体"/>
                <w:sz w:val="18"/>
                <w:szCs w:val="18"/>
              </w:rPr>
            </w:pPr>
            <w:r>
              <w:rPr>
                <w:rFonts w:ascii="宋体" w:hAnsi="宋体" w:cs="宋体"/>
                <w:sz w:val="18"/>
                <w:szCs w:val="18"/>
              </w:rPr>
              <w:t>2.</w:t>
            </w:r>
            <w:r>
              <w:rPr>
                <w:rFonts w:hint="eastAsia" w:ascii="宋体" w:cs="宋体"/>
                <w:sz w:val="18"/>
                <w:szCs w:val="18"/>
              </w:rPr>
              <w:t>公路安全防护设施干净，无污染；</w:t>
            </w:r>
          </w:p>
          <w:p>
            <w:pPr>
              <w:pStyle w:val="192"/>
              <w:ind w:firstLine="0" w:firstLineChars="0"/>
              <w:rPr>
                <w:rFonts w:ascii="宋体" w:cs="宋体"/>
                <w:sz w:val="18"/>
                <w:szCs w:val="18"/>
              </w:rPr>
            </w:pPr>
            <w:r>
              <w:rPr>
                <w:rFonts w:ascii="宋体" w:hAnsi="宋体" w:cs="宋体"/>
                <w:sz w:val="18"/>
                <w:szCs w:val="18"/>
              </w:rPr>
              <w:t>3.</w:t>
            </w:r>
            <w:r>
              <w:rPr>
                <w:rFonts w:hint="eastAsia" w:ascii="宋体" w:cs="宋体"/>
                <w:sz w:val="18"/>
                <w:szCs w:val="18"/>
              </w:rPr>
              <w:t>标志标牌、反光标志干净无遮挡；</w:t>
            </w:r>
          </w:p>
          <w:p>
            <w:pPr>
              <w:pStyle w:val="192"/>
              <w:ind w:firstLine="0" w:firstLineChars="0"/>
              <w:rPr>
                <w:rFonts w:ascii="宋体" w:cs="宋体"/>
                <w:sz w:val="18"/>
                <w:szCs w:val="18"/>
              </w:rPr>
            </w:pPr>
            <w:r>
              <w:rPr>
                <w:rFonts w:ascii="宋体" w:hAnsi="宋体" w:cs="宋体"/>
                <w:sz w:val="18"/>
                <w:szCs w:val="18"/>
              </w:rPr>
              <w:t>4.</w:t>
            </w:r>
            <w:r>
              <w:rPr>
                <w:rFonts w:hint="eastAsia" w:ascii="宋体" w:cs="宋体"/>
                <w:sz w:val="18"/>
                <w:szCs w:val="18"/>
              </w:rPr>
              <w:t>里程碑、百米桩干净无遮挡</w:t>
            </w:r>
          </w:p>
          <w:p>
            <w:pPr>
              <w:pStyle w:val="192"/>
              <w:ind w:firstLine="0" w:firstLineChars="0"/>
              <w:rPr>
                <w:rFonts w:ascii="宋体" w:cs="宋体"/>
                <w:sz w:val="18"/>
                <w:szCs w:val="18"/>
              </w:rPr>
            </w:pPr>
            <w:r>
              <w:rPr>
                <w:rFonts w:ascii="宋体" w:hAnsi="宋体" w:cs="宋体"/>
                <w:sz w:val="18"/>
                <w:szCs w:val="18"/>
              </w:rPr>
              <w:t>5.</w:t>
            </w:r>
            <w:r>
              <w:rPr>
                <w:rFonts w:hint="eastAsia" w:ascii="宋体" w:cs="宋体"/>
                <w:sz w:val="18"/>
                <w:szCs w:val="18"/>
              </w:rPr>
              <w:t>临时停靠站座位、地面无垃圾、无灰尘，垃圾桶垃圾及时清理，外观清洁无污迹；</w:t>
            </w:r>
          </w:p>
          <w:p>
            <w:pPr>
              <w:pStyle w:val="192"/>
              <w:ind w:firstLine="0" w:firstLineChars="0"/>
              <w:rPr>
                <w:rFonts w:ascii="宋体" w:cs="宋体"/>
                <w:sz w:val="18"/>
                <w:szCs w:val="18"/>
              </w:rPr>
            </w:pPr>
            <w:r>
              <w:rPr>
                <w:rFonts w:ascii="宋体" w:hAnsi="宋体" w:cs="宋体"/>
                <w:sz w:val="18"/>
                <w:szCs w:val="18"/>
              </w:rPr>
              <w:t>6.</w:t>
            </w:r>
            <w:r>
              <w:rPr>
                <w:rFonts w:hint="eastAsia" w:ascii="宋体" w:cs="宋体"/>
                <w:sz w:val="18"/>
                <w:szCs w:val="18"/>
              </w:rPr>
              <w:t>厕所内清洁无异味，无积水，照明无损坏，垃圾桶外观干净，垃圾及时清理，设施保证齐全；</w:t>
            </w:r>
          </w:p>
          <w:p>
            <w:pPr>
              <w:pStyle w:val="192"/>
              <w:ind w:firstLine="0" w:firstLineChars="0"/>
              <w:rPr>
                <w:rFonts w:ascii="宋体" w:cs="宋体"/>
                <w:sz w:val="18"/>
                <w:szCs w:val="18"/>
              </w:rPr>
            </w:pPr>
            <w:r>
              <w:rPr>
                <w:rFonts w:ascii="宋体" w:hAnsi="宋体" w:cs="宋体"/>
                <w:sz w:val="18"/>
                <w:szCs w:val="18"/>
              </w:rPr>
              <w:t>7.</w:t>
            </w:r>
            <w:r>
              <w:rPr>
                <w:rFonts w:hint="eastAsia" w:ascii="宋体" w:cs="宋体"/>
                <w:sz w:val="18"/>
                <w:szCs w:val="18"/>
              </w:rPr>
              <w:t>驿站休息室无灰尘，工具整齐，无蜘蛛网，窗户明亮无污迹；</w:t>
            </w:r>
          </w:p>
        </w:tc>
        <w:tc>
          <w:tcPr>
            <w:tcW w:w="1881" w:type="pct"/>
            <w:noWrap/>
            <w:vAlign w:val="center"/>
          </w:tcPr>
          <w:p>
            <w:pPr>
              <w:pStyle w:val="192"/>
              <w:numPr>
                <w:ilvl w:val="0"/>
                <w:numId w:val="37"/>
              </w:numPr>
              <w:ind w:firstLineChars="0"/>
              <w:jc w:val="left"/>
              <w:rPr>
                <w:rFonts w:ascii="宋体" w:cs="宋体"/>
                <w:sz w:val="18"/>
                <w:szCs w:val="18"/>
              </w:rPr>
            </w:pPr>
            <w:r>
              <w:rPr>
                <w:rFonts w:hint="eastAsia" w:ascii="宋体" w:cs="宋体"/>
                <w:sz w:val="18"/>
                <w:szCs w:val="18"/>
              </w:rPr>
              <w:t>警示桩、导向牌经常检查无损坏，每发现一处扣</w:t>
            </w:r>
            <w:r>
              <w:rPr>
                <w:rFonts w:ascii="宋体" w:cs="宋体"/>
                <w:sz w:val="18"/>
                <w:szCs w:val="18"/>
              </w:rPr>
              <w:t>0.2</w:t>
            </w:r>
            <w:r>
              <w:rPr>
                <w:rFonts w:hint="eastAsia" w:ascii="宋体" w:cs="宋体"/>
                <w:sz w:val="18"/>
                <w:szCs w:val="18"/>
              </w:rPr>
              <w:t>分；</w:t>
            </w:r>
          </w:p>
          <w:p>
            <w:pPr>
              <w:pStyle w:val="192"/>
              <w:numPr>
                <w:ilvl w:val="0"/>
                <w:numId w:val="37"/>
              </w:numPr>
              <w:ind w:firstLineChars="0"/>
              <w:jc w:val="left"/>
              <w:rPr>
                <w:rFonts w:ascii="宋体" w:cs="宋体"/>
                <w:sz w:val="18"/>
                <w:szCs w:val="18"/>
              </w:rPr>
            </w:pPr>
            <w:r>
              <w:rPr>
                <w:rFonts w:hint="eastAsia" w:ascii="宋体" w:cs="宋体"/>
                <w:sz w:val="18"/>
                <w:szCs w:val="18"/>
              </w:rPr>
              <w:t>公路安全防护设施经常清洁干净，每发现一处扣</w:t>
            </w:r>
            <w:r>
              <w:rPr>
                <w:rFonts w:ascii="宋体" w:cs="宋体"/>
                <w:sz w:val="18"/>
                <w:szCs w:val="18"/>
              </w:rPr>
              <w:t>0.2</w:t>
            </w:r>
            <w:r>
              <w:rPr>
                <w:rFonts w:hint="eastAsia" w:ascii="宋体" w:cs="宋体"/>
                <w:sz w:val="18"/>
                <w:szCs w:val="18"/>
              </w:rPr>
              <w:t>分；</w:t>
            </w:r>
          </w:p>
          <w:p>
            <w:pPr>
              <w:pStyle w:val="192"/>
              <w:numPr>
                <w:ilvl w:val="0"/>
                <w:numId w:val="37"/>
              </w:numPr>
              <w:ind w:firstLineChars="0"/>
              <w:jc w:val="left"/>
              <w:rPr>
                <w:rFonts w:ascii="宋体" w:cs="宋体"/>
                <w:sz w:val="18"/>
                <w:szCs w:val="18"/>
              </w:rPr>
            </w:pPr>
            <w:r>
              <w:rPr>
                <w:rFonts w:hint="eastAsia" w:ascii="宋体" w:cs="宋体"/>
                <w:sz w:val="18"/>
                <w:szCs w:val="18"/>
              </w:rPr>
              <w:t>标志标牌、反光标志干净无遮挡，每发现一处扣</w:t>
            </w:r>
            <w:r>
              <w:rPr>
                <w:rFonts w:ascii="宋体" w:cs="宋体"/>
                <w:sz w:val="18"/>
                <w:szCs w:val="18"/>
              </w:rPr>
              <w:t>0.2</w:t>
            </w:r>
            <w:r>
              <w:rPr>
                <w:rFonts w:hint="eastAsia" w:ascii="宋体" w:cs="宋体"/>
                <w:sz w:val="18"/>
                <w:szCs w:val="18"/>
              </w:rPr>
              <w:t>分；</w:t>
            </w:r>
          </w:p>
          <w:p>
            <w:pPr>
              <w:pStyle w:val="192"/>
              <w:numPr>
                <w:ilvl w:val="0"/>
                <w:numId w:val="37"/>
              </w:numPr>
              <w:ind w:firstLineChars="0"/>
              <w:jc w:val="left"/>
              <w:rPr>
                <w:rFonts w:ascii="宋体" w:cs="宋体"/>
                <w:sz w:val="18"/>
                <w:szCs w:val="18"/>
              </w:rPr>
            </w:pPr>
            <w:r>
              <w:rPr>
                <w:rFonts w:hint="eastAsia" w:ascii="宋体" w:cs="宋体"/>
                <w:sz w:val="18"/>
                <w:szCs w:val="18"/>
              </w:rPr>
              <w:t>里程碑、百米桩干净无遮挡，每发现一处扣</w:t>
            </w:r>
            <w:r>
              <w:rPr>
                <w:rFonts w:ascii="宋体" w:cs="宋体"/>
                <w:sz w:val="18"/>
                <w:szCs w:val="18"/>
              </w:rPr>
              <w:t>0.2</w:t>
            </w:r>
            <w:r>
              <w:rPr>
                <w:rFonts w:hint="eastAsia" w:ascii="宋体" w:cs="宋体"/>
                <w:sz w:val="18"/>
                <w:szCs w:val="18"/>
              </w:rPr>
              <w:t>分。</w:t>
            </w:r>
          </w:p>
          <w:p>
            <w:pPr>
              <w:pStyle w:val="192"/>
              <w:numPr>
                <w:ilvl w:val="0"/>
                <w:numId w:val="37"/>
              </w:numPr>
              <w:ind w:firstLineChars="0"/>
              <w:jc w:val="left"/>
              <w:rPr>
                <w:rFonts w:ascii="宋体" w:cs="宋体"/>
                <w:sz w:val="18"/>
                <w:szCs w:val="18"/>
              </w:rPr>
            </w:pPr>
            <w:r>
              <w:rPr>
                <w:rFonts w:hint="eastAsia" w:ascii="宋体"/>
                <w:sz w:val="18"/>
                <w:szCs w:val="18"/>
              </w:rPr>
              <w:t>发现临时停靠站座位、地面有灰尘、泥沙，每处扣</w:t>
            </w:r>
            <w:r>
              <w:rPr>
                <w:rFonts w:ascii="宋体"/>
                <w:sz w:val="18"/>
                <w:szCs w:val="18"/>
              </w:rPr>
              <w:t>0.5</w:t>
            </w:r>
            <w:r>
              <w:rPr>
                <w:rFonts w:hint="eastAsia" w:ascii="宋体"/>
                <w:sz w:val="18"/>
                <w:szCs w:val="18"/>
              </w:rPr>
              <w:t>分；垃圾桶垃圾未及时清理，外观有污迹，每处扣</w:t>
            </w:r>
            <w:r>
              <w:rPr>
                <w:rFonts w:ascii="宋体"/>
                <w:sz w:val="18"/>
                <w:szCs w:val="18"/>
              </w:rPr>
              <w:t>0.5</w:t>
            </w:r>
            <w:r>
              <w:rPr>
                <w:rFonts w:hint="eastAsia" w:ascii="宋体"/>
                <w:sz w:val="18"/>
                <w:szCs w:val="18"/>
              </w:rPr>
              <w:t>分</w:t>
            </w:r>
          </w:p>
          <w:p>
            <w:pPr>
              <w:pStyle w:val="192"/>
              <w:numPr>
                <w:ilvl w:val="0"/>
                <w:numId w:val="37"/>
              </w:numPr>
              <w:ind w:firstLineChars="0"/>
              <w:jc w:val="left"/>
              <w:rPr>
                <w:rFonts w:ascii="宋体" w:cs="宋体"/>
                <w:sz w:val="18"/>
                <w:szCs w:val="18"/>
              </w:rPr>
            </w:pPr>
            <w:r>
              <w:rPr>
                <w:rFonts w:hint="eastAsia" w:ascii="宋体" w:cs="宋体"/>
                <w:sz w:val="18"/>
                <w:szCs w:val="18"/>
              </w:rPr>
              <w:t>厕所内干净整洁，设施干净齐全，每发现一处扣</w:t>
            </w:r>
            <w:r>
              <w:rPr>
                <w:rFonts w:ascii="宋体" w:cs="宋体"/>
                <w:sz w:val="18"/>
                <w:szCs w:val="18"/>
              </w:rPr>
              <w:t>0.5</w:t>
            </w:r>
            <w:r>
              <w:rPr>
                <w:rFonts w:hint="eastAsia" w:ascii="宋体" w:cs="宋体"/>
                <w:sz w:val="18"/>
                <w:szCs w:val="18"/>
              </w:rPr>
              <w:t>分；</w:t>
            </w:r>
          </w:p>
          <w:p>
            <w:pPr>
              <w:pStyle w:val="192"/>
              <w:numPr>
                <w:ilvl w:val="0"/>
                <w:numId w:val="37"/>
              </w:numPr>
              <w:ind w:firstLineChars="0"/>
              <w:jc w:val="left"/>
              <w:rPr>
                <w:rFonts w:ascii="宋体" w:cs="宋体"/>
                <w:sz w:val="18"/>
                <w:szCs w:val="18"/>
              </w:rPr>
            </w:pPr>
            <w:r>
              <w:rPr>
                <w:rFonts w:hint="eastAsia" w:ascii="宋体" w:cs="宋体"/>
                <w:sz w:val="18"/>
                <w:szCs w:val="18"/>
              </w:rPr>
              <w:t>驿站休息室经常打扫干净无污染物，每发现一处扣</w:t>
            </w:r>
            <w:r>
              <w:rPr>
                <w:rFonts w:ascii="宋体" w:cs="宋体"/>
                <w:sz w:val="18"/>
                <w:szCs w:val="18"/>
              </w:rPr>
              <w:t>1</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pct"/>
            <w:noWrap/>
            <w:vAlign w:val="center"/>
          </w:tcPr>
          <w:p>
            <w:pPr>
              <w:jc w:val="center"/>
              <w:rPr>
                <w:rFonts w:ascii="宋体" w:cs="宋体"/>
                <w:b/>
                <w:szCs w:val="21"/>
              </w:rPr>
            </w:pPr>
            <w:r>
              <w:rPr>
                <w:rFonts w:hint="eastAsia" w:ascii="宋体" w:hAnsi="宋体" w:cs="宋体"/>
                <w:b/>
                <w:szCs w:val="21"/>
              </w:rPr>
              <w:t>公路养护机械</w:t>
            </w:r>
          </w:p>
        </w:tc>
        <w:tc>
          <w:tcPr>
            <w:tcW w:w="2046" w:type="pct"/>
            <w:noWrap/>
          </w:tcPr>
          <w:p>
            <w:pPr>
              <w:pStyle w:val="192"/>
              <w:ind w:firstLine="0" w:firstLineChars="0"/>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工程养护作业车辆必须装有</w:t>
            </w:r>
            <w:r>
              <w:rPr>
                <w:rFonts w:ascii="宋体" w:cs="宋体"/>
                <w:sz w:val="18"/>
                <w:szCs w:val="18"/>
              </w:rPr>
              <w:t>APP</w:t>
            </w:r>
            <w:r>
              <w:rPr>
                <w:rFonts w:hint="eastAsia" w:ascii="宋体" w:cs="宋体"/>
                <w:sz w:val="18"/>
                <w:szCs w:val="18"/>
              </w:rPr>
              <w:t>，每</w:t>
            </w:r>
            <w:r>
              <w:rPr>
                <w:rFonts w:hint="eastAsia" w:ascii="宋体" w:hAnsi="宋体" w:cs="宋体"/>
                <w:sz w:val="18"/>
                <w:szCs w:val="18"/>
              </w:rPr>
              <w:t>日</w:t>
            </w:r>
            <w:r>
              <w:rPr>
                <w:rFonts w:hint="eastAsia" w:ascii="宋体" w:cs="宋体"/>
                <w:sz w:val="18"/>
                <w:szCs w:val="18"/>
              </w:rPr>
              <w:t>上报行车轨迹；洒水车</w:t>
            </w:r>
            <w:r>
              <w:rPr>
                <w:rFonts w:hint="eastAsia" w:ascii="宋体" w:hAnsi="宋体" w:cs="宋体"/>
                <w:sz w:val="18"/>
                <w:szCs w:val="18"/>
              </w:rPr>
              <w:t>、</w:t>
            </w:r>
            <w:r>
              <w:rPr>
                <w:rFonts w:hint="eastAsia" w:ascii="宋体" w:cs="宋体"/>
                <w:sz w:val="18"/>
                <w:szCs w:val="18"/>
              </w:rPr>
              <w:t>清扫车</w:t>
            </w:r>
            <w:r>
              <w:rPr>
                <w:rFonts w:hint="eastAsia" w:ascii="宋体" w:hAnsi="宋体" w:cs="宋体"/>
                <w:sz w:val="18"/>
                <w:szCs w:val="18"/>
              </w:rPr>
              <w:t>、</w:t>
            </w:r>
            <w:r>
              <w:rPr>
                <w:rFonts w:hint="eastAsia" w:ascii="宋体" w:cs="宋体"/>
                <w:sz w:val="18"/>
                <w:szCs w:val="18"/>
              </w:rPr>
              <w:t>工具车必须安装随车监控</w:t>
            </w:r>
            <w:r>
              <w:rPr>
                <w:rFonts w:hint="eastAsia" w:ascii="宋体" w:hAnsi="宋体" w:cs="宋体"/>
                <w:sz w:val="18"/>
                <w:szCs w:val="18"/>
              </w:rPr>
              <w:t>。</w:t>
            </w:r>
          </w:p>
          <w:p>
            <w:pPr>
              <w:pStyle w:val="192"/>
              <w:ind w:firstLine="0" w:firstLineChars="0"/>
              <w:rPr>
                <w:rFonts w:ascii="宋体" w:cs="宋体"/>
                <w:sz w:val="18"/>
                <w:szCs w:val="18"/>
              </w:rPr>
            </w:pPr>
            <w:r>
              <w:rPr>
                <w:rFonts w:ascii="宋体" w:hAnsi="宋体" w:cs="宋体"/>
                <w:sz w:val="18"/>
                <w:szCs w:val="18"/>
              </w:rPr>
              <w:t>2.</w:t>
            </w:r>
            <w:r>
              <w:rPr>
                <w:rFonts w:hint="eastAsia" w:ascii="宋体" w:cs="宋体"/>
                <w:sz w:val="18"/>
                <w:szCs w:val="18"/>
              </w:rPr>
              <w:t>作用车辆必须配备统一标识（黄色）；</w:t>
            </w:r>
          </w:p>
          <w:p>
            <w:pPr>
              <w:pStyle w:val="192"/>
              <w:ind w:firstLine="0" w:firstLineChars="0"/>
              <w:rPr>
                <w:rFonts w:ascii="宋体" w:cs="宋体"/>
                <w:sz w:val="18"/>
                <w:szCs w:val="18"/>
              </w:rPr>
            </w:pPr>
            <w:r>
              <w:rPr>
                <w:rFonts w:ascii="宋体" w:hAnsi="宋体" w:cs="宋体"/>
                <w:sz w:val="18"/>
                <w:szCs w:val="18"/>
              </w:rPr>
              <w:t>3.</w:t>
            </w:r>
            <w:r>
              <w:rPr>
                <w:rFonts w:hint="eastAsia" w:ascii="宋体" w:cs="宋体"/>
                <w:sz w:val="18"/>
                <w:szCs w:val="18"/>
              </w:rPr>
              <w:t>养护作业车辆作业频率参照</w:t>
            </w:r>
            <w:r>
              <w:rPr>
                <w:rFonts w:ascii="宋体" w:cs="宋体"/>
                <w:sz w:val="18"/>
                <w:szCs w:val="18"/>
              </w:rPr>
              <w:t>ABC</w:t>
            </w:r>
          </w:p>
          <w:p>
            <w:pPr>
              <w:pStyle w:val="192"/>
              <w:ind w:firstLine="0" w:firstLineChars="0"/>
              <w:rPr>
                <w:rFonts w:ascii="宋体" w:cs="宋体"/>
                <w:sz w:val="18"/>
                <w:szCs w:val="18"/>
              </w:rPr>
            </w:pPr>
            <w:r>
              <w:rPr>
                <w:rFonts w:hint="eastAsia" w:ascii="宋体" w:cs="宋体"/>
                <w:sz w:val="18"/>
                <w:szCs w:val="18"/>
              </w:rPr>
              <w:t>三个等级执行；</w:t>
            </w:r>
          </w:p>
          <w:p>
            <w:pPr>
              <w:pStyle w:val="192"/>
              <w:ind w:firstLine="0" w:firstLineChars="0"/>
              <w:rPr>
                <w:rFonts w:ascii="宋体" w:cs="宋体"/>
                <w:sz w:val="18"/>
                <w:szCs w:val="18"/>
              </w:rPr>
            </w:pPr>
            <w:r>
              <w:rPr>
                <w:rFonts w:ascii="宋体" w:cs="宋体"/>
                <w:sz w:val="18"/>
                <w:szCs w:val="18"/>
              </w:rPr>
              <w:t>4</w:t>
            </w:r>
            <w:r>
              <w:rPr>
                <w:rFonts w:hint="eastAsia" w:ascii="宋体" w:cs="宋体"/>
                <w:sz w:val="18"/>
                <w:szCs w:val="18"/>
              </w:rPr>
              <w:t>、车辆每天必须按照甲方要求上路作业。</w:t>
            </w:r>
          </w:p>
        </w:tc>
        <w:tc>
          <w:tcPr>
            <w:tcW w:w="1881" w:type="pct"/>
            <w:noWrap/>
            <w:vAlign w:val="center"/>
          </w:tcPr>
          <w:p>
            <w:pPr>
              <w:pStyle w:val="192"/>
              <w:numPr>
                <w:ilvl w:val="0"/>
                <w:numId w:val="38"/>
              </w:numPr>
              <w:ind w:firstLineChars="0"/>
              <w:rPr>
                <w:rFonts w:ascii="宋体" w:cs="宋体"/>
                <w:sz w:val="18"/>
                <w:szCs w:val="18"/>
              </w:rPr>
            </w:pPr>
            <w:r>
              <w:rPr>
                <w:rFonts w:hint="eastAsia" w:ascii="宋体" w:cs="宋体"/>
                <w:sz w:val="18"/>
                <w:szCs w:val="18"/>
              </w:rPr>
              <w:t>发现未及时上报行车轨迹的，每次扣</w:t>
            </w:r>
            <w:r>
              <w:rPr>
                <w:rFonts w:ascii="宋体" w:cs="宋体"/>
                <w:sz w:val="18"/>
                <w:szCs w:val="18"/>
              </w:rPr>
              <w:t>1</w:t>
            </w:r>
            <w:r>
              <w:rPr>
                <w:rFonts w:hint="eastAsia" w:ascii="宋体" w:cs="宋体"/>
                <w:sz w:val="18"/>
                <w:szCs w:val="18"/>
              </w:rPr>
              <w:t>分；未安装随车监控的每发现</w:t>
            </w:r>
            <w:r>
              <w:rPr>
                <w:rFonts w:ascii="宋体" w:hAnsi="宋体" w:cs="宋体"/>
                <w:sz w:val="18"/>
                <w:szCs w:val="18"/>
              </w:rPr>
              <w:t>1</w:t>
            </w:r>
            <w:r>
              <w:rPr>
                <w:rFonts w:hint="eastAsia" w:ascii="宋体" w:hAnsi="宋体" w:cs="宋体"/>
                <w:sz w:val="18"/>
                <w:szCs w:val="18"/>
              </w:rPr>
              <w:t>辆扣</w:t>
            </w:r>
            <w:r>
              <w:rPr>
                <w:rFonts w:ascii="宋体" w:hAnsi="宋体" w:cs="宋体"/>
                <w:sz w:val="18"/>
                <w:szCs w:val="18"/>
              </w:rPr>
              <w:t>0.5</w:t>
            </w:r>
            <w:r>
              <w:rPr>
                <w:rFonts w:hint="eastAsia" w:ascii="宋体" w:hAnsi="宋体" w:cs="宋体"/>
                <w:sz w:val="18"/>
                <w:szCs w:val="18"/>
              </w:rPr>
              <w:t>分。</w:t>
            </w:r>
          </w:p>
          <w:p>
            <w:pPr>
              <w:pStyle w:val="192"/>
              <w:ind w:firstLine="0" w:firstLineChars="0"/>
              <w:jc w:val="left"/>
              <w:rPr>
                <w:rFonts w:ascii="宋体" w:cs="宋体"/>
                <w:sz w:val="18"/>
                <w:szCs w:val="18"/>
              </w:rPr>
            </w:pPr>
            <w:r>
              <w:rPr>
                <w:rFonts w:ascii="宋体" w:hAnsi="宋体" w:cs="宋体"/>
                <w:sz w:val="18"/>
                <w:szCs w:val="18"/>
              </w:rPr>
              <w:t>2</w:t>
            </w:r>
            <w:r>
              <w:rPr>
                <w:rFonts w:hint="eastAsia" w:ascii="宋体" w:hAnsi="宋体" w:cs="宋体"/>
                <w:sz w:val="18"/>
                <w:szCs w:val="18"/>
              </w:rPr>
              <w:t>、</w:t>
            </w:r>
            <w:r>
              <w:rPr>
                <w:rFonts w:hint="eastAsia" w:ascii="宋体" w:cs="宋体"/>
                <w:sz w:val="18"/>
                <w:szCs w:val="18"/>
              </w:rPr>
              <w:t>发现未配备统一标识的专业作业车的，每次扣</w:t>
            </w:r>
            <w:r>
              <w:rPr>
                <w:rFonts w:ascii="宋体" w:cs="宋体"/>
                <w:sz w:val="18"/>
                <w:szCs w:val="18"/>
              </w:rPr>
              <w:t>1</w:t>
            </w:r>
            <w:r>
              <w:rPr>
                <w:rFonts w:hint="eastAsia" w:ascii="宋体" w:cs="宋体"/>
                <w:sz w:val="18"/>
                <w:szCs w:val="18"/>
              </w:rPr>
              <w:t>分；</w:t>
            </w:r>
          </w:p>
          <w:p>
            <w:pPr>
              <w:pStyle w:val="192"/>
              <w:ind w:firstLine="0" w:firstLineChars="0"/>
              <w:jc w:val="left"/>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hint="eastAsia" w:ascii="宋体" w:cs="宋体"/>
                <w:sz w:val="18"/>
                <w:szCs w:val="18"/>
              </w:rPr>
              <w:t>发现未按</w:t>
            </w:r>
            <w:r>
              <w:rPr>
                <w:rFonts w:ascii="宋体" w:cs="宋体"/>
                <w:sz w:val="18"/>
                <w:szCs w:val="18"/>
              </w:rPr>
              <w:t>ABC</w:t>
            </w:r>
            <w:r>
              <w:rPr>
                <w:rFonts w:hint="eastAsia" w:ascii="宋体" w:cs="宋体"/>
                <w:sz w:val="18"/>
                <w:szCs w:val="18"/>
              </w:rPr>
              <w:t>三个等级进行洒水、清扫、冲洗护栏要求执行的，每次扣</w:t>
            </w:r>
            <w:r>
              <w:rPr>
                <w:rFonts w:ascii="宋体" w:cs="宋体"/>
                <w:sz w:val="18"/>
                <w:szCs w:val="18"/>
              </w:rPr>
              <w:t>2</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4</w:t>
            </w:r>
            <w:r>
              <w:rPr>
                <w:rFonts w:hint="eastAsia" w:ascii="宋体" w:cs="宋体"/>
                <w:sz w:val="18"/>
                <w:szCs w:val="18"/>
              </w:rPr>
              <w:t>、无故缺勤的，每少</w:t>
            </w:r>
            <w:r>
              <w:rPr>
                <w:rFonts w:ascii="宋体" w:cs="宋体"/>
                <w:sz w:val="18"/>
                <w:szCs w:val="18"/>
              </w:rPr>
              <w:t>1</w:t>
            </w:r>
            <w:r>
              <w:rPr>
                <w:rFonts w:hint="eastAsia" w:ascii="宋体" w:cs="宋体"/>
                <w:sz w:val="18"/>
                <w:szCs w:val="18"/>
              </w:rPr>
              <w:t>辆扣</w:t>
            </w:r>
            <w:r>
              <w:rPr>
                <w:rFonts w:ascii="宋体" w:cs="宋体"/>
                <w:sz w:val="18"/>
                <w:szCs w:val="18"/>
              </w:rPr>
              <w:t>3-5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5" w:type="pct"/>
            <w:noWrap/>
            <w:vAlign w:val="center"/>
          </w:tcPr>
          <w:p>
            <w:pPr>
              <w:rPr>
                <w:rFonts w:ascii="宋体" w:cs="宋体"/>
                <w:b/>
                <w:szCs w:val="21"/>
              </w:rPr>
            </w:pPr>
            <w:r>
              <w:rPr>
                <w:rFonts w:hint="eastAsia" w:ascii="宋体" w:hAnsi="宋体" w:cs="宋体"/>
                <w:b/>
                <w:szCs w:val="21"/>
              </w:rPr>
              <w:t>安全生产</w:t>
            </w:r>
          </w:p>
        </w:tc>
        <w:tc>
          <w:tcPr>
            <w:tcW w:w="2046" w:type="pct"/>
            <w:noWrap/>
          </w:tcPr>
          <w:p>
            <w:pPr>
              <w:pStyle w:val="192"/>
              <w:ind w:firstLine="0" w:firstLineChars="0"/>
              <w:jc w:val="left"/>
              <w:rPr>
                <w:rFonts w:ascii="宋体" w:cs="宋体"/>
                <w:sz w:val="18"/>
                <w:szCs w:val="18"/>
              </w:rPr>
            </w:pPr>
            <w:r>
              <w:rPr>
                <w:rFonts w:ascii="宋体" w:hAnsi="宋体" w:cs="宋体"/>
                <w:sz w:val="18"/>
                <w:szCs w:val="18"/>
              </w:rPr>
              <w:t>1</w:t>
            </w:r>
            <w:r>
              <w:rPr>
                <w:rFonts w:hint="eastAsia" w:ascii="宋体" w:hAnsi="宋体" w:cs="宋体"/>
                <w:sz w:val="18"/>
                <w:szCs w:val="18"/>
              </w:rPr>
              <w:t>、作业人员上路必须规范着装，文明规范施工；</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、工作人员作业时必须按国标</w:t>
            </w:r>
            <w:r>
              <w:rPr>
                <w:rFonts w:hint="eastAsia" w:ascii="宋体" w:hAnsi="宋体" w:cs="宋体"/>
                <w:sz w:val="18"/>
                <w:szCs w:val="18"/>
              </w:rPr>
              <w:t>（</w:t>
            </w:r>
            <w:r>
              <w:rPr>
                <w:rFonts w:ascii="宋体" w:hAnsi="宋体" w:cs="宋体"/>
                <w:sz w:val="18"/>
                <w:szCs w:val="18"/>
              </w:rPr>
              <w:t>GB5768</w:t>
            </w:r>
            <w:r>
              <w:rPr>
                <w:rFonts w:hint="eastAsia" w:ascii="宋体" w:hAnsi="宋体" w:cs="宋体"/>
                <w:sz w:val="18"/>
                <w:szCs w:val="18"/>
              </w:rPr>
              <w:t>）</w:t>
            </w:r>
            <w:r>
              <w:rPr>
                <w:rFonts w:hint="eastAsia" w:ascii="宋体" w:cs="宋体"/>
                <w:sz w:val="18"/>
                <w:szCs w:val="18"/>
              </w:rPr>
              <w:t>规范设置标志标牌；</w:t>
            </w:r>
          </w:p>
          <w:p>
            <w:pPr>
              <w:pStyle w:val="192"/>
              <w:ind w:firstLine="0" w:firstLineChars="0"/>
              <w:rPr>
                <w:rFonts w:ascii="宋体" w:cs="宋体"/>
                <w:sz w:val="18"/>
                <w:szCs w:val="18"/>
              </w:rPr>
            </w:pPr>
            <w:r>
              <w:rPr>
                <w:rFonts w:ascii="宋体" w:cs="宋体"/>
                <w:sz w:val="18"/>
                <w:szCs w:val="18"/>
              </w:rPr>
              <w:t>3</w:t>
            </w:r>
            <w:r>
              <w:rPr>
                <w:rFonts w:hint="eastAsia" w:ascii="宋体" w:cs="宋体"/>
                <w:sz w:val="18"/>
                <w:szCs w:val="18"/>
              </w:rPr>
              <w:t>、驾驶员必须文明驾驶，上路作业时必须开启作业警示灯。</w:t>
            </w:r>
          </w:p>
          <w:p>
            <w:pPr>
              <w:pStyle w:val="192"/>
              <w:ind w:firstLine="0" w:firstLineChars="0"/>
              <w:rPr>
                <w:rFonts w:ascii="宋体" w:cs="宋体"/>
                <w:sz w:val="18"/>
                <w:szCs w:val="18"/>
              </w:rPr>
            </w:pPr>
            <w:r>
              <w:rPr>
                <w:rFonts w:ascii="宋体" w:cs="宋体"/>
                <w:sz w:val="18"/>
                <w:szCs w:val="18"/>
              </w:rPr>
              <w:t>4</w:t>
            </w:r>
            <w:r>
              <w:rPr>
                <w:rFonts w:hint="eastAsia" w:ascii="宋体" w:cs="宋体"/>
                <w:sz w:val="18"/>
                <w:szCs w:val="18"/>
              </w:rPr>
              <w:t>、安全内业资料完整齐全。</w:t>
            </w:r>
          </w:p>
        </w:tc>
        <w:tc>
          <w:tcPr>
            <w:tcW w:w="1881" w:type="pct"/>
            <w:noWrap/>
            <w:vAlign w:val="center"/>
          </w:tcPr>
          <w:p>
            <w:pPr>
              <w:pStyle w:val="192"/>
              <w:ind w:firstLine="0" w:firstLineChars="0"/>
              <w:jc w:val="left"/>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工作人员着装不规范，发现一次扣</w:t>
            </w:r>
            <w:r>
              <w:rPr>
                <w:rFonts w:ascii="宋体" w:cs="宋体"/>
                <w:sz w:val="18"/>
                <w:szCs w:val="18"/>
              </w:rPr>
              <w:t>0.5</w:t>
            </w:r>
            <w:r>
              <w:rPr>
                <w:rFonts w:hint="eastAsia" w:ascii="宋体" w:cs="宋体"/>
                <w:sz w:val="18"/>
                <w:szCs w:val="18"/>
              </w:rPr>
              <w:t>分，不文明施工发现</w:t>
            </w:r>
            <w:r>
              <w:rPr>
                <w:rFonts w:ascii="宋体" w:cs="宋体"/>
                <w:sz w:val="18"/>
                <w:szCs w:val="18"/>
              </w:rPr>
              <w:t>1</w:t>
            </w:r>
            <w:r>
              <w:rPr>
                <w:rFonts w:hint="eastAsia" w:ascii="宋体" w:cs="宋体"/>
                <w:sz w:val="18"/>
                <w:szCs w:val="18"/>
              </w:rPr>
              <w:t>次扣</w:t>
            </w:r>
            <w:r>
              <w:rPr>
                <w:rFonts w:ascii="宋体" w:cs="宋体"/>
                <w:sz w:val="18"/>
                <w:szCs w:val="18"/>
              </w:rPr>
              <w:t>1</w:t>
            </w:r>
            <w:r>
              <w:rPr>
                <w:rFonts w:hint="eastAsia" w:ascii="宋体" w:cs="宋体"/>
                <w:sz w:val="18"/>
                <w:szCs w:val="18"/>
              </w:rPr>
              <w:t>分；</w:t>
            </w:r>
          </w:p>
          <w:p>
            <w:pPr>
              <w:pStyle w:val="192"/>
              <w:ind w:firstLine="0" w:firstLineChars="0"/>
              <w:rPr>
                <w:rFonts w:ascii="宋体" w:cs="宋体"/>
                <w:sz w:val="18"/>
                <w:szCs w:val="18"/>
              </w:rPr>
            </w:pPr>
            <w:r>
              <w:rPr>
                <w:rFonts w:ascii="宋体" w:cs="宋体"/>
                <w:sz w:val="18"/>
                <w:szCs w:val="18"/>
              </w:rPr>
              <w:t>2</w:t>
            </w:r>
            <w:r>
              <w:rPr>
                <w:rFonts w:hint="eastAsia" w:ascii="宋体" w:cs="宋体"/>
                <w:sz w:val="18"/>
                <w:szCs w:val="18"/>
              </w:rPr>
              <w:t>、工作人员作业时不按国标</w:t>
            </w:r>
            <w:r>
              <w:rPr>
                <w:rFonts w:hint="eastAsia" w:ascii="宋体" w:hAnsi="宋体" w:cs="宋体"/>
                <w:sz w:val="18"/>
                <w:szCs w:val="18"/>
              </w:rPr>
              <w:t>（</w:t>
            </w:r>
            <w:r>
              <w:rPr>
                <w:rFonts w:ascii="宋体" w:hAnsi="宋体" w:cs="宋体"/>
                <w:sz w:val="18"/>
                <w:szCs w:val="18"/>
              </w:rPr>
              <w:t>GB5768</w:t>
            </w:r>
            <w:r>
              <w:rPr>
                <w:rFonts w:hint="eastAsia" w:ascii="宋体" w:hAnsi="宋体" w:cs="宋体"/>
                <w:sz w:val="18"/>
                <w:szCs w:val="18"/>
              </w:rPr>
              <w:t>）</w:t>
            </w:r>
            <w:r>
              <w:rPr>
                <w:rFonts w:hint="eastAsia" w:ascii="宋体" w:cs="宋体"/>
                <w:sz w:val="18"/>
                <w:szCs w:val="18"/>
              </w:rPr>
              <w:t>规范设置标志标牌；每发现一次扣</w:t>
            </w:r>
            <w:r>
              <w:rPr>
                <w:rFonts w:ascii="宋体" w:cs="宋体"/>
                <w:sz w:val="18"/>
                <w:szCs w:val="18"/>
              </w:rPr>
              <w:t>1</w:t>
            </w:r>
            <w:r>
              <w:rPr>
                <w:rFonts w:hint="eastAsia" w:ascii="宋体" w:cs="宋体"/>
                <w:sz w:val="18"/>
                <w:szCs w:val="18"/>
              </w:rPr>
              <w:t>分；</w:t>
            </w:r>
          </w:p>
          <w:p>
            <w:pPr>
              <w:pStyle w:val="192"/>
              <w:numPr>
                <w:ilvl w:val="0"/>
                <w:numId w:val="29"/>
              </w:numPr>
              <w:ind w:firstLineChars="0"/>
              <w:rPr>
                <w:rFonts w:ascii="宋体" w:cs="宋体"/>
                <w:sz w:val="18"/>
                <w:szCs w:val="18"/>
              </w:rPr>
            </w:pPr>
            <w:r>
              <w:rPr>
                <w:rFonts w:hint="eastAsia" w:ascii="宋体" w:cs="宋体"/>
                <w:sz w:val="18"/>
                <w:szCs w:val="18"/>
              </w:rPr>
              <w:t>驾驶员不文明驾驶，发现一次扣</w:t>
            </w:r>
            <w:r>
              <w:rPr>
                <w:rFonts w:ascii="宋体" w:cs="宋体"/>
                <w:sz w:val="18"/>
                <w:szCs w:val="18"/>
              </w:rPr>
              <w:t>1</w:t>
            </w:r>
            <w:r>
              <w:rPr>
                <w:rFonts w:hint="eastAsia" w:ascii="宋体" w:cs="宋体"/>
                <w:sz w:val="18"/>
                <w:szCs w:val="18"/>
              </w:rPr>
              <w:t>分，发生责任事故扣</w:t>
            </w:r>
            <w:r>
              <w:rPr>
                <w:rFonts w:ascii="宋体" w:cs="宋体"/>
                <w:sz w:val="18"/>
                <w:szCs w:val="18"/>
              </w:rPr>
              <w:t>3</w:t>
            </w:r>
            <w:r>
              <w:rPr>
                <w:rFonts w:hint="eastAsia" w:ascii="宋体" w:cs="宋体"/>
                <w:sz w:val="18"/>
                <w:szCs w:val="18"/>
              </w:rPr>
              <w:t>分，不开启作业警示灯发现</w:t>
            </w:r>
            <w:r>
              <w:rPr>
                <w:rFonts w:ascii="宋体" w:cs="宋体"/>
                <w:sz w:val="18"/>
                <w:szCs w:val="18"/>
              </w:rPr>
              <w:t>1</w:t>
            </w:r>
            <w:r>
              <w:rPr>
                <w:rFonts w:hint="eastAsia" w:ascii="宋体" w:cs="宋体"/>
                <w:sz w:val="18"/>
                <w:szCs w:val="18"/>
              </w:rPr>
              <w:t>次扣</w:t>
            </w:r>
            <w:r>
              <w:rPr>
                <w:rFonts w:ascii="宋体" w:cs="宋体"/>
                <w:sz w:val="18"/>
                <w:szCs w:val="18"/>
              </w:rPr>
              <w:t>1</w:t>
            </w:r>
            <w:r>
              <w:rPr>
                <w:rFonts w:hint="eastAsia" w:ascii="宋体" w:cs="宋体"/>
                <w:sz w:val="18"/>
                <w:szCs w:val="18"/>
              </w:rPr>
              <w:t>分，</w:t>
            </w:r>
          </w:p>
          <w:p>
            <w:pPr>
              <w:pStyle w:val="192"/>
              <w:numPr>
                <w:ilvl w:val="0"/>
                <w:numId w:val="29"/>
              </w:numPr>
              <w:ind w:firstLineChars="0"/>
              <w:rPr>
                <w:rFonts w:ascii="宋体" w:cs="宋体"/>
                <w:sz w:val="18"/>
                <w:szCs w:val="18"/>
              </w:rPr>
            </w:pPr>
            <w:r>
              <w:rPr>
                <w:rFonts w:hint="eastAsia" w:ascii="宋体" w:cs="宋体"/>
                <w:sz w:val="18"/>
                <w:szCs w:val="18"/>
              </w:rPr>
              <w:t>内业资料不完善，视情扣</w:t>
            </w:r>
            <w:r>
              <w:rPr>
                <w:rFonts w:ascii="宋体" w:cs="宋体"/>
                <w:sz w:val="18"/>
                <w:szCs w:val="18"/>
              </w:rPr>
              <w:t>1</w:t>
            </w:r>
            <w:r>
              <w:rPr>
                <w:rFonts w:hint="eastAsia" w:ascii="宋体" w:cs="宋体"/>
                <w:sz w:val="18"/>
                <w:szCs w:val="18"/>
              </w:rPr>
              <w:t>－</w:t>
            </w:r>
            <w:r>
              <w:rPr>
                <w:rFonts w:ascii="宋体" w:cs="宋体"/>
                <w:sz w:val="18"/>
                <w:szCs w:val="18"/>
              </w:rPr>
              <w:t>3</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25" w:type="pct"/>
            <w:noWrap/>
            <w:vAlign w:val="center"/>
          </w:tcPr>
          <w:p>
            <w:pPr>
              <w:jc w:val="center"/>
              <w:rPr>
                <w:rFonts w:ascii="宋体" w:cs="宋体"/>
                <w:b/>
                <w:szCs w:val="21"/>
              </w:rPr>
            </w:pPr>
            <w:r>
              <w:rPr>
                <w:rFonts w:hint="eastAsia" w:ascii="宋体" w:hAnsi="宋体" w:cs="宋体"/>
                <w:b/>
                <w:szCs w:val="21"/>
              </w:rPr>
              <w:t>养护基础台帐资料及日常巡查</w:t>
            </w:r>
          </w:p>
        </w:tc>
        <w:tc>
          <w:tcPr>
            <w:tcW w:w="2046" w:type="pct"/>
            <w:noWrap/>
          </w:tcPr>
          <w:p>
            <w:pPr>
              <w:pStyle w:val="192"/>
              <w:numPr>
                <w:ilvl w:val="1"/>
                <w:numId w:val="39"/>
              </w:numPr>
              <w:ind w:firstLineChars="0"/>
              <w:jc w:val="left"/>
              <w:rPr>
                <w:rFonts w:ascii="宋体" w:cs="宋体"/>
                <w:sz w:val="18"/>
                <w:szCs w:val="18"/>
              </w:rPr>
            </w:pPr>
            <w:r>
              <w:rPr>
                <w:rFonts w:hint="eastAsia" w:ascii="宋体" w:cs="宋体"/>
                <w:sz w:val="18"/>
                <w:szCs w:val="18"/>
              </w:rPr>
              <w:t>每天巡查并填写巡查日志，做到资料备案备查工作；</w:t>
            </w:r>
          </w:p>
          <w:p>
            <w:pPr>
              <w:pStyle w:val="192"/>
              <w:numPr>
                <w:ilvl w:val="1"/>
                <w:numId w:val="39"/>
              </w:numPr>
              <w:ind w:firstLineChars="0"/>
              <w:jc w:val="left"/>
              <w:rPr>
                <w:rFonts w:ascii="宋体" w:cs="宋体"/>
                <w:sz w:val="18"/>
                <w:szCs w:val="18"/>
              </w:rPr>
            </w:pPr>
            <w:r>
              <w:rPr>
                <w:rFonts w:hint="eastAsia" w:ascii="宋体" w:cs="宋体"/>
                <w:sz w:val="18"/>
                <w:szCs w:val="18"/>
              </w:rPr>
              <w:t>制度上墙、任务上墙、出勤上墙；</w:t>
            </w:r>
            <w:r>
              <w:rPr>
                <w:rFonts w:hint="eastAsia" w:ascii="宋体"/>
                <w:sz w:val="18"/>
                <w:szCs w:val="18"/>
              </w:rPr>
              <w:t>具备岗人员考勤册、工资发放清册、人员安全保险等</w:t>
            </w:r>
          </w:p>
        </w:tc>
        <w:tc>
          <w:tcPr>
            <w:tcW w:w="1881" w:type="pct"/>
            <w:noWrap/>
            <w:vAlign w:val="center"/>
          </w:tcPr>
          <w:p>
            <w:pPr>
              <w:pStyle w:val="192"/>
              <w:numPr>
                <w:ilvl w:val="0"/>
                <w:numId w:val="40"/>
              </w:numPr>
              <w:ind w:firstLineChars="0"/>
              <w:jc w:val="left"/>
              <w:rPr>
                <w:rFonts w:ascii="宋体" w:cs="宋体"/>
                <w:sz w:val="18"/>
                <w:szCs w:val="18"/>
              </w:rPr>
            </w:pPr>
            <w:r>
              <w:rPr>
                <w:rFonts w:hint="eastAsia" w:ascii="宋体" w:cs="宋体"/>
                <w:sz w:val="18"/>
                <w:szCs w:val="18"/>
              </w:rPr>
              <w:t>每发现缺一项扣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、每发现缺一项扣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bl>
    <w:p/>
    <w:p>
      <w:pPr>
        <w:rPr>
          <w:b/>
          <w:bCs/>
          <w:sz w:val="30"/>
          <w:szCs w:val="30"/>
        </w:rPr>
      </w:pPr>
    </w:p>
    <w:p>
      <w:pPr>
        <w:rPr>
          <w:b/>
          <w:bCs/>
          <w:sz w:val="30"/>
          <w:szCs w:val="30"/>
        </w:rPr>
      </w:pPr>
    </w:p>
    <w:p>
      <w:pPr>
        <w:rPr>
          <w:b/>
          <w:bCs/>
          <w:sz w:val="30"/>
          <w:szCs w:val="30"/>
        </w:rPr>
      </w:pPr>
      <w:r>
        <w:rPr>
          <w:rFonts w:hint="eastAsia"/>
          <w:b/>
          <w:bCs/>
          <w:sz w:val="30"/>
          <w:szCs w:val="30"/>
        </w:rPr>
        <w:t>附件</w:t>
      </w:r>
      <w:r>
        <w:rPr>
          <w:b/>
          <w:bCs/>
          <w:sz w:val="30"/>
          <w:szCs w:val="30"/>
        </w:rPr>
        <w:t>3</w:t>
      </w:r>
      <w:r>
        <w:rPr>
          <w:rFonts w:hint="eastAsia"/>
          <w:b/>
          <w:bCs/>
          <w:sz w:val="30"/>
          <w:szCs w:val="30"/>
        </w:rPr>
        <w:t>：</w:t>
      </w:r>
    </w:p>
    <w:p>
      <w:pPr>
        <w:ind w:firstLine="2389" w:firstLineChars="850"/>
        <w:rPr>
          <w:b/>
          <w:bCs/>
          <w:sz w:val="30"/>
          <w:szCs w:val="30"/>
        </w:rPr>
      </w:pPr>
      <w:r>
        <w:rPr>
          <w:rFonts w:ascii="仿宋_GB2312" w:hAnsi="仿宋_GB2312" w:eastAsia="仿宋_GB2312" w:cs="仿宋_GB2312"/>
          <w:b/>
          <w:sz w:val="28"/>
          <w:szCs w:val="28"/>
        </w:rPr>
        <w:t>2021</w:t>
      </w:r>
      <w:r>
        <w:rPr>
          <w:rFonts w:hint="eastAsia" w:ascii="仿宋_GB2312" w:hAnsi="仿宋_GB2312" w:eastAsia="仿宋_GB2312" w:cs="仿宋_GB2312"/>
          <w:b/>
          <w:sz w:val="28"/>
          <w:szCs w:val="28"/>
        </w:rPr>
        <w:t>年公路养护督查组考核细则表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755"/>
        <w:gridCol w:w="3363"/>
        <w:gridCol w:w="330"/>
        <w:gridCol w:w="330"/>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25" w:type="pct"/>
            <w:noWrap/>
            <w:vAlign w:val="center"/>
          </w:tcPr>
          <w:p>
            <w:pPr>
              <w:jc w:val="center"/>
              <w:rPr>
                <w:rFonts w:ascii="宋体" w:cs="宋体"/>
                <w:b/>
                <w:szCs w:val="21"/>
              </w:rPr>
            </w:pPr>
            <w:r>
              <w:rPr>
                <w:rFonts w:hint="eastAsia" w:ascii="宋体" w:hAnsi="宋体" w:cs="宋体"/>
                <w:b/>
                <w:szCs w:val="21"/>
              </w:rPr>
              <w:t>项目</w:t>
            </w:r>
          </w:p>
        </w:tc>
        <w:tc>
          <w:tcPr>
            <w:tcW w:w="2071" w:type="pct"/>
            <w:noWrap/>
            <w:vAlign w:val="center"/>
          </w:tcPr>
          <w:p>
            <w:pPr>
              <w:jc w:val="center"/>
              <w:rPr>
                <w:rFonts w:ascii="宋体" w:cs="宋体"/>
                <w:b/>
                <w:szCs w:val="21"/>
              </w:rPr>
            </w:pPr>
            <w:r>
              <w:rPr>
                <w:rFonts w:hint="eastAsia" w:ascii="宋体" w:hAnsi="宋体" w:cs="宋体"/>
                <w:b/>
                <w:szCs w:val="21"/>
              </w:rPr>
              <w:t>工作标准</w:t>
            </w:r>
          </w:p>
        </w:tc>
        <w:tc>
          <w:tcPr>
            <w:tcW w:w="1855" w:type="pct"/>
            <w:noWrap/>
            <w:vAlign w:val="center"/>
          </w:tcPr>
          <w:p>
            <w:pPr>
              <w:jc w:val="center"/>
              <w:rPr>
                <w:rFonts w:ascii="宋体" w:cs="宋体"/>
                <w:b/>
                <w:szCs w:val="21"/>
              </w:rPr>
            </w:pPr>
            <w:r>
              <w:rPr>
                <w:rFonts w:hint="eastAsia" w:ascii="宋体" w:hAnsi="宋体" w:cs="宋体"/>
                <w:b/>
                <w:szCs w:val="21"/>
              </w:rPr>
              <w:t>扣分标准</w:t>
            </w:r>
          </w:p>
        </w:tc>
        <w:tc>
          <w:tcPr>
            <w:tcW w:w="182" w:type="pct"/>
            <w:noWrap/>
            <w:vAlign w:val="center"/>
          </w:tcPr>
          <w:p>
            <w:pPr>
              <w:jc w:val="center"/>
              <w:rPr>
                <w:rFonts w:ascii="宋体" w:cs="宋体"/>
                <w:b/>
                <w:szCs w:val="21"/>
              </w:rPr>
            </w:pPr>
            <w:r>
              <w:rPr>
                <w:rFonts w:hint="eastAsia" w:ascii="宋体" w:hAnsi="宋体" w:cs="宋体"/>
                <w:b/>
                <w:szCs w:val="21"/>
              </w:rPr>
              <w:t>满分</w:t>
            </w:r>
          </w:p>
        </w:tc>
        <w:tc>
          <w:tcPr>
            <w:tcW w:w="182" w:type="pct"/>
            <w:noWrap/>
            <w:vAlign w:val="center"/>
          </w:tcPr>
          <w:p>
            <w:pPr>
              <w:jc w:val="center"/>
              <w:rPr>
                <w:rFonts w:ascii="宋体" w:cs="宋体"/>
                <w:b/>
                <w:szCs w:val="21"/>
              </w:rPr>
            </w:pPr>
            <w:r>
              <w:rPr>
                <w:rFonts w:hint="eastAsia" w:ascii="宋体" w:hAnsi="宋体" w:cs="宋体"/>
                <w:b/>
                <w:szCs w:val="21"/>
              </w:rPr>
              <w:t>扣分</w:t>
            </w:r>
          </w:p>
        </w:tc>
        <w:tc>
          <w:tcPr>
            <w:tcW w:w="182" w:type="pct"/>
            <w:noWrap/>
            <w:vAlign w:val="center"/>
          </w:tcPr>
          <w:p>
            <w:pPr>
              <w:jc w:val="center"/>
              <w:rPr>
                <w:rFonts w:ascii="宋体" w:cs="宋体"/>
                <w:b/>
                <w:szCs w:val="21"/>
              </w:rPr>
            </w:pPr>
            <w:r>
              <w:rPr>
                <w:rFonts w:hint="eastAsia" w:ascii="宋体" w:hAnsi="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25" w:type="pct"/>
            <w:noWrap/>
            <w:vAlign w:val="center"/>
          </w:tcPr>
          <w:p>
            <w:pPr>
              <w:jc w:val="center"/>
              <w:rPr>
                <w:rFonts w:ascii="宋体" w:cs="宋体"/>
                <w:b/>
                <w:szCs w:val="21"/>
              </w:rPr>
            </w:pPr>
            <w:r>
              <w:rPr>
                <w:rFonts w:hint="eastAsia" w:ascii="宋体" w:hAnsi="宋体" w:cs="宋体"/>
                <w:b/>
                <w:szCs w:val="21"/>
              </w:rPr>
              <w:t>公路路面保洁</w:t>
            </w:r>
          </w:p>
        </w:tc>
        <w:tc>
          <w:tcPr>
            <w:tcW w:w="2071" w:type="pct"/>
            <w:noWrap/>
          </w:tcPr>
          <w:p>
            <w:pPr>
              <w:pStyle w:val="192"/>
              <w:numPr>
                <w:ilvl w:val="0"/>
                <w:numId w:val="41"/>
              </w:numPr>
              <w:ind w:firstLineChars="0"/>
              <w:rPr>
                <w:rFonts w:ascii="宋体" w:cs="宋体"/>
                <w:color w:val="000000"/>
                <w:sz w:val="18"/>
                <w:szCs w:val="18"/>
              </w:rPr>
            </w:pPr>
            <w:r>
              <w:rPr>
                <w:rFonts w:hint="eastAsia" w:ascii="宋体"/>
                <w:sz w:val="18"/>
                <w:szCs w:val="18"/>
              </w:rPr>
              <w:t>科学合理配备人员，每天在规定时间内到各站点统一集中上路作业，</w:t>
            </w:r>
            <w:r>
              <w:rPr>
                <w:rFonts w:hint="eastAsia" w:ascii="宋体" w:cs="宋体"/>
                <w:sz w:val="18"/>
                <w:szCs w:val="18"/>
              </w:rPr>
              <w:t>路面养护保洁采用</w:t>
            </w:r>
            <w:r>
              <w:rPr>
                <w:rFonts w:ascii="宋体" w:cs="宋体"/>
                <w:sz w:val="18"/>
                <w:szCs w:val="18"/>
              </w:rPr>
              <w:t>8</w:t>
            </w:r>
            <w:r>
              <w:rPr>
                <w:rFonts w:hint="eastAsia" w:ascii="宋体" w:cs="宋体"/>
                <w:sz w:val="18"/>
                <w:szCs w:val="18"/>
              </w:rPr>
              <w:t>小时循环养护保洁制（重要路段</w:t>
            </w:r>
            <w:r>
              <w:rPr>
                <w:rFonts w:ascii="宋体" w:cs="宋体"/>
                <w:sz w:val="18"/>
                <w:szCs w:val="18"/>
              </w:rPr>
              <w:t>12</w:t>
            </w:r>
            <w:r>
              <w:rPr>
                <w:rFonts w:hint="eastAsia" w:ascii="宋体" w:cs="宋体"/>
                <w:sz w:val="18"/>
                <w:szCs w:val="18"/>
              </w:rPr>
              <w:t>小时）；</w:t>
            </w:r>
          </w:p>
          <w:p>
            <w:pPr>
              <w:pStyle w:val="192"/>
              <w:numPr>
                <w:ilvl w:val="0"/>
                <w:numId w:val="41"/>
              </w:numPr>
              <w:ind w:firstLineChars="0"/>
              <w:rPr>
                <w:rFonts w:ascii="宋体" w:cs="宋体"/>
                <w:color w:val="000000"/>
                <w:sz w:val="18"/>
                <w:szCs w:val="18"/>
              </w:rPr>
            </w:pPr>
            <w:r>
              <w:rPr>
                <w:rFonts w:hint="eastAsia" w:ascii="宋体"/>
                <w:sz w:val="18"/>
                <w:szCs w:val="18"/>
              </w:rPr>
              <w:t>应经常保持路面的清洁、无白色垃圾、无碎石、泥土等杂物，中央分隔带无垃圾。</w:t>
            </w:r>
          </w:p>
          <w:p>
            <w:pPr>
              <w:pStyle w:val="192"/>
              <w:numPr>
                <w:ilvl w:val="0"/>
                <w:numId w:val="41"/>
              </w:numPr>
              <w:ind w:firstLineChars="0"/>
              <w:rPr>
                <w:rFonts w:ascii="宋体" w:cs="宋体"/>
                <w:sz w:val="18"/>
                <w:szCs w:val="18"/>
              </w:rPr>
            </w:pPr>
            <w:r>
              <w:rPr>
                <w:rFonts w:hint="eastAsia" w:ascii="宋体" w:cs="宋体"/>
                <w:sz w:val="18"/>
                <w:szCs w:val="18"/>
              </w:rPr>
              <w:t>公路用地范围内无牛皮癣；</w:t>
            </w:r>
          </w:p>
          <w:p>
            <w:pPr>
              <w:pStyle w:val="192"/>
              <w:numPr>
                <w:ilvl w:val="0"/>
                <w:numId w:val="41"/>
              </w:numPr>
              <w:ind w:firstLineChars="0"/>
              <w:rPr>
                <w:rFonts w:ascii="宋体" w:cs="宋体"/>
                <w:sz w:val="18"/>
                <w:szCs w:val="18"/>
              </w:rPr>
            </w:pPr>
            <w:r>
              <w:rPr>
                <w:rFonts w:hint="eastAsia" w:ascii="宋体" w:cs="宋体"/>
                <w:sz w:val="18"/>
                <w:szCs w:val="18"/>
              </w:rPr>
              <w:t>路面标线干净、醒目；</w:t>
            </w:r>
          </w:p>
          <w:p>
            <w:pPr>
              <w:pStyle w:val="192"/>
              <w:numPr>
                <w:ilvl w:val="0"/>
                <w:numId w:val="41"/>
              </w:numPr>
              <w:ind w:firstLineChars="0"/>
              <w:rPr>
                <w:rFonts w:ascii="宋体" w:cs="宋体"/>
                <w:sz w:val="18"/>
                <w:szCs w:val="18"/>
              </w:rPr>
            </w:pPr>
            <w:r>
              <w:rPr>
                <w:rFonts w:hint="eastAsia" w:ascii="宋体" w:cs="宋体"/>
                <w:sz w:val="18"/>
                <w:szCs w:val="18"/>
              </w:rPr>
              <w:t>中央绿化带排水沟畅通、无垃圾；</w:t>
            </w:r>
          </w:p>
          <w:p>
            <w:pPr>
              <w:pStyle w:val="192"/>
              <w:numPr>
                <w:ilvl w:val="0"/>
                <w:numId w:val="41"/>
              </w:numPr>
              <w:ind w:firstLineChars="0"/>
              <w:rPr>
                <w:rFonts w:ascii="宋体" w:cs="宋体"/>
                <w:sz w:val="18"/>
                <w:szCs w:val="18"/>
              </w:rPr>
            </w:pPr>
            <w:r>
              <w:rPr>
                <w:rFonts w:hint="eastAsia" w:ascii="宋体"/>
                <w:sz w:val="18"/>
                <w:szCs w:val="18"/>
              </w:rPr>
              <w:t>应保持路面排水畅、不积水</w:t>
            </w:r>
          </w:p>
          <w:p>
            <w:pPr>
              <w:pStyle w:val="192"/>
              <w:numPr>
                <w:ilvl w:val="0"/>
                <w:numId w:val="41"/>
              </w:numPr>
              <w:ind w:firstLineChars="0"/>
              <w:rPr>
                <w:rFonts w:ascii="宋体" w:cs="宋体"/>
                <w:sz w:val="18"/>
                <w:szCs w:val="18"/>
              </w:rPr>
            </w:pPr>
            <w:r>
              <w:rPr>
                <w:rFonts w:hint="eastAsia" w:ascii="宋体"/>
                <w:sz w:val="18"/>
                <w:szCs w:val="18"/>
              </w:rPr>
              <w:t>绿化带干净无垃圾，无杂物；</w:t>
            </w:r>
          </w:p>
          <w:p>
            <w:pPr>
              <w:pStyle w:val="192"/>
              <w:numPr>
                <w:ilvl w:val="0"/>
                <w:numId w:val="41"/>
              </w:numPr>
              <w:ind w:firstLineChars="0"/>
              <w:rPr>
                <w:rFonts w:ascii="宋体" w:cs="宋体"/>
                <w:sz w:val="18"/>
                <w:szCs w:val="18"/>
              </w:rPr>
            </w:pPr>
            <w:r>
              <w:rPr>
                <w:rFonts w:hint="eastAsia" w:ascii="宋体" w:cs="宋体"/>
                <w:sz w:val="18"/>
                <w:szCs w:val="18"/>
              </w:rPr>
              <w:t>经常保持路面清洁无污染；</w:t>
            </w:r>
          </w:p>
        </w:tc>
        <w:tc>
          <w:tcPr>
            <w:tcW w:w="1855" w:type="pct"/>
            <w:noWrap/>
            <w:vAlign w:val="center"/>
          </w:tcPr>
          <w:p>
            <w:pPr>
              <w:pStyle w:val="192"/>
              <w:numPr>
                <w:ilvl w:val="0"/>
                <w:numId w:val="42"/>
              </w:numPr>
              <w:ind w:firstLineChars="0"/>
              <w:rPr>
                <w:rFonts w:ascii="宋体"/>
                <w:sz w:val="18"/>
                <w:szCs w:val="18"/>
              </w:rPr>
            </w:pPr>
            <w:r>
              <w:rPr>
                <w:rFonts w:hint="eastAsia" w:ascii="宋体"/>
                <w:sz w:val="18"/>
                <w:szCs w:val="18"/>
              </w:rPr>
              <w:t>发现人员缺少，每少</w:t>
            </w:r>
            <w:r>
              <w:rPr>
                <w:rFonts w:ascii="宋体"/>
                <w:sz w:val="18"/>
                <w:szCs w:val="18"/>
              </w:rPr>
              <w:t>1</w:t>
            </w:r>
            <w:r>
              <w:rPr>
                <w:rFonts w:hint="eastAsia" w:ascii="宋体"/>
                <w:sz w:val="18"/>
                <w:szCs w:val="18"/>
              </w:rPr>
              <w:t>人扣</w:t>
            </w:r>
            <w:r>
              <w:rPr>
                <w:rFonts w:ascii="宋体"/>
                <w:sz w:val="18"/>
                <w:szCs w:val="18"/>
              </w:rPr>
              <w:t>1</w:t>
            </w:r>
            <w:r>
              <w:rPr>
                <w:rFonts w:hint="eastAsia" w:ascii="宋体"/>
                <w:sz w:val="18"/>
                <w:szCs w:val="18"/>
              </w:rPr>
              <w:t>分；</w:t>
            </w:r>
          </w:p>
          <w:p>
            <w:pPr>
              <w:pStyle w:val="192"/>
              <w:numPr>
                <w:ilvl w:val="0"/>
                <w:numId w:val="42"/>
              </w:numPr>
              <w:ind w:firstLineChars="0"/>
              <w:rPr>
                <w:rFonts w:ascii="宋体"/>
                <w:sz w:val="18"/>
                <w:szCs w:val="18"/>
              </w:rPr>
            </w:pPr>
            <w:r>
              <w:rPr>
                <w:rFonts w:hint="eastAsia" w:ascii="宋体"/>
                <w:sz w:val="18"/>
                <w:szCs w:val="18"/>
              </w:rPr>
              <w:t>发现每发现垃圾、杂物一次扣</w:t>
            </w:r>
            <w:r>
              <w:rPr>
                <w:rFonts w:ascii="宋体"/>
                <w:sz w:val="18"/>
                <w:szCs w:val="18"/>
              </w:rPr>
              <w:t>0.1</w:t>
            </w:r>
            <w:r>
              <w:rPr>
                <w:rFonts w:hint="eastAsia" w:ascii="宋体"/>
                <w:sz w:val="18"/>
                <w:szCs w:val="18"/>
              </w:rPr>
              <w:t>分；</w:t>
            </w:r>
          </w:p>
          <w:p>
            <w:pPr>
              <w:pStyle w:val="192"/>
              <w:numPr>
                <w:ilvl w:val="0"/>
                <w:numId w:val="42"/>
              </w:numPr>
              <w:ind w:firstLineChars="0"/>
              <w:rPr>
                <w:rFonts w:ascii="宋体"/>
                <w:sz w:val="18"/>
                <w:szCs w:val="18"/>
              </w:rPr>
            </w:pPr>
            <w:r>
              <w:rPr>
                <w:rFonts w:hint="eastAsia" w:ascii="宋体"/>
                <w:sz w:val="18"/>
                <w:szCs w:val="18"/>
              </w:rPr>
              <w:t>发现路面公路用地内有牛皮癣，每处扣</w:t>
            </w:r>
            <w:r>
              <w:rPr>
                <w:rFonts w:ascii="宋体"/>
                <w:sz w:val="18"/>
                <w:szCs w:val="18"/>
              </w:rPr>
              <w:t>0.2</w:t>
            </w:r>
            <w:r>
              <w:rPr>
                <w:rFonts w:hint="eastAsia" w:ascii="宋体"/>
                <w:sz w:val="18"/>
                <w:szCs w:val="18"/>
              </w:rPr>
              <w:t>分；</w:t>
            </w:r>
          </w:p>
          <w:p>
            <w:pPr>
              <w:pStyle w:val="192"/>
              <w:numPr>
                <w:ilvl w:val="0"/>
                <w:numId w:val="42"/>
              </w:numPr>
              <w:ind w:firstLineChars="0"/>
              <w:rPr>
                <w:rFonts w:ascii="宋体"/>
                <w:sz w:val="18"/>
                <w:szCs w:val="18"/>
              </w:rPr>
            </w:pPr>
            <w:r>
              <w:rPr>
                <w:rFonts w:hint="eastAsia" w:ascii="宋体"/>
                <w:sz w:val="18"/>
                <w:szCs w:val="18"/>
              </w:rPr>
              <w:t>发现路面行车标线有污染物，每处扣</w:t>
            </w:r>
            <w:r>
              <w:rPr>
                <w:rFonts w:ascii="宋体"/>
                <w:sz w:val="18"/>
                <w:szCs w:val="18"/>
              </w:rPr>
              <w:t>0.1</w:t>
            </w:r>
            <w:r>
              <w:rPr>
                <w:rFonts w:hint="eastAsia" w:ascii="宋体"/>
                <w:sz w:val="18"/>
                <w:szCs w:val="18"/>
              </w:rPr>
              <w:t>分；</w:t>
            </w:r>
          </w:p>
          <w:p>
            <w:pPr>
              <w:pStyle w:val="192"/>
              <w:numPr>
                <w:ilvl w:val="0"/>
                <w:numId w:val="42"/>
              </w:numPr>
              <w:ind w:firstLineChars="0"/>
              <w:rPr>
                <w:rFonts w:ascii="宋体"/>
                <w:sz w:val="18"/>
                <w:szCs w:val="18"/>
              </w:rPr>
            </w:pPr>
            <w:r>
              <w:rPr>
                <w:rFonts w:hint="eastAsia" w:ascii="宋体"/>
                <w:sz w:val="18"/>
                <w:szCs w:val="18"/>
              </w:rPr>
              <w:t>发现中央绿化带接水沟有垃圾、杂草、杂物等堵塞物未及时清理，每处扣</w:t>
            </w:r>
            <w:r>
              <w:rPr>
                <w:rFonts w:ascii="宋体"/>
                <w:sz w:val="18"/>
                <w:szCs w:val="18"/>
              </w:rPr>
              <w:t>0.1</w:t>
            </w:r>
            <w:r>
              <w:rPr>
                <w:rFonts w:hint="eastAsia" w:ascii="宋体"/>
                <w:sz w:val="18"/>
                <w:szCs w:val="18"/>
              </w:rPr>
              <w:t>分；</w:t>
            </w:r>
          </w:p>
          <w:p>
            <w:pPr>
              <w:pStyle w:val="192"/>
              <w:numPr>
                <w:ilvl w:val="0"/>
                <w:numId w:val="42"/>
              </w:numPr>
              <w:ind w:firstLineChars="0"/>
              <w:rPr>
                <w:rFonts w:ascii="宋体"/>
                <w:sz w:val="18"/>
                <w:szCs w:val="18"/>
              </w:rPr>
            </w:pPr>
            <w:r>
              <w:rPr>
                <w:rFonts w:hint="eastAsia" w:ascii="宋体"/>
                <w:sz w:val="18"/>
                <w:szCs w:val="18"/>
              </w:rPr>
              <w:t>发现路面积水，每处扣</w:t>
            </w:r>
            <w:r>
              <w:rPr>
                <w:rFonts w:ascii="宋体"/>
                <w:sz w:val="18"/>
                <w:szCs w:val="18"/>
              </w:rPr>
              <w:t>0.1</w:t>
            </w:r>
            <w:r>
              <w:rPr>
                <w:rFonts w:hint="eastAsia" w:ascii="宋体"/>
                <w:sz w:val="18"/>
                <w:szCs w:val="18"/>
              </w:rPr>
              <w:t>分；</w:t>
            </w:r>
          </w:p>
          <w:p>
            <w:pPr>
              <w:pStyle w:val="192"/>
              <w:numPr>
                <w:ilvl w:val="0"/>
                <w:numId w:val="42"/>
              </w:numPr>
              <w:ind w:firstLineChars="0"/>
              <w:rPr>
                <w:rFonts w:ascii="宋体"/>
                <w:sz w:val="18"/>
                <w:szCs w:val="18"/>
              </w:rPr>
            </w:pPr>
            <w:r>
              <w:rPr>
                <w:rFonts w:hint="eastAsia" w:ascii="宋体"/>
                <w:sz w:val="18"/>
                <w:szCs w:val="18"/>
              </w:rPr>
              <w:t>发现绿化带有明显垃圾、杂物，每处扣</w:t>
            </w:r>
            <w:r>
              <w:rPr>
                <w:rFonts w:ascii="宋体"/>
                <w:sz w:val="18"/>
                <w:szCs w:val="18"/>
              </w:rPr>
              <w:t>0.2</w:t>
            </w:r>
            <w:r>
              <w:rPr>
                <w:rFonts w:hint="eastAsia" w:ascii="宋体"/>
                <w:sz w:val="18"/>
                <w:szCs w:val="18"/>
              </w:rPr>
              <w:t>分；</w:t>
            </w:r>
          </w:p>
          <w:p>
            <w:pPr>
              <w:pStyle w:val="192"/>
              <w:numPr>
                <w:ilvl w:val="0"/>
                <w:numId w:val="42"/>
              </w:numPr>
              <w:ind w:firstLineChars="0"/>
              <w:rPr>
                <w:rFonts w:ascii="宋体"/>
                <w:sz w:val="18"/>
                <w:szCs w:val="18"/>
              </w:rPr>
            </w:pPr>
            <w:r>
              <w:rPr>
                <w:rFonts w:hint="eastAsia" w:ascii="宋体"/>
                <w:sz w:val="18"/>
                <w:szCs w:val="18"/>
              </w:rPr>
              <w:t>发现路面污染每处扣</w:t>
            </w:r>
            <w:r>
              <w:rPr>
                <w:rFonts w:ascii="宋体"/>
                <w:sz w:val="18"/>
                <w:szCs w:val="18"/>
              </w:rPr>
              <w:t>0.5</w:t>
            </w:r>
            <w:r>
              <w:rPr>
                <w:rFonts w:hint="eastAsia" w:ascii="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25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525" w:type="pct"/>
            <w:noWrap/>
            <w:vAlign w:val="center"/>
          </w:tcPr>
          <w:p>
            <w:pPr>
              <w:jc w:val="center"/>
              <w:rPr>
                <w:rFonts w:ascii="宋体" w:cs="宋体"/>
                <w:b/>
                <w:sz w:val="18"/>
                <w:szCs w:val="18"/>
              </w:rPr>
            </w:pPr>
            <w:r>
              <w:rPr>
                <w:rFonts w:hint="eastAsia" w:ascii="宋体" w:hAnsi="宋体" w:cs="宋体"/>
                <w:b/>
                <w:szCs w:val="21"/>
              </w:rPr>
              <w:t>公路绿化</w:t>
            </w:r>
          </w:p>
        </w:tc>
        <w:tc>
          <w:tcPr>
            <w:tcW w:w="2071" w:type="pct"/>
            <w:noWrap/>
          </w:tcPr>
          <w:p>
            <w:pPr>
              <w:pStyle w:val="192"/>
              <w:numPr>
                <w:ilvl w:val="0"/>
                <w:numId w:val="43"/>
              </w:numPr>
              <w:ind w:firstLineChars="0"/>
              <w:rPr>
                <w:rFonts w:ascii="宋体" w:cs="宋体"/>
                <w:color w:val="000000"/>
                <w:sz w:val="18"/>
                <w:szCs w:val="18"/>
              </w:rPr>
            </w:pPr>
            <w:r>
              <w:rPr>
                <w:rFonts w:hint="eastAsia" w:ascii="宋体" w:cs="宋体"/>
                <w:sz w:val="18"/>
                <w:szCs w:val="18"/>
              </w:rPr>
              <w:t>中央绿化带灌木高度</w:t>
            </w:r>
            <w:r>
              <w:rPr>
                <w:rFonts w:hint="eastAsia" w:ascii="宋体" w:cs="宋体"/>
                <w:color w:val="000000"/>
                <w:sz w:val="18"/>
                <w:szCs w:val="18"/>
              </w:rPr>
              <w:t>控制不得高于行车路面</w:t>
            </w:r>
            <w:r>
              <w:rPr>
                <w:rFonts w:ascii="宋体" w:cs="宋体"/>
                <w:color w:val="000000"/>
                <w:sz w:val="18"/>
                <w:szCs w:val="18"/>
              </w:rPr>
              <w:t>1.1</w:t>
            </w:r>
            <w:r>
              <w:rPr>
                <w:rFonts w:hint="eastAsia" w:ascii="宋体" w:cs="宋体"/>
                <w:color w:val="000000"/>
                <w:sz w:val="18"/>
                <w:szCs w:val="18"/>
              </w:rPr>
              <w:t>米；中央绿化带叉口两端</w:t>
            </w:r>
            <w:r>
              <w:rPr>
                <w:rFonts w:ascii="宋体" w:cs="宋体"/>
                <w:color w:val="000000"/>
                <w:sz w:val="18"/>
                <w:szCs w:val="18"/>
              </w:rPr>
              <w:t>80</w:t>
            </w:r>
            <w:r>
              <w:rPr>
                <w:rFonts w:hint="eastAsia" w:ascii="宋体" w:cs="宋体"/>
                <w:color w:val="000000"/>
                <w:sz w:val="18"/>
                <w:szCs w:val="18"/>
              </w:rPr>
              <w:t>米范围内灌木高度控制不得高于</w:t>
            </w:r>
            <w:r>
              <w:rPr>
                <w:rFonts w:ascii="宋体" w:cs="宋体"/>
                <w:color w:val="000000"/>
                <w:sz w:val="18"/>
                <w:szCs w:val="18"/>
              </w:rPr>
              <w:t>0.8</w:t>
            </w:r>
            <w:r>
              <w:rPr>
                <w:rFonts w:hint="eastAsia" w:ascii="宋体" w:cs="宋体"/>
                <w:color w:val="000000"/>
                <w:sz w:val="18"/>
                <w:szCs w:val="18"/>
              </w:rPr>
              <w:t>米；中央绿化带保持横平竖直，修剪及时，保持枝条不露头；</w:t>
            </w:r>
          </w:p>
          <w:p>
            <w:pPr>
              <w:pStyle w:val="192"/>
              <w:numPr>
                <w:ilvl w:val="0"/>
                <w:numId w:val="43"/>
              </w:numPr>
              <w:ind w:firstLineChars="0"/>
              <w:rPr>
                <w:rFonts w:ascii="宋体" w:cs="宋体"/>
                <w:color w:val="000000"/>
                <w:sz w:val="18"/>
                <w:szCs w:val="18"/>
              </w:rPr>
            </w:pPr>
            <w:r>
              <w:rPr>
                <w:rFonts w:hint="eastAsia" w:ascii="宋体" w:cs="宋体"/>
                <w:color w:val="000000"/>
                <w:sz w:val="18"/>
                <w:szCs w:val="18"/>
              </w:rPr>
              <w:t>乔木灌木整齐，无倒枝；</w:t>
            </w:r>
          </w:p>
          <w:p>
            <w:pPr>
              <w:pStyle w:val="192"/>
              <w:numPr>
                <w:ilvl w:val="0"/>
                <w:numId w:val="43"/>
              </w:numPr>
              <w:ind w:firstLineChars="0"/>
              <w:rPr>
                <w:rFonts w:ascii="宋体" w:cs="宋体"/>
                <w:color w:val="000000"/>
                <w:sz w:val="18"/>
                <w:szCs w:val="18"/>
              </w:rPr>
            </w:pPr>
            <w:r>
              <w:rPr>
                <w:rFonts w:hint="eastAsia" w:ascii="宋体" w:cs="宋体"/>
                <w:color w:val="000000"/>
                <w:sz w:val="18"/>
                <w:szCs w:val="18"/>
              </w:rPr>
              <w:t>治虫、施肥、灭牙及时；</w:t>
            </w:r>
          </w:p>
          <w:p>
            <w:pPr>
              <w:pStyle w:val="192"/>
              <w:numPr>
                <w:ilvl w:val="0"/>
                <w:numId w:val="43"/>
              </w:numPr>
              <w:ind w:firstLineChars="0"/>
              <w:rPr>
                <w:rFonts w:ascii="宋体" w:cs="宋体"/>
                <w:sz w:val="18"/>
                <w:szCs w:val="18"/>
              </w:rPr>
            </w:pPr>
            <w:r>
              <w:rPr>
                <w:rFonts w:hint="eastAsia" w:ascii="宋体" w:cs="宋体"/>
                <w:sz w:val="18"/>
                <w:szCs w:val="18"/>
              </w:rPr>
              <w:t>绿化要及时浇水，保证绿化成活率达</w:t>
            </w:r>
            <w:r>
              <w:rPr>
                <w:rFonts w:ascii="宋体" w:cs="宋体"/>
                <w:sz w:val="18"/>
                <w:szCs w:val="18"/>
              </w:rPr>
              <w:t>98%</w:t>
            </w:r>
            <w:r>
              <w:rPr>
                <w:rFonts w:hint="eastAsia" w:ascii="宋体" w:cs="宋体"/>
                <w:sz w:val="18"/>
                <w:szCs w:val="18"/>
              </w:rPr>
              <w:t>以上；</w:t>
            </w:r>
          </w:p>
          <w:p>
            <w:pPr>
              <w:pStyle w:val="192"/>
              <w:numPr>
                <w:ilvl w:val="0"/>
                <w:numId w:val="43"/>
              </w:numPr>
              <w:ind w:firstLineChars="0"/>
              <w:rPr>
                <w:rFonts w:ascii="宋体" w:cs="宋体"/>
                <w:sz w:val="18"/>
                <w:szCs w:val="18"/>
              </w:rPr>
            </w:pPr>
            <w:r>
              <w:rPr>
                <w:rFonts w:hint="eastAsia" w:ascii="宋体" w:cs="宋体"/>
                <w:sz w:val="18"/>
                <w:szCs w:val="18"/>
              </w:rPr>
              <w:t>各节点绿化修剪及时，平整，无杂草，球状修剪规范；</w:t>
            </w:r>
          </w:p>
          <w:p>
            <w:pPr>
              <w:pStyle w:val="192"/>
              <w:numPr>
                <w:ilvl w:val="0"/>
                <w:numId w:val="43"/>
              </w:numPr>
              <w:ind w:firstLineChars="0"/>
              <w:rPr>
                <w:rFonts w:ascii="宋体" w:cs="宋体"/>
                <w:sz w:val="18"/>
                <w:szCs w:val="18"/>
              </w:rPr>
            </w:pPr>
            <w:r>
              <w:rPr>
                <w:rFonts w:hint="eastAsia" w:ascii="宋体" w:cs="宋体"/>
                <w:sz w:val="18"/>
                <w:szCs w:val="18"/>
              </w:rPr>
              <w:t>行道树离地面</w:t>
            </w:r>
            <w:r>
              <w:rPr>
                <w:rFonts w:ascii="宋体" w:cs="宋体"/>
                <w:sz w:val="18"/>
                <w:szCs w:val="18"/>
              </w:rPr>
              <w:t>1.2</w:t>
            </w:r>
            <w:r>
              <w:rPr>
                <w:rFonts w:hint="eastAsia" w:ascii="宋体" w:cs="宋体"/>
                <w:sz w:val="18"/>
                <w:szCs w:val="18"/>
              </w:rPr>
              <w:t>米内刷白（小乔木</w:t>
            </w:r>
            <w:r>
              <w:rPr>
                <w:rFonts w:ascii="宋体" w:cs="宋体"/>
                <w:sz w:val="18"/>
                <w:szCs w:val="18"/>
              </w:rPr>
              <w:t>0.6</w:t>
            </w:r>
            <w:r>
              <w:rPr>
                <w:rFonts w:hint="eastAsia" w:ascii="宋体" w:cs="宋体"/>
                <w:sz w:val="18"/>
                <w:szCs w:val="18"/>
              </w:rPr>
              <w:t>米），高度要平衡；行道树修剪宜整齐划一，不得遮挡标识标牌；</w:t>
            </w:r>
          </w:p>
        </w:tc>
        <w:tc>
          <w:tcPr>
            <w:tcW w:w="1855" w:type="pct"/>
            <w:noWrap/>
            <w:vAlign w:val="center"/>
          </w:tcPr>
          <w:p>
            <w:pPr>
              <w:pStyle w:val="192"/>
              <w:ind w:firstLine="0" w:firstLineChars="0"/>
              <w:jc w:val="left"/>
              <w:rPr>
                <w:rFonts w:ascii="宋体" w:cs="宋体"/>
                <w:sz w:val="18"/>
                <w:szCs w:val="18"/>
              </w:rPr>
            </w:pPr>
            <w:r>
              <w:rPr>
                <w:rFonts w:ascii="宋体" w:cs="宋体"/>
                <w:sz w:val="18"/>
                <w:szCs w:val="18"/>
              </w:rPr>
              <w:t>1</w:t>
            </w:r>
            <w:r>
              <w:rPr>
                <w:rFonts w:hint="eastAsia" w:ascii="宋体" w:cs="宋体"/>
                <w:sz w:val="18"/>
                <w:szCs w:val="18"/>
              </w:rPr>
              <w:t>、发现修剪未达到标准，每次扣</w:t>
            </w:r>
            <w:r>
              <w:rPr>
                <w:rFonts w:ascii="宋体" w:cs="宋体"/>
                <w:sz w:val="18"/>
                <w:szCs w:val="18"/>
              </w:rPr>
              <w:t>1</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、发现整理不及时，有倒枝，每处扣</w:t>
            </w:r>
            <w:r>
              <w:rPr>
                <w:rFonts w:ascii="宋体" w:cs="宋体"/>
                <w:sz w:val="18"/>
                <w:szCs w:val="18"/>
              </w:rPr>
              <w:t>0.1</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3</w:t>
            </w:r>
            <w:r>
              <w:rPr>
                <w:rFonts w:hint="eastAsia" w:ascii="宋体" w:cs="宋体"/>
                <w:sz w:val="18"/>
                <w:szCs w:val="18"/>
              </w:rPr>
              <w:t>、病虫害防治不力，植物长势衰弱及严重缺水、缺肥，造成药害事故的，每发现一处扣</w:t>
            </w:r>
            <w:r>
              <w:rPr>
                <w:rFonts w:ascii="宋体" w:cs="宋体"/>
                <w:sz w:val="18"/>
                <w:szCs w:val="18"/>
              </w:rPr>
              <w:t>1</w:t>
            </w:r>
            <w:r>
              <w:rPr>
                <w:rFonts w:hint="eastAsia" w:ascii="宋体" w:cs="宋体"/>
                <w:sz w:val="18"/>
                <w:szCs w:val="18"/>
              </w:rPr>
              <w:t>分；发现未及时灭牙的，每次扣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4</w:t>
            </w:r>
            <w:r>
              <w:rPr>
                <w:rFonts w:hint="eastAsia" w:ascii="宋体" w:cs="宋体"/>
                <w:sz w:val="18"/>
                <w:szCs w:val="18"/>
              </w:rPr>
              <w:t>、发现因未及时浇水导致绿化枯死不达标的，每处扣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5</w:t>
            </w:r>
            <w:r>
              <w:rPr>
                <w:rFonts w:hint="eastAsia" w:ascii="宋体" w:cs="宋体"/>
                <w:sz w:val="18"/>
                <w:szCs w:val="18"/>
              </w:rPr>
              <w:t>、发现节点绿化修剪不及时，杂乱不规范的，每处扣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6</w:t>
            </w:r>
            <w:r>
              <w:rPr>
                <w:rFonts w:hint="eastAsia" w:ascii="宋体" w:cs="宋体"/>
                <w:sz w:val="18"/>
                <w:szCs w:val="18"/>
              </w:rPr>
              <w:t>、发现行道树未刷白或刷白要求不达标，每棵扣</w:t>
            </w:r>
            <w:r>
              <w:rPr>
                <w:rFonts w:ascii="宋体" w:cs="宋体"/>
                <w:sz w:val="18"/>
                <w:szCs w:val="18"/>
              </w:rPr>
              <w:t>0.1</w:t>
            </w:r>
            <w:r>
              <w:rPr>
                <w:rFonts w:hint="eastAsia" w:ascii="宋体" w:cs="宋体"/>
                <w:sz w:val="18"/>
                <w:szCs w:val="18"/>
              </w:rPr>
              <w:t>分；因修剪未达到要求的，每处扣</w:t>
            </w:r>
            <w:r>
              <w:rPr>
                <w:rFonts w:ascii="宋体" w:cs="宋体"/>
                <w:sz w:val="18"/>
                <w:szCs w:val="18"/>
              </w:rPr>
              <w:t>0.2</w:t>
            </w:r>
            <w:r>
              <w:rPr>
                <w:rFonts w:hint="eastAsia" w:ascii="宋体" w:cs="宋体"/>
                <w:sz w:val="18"/>
                <w:szCs w:val="18"/>
              </w:rPr>
              <w:t>分，修剪不及时被上级批评，每次扣</w:t>
            </w:r>
            <w:r>
              <w:rPr>
                <w:rFonts w:ascii="宋体" w:cs="宋体"/>
                <w:sz w:val="18"/>
                <w:szCs w:val="18"/>
              </w:rPr>
              <w:t>2</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25" w:type="pct"/>
            <w:noWrap/>
            <w:vAlign w:val="center"/>
          </w:tcPr>
          <w:p>
            <w:pPr>
              <w:rPr>
                <w:rFonts w:ascii="宋体" w:cs="宋体"/>
                <w:b/>
                <w:szCs w:val="21"/>
              </w:rPr>
            </w:pPr>
            <w:r>
              <w:rPr>
                <w:rFonts w:hint="eastAsia" w:ascii="宋体" w:hAnsi="宋体" w:cs="宋体"/>
                <w:b/>
                <w:szCs w:val="21"/>
              </w:rPr>
              <w:t>桥（涵）隧</w:t>
            </w:r>
            <w:r>
              <w:rPr>
                <w:rFonts w:ascii="宋体" w:hAnsi="宋体" w:cs="宋体"/>
                <w:b/>
                <w:szCs w:val="21"/>
              </w:rPr>
              <w:t xml:space="preserve"> </w:t>
            </w:r>
            <w:r>
              <w:rPr>
                <w:rFonts w:hint="eastAsia" w:ascii="宋体" w:hAnsi="宋体" w:cs="宋体"/>
                <w:b/>
                <w:szCs w:val="21"/>
              </w:rPr>
              <w:t>道</w:t>
            </w:r>
          </w:p>
        </w:tc>
        <w:tc>
          <w:tcPr>
            <w:tcW w:w="2071" w:type="pct"/>
            <w:noWrap/>
          </w:tcPr>
          <w:p>
            <w:pPr>
              <w:pStyle w:val="192"/>
              <w:numPr>
                <w:ilvl w:val="0"/>
                <w:numId w:val="44"/>
              </w:numPr>
              <w:ind w:firstLineChars="0"/>
              <w:rPr>
                <w:rFonts w:ascii="宋体" w:cs="宋体"/>
                <w:sz w:val="18"/>
                <w:szCs w:val="18"/>
              </w:rPr>
            </w:pPr>
            <w:r>
              <w:rPr>
                <w:rFonts w:hint="eastAsia" w:ascii="宋体" w:cs="宋体"/>
                <w:sz w:val="18"/>
                <w:szCs w:val="18"/>
              </w:rPr>
              <w:t>伸缩缝无泥沙、无堵塞物；</w:t>
            </w:r>
          </w:p>
          <w:p>
            <w:pPr>
              <w:pStyle w:val="192"/>
              <w:numPr>
                <w:ilvl w:val="0"/>
                <w:numId w:val="44"/>
              </w:numPr>
              <w:ind w:firstLineChars="0"/>
              <w:rPr>
                <w:rFonts w:ascii="宋体" w:cs="宋体"/>
                <w:sz w:val="18"/>
                <w:szCs w:val="18"/>
              </w:rPr>
            </w:pPr>
            <w:r>
              <w:rPr>
                <w:rFonts w:hint="eastAsia" w:ascii="宋体" w:cs="宋体"/>
                <w:sz w:val="18"/>
                <w:szCs w:val="18"/>
              </w:rPr>
              <w:t>桥面泄水孔无堵塞，涵洞畅通无堵塞；</w:t>
            </w:r>
          </w:p>
          <w:p>
            <w:pPr>
              <w:pStyle w:val="192"/>
              <w:numPr>
                <w:ilvl w:val="0"/>
                <w:numId w:val="44"/>
              </w:numPr>
              <w:ind w:firstLineChars="0"/>
              <w:rPr>
                <w:rFonts w:ascii="宋体" w:cs="宋体"/>
                <w:sz w:val="18"/>
                <w:szCs w:val="18"/>
              </w:rPr>
            </w:pPr>
            <w:r>
              <w:rPr>
                <w:rFonts w:hint="eastAsia" w:ascii="宋体" w:cs="宋体"/>
                <w:sz w:val="18"/>
                <w:szCs w:val="18"/>
              </w:rPr>
              <w:t>桥面干净无垃圾；</w:t>
            </w:r>
          </w:p>
          <w:p>
            <w:pPr>
              <w:pStyle w:val="192"/>
              <w:numPr>
                <w:ilvl w:val="0"/>
                <w:numId w:val="44"/>
              </w:numPr>
              <w:ind w:firstLineChars="0"/>
              <w:rPr>
                <w:rFonts w:ascii="宋体" w:cs="宋体"/>
                <w:sz w:val="18"/>
                <w:szCs w:val="18"/>
              </w:rPr>
            </w:pPr>
            <w:r>
              <w:rPr>
                <w:rFonts w:hint="eastAsia" w:ascii="宋体" w:cs="宋体"/>
                <w:sz w:val="18"/>
                <w:szCs w:val="18"/>
              </w:rPr>
              <w:t>桥下空间无杂物；</w:t>
            </w:r>
          </w:p>
          <w:p>
            <w:pPr>
              <w:pStyle w:val="192"/>
              <w:numPr>
                <w:ilvl w:val="0"/>
                <w:numId w:val="44"/>
              </w:numPr>
              <w:ind w:firstLineChars="0"/>
              <w:rPr>
                <w:rFonts w:ascii="宋体" w:cs="宋体"/>
                <w:sz w:val="18"/>
                <w:szCs w:val="18"/>
              </w:rPr>
            </w:pPr>
            <w:r>
              <w:rPr>
                <w:rFonts w:hint="eastAsia" w:ascii="宋体" w:cs="宋体"/>
                <w:sz w:val="18"/>
                <w:szCs w:val="18"/>
              </w:rPr>
              <w:t>护栏干净，油漆醒目；</w:t>
            </w:r>
          </w:p>
          <w:p>
            <w:pPr>
              <w:pStyle w:val="192"/>
              <w:numPr>
                <w:ilvl w:val="0"/>
                <w:numId w:val="44"/>
              </w:numPr>
              <w:ind w:firstLineChars="0"/>
              <w:rPr>
                <w:rFonts w:ascii="宋体" w:cs="宋体"/>
                <w:sz w:val="18"/>
                <w:szCs w:val="18"/>
              </w:rPr>
            </w:pPr>
            <w:r>
              <w:rPr>
                <w:rFonts w:hint="eastAsia" w:ascii="宋体" w:cs="宋体"/>
                <w:sz w:val="18"/>
                <w:szCs w:val="18"/>
              </w:rPr>
              <w:t>桥梁控制区内无杂物；</w:t>
            </w:r>
          </w:p>
          <w:p>
            <w:pPr>
              <w:pStyle w:val="192"/>
              <w:numPr>
                <w:ilvl w:val="0"/>
                <w:numId w:val="44"/>
              </w:numPr>
              <w:ind w:firstLineChars="0"/>
              <w:rPr>
                <w:rFonts w:ascii="宋体" w:cs="宋体"/>
                <w:sz w:val="18"/>
                <w:szCs w:val="18"/>
              </w:rPr>
            </w:pPr>
            <w:r>
              <w:rPr>
                <w:rFonts w:hint="eastAsia" w:ascii="宋体" w:cs="宋体"/>
                <w:sz w:val="18"/>
                <w:szCs w:val="18"/>
              </w:rPr>
              <w:t>隧道路面干净无垃圾；</w:t>
            </w:r>
          </w:p>
          <w:p>
            <w:pPr>
              <w:pStyle w:val="192"/>
              <w:numPr>
                <w:ilvl w:val="0"/>
                <w:numId w:val="44"/>
              </w:numPr>
              <w:ind w:firstLineChars="0"/>
              <w:rPr>
                <w:rFonts w:ascii="宋体" w:cs="宋体"/>
                <w:sz w:val="18"/>
                <w:szCs w:val="18"/>
              </w:rPr>
            </w:pPr>
            <w:r>
              <w:rPr>
                <w:rFonts w:hint="eastAsia" w:ascii="宋体" w:cs="宋体"/>
                <w:sz w:val="18"/>
                <w:szCs w:val="18"/>
              </w:rPr>
              <w:t>隧道路面轮廓标干净醒目，辅助设施整洁；</w:t>
            </w:r>
          </w:p>
          <w:p>
            <w:pPr>
              <w:pStyle w:val="192"/>
              <w:numPr>
                <w:ilvl w:val="0"/>
                <w:numId w:val="44"/>
              </w:numPr>
              <w:ind w:firstLineChars="0"/>
              <w:rPr>
                <w:rFonts w:ascii="宋体" w:cs="宋体"/>
                <w:sz w:val="18"/>
                <w:szCs w:val="18"/>
              </w:rPr>
            </w:pPr>
            <w:r>
              <w:rPr>
                <w:rFonts w:hint="eastAsia" w:ascii="宋体" w:cs="宋体"/>
                <w:sz w:val="18"/>
                <w:szCs w:val="18"/>
              </w:rPr>
              <w:t>隧道壁无灰尘；</w:t>
            </w:r>
          </w:p>
          <w:p>
            <w:pPr>
              <w:pStyle w:val="192"/>
              <w:numPr>
                <w:ilvl w:val="0"/>
                <w:numId w:val="44"/>
              </w:numPr>
              <w:ind w:firstLineChars="0"/>
              <w:rPr>
                <w:rFonts w:ascii="宋体" w:cs="宋体"/>
                <w:sz w:val="18"/>
                <w:szCs w:val="18"/>
              </w:rPr>
            </w:pPr>
            <w:r>
              <w:rPr>
                <w:rFonts w:hint="eastAsia" w:ascii="宋体" w:cs="宋体"/>
                <w:sz w:val="18"/>
                <w:szCs w:val="18"/>
              </w:rPr>
              <w:t>隧道排水设施畅通；</w:t>
            </w:r>
          </w:p>
          <w:p>
            <w:pPr>
              <w:pStyle w:val="192"/>
              <w:ind w:firstLine="0" w:firstLineChars="0"/>
              <w:rPr>
                <w:rFonts w:ascii="宋体" w:cs="宋体"/>
                <w:sz w:val="18"/>
                <w:szCs w:val="18"/>
              </w:rPr>
            </w:pPr>
          </w:p>
        </w:tc>
        <w:tc>
          <w:tcPr>
            <w:tcW w:w="1855" w:type="pct"/>
            <w:noWrap/>
            <w:vAlign w:val="center"/>
          </w:tcPr>
          <w:p>
            <w:pPr>
              <w:pStyle w:val="192"/>
              <w:numPr>
                <w:ilvl w:val="0"/>
                <w:numId w:val="45"/>
              </w:numPr>
              <w:ind w:firstLineChars="0"/>
              <w:rPr>
                <w:rFonts w:ascii="宋体" w:cs="宋体"/>
                <w:sz w:val="18"/>
                <w:szCs w:val="18"/>
              </w:rPr>
            </w:pPr>
            <w:r>
              <w:rPr>
                <w:rFonts w:hint="eastAsia" w:ascii="宋体" w:cs="宋体"/>
                <w:sz w:val="18"/>
                <w:szCs w:val="18"/>
              </w:rPr>
              <w:t>经常保持伸缩缝清洁，缝内没有积土、垃圾，每发现一处扣</w:t>
            </w:r>
            <w:r>
              <w:rPr>
                <w:rFonts w:ascii="宋体" w:cs="宋体"/>
                <w:sz w:val="18"/>
                <w:szCs w:val="18"/>
              </w:rPr>
              <w:t>0.2</w:t>
            </w:r>
            <w:r>
              <w:rPr>
                <w:rFonts w:hint="eastAsia" w:ascii="宋体" w:cs="宋体"/>
                <w:sz w:val="18"/>
                <w:szCs w:val="18"/>
              </w:rPr>
              <w:t>分；</w:t>
            </w:r>
          </w:p>
          <w:p>
            <w:pPr>
              <w:pStyle w:val="192"/>
              <w:numPr>
                <w:ilvl w:val="0"/>
                <w:numId w:val="45"/>
              </w:numPr>
              <w:ind w:firstLineChars="0"/>
              <w:rPr>
                <w:rFonts w:ascii="宋体" w:cs="宋体"/>
                <w:sz w:val="18"/>
                <w:szCs w:val="18"/>
              </w:rPr>
            </w:pPr>
            <w:r>
              <w:rPr>
                <w:rFonts w:hint="eastAsia" w:ascii="宋体" w:cs="宋体"/>
                <w:sz w:val="18"/>
                <w:szCs w:val="18"/>
              </w:rPr>
              <w:t>经常保持桥梁泄水孔、涵洞内排水畅通，没有淤积物，每发现一处扣</w:t>
            </w:r>
            <w:r>
              <w:rPr>
                <w:rFonts w:ascii="宋体" w:cs="宋体"/>
                <w:sz w:val="18"/>
                <w:szCs w:val="18"/>
              </w:rPr>
              <w:t>0.2</w:t>
            </w:r>
            <w:r>
              <w:rPr>
                <w:rFonts w:hint="eastAsia" w:ascii="宋体" w:cs="宋体"/>
                <w:sz w:val="18"/>
                <w:szCs w:val="18"/>
              </w:rPr>
              <w:t>分；</w:t>
            </w:r>
          </w:p>
          <w:p>
            <w:pPr>
              <w:pStyle w:val="192"/>
              <w:numPr>
                <w:ilvl w:val="0"/>
                <w:numId w:val="45"/>
              </w:numPr>
              <w:ind w:firstLineChars="0"/>
              <w:rPr>
                <w:rFonts w:ascii="宋体" w:cs="宋体"/>
                <w:sz w:val="18"/>
                <w:szCs w:val="18"/>
              </w:rPr>
            </w:pPr>
            <w:r>
              <w:rPr>
                <w:rFonts w:hint="eastAsia" w:ascii="宋体" w:cs="宋体"/>
                <w:sz w:val="18"/>
                <w:szCs w:val="18"/>
              </w:rPr>
              <w:t>经常保持整洁，无碎石泥土、垃圾等，每发现一处扣</w:t>
            </w:r>
            <w:r>
              <w:rPr>
                <w:rFonts w:ascii="宋体" w:cs="宋体"/>
                <w:sz w:val="18"/>
                <w:szCs w:val="18"/>
              </w:rPr>
              <w:t>0.2</w:t>
            </w:r>
            <w:r>
              <w:rPr>
                <w:rFonts w:hint="eastAsia" w:ascii="宋体" w:cs="宋体"/>
                <w:sz w:val="18"/>
                <w:szCs w:val="18"/>
              </w:rPr>
              <w:t>分；</w:t>
            </w:r>
          </w:p>
          <w:p>
            <w:pPr>
              <w:pStyle w:val="192"/>
              <w:numPr>
                <w:ilvl w:val="0"/>
                <w:numId w:val="45"/>
              </w:numPr>
              <w:ind w:firstLineChars="0"/>
              <w:rPr>
                <w:rFonts w:ascii="宋体" w:cs="宋体"/>
                <w:sz w:val="18"/>
                <w:szCs w:val="18"/>
              </w:rPr>
            </w:pPr>
            <w:r>
              <w:rPr>
                <w:rFonts w:hint="eastAsia" w:ascii="宋体" w:cs="宋体"/>
                <w:sz w:val="18"/>
                <w:szCs w:val="18"/>
              </w:rPr>
              <w:t>发现未及时清理杂物，每次扣</w:t>
            </w:r>
            <w:r>
              <w:rPr>
                <w:rFonts w:ascii="宋体" w:cs="宋体"/>
                <w:sz w:val="18"/>
                <w:szCs w:val="18"/>
              </w:rPr>
              <w:t>0.1</w:t>
            </w:r>
            <w:r>
              <w:rPr>
                <w:rFonts w:hint="eastAsia" w:ascii="宋体" w:cs="宋体"/>
                <w:sz w:val="18"/>
                <w:szCs w:val="18"/>
              </w:rPr>
              <w:t>分；</w:t>
            </w:r>
          </w:p>
          <w:p>
            <w:pPr>
              <w:pStyle w:val="192"/>
              <w:numPr>
                <w:ilvl w:val="0"/>
                <w:numId w:val="45"/>
              </w:numPr>
              <w:ind w:firstLineChars="0"/>
              <w:rPr>
                <w:rFonts w:ascii="宋体" w:cs="宋体"/>
                <w:sz w:val="18"/>
                <w:szCs w:val="18"/>
              </w:rPr>
            </w:pPr>
            <w:r>
              <w:rPr>
                <w:rFonts w:hint="eastAsia" w:ascii="宋体" w:cs="宋体"/>
                <w:sz w:val="18"/>
                <w:szCs w:val="18"/>
              </w:rPr>
              <w:t>护栏等有污染物或牛皮癣等未及时清理，每发现一处扣</w:t>
            </w:r>
            <w:r>
              <w:rPr>
                <w:rFonts w:ascii="宋体" w:cs="宋体"/>
                <w:sz w:val="18"/>
                <w:szCs w:val="18"/>
              </w:rPr>
              <w:t>0.3</w:t>
            </w:r>
            <w:r>
              <w:rPr>
                <w:rFonts w:hint="eastAsia" w:ascii="宋体" w:cs="宋体"/>
                <w:sz w:val="18"/>
                <w:szCs w:val="18"/>
              </w:rPr>
              <w:t>分；</w:t>
            </w:r>
          </w:p>
          <w:p>
            <w:pPr>
              <w:pStyle w:val="192"/>
              <w:numPr>
                <w:ilvl w:val="0"/>
                <w:numId w:val="45"/>
              </w:numPr>
              <w:ind w:firstLineChars="0"/>
              <w:rPr>
                <w:rFonts w:ascii="宋体" w:cs="宋体"/>
                <w:sz w:val="18"/>
                <w:szCs w:val="18"/>
              </w:rPr>
            </w:pPr>
            <w:r>
              <w:rPr>
                <w:rFonts w:hint="eastAsia" w:ascii="宋体" w:cs="宋体"/>
                <w:sz w:val="18"/>
                <w:szCs w:val="18"/>
              </w:rPr>
              <w:t>经常保持桥梁控制区内整洁，未及时清理的，每发现一次扣</w:t>
            </w:r>
            <w:r>
              <w:rPr>
                <w:rFonts w:ascii="宋体" w:cs="宋体"/>
                <w:sz w:val="18"/>
                <w:szCs w:val="18"/>
              </w:rPr>
              <w:t>0.2</w:t>
            </w:r>
            <w:r>
              <w:rPr>
                <w:rFonts w:hint="eastAsia" w:ascii="宋体" w:cs="宋体"/>
                <w:sz w:val="18"/>
                <w:szCs w:val="18"/>
              </w:rPr>
              <w:t>分。</w:t>
            </w:r>
          </w:p>
          <w:p>
            <w:pPr>
              <w:pStyle w:val="192"/>
              <w:numPr>
                <w:ilvl w:val="0"/>
                <w:numId w:val="45"/>
              </w:numPr>
              <w:ind w:firstLineChars="0"/>
              <w:rPr>
                <w:rFonts w:ascii="宋体" w:cs="宋体"/>
                <w:sz w:val="18"/>
                <w:szCs w:val="18"/>
              </w:rPr>
            </w:pPr>
            <w:r>
              <w:rPr>
                <w:rFonts w:hint="eastAsia" w:ascii="宋体" w:cs="宋体"/>
                <w:sz w:val="18"/>
                <w:szCs w:val="18"/>
              </w:rPr>
              <w:t>发现隧道内有明显垃圾的、每处扣</w:t>
            </w:r>
            <w:r>
              <w:rPr>
                <w:rFonts w:ascii="宋体" w:cs="宋体"/>
                <w:sz w:val="18"/>
                <w:szCs w:val="18"/>
              </w:rPr>
              <w:t>0.5</w:t>
            </w:r>
            <w:r>
              <w:rPr>
                <w:rFonts w:hint="eastAsia" w:ascii="宋体" w:cs="宋体"/>
                <w:sz w:val="18"/>
                <w:szCs w:val="18"/>
              </w:rPr>
              <w:t>分；</w:t>
            </w:r>
          </w:p>
          <w:p>
            <w:pPr>
              <w:pStyle w:val="192"/>
              <w:numPr>
                <w:ilvl w:val="0"/>
                <w:numId w:val="45"/>
              </w:numPr>
              <w:ind w:firstLineChars="0"/>
              <w:rPr>
                <w:rFonts w:ascii="宋体" w:cs="宋体"/>
                <w:sz w:val="18"/>
                <w:szCs w:val="18"/>
              </w:rPr>
            </w:pPr>
            <w:r>
              <w:rPr>
                <w:rFonts w:hint="eastAsia" w:ascii="宋体" w:cs="宋体"/>
                <w:sz w:val="18"/>
                <w:szCs w:val="18"/>
              </w:rPr>
              <w:t>路面轮廓标及时清洗，辅助设施经常清理，每发现一处扣</w:t>
            </w:r>
            <w:r>
              <w:rPr>
                <w:rFonts w:ascii="宋体" w:cs="宋体"/>
                <w:sz w:val="18"/>
                <w:szCs w:val="18"/>
              </w:rPr>
              <w:t>0.2</w:t>
            </w:r>
            <w:r>
              <w:rPr>
                <w:rFonts w:hint="eastAsia" w:ascii="宋体" w:cs="宋体"/>
                <w:sz w:val="18"/>
                <w:szCs w:val="18"/>
              </w:rPr>
              <w:t>分；</w:t>
            </w:r>
          </w:p>
          <w:p>
            <w:pPr>
              <w:pStyle w:val="192"/>
              <w:numPr>
                <w:ilvl w:val="0"/>
                <w:numId w:val="45"/>
              </w:numPr>
              <w:ind w:firstLineChars="0"/>
              <w:rPr>
                <w:rFonts w:ascii="宋体" w:cs="宋体"/>
                <w:sz w:val="18"/>
                <w:szCs w:val="18"/>
              </w:rPr>
            </w:pPr>
            <w:r>
              <w:rPr>
                <w:rFonts w:hint="eastAsia" w:ascii="宋体" w:cs="宋体"/>
                <w:sz w:val="18"/>
                <w:szCs w:val="18"/>
              </w:rPr>
              <w:t>隧道壁经常清洁，每发现一处扣</w:t>
            </w:r>
            <w:r>
              <w:rPr>
                <w:rFonts w:ascii="宋体" w:cs="宋体"/>
                <w:sz w:val="18"/>
                <w:szCs w:val="18"/>
              </w:rPr>
              <w:t>0.2</w:t>
            </w:r>
            <w:r>
              <w:rPr>
                <w:rFonts w:hint="eastAsia" w:ascii="宋体" w:cs="宋体"/>
                <w:sz w:val="18"/>
                <w:szCs w:val="18"/>
              </w:rPr>
              <w:t>分</w:t>
            </w:r>
          </w:p>
          <w:p>
            <w:pPr>
              <w:pStyle w:val="192"/>
              <w:numPr>
                <w:ilvl w:val="0"/>
                <w:numId w:val="45"/>
              </w:numPr>
              <w:ind w:left="-355" w:leftChars="-169" w:firstLineChars="0"/>
              <w:rPr>
                <w:rFonts w:ascii="宋体" w:cs="宋体"/>
                <w:sz w:val="18"/>
                <w:szCs w:val="18"/>
              </w:rPr>
            </w:pPr>
            <w:r>
              <w:rPr>
                <w:rFonts w:hint="eastAsia" w:ascii="宋体" w:cs="宋体"/>
                <w:sz w:val="18"/>
                <w:szCs w:val="18"/>
              </w:rPr>
              <w:t>排水设施畅通无堵塞物，每发现一处扣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525" w:type="pct"/>
            <w:noWrap/>
            <w:vAlign w:val="center"/>
          </w:tcPr>
          <w:p>
            <w:pPr>
              <w:jc w:val="center"/>
              <w:rPr>
                <w:rFonts w:ascii="宋体" w:cs="宋体"/>
                <w:b/>
                <w:szCs w:val="21"/>
              </w:rPr>
            </w:pPr>
            <w:r>
              <w:rPr>
                <w:rFonts w:hint="eastAsia" w:ascii="宋体" w:hAnsi="宋体" w:cs="宋体"/>
                <w:b/>
                <w:szCs w:val="21"/>
              </w:rPr>
              <w:t>边沟</w:t>
            </w:r>
          </w:p>
          <w:p>
            <w:pPr>
              <w:jc w:val="center"/>
              <w:rPr>
                <w:rFonts w:ascii="宋体" w:cs="宋体"/>
                <w:b/>
                <w:szCs w:val="21"/>
              </w:rPr>
            </w:pPr>
            <w:r>
              <w:rPr>
                <w:rFonts w:hint="eastAsia" w:ascii="宋体" w:hAnsi="宋体" w:cs="宋体"/>
                <w:b/>
                <w:szCs w:val="21"/>
              </w:rPr>
              <w:t>边坡</w:t>
            </w:r>
          </w:p>
        </w:tc>
        <w:tc>
          <w:tcPr>
            <w:tcW w:w="2071" w:type="pct"/>
            <w:noWrap/>
          </w:tcPr>
          <w:p>
            <w:pPr>
              <w:pStyle w:val="192"/>
              <w:numPr>
                <w:ilvl w:val="0"/>
                <w:numId w:val="46"/>
              </w:numPr>
              <w:ind w:firstLineChars="0"/>
              <w:rPr>
                <w:rFonts w:ascii="宋体" w:cs="宋体"/>
                <w:sz w:val="18"/>
                <w:szCs w:val="18"/>
              </w:rPr>
            </w:pPr>
            <w:r>
              <w:rPr>
                <w:rFonts w:hint="eastAsia" w:ascii="宋体" w:cs="宋体"/>
                <w:sz w:val="18"/>
                <w:szCs w:val="18"/>
              </w:rPr>
              <w:t>边沟保持畅通无垃圾、无堵塞物；</w:t>
            </w:r>
          </w:p>
          <w:p>
            <w:pPr>
              <w:pStyle w:val="192"/>
              <w:numPr>
                <w:ilvl w:val="0"/>
                <w:numId w:val="46"/>
              </w:numPr>
              <w:ind w:firstLineChars="0"/>
              <w:rPr>
                <w:rFonts w:ascii="宋体" w:cs="宋体"/>
                <w:sz w:val="18"/>
                <w:szCs w:val="18"/>
              </w:rPr>
            </w:pPr>
            <w:r>
              <w:rPr>
                <w:rFonts w:hint="eastAsia" w:ascii="宋体" w:cs="宋体"/>
                <w:sz w:val="18"/>
                <w:szCs w:val="18"/>
              </w:rPr>
              <w:t>集水沟畅通，无堵塞；</w:t>
            </w:r>
          </w:p>
          <w:p>
            <w:pPr>
              <w:pStyle w:val="192"/>
              <w:numPr>
                <w:ilvl w:val="0"/>
                <w:numId w:val="46"/>
              </w:numPr>
              <w:ind w:firstLineChars="0"/>
              <w:rPr>
                <w:rFonts w:ascii="宋体" w:cs="宋体"/>
                <w:sz w:val="18"/>
                <w:szCs w:val="18"/>
              </w:rPr>
            </w:pPr>
            <w:r>
              <w:rPr>
                <w:rFonts w:hint="eastAsia" w:ascii="宋体" w:cs="宋体"/>
                <w:sz w:val="18"/>
                <w:szCs w:val="18"/>
              </w:rPr>
              <w:t>盖板边沟每半年清理一次；</w:t>
            </w:r>
          </w:p>
          <w:p>
            <w:pPr>
              <w:pStyle w:val="192"/>
              <w:numPr>
                <w:ilvl w:val="0"/>
                <w:numId w:val="46"/>
              </w:numPr>
              <w:ind w:firstLineChars="0"/>
              <w:rPr>
                <w:rFonts w:ascii="宋体" w:cs="宋体"/>
                <w:sz w:val="18"/>
                <w:szCs w:val="18"/>
              </w:rPr>
            </w:pPr>
            <w:r>
              <w:rPr>
                <w:rFonts w:hint="eastAsia" w:ascii="宋体" w:cs="宋体"/>
                <w:sz w:val="18"/>
                <w:szCs w:val="18"/>
              </w:rPr>
              <w:t>及时清理塌方、堆积物；</w:t>
            </w:r>
          </w:p>
          <w:p>
            <w:pPr>
              <w:pStyle w:val="192"/>
              <w:numPr>
                <w:ilvl w:val="0"/>
                <w:numId w:val="46"/>
              </w:numPr>
              <w:ind w:firstLineChars="0"/>
              <w:rPr>
                <w:rFonts w:ascii="宋体" w:cs="宋体"/>
                <w:sz w:val="18"/>
                <w:szCs w:val="18"/>
              </w:rPr>
            </w:pPr>
            <w:r>
              <w:rPr>
                <w:rFonts w:hint="eastAsia" w:ascii="宋体" w:cs="宋体"/>
                <w:sz w:val="18"/>
                <w:szCs w:val="18"/>
              </w:rPr>
              <w:t>边坡平顺，无杂物；</w:t>
            </w:r>
          </w:p>
          <w:p>
            <w:pPr>
              <w:pStyle w:val="192"/>
              <w:numPr>
                <w:ilvl w:val="0"/>
                <w:numId w:val="46"/>
              </w:numPr>
              <w:ind w:firstLineChars="0"/>
              <w:rPr>
                <w:rFonts w:ascii="宋体" w:cs="宋体"/>
                <w:sz w:val="18"/>
                <w:szCs w:val="18"/>
              </w:rPr>
            </w:pPr>
            <w:r>
              <w:rPr>
                <w:rFonts w:hint="eastAsia" w:ascii="宋体" w:cs="宋体"/>
                <w:sz w:val="18"/>
                <w:szCs w:val="18"/>
              </w:rPr>
              <w:t>边坡、挡土墙面无杂物，挡土墙顶端绿化带无杂物；</w:t>
            </w:r>
          </w:p>
          <w:p>
            <w:pPr>
              <w:pStyle w:val="192"/>
              <w:ind w:firstLine="0" w:firstLineChars="0"/>
              <w:rPr>
                <w:rFonts w:ascii="宋体" w:cs="宋体"/>
                <w:sz w:val="18"/>
                <w:szCs w:val="18"/>
              </w:rPr>
            </w:pPr>
            <w:r>
              <w:rPr>
                <w:rFonts w:ascii="宋体" w:cs="宋体"/>
                <w:sz w:val="18"/>
                <w:szCs w:val="18"/>
              </w:rPr>
              <w:t>7</w:t>
            </w:r>
            <w:r>
              <w:rPr>
                <w:rFonts w:hint="eastAsia" w:ascii="宋体" w:cs="宋体"/>
                <w:sz w:val="18"/>
                <w:szCs w:val="18"/>
              </w:rPr>
              <w:t>、边坡杂草不得超过</w:t>
            </w:r>
            <w:r>
              <w:rPr>
                <w:rFonts w:ascii="宋体" w:cs="宋体"/>
                <w:sz w:val="18"/>
                <w:szCs w:val="18"/>
              </w:rPr>
              <w:t>10</w:t>
            </w:r>
            <w:r>
              <w:rPr>
                <w:rFonts w:hint="eastAsia" w:ascii="宋体" w:cs="宋体"/>
                <w:sz w:val="18"/>
                <w:szCs w:val="18"/>
              </w:rPr>
              <w:t>厘米；</w:t>
            </w:r>
          </w:p>
        </w:tc>
        <w:tc>
          <w:tcPr>
            <w:tcW w:w="1855" w:type="pct"/>
            <w:noWrap/>
            <w:vAlign w:val="center"/>
          </w:tcPr>
          <w:p>
            <w:pPr>
              <w:pStyle w:val="192"/>
              <w:numPr>
                <w:ilvl w:val="0"/>
                <w:numId w:val="47"/>
              </w:numPr>
              <w:ind w:firstLineChars="0"/>
              <w:rPr>
                <w:rFonts w:ascii="宋体" w:cs="宋体"/>
                <w:sz w:val="18"/>
                <w:szCs w:val="18"/>
              </w:rPr>
            </w:pPr>
            <w:r>
              <w:rPr>
                <w:rFonts w:hint="eastAsia" w:ascii="宋体" w:cs="宋体"/>
                <w:sz w:val="18"/>
                <w:szCs w:val="18"/>
              </w:rPr>
              <w:t>边沟保持畅通无垃圾、无堵塞物，每发现一次扣</w:t>
            </w:r>
            <w:r>
              <w:rPr>
                <w:rFonts w:ascii="宋体" w:cs="宋体"/>
                <w:sz w:val="18"/>
                <w:szCs w:val="18"/>
              </w:rPr>
              <w:t>0.5</w:t>
            </w:r>
            <w:r>
              <w:rPr>
                <w:rFonts w:hint="eastAsia" w:ascii="宋体" w:cs="宋体"/>
                <w:sz w:val="18"/>
                <w:szCs w:val="18"/>
              </w:rPr>
              <w:t>分；</w:t>
            </w:r>
          </w:p>
          <w:p>
            <w:pPr>
              <w:pStyle w:val="192"/>
              <w:numPr>
                <w:ilvl w:val="0"/>
                <w:numId w:val="47"/>
              </w:numPr>
              <w:ind w:firstLineChars="0"/>
              <w:jc w:val="left"/>
              <w:rPr>
                <w:rFonts w:ascii="宋体" w:cs="宋体"/>
                <w:sz w:val="18"/>
                <w:szCs w:val="18"/>
              </w:rPr>
            </w:pPr>
            <w:r>
              <w:rPr>
                <w:rFonts w:hint="eastAsia" w:ascii="宋体" w:cs="宋体"/>
                <w:sz w:val="18"/>
                <w:szCs w:val="18"/>
              </w:rPr>
              <w:t>发现集水沟有垃圾、杂物等堵塞物，每处扣</w:t>
            </w:r>
            <w:r>
              <w:rPr>
                <w:rFonts w:ascii="宋体" w:cs="宋体"/>
                <w:sz w:val="18"/>
                <w:szCs w:val="18"/>
              </w:rPr>
              <w:t>0.5</w:t>
            </w:r>
            <w:r>
              <w:rPr>
                <w:rFonts w:hint="eastAsia" w:ascii="宋体" w:cs="宋体"/>
                <w:sz w:val="18"/>
                <w:szCs w:val="18"/>
              </w:rPr>
              <w:t>分；</w:t>
            </w:r>
          </w:p>
          <w:p>
            <w:pPr>
              <w:pStyle w:val="192"/>
              <w:numPr>
                <w:ilvl w:val="0"/>
                <w:numId w:val="47"/>
              </w:numPr>
              <w:ind w:firstLineChars="0"/>
              <w:jc w:val="left"/>
              <w:rPr>
                <w:rFonts w:ascii="宋体" w:cs="宋体"/>
                <w:sz w:val="18"/>
                <w:szCs w:val="18"/>
              </w:rPr>
            </w:pPr>
            <w:r>
              <w:rPr>
                <w:rFonts w:hint="eastAsia" w:ascii="宋体" w:cs="宋体"/>
                <w:sz w:val="18"/>
                <w:szCs w:val="18"/>
              </w:rPr>
              <w:t>盖板边沟未按时清理的，每次扣</w:t>
            </w:r>
            <w:r>
              <w:rPr>
                <w:rFonts w:ascii="宋体" w:cs="宋体"/>
                <w:sz w:val="18"/>
                <w:szCs w:val="18"/>
              </w:rPr>
              <w:t>0.5</w:t>
            </w:r>
            <w:r>
              <w:rPr>
                <w:rFonts w:hint="eastAsia" w:ascii="宋体" w:cs="宋体"/>
                <w:sz w:val="18"/>
                <w:szCs w:val="18"/>
              </w:rPr>
              <w:t>分；</w:t>
            </w:r>
          </w:p>
          <w:p>
            <w:pPr>
              <w:pStyle w:val="192"/>
              <w:numPr>
                <w:ilvl w:val="0"/>
                <w:numId w:val="47"/>
              </w:numPr>
              <w:ind w:firstLineChars="0"/>
              <w:jc w:val="left"/>
              <w:rPr>
                <w:rFonts w:ascii="宋体" w:cs="宋体"/>
                <w:sz w:val="18"/>
                <w:szCs w:val="18"/>
              </w:rPr>
            </w:pPr>
            <w:r>
              <w:rPr>
                <w:rFonts w:hint="eastAsia" w:ascii="宋体" w:cs="宋体"/>
                <w:sz w:val="18"/>
                <w:szCs w:val="18"/>
              </w:rPr>
              <w:t>发现塌方、堆积物未及时清理的，每处扣</w:t>
            </w:r>
            <w:r>
              <w:rPr>
                <w:rFonts w:ascii="宋体" w:cs="宋体"/>
                <w:sz w:val="18"/>
                <w:szCs w:val="18"/>
              </w:rPr>
              <w:t>0.5</w:t>
            </w:r>
            <w:r>
              <w:rPr>
                <w:rFonts w:hint="eastAsia" w:ascii="宋体" w:cs="宋体"/>
                <w:sz w:val="18"/>
                <w:szCs w:val="18"/>
              </w:rPr>
              <w:t>分；</w:t>
            </w:r>
          </w:p>
          <w:p>
            <w:pPr>
              <w:pStyle w:val="192"/>
              <w:numPr>
                <w:ilvl w:val="0"/>
                <w:numId w:val="47"/>
              </w:numPr>
              <w:ind w:firstLineChars="0"/>
              <w:jc w:val="left"/>
              <w:rPr>
                <w:rFonts w:ascii="宋体" w:cs="宋体"/>
                <w:sz w:val="18"/>
                <w:szCs w:val="18"/>
              </w:rPr>
            </w:pPr>
            <w:r>
              <w:rPr>
                <w:rFonts w:hint="eastAsia" w:ascii="宋体" w:cs="宋体"/>
                <w:sz w:val="18"/>
                <w:szCs w:val="18"/>
              </w:rPr>
              <w:t>边坡及时整理，无杂草、杂竹、垃圾等杂物，每发现一处扣</w:t>
            </w:r>
            <w:r>
              <w:rPr>
                <w:rFonts w:ascii="宋体" w:cs="宋体"/>
                <w:sz w:val="18"/>
                <w:szCs w:val="18"/>
              </w:rPr>
              <w:t>0.5</w:t>
            </w:r>
            <w:r>
              <w:rPr>
                <w:rFonts w:hint="eastAsia" w:ascii="宋体" w:cs="宋体"/>
                <w:sz w:val="18"/>
                <w:szCs w:val="18"/>
              </w:rPr>
              <w:t>分；</w:t>
            </w:r>
          </w:p>
          <w:p>
            <w:pPr>
              <w:pStyle w:val="192"/>
              <w:numPr>
                <w:ilvl w:val="0"/>
                <w:numId w:val="47"/>
              </w:numPr>
              <w:ind w:firstLineChars="0"/>
              <w:jc w:val="left"/>
              <w:rPr>
                <w:rFonts w:ascii="宋体" w:cs="宋体"/>
                <w:sz w:val="18"/>
                <w:szCs w:val="18"/>
              </w:rPr>
            </w:pPr>
            <w:r>
              <w:rPr>
                <w:rFonts w:hint="eastAsia" w:ascii="宋体" w:cs="宋体"/>
                <w:sz w:val="18"/>
                <w:szCs w:val="18"/>
              </w:rPr>
              <w:t>发现边坡、挡土墙有污染物、垃圾堆积物等，绿化带有垃圾、杂物等，每处扣</w:t>
            </w:r>
            <w:r>
              <w:rPr>
                <w:rFonts w:ascii="宋体" w:cs="宋体"/>
                <w:sz w:val="18"/>
                <w:szCs w:val="18"/>
              </w:rPr>
              <w:t>0.5</w:t>
            </w:r>
            <w:r>
              <w:rPr>
                <w:rFonts w:hint="eastAsia" w:ascii="宋体" w:cs="宋体"/>
                <w:sz w:val="18"/>
                <w:szCs w:val="18"/>
              </w:rPr>
              <w:t>分；</w:t>
            </w:r>
          </w:p>
          <w:p>
            <w:pPr>
              <w:pStyle w:val="192"/>
              <w:ind w:firstLineChars="0"/>
              <w:jc w:val="left"/>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hint="eastAsia" w:ascii="宋体" w:cs="宋体"/>
                <w:sz w:val="18"/>
                <w:szCs w:val="18"/>
              </w:rPr>
              <w:t>边坡保持整齐无高草，每发现一处扣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525" w:type="pct"/>
            <w:noWrap/>
            <w:vAlign w:val="center"/>
          </w:tcPr>
          <w:p>
            <w:pPr>
              <w:jc w:val="center"/>
              <w:rPr>
                <w:rFonts w:ascii="宋体" w:cs="宋体"/>
                <w:b/>
                <w:szCs w:val="21"/>
              </w:rPr>
            </w:pPr>
            <w:r>
              <w:rPr>
                <w:rFonts w:hint="eastAsia" w:ascii="宋体" w:hAnsi="宋体" w:cs="宋体"/>
                <w:b/>
                <w:szCs w:val="21"/>
              </w:rPr>
              <w:t>公路附属设施</w:t>
            </w:r>
          </w:p>
        </w:tc>
        <w:tc>
          <w:tcPr>
            <w:tcW w:w="2071" w:type="pct"/>
            <w:noWrap/>
          </w:tcPr>
          <w:p>
            <w:pPr>
              <w:pStyle w:val="192"/>
              <w:ind w:firstLine="0" w:firstLineChars="0"/>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路面警示桩、导向牌无歪倒、无松动；</w:t>
            </w:r>
          </w:p>
          <w:p>
            <w:pPr>
              <w:pStyle w:val="192"/>
              <w:ind w:firstLine="0" w:firstLineChars="0"/>
              <w:rPr>
                <w:rFonts w:ascii="宋体" w:cs="宋体"/>
                <w:sz w:val="18"/>
                <w:szCs w:val="18"/>
              </w:rPr>
            </w:pPr>
            <w:r>
              <w:rPr>
                <w:rFonts w:ascii="宋体" w:hAnsi="宋体" w:cs="宋体"/>
                <w:sz w:val="18"/>
                <w:szCs w:val="18"/>
              </w:rPr>
              <w:t>2.</w:t>
            </w:r>
            <w:r>
              <w:rPr>
                <w:rFonts w:hint="eastAsia" w:ascii="宋体" w:cs="宋体"/>
                <w:sz w:val="18"/>
                <w:szCs w:val="18"/>
              </w:rPr>
              <w:t>公路安全防护设施干净，无污染；</w:t>
            </w:r>
          </w:p>
          <w:p>
            <w:pPr>
              <w:pStyle w:val="192"/>
              <w:ind w:firstLine="0" w:firstLineChars="0"/>
              <w:rPr>
                <w:rFonts w:ascii="宋体" w:cs="宋体"/>
                <w:sz w:val="18"/>
                <w:szCs w:val="18"/>
              </w:rPr>
            </w:pPr>
            <w:r>
              <w:rPr>
                <w:rFonts w:ascii="宋体" w:hAnsi="宋体" w:cs="宋体"/>
                <w:sz w:val="18"/>
                <w:szCs w:val="18"/>
              </w:rPr>
              <w:t>3.</w:t>
            </w:r>
            <w:r>
              <w:rPr>
                <w:rFonts w:hint="eastAsia" w:ascii="宋体" w:cs="宋体"/>
                <w:sz w:val="18"/>
                <w:szCs w:val="18"/>
              </w:rPr>
              <w:t>标志标牌、反光标志干净无遮挡；</w:t>
            </w:r>
          </w:p>
          <w:p>
            <w:pPr>
              <w:pStyle w:val="192"/>
              <w:ind w:firstLine="0" w:firstLineChars="0"/>
              <w:rPr>
                <w:rFonts w:ascii="宋体" w:cs="宋体"/>
                <w:sz w:val="18"/>
                <w:szCs w:val="18"/>
              </w:rPr>
            </w:pPr>
            <w:r>
              <w:rPr>
                <w:rFonts w:ascii="宋体" w:hAnsi="宋体" w:cs="宋体"/>
                <w:sz w:val="18"/>
                <w:szCs w:val="18"/>
              </w:rPr>
              <w:t>4.</w:t>
            </w:r>
            <w:r>
              <w:rPr>
                <w:rFonts w:hint="eastAsia" w:ascii="宋体" w:cs="宋体"/>
                <w:sz w:val="18"/>
                <w:szCs w:val="18"/>
              </w:rPr>
              <w:t>里程碑、百米桩干净无遮挡</w:t>
            </w:r>
          </w:p>
          <w:p>
            <w:pPr>
              <w:pStyle w:val="192"/>
              <w:ind w:firstLine="0" w:firstLineChars="0"/>
              <w:rPr>
                <w:rFonts w:ascii="宋体" w:cs="宋体"/>
                <w:sz w:val="18"/>
                <w:szCs w:val="18"/>
              </w:rPr>
            </w:pPr>
            <w:r>
              <w:rPr>
                <w:rFonts w:ascii="宋体" w:hAnsi="宋体" w:cs="宋体"/>
                <w:sz w:val="18"/>
                <w:szCs w:val="18"/>
              </w:rPr>
              <w:t>5.</w:t>
            </w:r>
            <w:r>
              <w:rPr>
                <w:rFonts w:hint="eastAsia" w:ascii="宋体" w:cs="宋体"/>
                <w:sz w:val="18"/>
                <w:szCs w:val="18"/>
              </w:rPr>
              <w:t>临时停靠站座位、地面无垃圾、无灰尘，垃圾桶垃圾及时清理，外观清洁无污迹；</w:t>
            </w:r>
          </w:p>
          <w:p>
            <w:pPr>
              <w:pStyle w:val="192"/>
              <w:ind w:firstLine="0" w:firstLineChars="0"/>
              <w:rPr>
                <w:rFonts w:ascii="宋体" w:cs="宋体"/>
                <w:sz w:val="18"/>
                <w:szCs w:val="18"/>
              </w:rPr>
            </w:pPr>
            <w:r>
              <w:rPr>
                <w:rFonts w:ascii="宋体" w:hAnsi="宋体" w:cs="宋体"/>
                <w:sz w:val="18"/>
                <w:szCs w:val="18"/>
              </w:rPr>
              <w:t>6.</w:t>
            </w:r>
            <w:r>
              <w:rPr>
                <w:rFonts w:hint="eastAsia" w:ascii="宋体" w:cs="宋体"/>
                <w:sz w:val="18"/>
                <w:szCs w:val="18"/>
              </w:rPr>
              <w:t>厕所内清洁无异味，无积水，照明无损坏，垃圾桶外观干净，垃圾及时清理，设施保证齐全；</w:t>
            </w:r>
          </w:p>
          <w:p>
            <w:pPr>
              <w:pStyle w:val="192"/>
              <w:ind w:firstLine="0" w:firstLineChars="0"/>
              <w:rPr>
                <w:rFonts w:ascii="宋体" w:cs="宋体"/>
                <w:sz w:val="18"/>
                <w:szCs w:val="18"/>
              </w:rPr>
            </w:pPr>
            <w:r>
              <w:rPr>
                <w:rFonts w:ascii="宋体" w:hAnsi="宋体" w:cs="宋体"/>
                <w:sz w:val="18"/>
                <w:szCs w:val="18"/>
              </w:rPr>
              <w:t>7.</w:t>
            </w:r>
            <w:r>
              <w:rPr>
                <w:rFonts w:hint="eastAsia" w:ascii="宋体" w:cs="宋体"/>
                <w:sz w:val="18"/>
                <w:szCs w:val="18"/>
              </w:rPr>
              <w:t>驿站休息室无灰尘，工具整齐，无蜘蛛网，窗户明亮无污迹；</w:t>
            </w:r>
          </w:p>
        </w:tc>
        <w:tc>
          <w:tcPr>
            <w:tcW w:w="1855" w:type="pct"/>
            <w:noWrap/>
            <w:vAlign w:val="center"/>
          </w:tcPr>
          <w:p>
            <w:pPr>
              <w:pStyle w:val="192"/>
              <w:numPr>
                <w:ilvl w:val="0"/>
                <w:numId w:val="48"/>
              </w:numPr>
              <w:ind w:firstLineChars="0"/>
              <w:jc w:val="left"/>
              <w:rPr>
                <w:rFonts w:ascii="宋体" w:cs="宋体"/>
                <w:sz w:val="18"/>
                <w:szCs w:val="18"/>
              </w:rPr>
            </w:pPr>
            <w:r>
              <w:rPr>
                <w:rFonts w:hint="eastAsia" w:ascii="宋体" w:cs="宋体"/>
                <w:sz w:val="18"/>
                <w:szCs w:val="18"/>
              </w:rPr>
              <w:t>警示桩、导向牌经常检查无损坏，每发现一处扣</w:t>
            </w:r>
            <w:r>
              <w:rPr>
                <w:rFonts w:ascii="宋体" w:cs="宋体"/>
                <w:sz w:val="18"/>
                <w:szCs w:val="18"/>
              </w:rPr>
              <w:t>0.2</w:t>
            </w:r>
            <w:r>
              <w:rPr>
                <w:rFonts w:hint="eastAsia" w:ascii="宋体" w:cs="宋体"/>
                <w:sz w:val="18"/>
                <w:szCs w:val="18"/>
              </w:rPr>
              <w:t>分；</w:t>
            </w:r>
          </w:p>
          <w:p>
            <w:pPr>
              <w:pStyle w:val="192"/>
              <w:numPr>
                <w:ilvl w:val="0"/>
                <w:numId w:val="48"/>
              </w:numPr>
              <w:ind w:firstLineChars="0"/>
              <w:jc w:val="left"/>
              <w:rPr>
                <w:rFonts w:ascii="宋体" w:cs="宋体"/>
                <w:sz w:val="18"/>
                <w:szCs w:val="18"/>
              </w:rPr>
            </w:pPr>
            <w:r>
              <w:rPr>
                <w:rFonts w:hint="eastAsia" w:ascii="宋体" w:cs="宋体"/>
                <w:sz w:val="18"/>
                <w:szCs w:val="18"/>
              </w:rPr>
              <w:t>公路安全防护设施经常清洁干净，每发现一处扣</w:t>
            </w:r>
            <w:r>
              <w:rPr>
                <w:rFonts w:ascii="宋体" w:cs="宋体"/>
                <w:sz w:val="18"/>
                <w:szCs w:val="18"/>
              </w:rPr>
              <w:t>0.2</w:t>
            </w:r>
            <w:r>
              <w:rPr>
                <w:rFonts w:hint="eastAsia" w:ascii="宋体" w:cs="宋体"/>
                <w:sz w:val="18"/>
                <w:szCs w:val="18"/>
              </w:rPr>
              <w:t>分；</w:t>
            </w:r>
          </w:p>
          <w:p>
            <w:pPr>
              <w:pStyle w:val="192"/>
              <w:numPr>
                <w:ilvl w:val="0"/>
                <w:numId w:val="48"/>
              </w:numPr>
              <w:ind w:firstLineChars="0"/>
              <w:jc w:val="left"/>
              <w:rPr>
                <w:rFonts w:ascii="宋体" w:cs="宋体"/>
                <w:sz w:val="18"/>
                <w:szCs w:val="18"/>
              </w:rPr>
            </w:pPr>
            <w:r>
              <w:rPr>
                <w:rFonts w:hint="eastAsia" w:ascii="宋体" w:cs="宋体"/>
                <w:sz w:val="18"/>
                <w:szCs w:val="18"/>
              </w:rPr>
              <w:t>标志标牌、反光标志干净无遮挡，每发现一处扣</w:t>
            </w:r>
            <w:r>
              <w:rPr>
                <w:rFonts w:ascii="宋体" w:cs="宋体"/>
                <w:sz w:val="18"/>
                <w:szCs w:val="18"/>
              </w:rPr>
              <w:t>0.2</w:t>
            </w:r>
            <w:r>
              <w:rPr>
                <w:rFonts w:hint="eastAsia" w:ascii="宋体" w:cs="宋体"/>
                <w:sz w:val="18"/>
                <w:szCs w:val="18"/>
              </w:rPr>
              <w:t>分；</w:t>
            </w:r>
          </w:p>
          <w:p>
            <w:pPr>
              <w:pStyle w:val="192"/>
              <w:numPr>
                <w:ilvl w:val="0"/>
                <w:numId w:val="48"/>
              </w:numPr>
              <w:ind w:firstLineChars="0"/>
              <w:jc w:val="left"/>
              <w:rPr>
                <w:rFonts w:ascii="宋体" w:cs="宋体"/>
                <w:sz w:val="18"/>
                <w:szCs w:val="18"/>
              </w:rPr>
            </w:pPr>
            <w:r>
              <w:rPr>
                <w:rFonts w:hint="eastAsia" w:ascii="宋体" w:cs="宋体"/>
                <w:sz w:val="18"/>
                <w:szCs w:val="18"/>
              </w:rPr>
              <w:t>里程碑、百米桩干净无遮挡，每发现一处扣</w:t>
            </w:r>
            <w:r>
              <w:rPr>
                <w:rFonts w:ascii="宋体" w:cs="宋体"/>
                <w:sz w:val="18"/>
                <w:szCs w:val="18"/>
              </w:rPr>
              <w:t>0.2</w:t>
            </w:r>
            <w:r>
              <w:rPr>
                <w:rFonts w:hint="eastAsia" w:ascii="宋体" w:cs="宋体"/>
                <w:sz w:val="18"/>
                <w:szCs w:val="18"/>
              </w:rPr>
              <w:t>分。</w:t>
            </w:r>
          </w:p>
          <w:p>
            <w:pPr>
              <w:pStyle w:val="192"/>
              <w:numPr>
                <w:ilvl w:val="0"/>
                <w:numId w:val="48"/>
              </w:numPr>
              <w:ind w:firstLineChars="0"/>
              <w:jc w:val="left"/>
              <w:rPr>
                <w:rFonts w:ascii="宋体" w:cs="宋体"/>
                <w:sz w:val="18"/>
                <w:szCs w:val="18"/>
              </w:rPr>
            </w:pPr>
            <w:r>
              <w:rPr>
                <w:rFonts w:hint="eastAsia" w:ascii="宋体"/>
                <w:sz w:val="18"/>
                <w:szCs w:val="18"/>
              </w:rPr>
              <w:t>发现临时停靠站座位、地面有灰尘、泥沙，每处扣</w:t>
            </w:r>
            <w:r>
              <w:rPr>
                <w:rFonts w:ascii="宋体"/>
                <w:sz w:val="18"/>
                <w:szCs w:val="18"/>
              </w:rPr>
              <w:t>0.5</w:t>
            </w:r>
            <w:r>
              <w:rPr>
                <w:rFonts w:hint="eastAsia" w:ascii="宋体"/>
                <w:sz w:val="18"/>
                <w:szCs w:val="18"/>
              </w:rPr>
              <w:t>分；垃圾桶垃圾未及时清理，外观有污迹，每处扣</w:t>
            </w:r>
            <w:r>
              <w:rPr>
                <w:rFonts w:ascii="宋体"/>
                <w:sz w:val="18"/>
                <w:szCs w:val="18"/>
              </w:rPr>
              <w:t>0.5</w:t>
            </w:r>
            <w:r>
              <w:rPr>
                <w:rFonts w:hint="eastAsia" w:ascii="宋体"/>
                <w:sz w:val="18"/>
                <w:szCs w:val="18"/>
              </w:rPr>
              <w:t>分</w:t>
            </w:r>
          </w:p>
          <w:p>
            <w:pPr>
              <w:pStyle w:val="192"/>
              <w:numPr>
                <w:ilvl w:val="0"/>
                <w:numId w:val="48"/>
              </w:numPr>
              <w:ind w:firstLineChars="0"/>
              <w:jc w:val="left"/>
              <w:rPr>
                <w:rFonts w:ascii="宋体" w:cs="宋体"/>
                <w:sz w:val="18"/>
                <w:szCs w:val="18"/>
              </w:rPr>
            </w:pPr>
            <w:r>
              <w:rPr>
                <w:rFonts w:hint="eastAsia" w:ascii="宋体" w:cs="宋体"/>
                <w:sz w:val="18"/>
                <w:szCs w:val="18"/>
              </w:rPr>
              <w:t>厕所内干净整洁，设施干净齐全，每发现一处扣</w:t>
            </w:r>
            <w:r>
              <w:rPr>
                <w:rFonts w:ascii="宋体" w:cs="宋体"/>
                <w:sz w:val="18"/>
                <w:szCs w:val="18"/>
              </w:rPr>
              <w:t>0.5</w:t>
            </w:r>
            <w:r>
              <w:rPr>
                <w:rFonts w:hint="eastAsia" w:ascii="宋体" w:cs="宋体"/>
                <w:sz w:val="18"/>
                <w:szCs w:val="18"/>
              </w:rPr>
              <w:t>分；</w:t>
            </w:r>
          </w:p>
          <w:p>
            <w:pPr>
              <w:pStyle w:val="192"/>
              <w:numPr>
                <w:ilvl w:val="0"/>
                <w:numId w:val="48"/>
              </w:numPr>
              <w:ind w:firstLineChars="0"/>
              <w:jc w:val="left"/>
              <w:rPr>
                <w:rFonts w:ascii="宋体" w:cs="宋体"/>
                <w:sz w:val="18"/>
                <w:szCs w:val="18"/>
              </w:rPr>
            </w:pPr>
            <w:r>
              <w:rPr>
                <w:rFonts w:hint="eastAsia" w:ascii="宋体" w:cs="宋体"/>
                <w:sz w:val="18"/>
                <w:szCs w:val="18"/>
              </w:rPr>
              <w:t>驿站休息室经常打扫干净无污染物，每发现一处扣</w:t>
            </w:r>
            <w:r>
              <w:rPr>
                <w:rFonts w:ascii="宋体" w:cs="宋体"/>
                <w:sz w:val="18"/>
                <w:szCs w:val="18"/>
              </w:rPr>
              <w:t>1</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pct"/>
            <w:noWrap/>
            <w:vAlign w:val="center"/>
          </w:tcPr>
          <w:p>
            <w:pPr>
              <w:jc w:val="center"/>
              <w:rPr>
                <w:rFonts w:ascii="宋体" w:cs="宋体"/>
                <w:b/>
                <w:szCs w:val="21"/>
              </w:rPr>
            </w:pPr>
            <w:r>
              <w:rPr>
                <w:rFonts w:hint="eastAsia" w:ascii="宋体" w:hAnsi="宋体" w:cs="宋体"/>
                <w:b/>
                <w:szCs w:val="21"/>
              </w:rPr>
              <w:t>公路养护机械</w:t>
            </w:r>
          </w:p>
        </w:tc>
        <w:tc>
          <w:tcPr>
            <w:tcW w:w="2071" w:type="pct"/>
            <w:noWrap/>
          </w:tcPr>
          <w:p>
            <w:pPr>
              <w:pStyle w:val="192"/>
              <w:ind w:firstLine="0" w:firstLineChars="0"/>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工程养护作业车辆必须装有行车监控，每</w:t>
            </w:r>
            <w:r>
              <w:rPr>
                <w:rFonts w:hint="eastAsia" w:ascii="宋体" w:hAnsi="宋体" w:cs="宋体"/>
                <w:sz w:val="18"/>
                <w:szCs w:val="18"/>
              </w:rPr>
              <w:t>日</w:t>
            </w:r>
            <w:r>
              <w:rPr>
                <w:rFonts w:hint="eastAsia" w:ascii="宋体" w:cs="宋体"/>
                <w:sz w:val="18"/>
                <w:szCs w:val="18"/>
              </w:rPr>
              <w:t>上报行车轨迹；洒水车</w:t>
            </w:r>
            <w:r>
              <w:rPr>
                <w:rFonts w:hint="eastAsia" w:ascii="宋体" w:hAnsi="宋体" w:cs="宋体"/>
                <w:sz w:val="18"/>
                <w:szCs w:val="18"/>
              </w:rPr>
              <w:t>、</w:t>
            </w:r>
            <w:r>
              <w:rPr>
                <w:rFonts w:hint="eastAsia" w:ascii="宋体" w:cs="宋体"/>
                <w:sz w:val="18"/>
                <w:szCs w:val="18"/>
              </w:rPr>
              <w:t>清扫车</w:t>
            </w:r>
            <w:r>
              <w:rPr>
                <w:rFonts w:hint="eastAsia" w:ascii="宋体" w:hAnsi="宋体" w:cs="宋体"/>
                <w:sz w:val="18"/>
                <w:szCs w:val="18"/>
              </w:rPr>
              <w:t>、</w:t>
            </w:r>
            <w:r>
              <w:rPr>
                <w:rFonts w:hint="eastAsia" w:ascii="宋体" w:cs="宋体"/>
                <w:sz w:val="18"/>
                <w:szCs w:val="18"/>
              </w:rPr>
              <w:t>工具车必须安装随车监控</w:t>
            </w:r>
            <w:r>
              <w:rPr>
                <w:rFonts w:hint="eastAsia" w:ascii="宋体" w:hAnsi="宋体" w:cs="宋体"/>
                <w:sz w:val="18"/>
                <w:szCs w:val="18"/>
              </w:rPr>
              <w:t>。</w:t>
            </w:r>
          </w:p>
          <w:p>
            <w:pPr>
              <w:pStyle w:val="192"/>
              <w:ind w:firstLine="0" w:firstLineChars="0"/>
              <w:rPr>
                <w:rFonts w:ascii="宋体" w:cs="宋体"/>
                <w:sz w:val="18"/>
                <w:szCs w:val="18"/>
              </w:rPr>
            </w:pPr>
            <w:r>
              <w:rPr>
                <w:rFonts w:ascii="宋体" w:hAnsi="宋体" w:cs="宋体"/>
                <w:sz w:val="18"/>
                <w:szCs w:val="18"/>
              </w:rPr>
              <w:t>2.</w:t>
            </w:r>
            <w:r>
              <w:rPr>
                <w:rFonts w:hint="eastAsia" w:ascii="宋体" w:cs="宋体"/>
                <w:sz w:val="18"/>
                <w:szCs w:val="18"/>
              </w:rPr>
              <w:t>作用车辆必须配备统一标识（黄色）；</w:t>
            </w:r>
          </w:p>
          <w:p>
            <w:pPr>
              <w:pStyle w:val="192"/>
              <w:ind w:firstLine="0" w:firstLineChars="0"/>
              <w:rPr>
                <w:rFonts w:ascii="宋体" w:cs="宋体"/>
                <w:sz w:val="18"/>
                <w:szCs w:val="18"/>
              </w:rPr>
            </w:pPr>
            <w:r>
              <w:rPr>
                <w:rFonts w:ascii="宋体" w:hAnsi="宋体" w:cs="宋体"/>
                <w:sz w:val="18"/>
                <w:szCs w:val="18"/>
              </w:rPr>
              <w:t>3.</w:t>
            </w:r>
            <w:r>
              <w:rPr>
                <w:rFonts w:hint="eastAsia" w:ascii="宋体" w:cs="宋体"/>
                <w:sz w:val="18"/>
                <w:szCs w:val="18"/>
              </w:rPr>
              <w:t>养护作业车辆作业频率参照</w:t>
            </w:r>
            <w:r>
              <w:rPr>
                <w:rFonts w:ascii="宋体" w:cs="宋体"/>
                <w:sz w:val="18"/>
                <w:szCs w:val="18"/>
              </w:rPr>
              <w:t>ABC</w:t>
            </w:r>
            <w:r>
              <w:rPr>
                <w:rFonts w:hint="eastAsia" w:ascii="宋体" w:cs="宋体"/>
                <w:sz w:val="18"/>
                <w:szCs w:val="18"/>
              </w:rPr>
              <w:t>三个等级执行；</w:t>
            </w:r>
          </w:p>
          <w:p>
            <w:pPr>
              <w:pStyle w:val="192"/>
              <w:ind w:firstLine="0" w:firstLineChars="0"/>
              <w:rPr>
                <w:rFonts w:ascii="宋体" w:cs="宋体"/>
                <w:sz w:val="18"/>
                <w:szCs w:val="18"/>
              </w:rPr>
            </w:pPr>
            <w:r>
              <w:rPr>
                <w:rFonts w:ascii="宋体" w:cs="宋体"/>
                <w:sz w:val="18"/>
                <w:szCs w:val="18"/>
              </w:rPr>
              <w:t>4</w:t>
            </w:r>
            <w:r>
              <w:rPr>
                <w:rFonts w:hint="eastAsia" w:ascii="宋体" w:cs="宋体"/>
                <w:sz w:val="18"/>
                <w:szCs w:val="18"/>
              </w:rPr>
              <w:t>、车辆每天必须按照甲方要求上路作业。</w:t>
            </w:r>
          </w:p>
        </w:tc>
        <w:tc>
          <w:tcPr>
            <w:tcW w:w="1855" w:type="pct"/>
            <w:noWrap/>
            <w:vAlign w:val="center"/>
          </w:tcPr>
          <w:p>
            <w:pPr>
              <w:pStyle w:val="192"/>
              <w:numPr>
                <w:ilvl w:val="0"/>
                <w:numId w:val="49"/>
              </w:numPr>
              <w:ind w:firstLine="0" w:firstLineChars="0"/>
              <w:rPr>
                <w:rFonts w:ascii="宋体" w:cs="宋体"/>
                <w:sz w:val="18"/>
                <w:szCs w:val="18"/>
              </w:rPr>
            </w:pPr>
            <w:r>
              <w:rPr>
                <w:rFonts w:hint="eastAsia" w:ascii="宋体" w:cs="宋体"/>
                <w:sz w:val="18"/>
                <w:szCs w:val="18"/>
              </w:rPr>
              <w:t>发现未及时上报行车轨迹的，每次扣</w:t>
            </w:r>
            <w:r>
              <w:rPr>
                <w:rFonts w:ascii="宋体" w:cs="宋体"/>
                <w:sz w:val="18"/>
                <w:szCs w:val="18"/>
              </w:rPr>
              <w:t>1</w:t>
            </w:r>
            <w:r>
              <w:rPr>
                <w:rFonts w:hint="eastAsia" w:ascii="宋体" w:cs="宋体"/>
                <w:sz w:val="18"/>
                <w:szCs w:val="18"/>
              </w:rPr>
              <w:t>分；未安装随车监控的每发现</w:t>
            </w:r>
            <w:r>
              <w:rPr>
                <w:rFonts w:ascii="宋体" w:hAnsi="宋体" w:cs="宋体"/>
                <w:sz w:val="18"/>
                <w:szCs w:val="18"/>
              </w:rPr>
              <w:t>1</w:t>
            </w:r>
            <w:r>
              <w:rPr>
                <w:rFonts w:hint="eastAsia" w:ascii="宋体" w:hAnsi="宋体" w:cs="宋体"/>
                <w:sz w:val="18"/>
                <w:szCs w:val="18"/>
              </w:rPr>
              <w:t>辆扣</w:t>
            </w:r>
            <w:r>
              <w:rPr>
                <w:rFonts w:ascii="宋体" w:hAnsi="宋体" w:cs="宋体"/>
                <w:sz w:val="18"/>
                <w:szCs w:val="18"/>
              </w:rPr>
              <w:t>0.5</w:t>
            </w:r>
            <w:r>
              <w:rPr>
                <w:rFonts w:hint="eastAsia" w:ascii="宋体" w:hAnsi="宋体" w:cs="宋体"/>
                <w:sz w:val="18"/>
                <w:szCs w:val="18"/>
              </w:rPr>
              <w:t>分。</w:t>
            </w:r>
          </w:p>
          <w:p>
            <w:pPr>
              <w:pStyle w:val="192"/>
              <w:numPr>
                <w:ilvl w:val="0"/>
                <w:numId w:val="49"/>
              </w:numPr>
              <w:ind w:firstLine="0" w:firstLineChars="0"/>
              <w:jc w:val="left"/>
              <w:rPr>
                <w:rFonts w:ascii="宋体" w:cs="宋体"/>
                <w:sz w:val="18"/>
                <w:szCs w:val="18"/>
              </w:rPr>
            </w:pPr>
            <w:r>
              <w:rPr>
                <w:rFonts w:hint="eastAsia" w:ascii="宋体" w:cs="宋体"/>
                <w:sz w:val="18"/>
                <w:szCs w:val="18"/>
              </w:rPr>
              <w:t>发现未配备统一标识的专业作业车的，每次扣</w:t>
            </w:r>
            <w:r>
              <w:rPr>
                <w:rFonts w:ascii="宋体" w:cs="宋体"/>
                <w:sz w:val="18"/>
                <w:szCs w:val="18"/>
              </w:rPr>
              <w:t>1</w:t>
            </w:r>
            <w:r>
              <w:rPr>
                <w:rFonts w:hint="eastAsia" w:ascii="宋体" w:cs="宋体"/>
                <w:sz w:val="18"/>
                <w:szCs w:val="18"/>
              </w:rPr>
              <w:t>分；</w:t>
            </w:r>
          </w:p>
          <w:p>
            <w:pPr>
              <w:pStyle w:val="192"/>
              <w:numPr>
                <w:ilvl w:val="0"/>
                <w:numId w:val="49"/>
              </w:numPr>
              <w:ind w:firstLine="0" w:firstLineChars="0"/>
              <w:jc w:val="left"/>
              <w:rPr>
                <w:rFonts w:ascii="宋体" w:cs="宋体"/>
                <w:sz w:val="18"/>
                <w:szCs w:val="18"/>
              </w:rPr>
            </w:pPr>
            <w:r>
              <w:rPr>
                <w:rFonts w:hint="eastAsia" w:ascii="宋体" w:cs="宋体"/>
                <w:sz w:val="18"/>
                <w:szCs w:val="18"/>
              </w:rPr>
              <w:t>发现未按</w:t>
            </w:r>
            <w:r>
              <w:rPr>
                <w:rFonts w:ascii="宋体" w:cs="宋体"/>
                <w:sz w:val="18"/>
                <w:szCs w:val="18"/>
              </w:rPr>
              <w:t>ABC</w:t>
            </w:r>
            <w:r>
              <w:rPr>
                <w:rFonts w:hint="eastAsia" w:ascii="宋体" w:cs="宋体"/>
                <w:sz w:val="18"/>
                <w:szCs w:val="18"/>
              </w:rPr>
              <w:t>三个等级进行洒水、清扫、冲洗护栏要求执行的，每次扣</w:t>
            </w:r>
            <w:r>
              <w:rPr>
                <w:rFonts w:ascii="宋体" w:cs="宋体"/>
                <w:sz w:val="18"/>
                <w:szCs w:val="18"/>
              </w:rPr>
              <w:t>2</w:t>
            </w:r>
            <w:r>
              <w:rPr>
                <w:rFonts w:hint="eastAsia" w:ascii="宋体" w:cs="宋体"/>
                <w:sz w:val="18"/>
                <w:szCs w:val="18"/>
              </w:rPr>
              <w:t>分。</w:t>
            </w:r>
          </w:p>
          <w:p>
            <w:pPr>
              <w:pStyle w:val="192"/>
              <w:numPr>
                <w:ilvl w:val="0"/>
                <w:numId w:val="49"/>
              </w:numPr>
              <w:ind w:firstLine="0" w:firstLineChars="0"/>
              <w:jc w:val="left"/>
              <w:rPr>
                <w:rFonts w:ascii="宋体" w:cs="宋体"/>
                <w:sz w:val="18"/>
                <w:szCs w:val="18"/>
              </w:rPr>
            </w:pPr>
            <w:r>
              <w:rPr>
                <w:rFonts w:hint="eastAsia" w:ascii="宋体" w:cs="宋体"/>
                <w:sz w:val="18"/>
                <w:szCs w:val="18"/>
              </w:rPr>
              <w:t>无故缺勤的，每少</w:t>
            </w:r>
            <w:r>
              <w:rPr>
                <w:rFonts w:ascii="宋体" w:cs="宋体"/>
                <w:sz w:val="18"/>
                <w:szCs w:val="18"/>
              </w:rPr>
              <w:t>1</w:t>
            </w:r>
            <w:r>
              <w:rPr>
                <w:rFonts w:hint="eastAsia" w:ascii="宋体" w:cs="宋体"/>
                <w:sz w:val="18"/>
                <w:szCs w:val="18"/>
              </w:rPr>
              <w:t>辆扣</w:t>
            </w:r>
            <w:r>
              <w:rPr>
                <w:rFonts w:ascii="宋体" w:cs="宋体"/>
                <w:sz w:val="18"/>
                <w:szCs w:val="18"/>
              </w:rPr>
              <w:t>3-5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525" w:type="pct"/>
            <w:noWrap/>
            <w:vAlign w:val="center"/>
          </w:tcPr>
          <w:p>
            <w:pPr>
              <w:rPr>
                <w:rFonts w:ascii="宋体" w:cs="宋体"/>
                <w:b/>
                <w:szCs w:val="21"/>
              </w:rPr>
            </w:pPr>
            <w:r>
              <w:rPr>
                <w:rFonts w:hint="eastAsia" w:ascii="宋体" w:hAnsi="宋体" w:cs="宋体"/>
                <w:b/>
                <w:szCs w:val="21"/>
              </w:rPr>
              <w:t>安全生产</w:t>
            </w:r>
          </w:p>
        </w:tc>
        <w:tc>
          <w:tcPr>
            <w:tcW w:w="2071" w:type="pct"/>
            <w:noWrap/>
          </w:tcPr>
          <w:p>
            <w:pPr>
              <w:pStyle w:val="192"/>
              <w:ind w:firstLine="0" w:firstLineChars="0"/>
              <w:jc w:val="left"/>
              <w:rPr>
                <w:rFonts w:ascii="宋体" w:cs="宋体"/>
                <w:sz w:val="18"/>
                <w:szCs w:val="18"/>
              </w:rPr>
            </w:pPr>
            <w:r>
              <w:rPr>
                <w:rFonts w:ascii="宋体" w:hAnsi="宋体" w:cs="宋体"/>
                <w:sz w:val="18"/>
                <w:szCs w:val="18"/>
              </w:rPr>
              <w:t>1</w:t>
            </w:r>
            <w:r>
              <w:rPr>
                <w:rFonts w:hint="eastAsia" w:ascii="宋体" w:hAnsi="宋体" w:cs="宋体"/>
                <w:sz w:val="18"/>
                <w:szCs w:val="18"/>
              </w:rPr>
              <w:t>、作业人员上路必须规范着装，文明规范施工；</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、工作人员作业时必须按国标</w:t>
            </w:r>
            <w:r>
              <w:rPr>
                <w:rFonts w:hint="eastAsia" w:ascii="宋体" w:hAnsi="宋体" w:cs="宋体"/>
                <w:sz w:val="18"/>
                <w:szCs w:val="18"/>
              </w:rPr>
              <w:t>（</w:t>
            </w:r>
            <w:r>
              <w:rPr>
                <w:rFonts w:ascii="宋体" w:hAnsi="宋体" w:cs="宋体"/>
                <w:sz w:val="18"/>
                <w:szCs w:val="18"/>
              </w:rPr>
              <w:t>GB5768</w:t>
            </w:r>
            <w:r>
              <w:rPr>
                <w:rFonts w:hint="eastAsia" w:ascii="宋体" w:hAnsi="宋体" w:cs="宋体"/>
                <w:sz w:val="18"/>
                <w:szCs w:val="18"/>
              </w:rPr>
              <w:t>）</w:t>
            </w:r>
            <w:r>
              <w:rPr>
                <w:rFonts w:hint="eastAsia" w:ascii="宋体" w:cs="宋体"/>
                <w:sz w:val="18"/>
                <w:szCs w:val="18"/>
              </w:rPr>
              <w:t>规范设置标志标牌；</w:t>
            </w:r>
          </w:p>
          <w:p>
            <w:pPr>
              <w:pStyle w:val="192"/>
              <w:ind w:firstLine="0" w:firstLineChars="0"/>
              <w:rPr>
                <w:rFonts w:ascii="宋体" w:cs="宋体"/>
                <w:sz w:val="18"/>
                <w:szCs w:val="18"/>
              </w:rPr>
            </w:pPr>
            <w:r>
              <w:rPr>
                <w:rFonts w:ascii="宋体" w:cs="宋体"/>
                <w:sz w:val="18"/>
                <w:szCs w:val="18"/>
              </w:rPr>
              <w:t>3</w:t>
            </w:r>
            <w:r>
              <w:rPr>
                <w:rFonts w:hint="eastAsia" w:ascii="宋体" w:cs="宋体"/>
                <w:sz w:val="18"/>
                <w:szCs w:val="18"/>
              </w:rPr>
              <w:t>、驾驶员必须文明驾驶，上路作业时必须开启作业警示灯。</w:t>
            </w:r>
          </w:p>
          <w:p>
            <w:pPr>
              <w:pStyle w:val="192"/>
              <w:ind w:firstLine="0" w:firstLineChars="0"/>
              <w:rPr>
                <w:rFonts w:ascii="宋体" w:cs="宋体"/>
                <w:sz w:val="18"/>
                <w:szCs w:val="18"/>
              </w:rPr>
            </w:pPr>
            <w:r>
              <w:rPr>
                <w:rFonts w:ascii="宋体" w:cs="宋体"/>
                <w:sz w:val="18"/>
                <w:szCs w:val="18"/>
              </w:rPr>
              <w:t>4</w:t>
            </w:r>
            <w:r>
              <w:rPr>
                <w:rFonts w:hint="eastAsia" w:ascii="宋体" w:cs="宋体"/>
                <w:sz w:val="18"/>
                <w:szCs w:val="18"/>
              </w:rPr>
              <w:t>、安全内业资料完整齐全。</w:t>
            </w:r>
          </w:p>
        </w:tc>
        <w:tc>
          <w:tcPr>
            <w:tcW w:w="1855" w:type="pct"/>
            <w:noWrap/>
            <w:vAlign w:val="center"/>
          </w:tcPr>
          <w:p>
            <w:pPr>
              <w:pStyle w:val="192"/>
              <w:ind w:firstLine="0" w:firstLineChars="0"/>
              <w:jc w:val="left"/>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工作人员着装不规范，发现一次扣</w:t>
            </w:r>
            <w:r>
              <w:rPr>
                <w:rFonts w:ascii="宋体" w:cs="宋体"/>
                <w:sz w:val="18"/>
                <w:szCs w:val="18"/>
              </w:rPr>
              <w:t>0.5</w:t>
            </w:r>
            <w:r>
              <w:rPr>
                <w:rFonts w:hint="eastAsia" w:ascii="宋体" w:cs="宋体"/>
                <w:sz w:val="18"/>
                <w:szCs w:val="18"/>
              </w:rPr>
              <w:t>分，不文明施工发现</w:t>
            </w:r>
            <w:r>
              <w:rPr>
                <w:rFonts w:ascii="宋体" w:cs="宋体"/>
                <w:sz w:val="18"/>
                <w:szCs w:val="18"/>
              </w:rPr>
              <w:t>1</w:t>
            </w:r>
            <w:r>
              <w:rPr>
                <w:rFonts w:hint="eastAsia" w:ascii="宋体" w:cs="宋体"/>
                <w:sz w:val="18"/>
                <w:szCs w:val="18"/>
              </w:rPr>
              <w:t>次扣</w:t>
            </w:r>
            <w:r>
              <w:rPr>
                <w:rFonts w:ascii="宋体" w:cs="宋体"/>
                <w:sz w:val="18"/>
                <w:szCs w:val="18"/>
              </w:rPr>
              <w:t>1</w:t>
            </w:r>
            <w:r>
              <w:rPr>
                <w:rFonts w:hint="eastAsia" w:ascii="宋体" w:cs="宋体"/>
                <w:sz w:val="18"/>
                <w:szCs w:val="18"/>
              </w:rPr>
              <w:t>分；</w:t>
            </w:r>
          </w:p>
          <w:p>
            <w:pPr>
              <w:pStyle w:val="192"/>
              <w:ind w:firstLine="0" w:firstLineChars="0"/>
              <w:rPr>
                <w:rFonts w:ascii="宋体" w:cs="宋体"/>
                <w:sz w:val="18"/>
                <w:szCs w:val="18"/>
              </w:rPr>
            </w:pPr>
            <w:r>
              <w:rPr>
                <w:rFonts w:ascii="宋体" w:cs="宋体"/>
                <w:sz w:val="18"/>
                <w:szCs w:val="18"/>
              </w:rPr>
              <w:t>2</w:t>
            </w:r>
            <w:r>
              <w:rPr>
                <w:rFonts w:hint="eastAsia" w:ascii="宋体" w:cs="宋体"/>
                <w:sz w:val="18"/>
                <w:szCs w:val="18"/>
              </w:rPr>
              <w:t>、工作人员作业时不按国标</w:t>
            </w:r>
            <w:r>
              <w:rPr>
                <w:rFonts w:hint="eastAsia" w:ascii="宋体" w:hAnsi="宋体" w:cs="宋体"/>
                <w:sz w:val="18"/>
                <w:szCs w:val="18"/>
              </w:rPr>
              <w:t>（</w:t>
            </w:r>
            <w:r>
              <w:rPr>
                <w:rFonts w:ascii="宋体" w:hAnsi="宋体" w:cs="宋体"/>
                <w:sz w:val="18"/>
                <w:szCs w:val="18"/>
              </w:rPr>
              <w:t>GB5768</w:t>
            </w:r>
            <w:r>
              <w:rPr>
                <w:rFonts w:hint="eastAsia" w:ascii="宋体" w:hAnsi="宋体" w:cs="宋体"/>
                <w:sz w:val="18"/>
                <w:szCs w:val="18"/>
              </w:rPr>
              <w:t>）</w:t>
            </w:r>
            <w:r>
              <w:rPr>
                <w:rFonts w:hint="eastAsia" w:ascii="宋体" w:cs="宋体"/>
                <w:sz w:val="18"/>
                <w:szCs w:val="18"/>
              </w:rPr>
              <w:t>规范设置标志标牌；每发现一次扣</w:t>
            </w:r>
            <w:r>
              <w:rPr>
                <w:rFonts w:ascii="宋体" w:cs="宋体"/>
                <w:sz w:val="18"/>
                <w:szCs w:val="18"/>
              </w:rPr>
              <w:t>1</w:t>
            </w:r>
            <w:r>
              <w:rPr>
                <w:rFonts w:hint="eastAsia" w:ascii="宋体" w:cs="宋体"/>
                <w:sz w:val="18"/>
                <w:szCs w:val="18"/>
              </w:rPr>
              <w:t>分；</w:t>
            </w:r>
          </w:p>
          <w:p>
            <w:pPr>
              <w:pStyle w:val="192"/>
              <w:ind w:firstLine="0" w:firstLineChars="0"/>
              <w:rPr>
                <w:rFonts w:ascii="宋体" w:cs="宋体"/>
                <w:sz w:val="18"/>
                <w:szCs w:val="18"/>
              </w:rPr>
            </w:pPr>
            <w:r>
              <w:rPr>
                <w:rFonts w:ascii="宋体" w:cs="宋体"/>
                <w:sz w:val="18"/>
                <w:szCs w:val="18"/>
              </w:rPr>
              <w:t>3</w:t>
            </w:r>
            <w:r>
              <w:rPr>
                <w:rFonts w:hint="eastAsia" w:ascii="宋体" w:cs="宋体"/>
                <w:sz w:val="18"/>
                <w:szCs w:val="18"/>
              </w:rPr>
              <w:t>、驾驶员不文明驾驶，发现一次扣</w:t>
            </w:r>
            <w:r>
              <w:rPr>
                <w:rFonts w:ascii="宋体" w:cs="宋体"/>
                <w:sz w:val="18"/>
                <w:szCs w:val="18"/>
              </w:rPr>
              <w:t>1</w:t>
            </w:r>
            <w:r>
              <w:rPr>
                <w:rFonts w:hint="eastAsia" w:ascii="宋体" w:cs="宋体"/>
                <w:sz w:val="18"/>
                <w:szCs w:val="18"/>
              </w:rPr>
              <w:t>分，发生责任事故扣</w:t>
            </w:r>
            <w:r>
              <w:rPr>
                <w:rFonts w:ascii="宋体" w:cs="宋体"/>
                <w:sz w:val="18"/>
                <w:szCs w:val="18"/>
              </w:rPr>
              <w:t>3</w:t>
            </w:r>
            <w:r>
              <w:rPr>
                <w:rFonts w:hint="eastAsia" w:ascii="宋体" w:cs="宋体"/>
                <w:sz w:val="18"/>
                <w:szCs w:val="18"/>
              </w:rPr>
              <w:t>分，不开启作业警示灯发现</w:t>
            </w:r>
            <w:r>
              <w:rPr>
                <w:rFonts w:ascii="宋体" w:cs="宋体"/>
                <w:sz w:val="18"/>
                <w:szCs w:val="18"/>
              </w:rPr>
              <w:t>1</w:t>
            </w:r>
            <w:r>
              <w:rPr>
                <w:rFonts w:hint="eastAsia" w:ascii="宋体" w:cs="宋体"/>
                <w:sz w:val="18"/>
                <w:szCs w:val="18"/>
              </w:rPr>
              <w:t>次扣</w:t>
            </w:r>
            <w:r>
              <w:rPr>
                <w:rFonts w:ascii="宋体" w:cs="宋体"/>
                <w:sz w:val="18"/>
                <w:szCs w:val="18"/>
              </w:rPr>
              <w:t>1</w:t>
            </w:r>
            <w:r>
              <w:rPr>
                <w:rFonts w:hint="eastAsia" w:ascii="宋体" w:cs="宋体"/>
                <w:sz w:val="18"/>
                <w:szCs w:val="18"/>
              </w:rPr>
              <w:t>分，</w:t>
            </w:r>
          </w:p>
          <w:p>
            <w:pPr>
              <w:pStyle w:val="192"/>
              <w:numPr>
                <w:ilvl w:val="0"/>
                <w:numId w:val="49"/>
              </w:numPr>
              <w:ind w:firstLine="0" w:firstLineChars="0"/>
              <w:rPr>
                <w:rFonts w:ascii="宋体" w:cs="宋体"/>
                <w:sz w:val="18"/>
                <w:szCs w:val="18"/>
              </w:rPr>
            </w:pPr>
            <w:r>
              <w:rPr>
                <w:rFonts w:hint="eastAsia" w:ascii="宋体" w:cs="宋体"/>
                <w:sz w:val="18"/>
                <w:szCs w:val="18"/>
              </w:rPr>
              <w:t>内业资料不完善，视情扣</w:t>
            </w:r>
            <w:r>
              <w:rPr>
                <w:rFonts w:ascii="宋体" w:cs="宋体"/>
                <w:sz w:val="18"/>
                <w:szCs w:val="18"/>
              </w:rPr>
              <w:t>1</w:t>
            </w:r>
            <w:r>
              <w:rPr>
                <w:rFonts w:hint="eastAsia" w:ascii="宋体" w:cs="宋体"/>
                <w:sz w:val="18"/>
                <w:szCs w:val="18"/>
              </w:rPr>
              <w:t>－</w:t>
            </w:r>
            <w:r>
              <w:rPr>
                <w:rFonts w:ascii="宋体" w:cs="宋体"/>
                <w:sz w:val="18"/>
                <w:szCs w:val="18"/>
              </w:rPr>
              <w:t>3</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10</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25" w:type="pct"/>
            <w:noWrap/>
            <w:vAlign w:val="center"/>
          </w:tcPr>
          <w:p>
            <w:pPr>
              <w:jc w:val="center"/>
              <w:rPr>
                <w:rFonts w:ascii="宋体" w:cs="宋体"/>
                <w:b/>
                <w:szCs w:val="21"/>
              </w:rPr>
            </w:pPr>
            <w:r>
              <w:rPr>
                <w:rFonts w:hint="eastAsia" w:ascii="宋体" w:hAnsi="宋体" w:cs="宋体"/>
                <w:b/>
                <w:szCs w:val="21"/>
              </w:rPr>
              <w:t>养护基础台帐资料及日常巡查</w:t>
            </w:r>
          </w:p>
        </w:tc>
        <w:tc>
          <w:tcPr>
            <w:tcW w:w="2071" w:type="pct"/>
            <w:noWrap/>
          </w:tcPr>
          <w:p>
            <w:pPr>
              <w:pStyle w:val="192"/>
              <w:numPr>
                <w:ilvl w:val="0"/>
                <w:numId w:val="50"/>
              </w:numPr>
              <w:ind w:firstLineChars="0"/>
              <w:rPr>
                <w:rFonts w:ascii="宋体" w:cs="宋体"/>
                <w:sz w:val="18"/>
                <w:szCs w:val="18"/>
              </w:rPr>
            </w:pPr>
            <w:r>
              <w:rPr>
                <w:rFonts w:hint="eastAsia" w:ascii="宋体" w:cs="宋体"/>
                <w:sz w:val="18"/>
                <w:szCs w:val="18"/>
              </w:rPr>
              <w:t>每天巡查并填写巡查日志，做到资料备案备查工作；</w:t>
            </w:r>
          </w:p>
          <w:p>
            <w:pPr>
              <w:pStyle w:val="192"/>
              <w:ind w:firstLine="0" w:firstLineChars="0"/>
              <w:rPr>
                <w:rFonts w:ascii="宋体" w:cs="宋体"/>
                <w:sz w:val="18"/>
                <w:szCs w:val="18"/>
              </w:rPr>
            </w:pPr>
            <w:r>
              <w:rPr>
                <w:rFonts w:ascii="宋体" w:hAnsi="宋体" w:cs="宋体"/>
                <w:sz w:val="18"/>
                <w:szCs w:val="18"/>
              </w:rPr>
              <w:t>2</w:t>
            </w:r>
            <w:r>
              <w:rPr>
                <w:rFonts w:hint="eastAsia" w:ascii="宋体" w:hAnsi="宋体" w:cs="宋体"/>
                <w:sz w:val="18"/>
                <w:szCs w:val="18"/>
              </w:rPr>
              <w:t>．</w:t>
            </w:r>
            <w:r>
              <w:rPr>
                <w:rFonts w:hint="eastAsia" w:ascii="宋体" w:cs="宋体"/>
                <w:sz w:val="18"/>
                <w:szCs w:val="18"/>
              </w:rPr>
              <w:t>制度上墙、任务上墙、出勤上墙；</w:t>
            </w:r>
            <w:r>
              <w:rPr>
                <w:rFonts w:hint="eastAsia" w:ascii="宋体"/>
                <w:sz w:val="18"/>
                <w:szCs w:val="18"/>
              </w:rPr>
              <w:t>具备岗人员考勤册、工资发放清册、人员安全保险等</w:t>
            </w:r>
          </w:p>
        </w:tc>
        <w:tc>
          <w:tcPr>
            <w:tcW w:w="1855" w:type="pct"/>
            <w:noWrap/>
            <w:vAlign w:val="center"/>
          </w:tcPr>
          <w:p>
            <w:pPr>
              <w:pStyle w:val="192"/>
              <w:ind w:firstLine="0" w:firstLineChars="0"/>
              <w:jc w:val="left"/>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hint="eastAsia" w:ascii="宋体" w:cs="宋体"/>
                <w:sz w:val="18"/>
                <w:szCs w:val="18"/>
              </w:rPr>
              <w:t>每发现缺一项扣</w:t>
            </w:r>
            <w:r>
              <w:rPr>
                <w:rFonts w:ascii="宋体" w:cs="宋体"/>
                <w:sz w:val="18"/>
                <w:szCs w:val="18"/>
              </w:rPr>
              <w:t>0.5</w:t>
            </w:r>
            <w:r>
              <w:rPr>
                <w:rFonts w:hint="eastAsia" w:ascii="宋体" w:cs="宋体"/>
                <w:sz w:val="18"/>
                <w:szCs w:val="18"/>
              </w:rPr>
              <w:t>分；</w:t>
            </w:r>
          </w:p>
          <w:p>
            <w:pPr>
              <w:pStyle w:val="192"/>
              <w:ind w:firstLine="0" w:firstLineChars="0"/>
              <w:jc w:val="left"/>
              <w:rPr>
                <w:rFonts w:ascii="宋体" w:cs="宋体"/>
                <w:sz w:val="18"/>
                <w:szCs w:val="18"/>
              </w:rPr>
            </w:pPr>
            <w:r>
              <w:rPr>
                <w:rFonts w:ascii="宋体" w:cs="宋体"/>
                <w:sz w:val="18"/>
                <w:szCs w:val="18"/>
              </w:rPr>
              <w:t>2</w:t>
            </w:r>
            <w:r>
              <w:rPr>
                <w:rFonts w:hint="eastAsia" w:ascii="宋体" w:cs="宋体"/>
                <w:sz w:val="18"/>
                <w:szCs w:val="18"/>
              </w:rPr>
              <w:t>、每发现缺一项扣</w:t>
            </w:r>
            <w:r>
              <w:rPr>
                <w:rFonts w:ascii="宋体" w:cs="宋体"/>
                <w:sz w:val="18"/>
                <w:szCs w:val="18"/>
              </w:rPr>
              <w:t>0.5</w:t>
            </w:r>
            <w:r>
              <w:rPr>
                <w:rFonts w:hint="eastAsia" w:ascii="宋体" w:cs="宋体"/>
                <w:sz w:val="18"/>
                <w:szCs w:val="18"/>
              </w:rPr>
              <w:t>分。</w:t>
            </w:r>
          </w:p>
        </w:tc>
        <w:tc>
          <w:tcPr>
            <w:tcW w:w="182" w:type="pct"/>
            <w:noWrap/>
            <w:vAlign w:val="center"/>
          </w:tcPr>
          <w:p>
            <w:pPr>
              <w:pStyle w:val="192"/>
              <w:ind w:firstLine="0" w:firstLineChars="0"/>
              <w:jc w:val="center"/>
              <w:rPr>
                <w:rFonts w:ascii="宋体" w:cs="宋体"/>
                <w:sz w:val="18"/>
                <w:szCs w:val="18"/>
              </w:rPr>
            </w:pPr>
            <w:r>
              <w:rPr>
                <w:rFonts w:ascii="宋体" w:cs="宋体"/>
                <w:sz w:val="18"/>
                <w:szCs w:val="18"/>
              </w:rPr>
              <w:t>5</w:t>
            </w:r>
          </w:p>
        </w:tc>
        <w:tc>
          <w:tcPr>
            <w:tcW w:w="182" w:type="pct"/>
            <w:noWrap/>
            <w:vAlign w:val="center"/>
          </w:tcPr>
          <w:p>
            <w:pPr>
              <w:pStyle w:val="192"/>
              <w:ind w:firstLine="0" w:firstLineChars="0"/>
              <w:jc w:val="center"/>
              <w:rPr>
                <w:rFonts w:ascii="宋体" w:cs="宋体"/>
                <w:sz w:val="18"/>
                <w:szCs w:val="18"/>
              </w:rPr>
            </w:pPr>
          </w:p>
        </w:tc>
        <w:tc>
          <w:tcPr>
            <w:tcW w:w="182" w:type="pct"/>
            <w:noWrap/>
            <w:vAlign w:val="center"/>
          </w:tcPr>
          <w:p>
            <w:pPr>
              <w:pStyle w:val="192"/>
              <w:ind w:firstLine="0" w:firstLineChars="0"/>
              <w:jc w:val="center"/>
              <w:rPr>
                <w:rFonts w:ascii="宋体" w:cs="宋体"/>
                <w:sz w:val="18"/>
                <w:szCs w:val="18"/>
              </w:rPr>
            </w:pPr>
          </w:p>
        </w:tc>
      </w:tr>
    </w:tbl>
    <w:p>
      <w:pPr>
        <w:rPr>
          <w:rFonts w:ascii="宋体" w:cs="宋体"/>
          <w:b/>
          <w:bCs/>
          <w:szCs w:val="21"/>
        </w:rPr>
      </w:pPr>
    </w:p>
    <w:p>
      <w:pPr>
        <w:rPr>
          <w:rFonts w:ascii="宋体" w:cs="宋体"/>
          <w:b/>
          <w:bCs/>
          <w:szCs w:val="21"/>
        </w:rPr>
      </w:pPr>
    </w:p>
    <w:p>
      <w:pPr>
        <w:pStyle w:val="33"/>
      </w:pPr>
    </w:p>
    <w:p>
      <w:pPr>
        <w:rPr>
          <w:rFonts w:ascii="宋体" w:cs="宋体"/>
          <w:b/>
          <w:bCs/>
          <w:szCs w:val="21"/>
        </w:rPr>
      </w:pPr>
      <w:r>
        <w:rPr>
          <w:rFonts w:hint="eastAsia" w:ascii="宋体" w:hAnsi="宋体" w:cs="宋体"/>
          <w:b/>
          <w:bCs/>
          <w:szCs w:val="21"/>
        </w:rPr>
        <w:t>附件</w:t>
      </w:r>
      <w:r>
        <w:rPr>
          <w:rFonts w:ascii="宋体" w:hAnsi="宋体" w:cs="宋体"/>
          <w:b/>
          <w:bCs/>
          <w:szCs w:val="21"/>
        </w:rPr>
        <w:t>4</w:t>
      </w:r>
      <w:r>
        <w:rPr>
          <w:rFonts w:hint="eastAsia" w:ascii="宋体" w:hAnsi="宋体" w:cs="宋体"/>
          <w:b/>
          <w:bCs/>
          <w:szCs w:val="21"/>
        </w:rPr>
        <w:t>：</w:t>
      </w:r>
    </w:p>
    <w:p>
      <w:pPr>
        <w:rPr>
          <w:rFonts w:ascii="宋体" w:cs="宋体"/>
          <w:b/>
          <w:bCs/>
          <w:szCs w:val="21"/>
        </w:rPr>
      </w:pPr>
      <w:r>
        <w:rPr>
          <w:rFonts w:hint="eastAsia" w:ascii="宋体" w:hAnsi="宋体" w:cs="宋体"/>
          <w:b/>
          <w:bCs/>
          <w:szCs w:val="21"/>
        </w:rPr>
        <w:t>安吉县公路与运输管理中心</w:t>
      </w:r>
      <w:r>
        <w:rPr>
          <w:rFonts w:ascii="宋体" w:hAnsi="宋体" w:cs="宋体"/>
          <w:b/>
          <w:bCs/>
          <w:szCs w:val="21"/>
        </w:rPr>
        <w:t>2021</w:t>
      </w:r>
      <w:r>
        <w:rPr>
          <w:rFonts w:hint="eastAsia" w:ascii="宋体" w:hAnsi="宋体" w:cs="宋体"/>
          <w:b/>
          <w:bCs/>
          <w:szCs w:val="21"/>
        </w:rPr>
        <w:t>年道路日常养护服务月度综合评分表</w:t>
      </w:r>
    </w:p>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60"/>
        <w:gridCol w:w="1440"/>
        <w:gridCol w:w="1260"/>
        <w:gridCol w:w="108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8" w:type="dxa"/>
            <w:noWrap/>
            <w:vAlign w:val="center"/>
          </w:tcPr>
          <w:p>
            <w:pPr>
              <w:jc w:val="center"/>
              <w:rPr>
                <w:rFonts w:ascii="宋体" w:cs="宋体"/>
                <w:b/>
                <w:bCs/>
                <w:szCs w:val="21"/>
              </w:rPr>
            </w:pPr>
            <w:r>
              <w:rPr>
                <w:rFonts w:hint="eastAsia" w:ascii="宋体" w:hAnsi="宋体" w:cs="宋体"/>
                <w:b/>
                <w:bCs/>
                <w:szCs w:val="21"/>
              </w:rPr>
              <w:t>标项</w:t>
            </w:r>
          </w:p>
        </w:tc>
        <w:tc>
          <w:tcPr>
            <w:tcW w:w="1260" w:type="dxa"/>
            <w:noWrap/>
            <w:vAlign w:val="center"/>
          </w:tcPr>
          <w:p>
            <w:pPr>
              <w:jc w:val="center"/>
              <w:rPr>
                <w:rFonts w:ascii="宋体" w:cs="宋体"/>
                <w:b/>
                <w:bCs/>
                <w:szCs w:val="21"/>
              </w:rPr>
            </w:pPr>
            <w:r>
              <w:rPr>
                <w:rFonts w:hint="eastAsia" w:ascii="宋体" w:hAnsi="宋体" w:cs="宋体"/>
                <w:b/>
                <w:bCs/>
                <w:szCs w:val="21"/>
              </w:rPr>
              <w:t>中标单位</w:t>
            </w:r>
          </w:p>
        </w:tc>
        <w:tc>
          <w:tcPr>
            <w:tcW w:w="1440" w:type="dxa"/>
            <w:noWrap/>
            <w:vAlign w:val="center"/>
          </w:tcPr>
          <w:p>
            <w:pPr>
              <w:jc w:val="center"/>
              <w:rPr>
                <w:rFonts w:ascii="宋体" w:cs="宋体"/>
                <w:b/>
                <w:bCs/>
                <w:szCs w:val="21"/>
              </w:rPr>
            </w:pPr>
            <w:r>
              <w:rPr>
                <w:rFonts w:hint="eastAsia" w:ascii="宋体" w:hAnsi="宋体" w:cs="宋体"/>
                <w:b/>
                <w:bCs/>
                <w:szCs w:val="21"/>
              </w:rPr>
              <w:t>综合检</w:t>
            </w:r>
          </w:p>
          <w:p>
            <w:pPr>
              <w:jc w:val="center"/>
              <w:rPr>
                <w:rFonts w:ascii="宋体" w:cs="宋体"/>
                <w:b/>
                <w:bCs/>
                <w:szCs w:val="21"/>
              </w:rPr>
            </w:pPr>
            <w:r>
              <w:rPr>
                <w:rFonts w:hint="eastAsia" w:ascii="宋体" w:hAnsi="宋体" w:cs="宋体"/>
                <w:b/>
                <w:bCs/>
                <w:szCs w:val="21"/>
              </w:rPr>
              <w:t>查组评分</w:t>
            </w:r>
            <w:r>
              <w:rPr>
                <w:rFonts w:ascii="宋体" w:hAnsi="宋体" w:cs="宋体"/>
                <w:b/>
                <w:bCs/>
                <w:szCs w:val="21"/>
              </w:rPr>
              <w:t>30%</w:t>
            </w:r>
          </w:p>
        </w:tc>
        <w:tc>
          <w:tcPr>
            <w:tcW w:w="1260" w:type="dxa"/>
            <w:noWrap/>
            <w:vAlign w:val="center"/>
          </w:tcPr>
          <w:p>
            <w:pPr>
              <w:ind w:left="31680" w:hanging="103" w:hangingChars="49"/>
              <w:jc w:val="left"/>
              <w:rPr>
                <w:rFonts w:ascii="宋体" w:cs="宋体"/>
                <w:b/>
                <w:bCs/>
                <w:szCs w:val="21"/>
              </w:rPr>
            </w:pPr>
            <w:r>
              <w:rPr>
                <w:rFonts w:hint="eastAsia" w:ascii="宋体" w:hAnsi="宋体" w:cs="宋体"/>
                <w:b/>
                <w:bCs/>
                <w:szCs w:val="21"/>
              </w:rPr>
              <w:t>养护督查组评分</w:t>
            </w:r>
            <w:r>
              <w:rPr>
                <w:rFonts w:ascii="宋体" w:hAnsi="宋体" w:cs="宋体"/>
                <w:b/>
                <w:bCs/>
                <w:szCs w:val="21"/>
              </w:rPr>
              <w:t>30%</w:t>
            </w:r>
          </w:p>
        </w:tc>
        <w:tc>
          <w:tcPr>
            <w:tcW w:w="1080" w:type="dxa"/>
            <w:noWrap/>
            <w:vAlign w:val="center"/>
          </w:tcPr>
          <w:p>
            <w:pPr>
              <w:jc w:val="center"/>
              <w:rPr>
                <w:rFonts w:ascii="宋体" w:cs="宋体"/>
                <w:b/>
                <w:bCs/>
                <w:szCs w:val="21"/>
              </w:rPr>
            </w:pPr>
            <w:r>
              <w:rPr>
                <w:rFonts w:hint="eastAsia" w:ascii="宋体" w:hAnsi="宋体" w:cs="宋体"/>
                <w:b/>
                <w:bCs/>
                <w:szCs w:val="21"/>
              </w:rPr>
              <w:t>养护站</w:t>
            </w:r>
          </w:p>
          <w:p>
            <w:pPr>
              <w:jc w:val="center"/>
              <w:rPr>
                <w:rFonts w:ascii="宋体" w:cs="宋体"/>
                <w:b/>
                <w:bCs/>
                <w:szCs w:val="21"/>
              </w:rPr>
            </w:pPr>
            <w:r>
              <w:rPr>
                <w:rFonts w:hint="eastAsia" w:ascii="宋体" w:hAnsi="宋体" w:cs="宋体"/>
                <w:b/>
                <w:bCs/>
                <w:szCs w:val="21"/>
              </w:rPr>
              <w:t>评分</w:t>
            </w:r>
            <w:r>
              <w:rPr>
                <w:rFonts w:ascii="宋体" w:hAnsi="宋体" w:cs="宋体"/>
                <w:b/>
                <w:bCs/>
                <w:szCs w:val="21"/>
              </w:rPr>
              <w:t>40%</w:t>
            </w:r>
          </w:p>
        </w:tc>
        <w:tc>
          <w:tcPr>
            <w:tcW w:w="1260" w:type="dxa"/>
            <w:noWrap/>
            <w:vAlign w:val="center"/>
          </w:tcPr>
          <w:p>
            <w:pPr>
              <w:jc w:val="center"/>
              <w:rPr>
                <w:rFonts w:ascii="宋体" w:cs="宋体"/>
                <w:b/>
                <w:bCs/>
                <w:szCs w:val="21"/>
              </w:rPr>
            </w:pPr>
            <w:r>
              <w:rPr>
                <w:rFonts w:hint="eastAsia" w:ascii="宋体" w:hAnsi="宋体" w:cs="宋体"/>
                <w:b/>
                <w:bCs/>
                <w:szCs w:val="21"/>
              </w:rPr>
              <w:t>综合得分</w:t>
            </w:r>
          </w:p>
        </w:tc>
        <w:tc>
          <w:tcPr>
            <w:tcW w:w="1260" w:type="dxa"/>
            <w:noWrap/>
            <w:vAlign w:val="center"/>
          </w:tcPr>
          <w:p>
            <w:pPr>
              <w:jc w:val="center"/>
              <w:rPr>
                <w:rFonts w:ascii="宋体" w:cs="宋体"/>
                <w:b/>
                <w:bCs/>
                <w:szCs w:val="21"/>
              </w:rPr>
            </w:pPr>
            <w:r>
              <w:rPr>
                <w:rFonts w:hint="eastAsia" w:ascii="宋体" w:hAnsi="宋体" w:cs="宋体"/>
                <w:b/>
                <w:bCs/>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8" w:type="dxa"/>
            <w:noWrap/>
          </w:tcPr>
          <w:p>
            <w:pPr>
              <w:rPr>
                <w:rFonts w:ascii="宋体" w:cs="宋体"/>
                <w:b/>
                <w:bCs/>
                <w:szCs w:val="21"/>
              </w:rPr>
            </w:pPr>
          </w:p>
        </w:tc>
        <w:tc>
          <w:tcPr>
            <w:tcW w:w="1260" w:type="dxa"/>
            <w:noWrap/>
          </w:tcPr>
          <w:p>
            <w:pPr>
              <w:rPr>
                <w:rFonts w:ascii="宋体" w:cs="宋体"/>
                <w:b/>
                <w:bCs/>
                <w:szCs w:val="21"/>
              </w:rPr>
            </w:pPr>
          </w:p>
        </w:tc>
        <w:tc>
          <w:tcPr>
            <w:tcW w:w="1440" w:type="dxa"/>
            <w:noWrap/>
          </w:tcPr>
          <w:p>
            <w:pPr>
              <w:rPr>
                <w:rFonts w:ascii="宋体" w:cs="宋体"/>
                <w:b/>
                <w:bCs/>
                <w:szCs w:val="21"/>
              </w:rPr>
            </w:pPr>
          </w:p>
        </w:tc>
        <w:tc>
          <w:tcPr>
            <w:tcW w:w="1260" w:type="dxa"/>
            <w:noWrap/>
          </w:tcPr>
          <w:p>
            <w:pPr>
              <w:rPr>
                <w:rFonts w:ascii="宋体" w:cs="宋体"/>
                <w:b/>
                <w:bCs/>
                <w:szCs w:val="21"/>
              </w:rPr>
            </w:pPr>
          </w:p>
        </w:tc>
        <w:tc>
          <w:tcPr>
            <w:tcW w:w="1080" w:type="dxa"/>
            <w:noWrap/>
          </w:tcPr>
          <w:p>
            <w:pPr>
              <w:rPr>
                <w:rFonts w:ascii="宋体" w:cs="宋体"/>
                <w:b/>
                <w:bCs/>
                <w:szCs w:val="21"/>
              </w:rPr>
            </w:pPr>
          </w:p>
        </w:tc>
        <w:tc>
          <w:tcPr>
            <w:tcW w:w="1260" w:type="dxa"/>
            <w:noWrap/>
          </w:tcPr>
          <w:p>
            <w:pPr>
              <w:rPr>
                <w:rFonts w:ascii="宋体" w:cs="宋体"/>
                <w:b/>
                <w:bCs/>
                <w:szCs w:val="21"/>
              </w:rPr>
            </w:pPr>
          </w:p>
        </w:tc>
        <w:tc>
          <w:tcPr>
            <w:tcW w:w="1260" w:type="dxa"/>
            <w:noWrap/>
          </w:tcPr>
          <w:p>
            <w:pP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8" w:type="dxa"/>
            <w:noWrap/>
          </w:tcPr>
          <w:p>
            <w:pPr>
              <w:rPr>
                <w:rFonts w:ascii="宋体" w:cs="宋体"/>
                <w:b/>
                <w:bCs/>
                <w:szCs w:val="21"/>
              </w:rPr>
            </w:pPr>
          </w:p>
        </w:tc>
        <w:tc>
          <w:tcPr>
            <w:tcW w:w="1260" w:type="dxa"/>
            <w:noWrap/>
          </w:tcPr>
          <w:p>
            <w:pPr>
              <w:rPr>
                <w:rFonts w:ascii="宋体" w:cs="宋体"/>
                <w:b/>
                <w:bCs/>
                <w:szCs w:val="21"/>
              </w:rPr>
            </w:pPr>
          </w:p>
        </w:tc>
        <w:tc>
          <w:tcPr>
            <w:tcW w:w="1440" w:type="dxa"/>
            <w:noWrap/>
          </w:tcPr>
          <w:p>
            <w:pPr>
              <w:rPr>
                <w:rFonts w:ascii="宋体" w:cs="宋体"/>
                <w:b/>
                <w:bCs/>
                <w:szCs w:val="21"/>
              </w:rPr>
            </w:pPr>
          </w:p>
        </w:tc>
        <w:tc>
          <w:tcPr>
            <w:tcW w:w="1260" w:type="dxa"/>
            <w:noWrap/>
          </w:tcPr>
          <w:p>
            <w:pPr>
              <w:rPr>
                <w:rFonts w:ascii="宋体" w:cs="宋体"/>
                <w:b/>
                <w:bCs/>
                <w:szCs w:val="21"/>
              </w:rPr>
            </w:pPr>
          </w:p>
        </w:tc>
        <w:tc>
          <w:tcPr>
            <w:tcW w:w="1080" w:type="dxa"/>
            <w:noWrap/>
          </w:tcPr>
          <w:p>
            <w:pPr>
              <w:rPr>
                <w:rFonts w:ascii="宋体" w:cs="宋体"/>
                <w:b/>
                <w:bCs/>
                <w:szCs w:val="21"/>
              </w:rPr>
            </w:pPr>
          </w:p>
        </w:tc>
        <w:tc>
          <w:tcPr>
            <w:tcW w:w="1260" w:type="dxa"/>
            <w:noWrap/>
          </w:tcPr>
          <w:p>
            <w:pPr>
              <w:rPr>
                <w:rFonts w:ascii="宋体" w:cs="宋体"/>
                <w:b/>
                <w:bCs/>
                <w:szCs w:val="21"/>
              </w:rPr>
            </w:pPr>
          </w:p>
        </w:tc>
        <w:tc>
          <w:tcPr>
            <w:tcW w:w="1260" w:type="dxa"/>
            <w:noWrap/>
          </w:tcPr>
          <w:p>
            <w:pP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8" w:type="dxa"/>
            <w:noWrap/>
          </w:tcPr>
          <w:p>
            <w:pPr>
              <w:rPr>
                <w:rFonts w:ascii="宋体" w:cs="宋体"/>
                <w:b/>
                <w:bCs/>
                <w:szCs w:val="21"/>
              </w:rPr>
            </w:pPr>
          </w:p>
        </w:tc>
        <w:tc>
          <w:tcPr>
            <w:tcW w:w="1260" w:type="dxa"/>
            <w:noWrap/>
          </w:tcPr>
          <w:p>
            <w:pPr>
              <w:rPr>
                <w:rFonts w:ascii="宋体" w:cs="宋体"/>
                <w:b/>
                <w:bCs/>
                <w:szCs w:val="21"/>
              </w:rPr>
            </w:pPr>
          </w:p>
        </w:tc>
        <w:tc>
          <w:tcPr>
            <w:tcW w:w="1440" w:type="dxa"/>
            <w:noWrap/>
          </w:tcPr>
          <w:p>
            <w:pPr>
              <w:rPr>
                <w:rFonts w:ascii="宋体" w:cs="宋体"/>
                <w:b/>
                <w:bCs/>
                <w:szCs w:val="21"/>
              </w:rPr>
            </w:pPr>
          </w:p>
        </w:tc>
        <w:tc>
          <w:tcPr>
            <w:tcW w:w="1260" w:type="dxa"/>
            <w:noWrap/>
          </w:tcPr>
          <w:p>
            <w:pPr>
              <w:rPr>
                <w:rFonts w:ascii="宋体" w:cs="宋体"/>
                <w:b/>
                <w:bCs/>
                <w:szCs w:val="21"/>
              </w:rPr>
            </w:pPr>
          </w:p>
        </w:tc>
        <w:tc>
          <w:tcPr>
            <w:tcW w:w="1080" w:type="dxa"/>
            <w:noWrap/>
          </w:tcPr>
          <w:p>
            <w:pPr>
              <w:rPr>
                <w:rFonts w:ascii="宋体" w:cs="宋体"/>
                <w:b/>
                <w:bCs/>
                <w:szCs w:val="21"/>
              </w:rPr>
            </w:pPr>
          </w:p>
        </w:tc>
        <w:tc>
          <w:tcPr>
            <w:tcW w:w="1260" w:type="dxa"/>
            <w:noWrap/>
          </w:tcPr>
          <w:p>
            <w:pPr>
              <w:rPr>
                <w:rFonts w:ascii="宋体" w:cs="宋体"/>
                <w:b/>
                <w:bCs/>
                <w:szCs w:val="21"/>
              </w:rPr>
            </w:pPr>
          </w:p>
        </w:tc>
        <w:tc>
          <w:tcPr>
            <w:tcW w:w="1260" w:type="dxa"/>
            <w:noWrap/>
          </w:tcPr>
          <w:p>
            <w:pP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8" w:type="dxa"/>
            <w:noWrap/>
          </w:tcPr>
          <w:p>
            <w:pPr>
              <w:rPr>
                <w:rFonts w:ascii="宋体" w:cs="宋体"/>
                <w:b/>
                <w:bCs/>
                <w:szCs w:val="21"/>
              </w:rPr>
            </w:pPr>
          </w:p>
        </w:tc>
        <w:tc>
          <w:tcPr>
            <w:tcW w:w="1260" w:type="dxa"/>
            <w:noWrap/>
          </w:tcPr>
          <w:p>
            <w:pPr>
              <w:rPr>
                <w:rFonts w:ascii="宋体" w:cs="宋体"/>
                <w:b/>
                <w:bCs/>
                <w:szCs w:val="21"/>
              </w:rPr>
            </w:pPr>
          </w:p>
        </w:tc>
        <w:tc>
          <w:tcPr>
            <w:tcW w:w="1440" w:type="dxa"/>
            <w:noWrap/>
          </w:tcPr>
          <w:p>
            <w:pPr>
              <w:rPr>
                <w:rFonts w:ascii="宋体" w:cs="宋体"/>
                <w:b/>
                <w:bCs/>
                <w:szCs w:val="21"/>
              </w:rPr>
            </w:pPr>
          </w:p>
        </w:tc>
        <w:tc>
          <w:tcPr>
            <w:tcW w:w="1260" w:type="dxa"/>
            <w:noWrap/>
          </w:tcPr>
          <w:p>
            <w:pPr>
              <w:rPr>
                <w:rFonts w:ascii="宋体" w:cs="宋体"/>
                <w:b/>
                <w:bCs/>
                <w:szCs w:val="21"/>
              </w:rPr>
            </w:pPr>
          </w:p>
        </w:tc>
        <w:tc>
          <w:tcPr>
            <w:tcW w:w="1080" w:type="dxa"/>
            <w:noWrap/>
          </w:tcPr>
          <w:p>
            <w:pPr>
              <w:rPr>
                <w:rFonts w:ascii="宋体" w:cs="宋体"/>
                <w:b/>
                <w:bCs/>
                <w:szCs w:val="21"/>
              </w:rPr>
            </w:pPr>
          </w:p>
        </w:tc>
        <w:tc>
          <w:tcPr>
            <w:tcW w:w="1260" w:type="dxa"/>
            <w:noWrap/>
          </w:tcPr>
          <w:p>
            <w:pPr>
              <w:rPr>
                <w:rFonts w:ascii="宋体" w:cs="宋体"/>
                <w:b/>
                <w:bCs/>
                <w:szCs w:val="21"/>
              </w:rPr>
            </w:pPr>
          </w:p>
        </w:tc>
        <w:tc>
          <w:tcPr>
            <w:tcW w:w="1260" w:type="dxa"/>
            <w:noWrap/>
          </w:tcPr>
          <w:p>
            <w:pP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8" w:type="dxa"/>
            <w:noWrap/>
          </w:tcPr>
          <w:p>
            <w:pPr>
              <w:rPr>
                <w:rFonts w:ascii="宋体" w:cs="宋体"/>
                <w:b/>
                <w:bCs/>
                <w:szCs w:val="21"/>
              </w:rPr>
            </w:pPr>
          </w:p>
        </w:tc>
        <w:tc>
          <w:tcPr>
            <w:tcW w:w="1260" w:type="dxa"/>
            <w:noWrap/>
          </w:tcPr>
          <w:p>
            <w:pPr>
              <w:rPr>
                <w:rFonts w:ascii="宋体" w:cs="宋体"/>
                <w:b/>
                <w:bCs/>
                <w:szCs w:val="21"/>
              </w:rPr>
            </w:pPr>
          </w:p>
        </w:tc>
        <w:tc>
          <w:tcPr>
            <w:tcW w:w="1440" w:type="dxa"/>
            <w:noWrap/>
          </w:tcPr>
          <w:p>
            <w:pPr>
              <w:rPr>
                <w:rFonts w:ascii="宋体" w:cs="宋体"/>
                <w:b/>
                <w:bCs/>
                <w:szCs w:val="21"/>
              </w:rPr>
            </w:pPr>
          </w:p>
        </w:tc>
        <w:tc>
          <w:tcPr>
            <w:tcW w:w="1260" w:type="dxa"/>
            <w:noWrap/>
          </w:tcPr>
          <w:p>
            <w:pPr>
              <w:rPr>
                <w:rFonts w:ascii="宋体" w:cs="宋体"/>
                <w:b/>
                <w:bCs/>
                <w:szCs w:val="21"/>
              </w:rPr>
            </w:pPr>
          </w:p>
        </w:tc>
        <w:tc>
          <w:tcPr>
            <w:tcW w:w="1080" w:type="dxa"/>
            <w:noWrap/>
          </w:tcPr>
          <w:p>
            <w:pPr>
              <w:rPr>
                <w:rFonts w:ascii="宋体" w:cs="宋体"/>
                <w:b/>
                <w:bCs/>
                <w:szCs w:val="21"/>
              </w:rPr>
            </w:pPr>
          </w:p>
        </w:tc>
        <w:tc>
          <w:tcPr>
            <w:tcW w:w="1260" w:type="dxa"/>
            <w:noWrap/>
          </w:tcPr>
          <w:p>
            <w:pPr>
              <w:rPr>
                <w:rFonts w:ascii="宋体" w:cs="宋体"/>
                <w:b/>
                <w:bCs/>
                <w:szCs w:val="21"/>
              </w:rPr>
            </w:pPr>
          </w:p>
        </w:tc>
        <w:tc>
          <w:tcPr>
            <w:tcW w:w="1260" w:type="dxa"/>
            <w:noWrap/>
          </w:tcPr>
          <w:p>
            <w:pP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8" w:type="dxa"/>
            <w:noWrap/>
          </w:tcPr>
          <w:p>
            <w:pPr>
              <w:rPr>
                <w:rFonts w:ascii="宋体" w:cs="宋体"/>
                <w:b/>
                <w:bCs/>
                <w:szCs w:val="21"/>
              </w:rPr>
            </w:pPr>
          </w:p>
        </w:tc>
        <w:tc>
          <w:tcPr>
            <w:tcW w:w="1260" w:type="dxa"/>
            <w:noWrap/>
          </w:tcPr>
          <w:p>
            <w:pPr>
              <w:rPr>
                <w:rFonts w:ascii="宋体" w:cs="宋体"/>
                <w:b/>
                <w:bCs/>
                <w:szCs w:val="21"/>
              </w:rPr>
            </w:pPr>
          </w:p>
        </w:tc>
        <w:tc>
          <w:tcPr>
            <w:tcW w:w="1440" w:type="dxa"/>
            <w:noWrap/>
          </w:tcPr>
          <w:p>
            <w:pPr>
              <w:rPr>
                <w:rFonts w:ascii="宋体" w:cs="宋体"/>
                <w:b/>
                <w:bCs/>
                <w:szCs w:val="21"/>
              </w:rPr>
            </w:pPr>
          </w:p>
        </w:tc>
        <w:tc>
          <w:tcPr>
            <w:tcW w:w="1260" w:type="dxa"/>
            <w:noWrap/>
          </w:tcPr>
          <w:p>
            <w:pPr>
              <w:rPr>
                <w:rFonts w:ascii="宋体" w:cs="宋体"/>
                <w:b/>
                <w:bCs/>
                <w:szCs w:val="21"/>
              </w:rPr>
            </w:pPr>
          </w:p>
        </w:tc>
        <w:tc>
          <w:tcPr>
            <w:tcW w:w="1080" w:type="dxa"/>
            <w:noWrap/>
          </w:tcPr>
          <w:p>
            <w:pPr>
              <w:rPr>
                <w:rFonts w:ascii="宋体" w:cs="宋体"/>
                <w:b/>
                <w:bCs/>
                <w:szCs w:val="21"/>
              </w:rPr>
            </w:pPr>
          </w:p>
        </w:tc>
        <w:tc>
          <w:tcPr>
            <w:tcW w:w="1260" w:type="dxa"/>
            <w:noWrap/>
          </w:tcPr>
          <w:p>
            <w:pPr>
              <w:rPr>
                <w:rFonts w:ascii="宋体" w:cs="宋体"/>
                <w:b/>
                <w:bCs/>
                <w:szCs w:val="21"/>
              </w:rPr>
            </w:pPr>
          </w:p>
        </w:tc>
        <w:tc>
          <w:tcPr>
            <w:tcW w:w="1260" w:type="dxa"/>
            <w:noWrap/>
          </w:tcPr>
          <w:p>
            <w:pPr>
              <w:rPr>
                <w:rFonts w:ascii="宋体" w:cs="宋体"/>
                <w:b/>
                <w:bCs/>
                <w:szCs w:val="21"/>
              </w:rPr>
            </w:pPr>
          </w:p>
        </w:tc>
      </w:tr>
    </w:tbl>
    <w:p>
      <w:pPr>
        <w:ind w:firstLine="6535" w:firstLineChars="3100"/>
        <w:rPr>
          <w:rFonts w:ascii="宋体" w:cs="宋体"/>
          <w:b/>
          <w:bCs/>
          <w:szCs w:val="21"/>
        </w:rPr>
      </w:pPr>
      <w:r>
        <w:rPr>
          <w:rFonts w:hint="eastAsia" w:ascii="宋体" w:hAnsi="宋体" w:cs="宋体"/>
          <w:b/>
          <w:bCs/>
          <w:szCs w:val="21"/>
        </w:rPr>
        <w:t>日期：</w:t>
      </w:r>
      <w:r>
        <w:rPr>
          <w:rFonts w:ascii="宋体" w:hAnsi="宋体" w:cs="宋体"/>
          <w:b/>
          <w:bCs/>
          <w:szCs w:val="21"/>
        </w:rPr>
        <w:t>2021</w:t>
      </w:r>
      <w:r>
        <w:rPr>
          <w:rFonts w:hint="eastAsia" w:ascii="宋体" w:hAnsi="宋体" w:cs="宋体"/>
          <w:b/>
          <w:bCs/>
          <w:szCs w:val="21"/>
        </w:rPr>
        <w:t>年</w:t>
      </w:r>
      <w:r>
        <w:rPr>
          <w:rFonts w:ascii="宋体" w:hAnsi="宋体" w:cs="宋体"/>
          <w:b/>
          <w:bCs/>
          <w:szCs w:val="21"/>
        </w:rPr>
        <w:t xml:space="preserve">  </w:t>
      </w:r>
      <w:r>
        <w:rPr>
          <w:rFonts w:hint="eastAsia" w:ascii="宋体" w:hAnsi="宋体" w:cs="宋体"/>
          <w:b/>
          <w:bCs/>
          <w:szCs w:val="21"/>
        </w:rPr>
        <w:t>月</w:t>
      </w:r>
      <w:r>
        <w:rPr>
          <w:rFonts w:ascii="宋体" w:hAnsi="宋体" w:cs="宋体"/>
          <w:b/>
          <w:bCs/>
          <w:szCs w:val="21"/>
        </w:rPr>
        <w:t xml:space="preserve">  </w:t>
      </w:r>
    </w:p>
    <w:p>
      <w:pPr>
        <w:rPr>
          <w:rFonts w:ascii="宋体" w:cs="宋体"/>
          <w:szCs w:val="21"/>
        </w:rPr>
      </w:pPr>
    </w:p>
    <w:p/>
    <w:p>
      <w:pPr>
        <w:rPr>
          <w:rFonts w:ascii="宋体" w:cs="宋体"/>
          <w:szCs w:val="21"/>
        </w:rPr>
      </w:pPr>
      <w:r>
        <w:rPr>
          <w:rFonts w:ascii="宋体" w:cs="宋体"/>
          <w:szCs w:val="21"/>
        </w:rPr>
        <w:tab/>
      </w:r>
    </w:p>
    <w:p>
      <w:pPr>
        <w:rPr>
          <w:rFonts w:hint="eastAsia" w:ascii="宋体" w:hAnsi="宋体" w:cs="宋体"/>
          <w:b/>
          <w:bCs/>
          <w:szCs w:val="21"/>
        </w:rPr>
      </w:pPr>
      <w:r>
        <w:rPr>
          <w:rFonts w:hint="eastAsia" w:ascii="宋体" w:hAnsi="宋体" w:cs="宋体"/>
          <w:b/>
          <w:bCs/>
          <w:szCs w:val="21"/>
        </w:rPr>
        <w:t>附件5</w:t>
      </w:r>
    </w:p>
    <w:p>
      <w:pPr>
        <w:jc w:val="center"/>
        <w:rPr>
          <w:rFonts w:hint="eastAsia" w:ascii="宋体" w:hAnsi="宋体" w:cs="宋体"/>
          <w:b/>
          <w:bCs/>
          <w:szCs w:val="21"/>
        </w:rPr>
      </w:pPr>
      <w:r>
        <w:rPr>
          <w:rFonts w:hint="eastAsia" w:ascii="宋体" w:hAnsi="宋体" w:cs="宋体"/>
          <w:b/>
          <w:bCs/>
          <w:szCs w:val="21"/>
        </w:rPr>
        <w:t>安吉县公路管理局管养道路日常考核扣分扣款计算方式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szCs w:val="21"/>
        </w:rPr>
      </w:pPr>
    </w:p>
    <w:p>
      <w:pPr>
        <w:keepNext w:val="0"/>
        <w:keepLines w:val="0"/>
        <w:pageBreakBefore w:val="0"/>
        <w:widowControl w:val="0"/>
        <w:numPr>
          <w:ilvl w:val="0"/>
          <w:numId w:val="51"/>
        </w:numPr>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hint="eastAsia" w:ascii="宋体" w:hAnsi="宋体" w:cs="宋体"/>
          <w:szCs w:val="21"/>
        </w:rPr>
        <w:t>扣分计算方式</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hint="eastAsia" w:ascii="宋体" w:hAnsi="宋体" w:cs="宋体"/>
          <w:szCs w:val="21"/>
        </w:rPr>
        <w:t>养护站日考核分：</w:t>
      </w:r>
      <w:r>
        <w:rPr>
          <w:rFonts w:ascii="宋体" w:hAnsi="宋体" w:cs="宋体"/>
          <w:szCs w:val="21"/>
        </w:rPr>
        <w:t>100-</w:t>
      </w:r>
      <w:r>
        <w:rPr>
          <w:rFonts w:hint="eastAsia" w:ascii="宋体" w:hAnsi="宋体" w:cs="宋体"/>
          <w:szCs w:val="21"/>
        </w:rPr>
        <w:t>扣分总和</w:t>
      </w:r>
      <w:r>
        <w:rPr>
          <w:rFonts w:ascii="宋体" w:hAnsi="宋体" w:cs="宋体"/>
          <w:szCs w:val="21"/>
        </w:rPr>
        <w:t>=</w:t>
      </w:r>
      <w:r>
        <w:rPr>
          <w:rFonts w:hint="eastAsia" w:ascii="宋体" w:hAnsi="宋体" w:cs="宋体"/>
          <w:szCs w:val="21"/>
        </w:rPr>
        <w:t>日考核分</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hint="eastAsia" w:ascii="宋体" w:hAnsi="宋体" w:cs="宋体"/>
          <w:szCs w:val="21"/>
        </w:rPr>
        <w:t>养护站月考核分：日考核分总和÷次数</w:t>
      </w:r>
      <w:r>
        <w:rPr>
          <w:rFonts w:ascii="宋体" w:hAnsi="宋体" w:cs="宋体"/>
          <w:szCs w:val="21"/>
        </w:rPr>
        <w:t>=</w:t>
      </w:r>
      <w:r>
        <w:rPr>
          <w:rFonts w:hint="eastAsia" w:ascii="宋体" w:hAnsi="宋体" w:cs="宋体"/>
          <w:szCs w:val="21"/>
        </w:rPr>
        <w:t>月考核平均分</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hint="eastAsia" w:ascii="宋体" w:hAnsi="宋体" w:cs="宋体"/>
          <w:szCs w:val="21"/>
        </w:rPr>
        <w:t>督查组考核分：周考核分总和÷次数＝月督查平均分</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hint="eastAsia" w:ascii="宋体" w:hAnsi="宋体" w:cs="宋体"/>
          <w:szCs w:val="21"/>
        </w:rPr>
        <w:t>综合组考核分：每月</w:t>
      </w:r>
      <w:r>
        <w:rPr>
          <w:rFonts w:ascii="宋体" w:hAnsi="宋体" w:cs="宋体"/>
          <w:szCs w:val="21"/>
        </w:rPr>
        <w:t>1</w:t>
      </w:r>
      <w:r>
        <w:rPr>
          <w:rFonts w:hint="eastAsia" w:ascii="宋体" w:hAnsi="宋体" w:cs="宋体"/>
          <w:szCs w:val="21"/>
        </w:rPr>
        <w:t>次的考核分</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ascii="宋体" w:hAnsi="宋体" w:cs="宋体"/>
          <w:szCs w:val="21"/>
        </w:rPr>
        <w:t>2.</w:t>
      </w:r>
      <w:r>
        <w:rPr>
          <w:rFonts w:hint="eastAsia" w:ascii="宋体" w:hAnsi="宋体" w:cs="宋体"/>
          <w:szCs w:val="21"/>
        </w:rPr>
        <w:t>扣款计算方式</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A</w:t>
      </w:r>
      <w:r>
        <w:rPr>
          <w:rFonts w:hint="eastAsia" w:ascii="宋体" w:hAnsi="宋体" w:cs="宋体"/>
          <w:szCs w:val="21"/>
        </w:rPr>
        <w:t>）中标全额款总和÷（</w:t>
      </w:r>
      <w:r>
        <w:rPr>
          <w:rFonts w:ascii="宋体" w:hAnsi="宋体" w:cs="宋体"/>
          <w:szCs w:val="21"/>
        </w:rPr>
        <w:t>B</w:t>
      </w:r>
      <w:r>
        <w:rPr>
          <w:rFonts w:hint="eastAsia" w:ascii="宋体" w:hAnsi="宋体" w:cs="宋体"/>
          <w:szCs w:val="21"/>
        </w:rPr>
        <w:t>）</w:t>
      </w:r>
      <w:r>
        <w:rPr>
          <w:rFonts w:ascii="宋体" w:hAnsi="宋体" w:cs="宋体"/>
          <w:szCs w:val="21"/>
        </w:rPr>
        <w:t>12</w:t>
      </w:r>
      <w:r>
        <w:rPr>
          <w:rFonts w:hint="eastAsia" w:ascii="宋体" w:hAnsi="宋体" w:cs="宋体"/>
          <w:szCs w:val="21"/>
        </w:rPr>
        <w:t>个月÷</w:t>
      </w:r>
      <w:r>
        <w:rPr>
          <w:rFonts w:ascii="宋体" w:hAnsi="宋体" w:cs="宋体"/>
          <w:szCs w:val="21"/>
        </w:rPr>
        <w:t>(C)100</w:t>
      </w:r>
      <w:r>
        <w:rPr>
          <w:rFonts w:hint="eastAsia" w:ascii="宋体" w:hAnsi="宋体" w:cs="宋体"/>
          <w:szCs w:val="21"/>
        </w:rPr>
        <w:t>分</w:t>
      </w:r>
      <w:r>
        <w:rPr>
          <w:rFonts w:ascii="宋体" w:hAnsi="宋体" w:cs="宋体"/>
          <w:szCs w:val="21"/>
        </w:rPr>
        <w:t>=</w:t>
      </w:r>
      <w:r>
        <w:rPr>
          <w:rFonts w:hint="eastAsia" w:ascii="宋体" w:hAnsi="宋体" w:cs="宋体"/>
          <w:szCs w:val="21"/>
        </w:rPr>
        <w:t>（</w:t>
      </w:r>
      <w:r>
        <w:rPr>
          <w:rFonts w:ascii="宋体" w:hAnsi="宋体" w:cs="宋体"/>
          <w:szCs w:val="21"/>
        </w:rPr>
        <w:t>D</w:t>
      </w:r>
      <w:r>
        <w:rPr>
          <w:rFonts w:hint="eastAsia" w:ascii="宋体" w:hAnsi="宋体" w:cs="宋体"/>
          <w:szCs w:val="21"/>
        </w:rPr>
        <w:t>）每分金额</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A</w:t>
      </w:r>
      <w:r>
        <w:rPr>
          <w:rFonts w:hint="eastAsia" w:ascii="宋体" w:hAnsi="宋体" w:cs="宋体"/>
          <w:szCs w:val="21"/>
        </w:rPr>
        <w:t>÷</w:t>
      </w:r>
      <w:r>
        <w:rPr>
          <w:rFonts w:ascii="宋体" w:hAnsi="宋体" w:cs="宋体"/>
          <w:szCs w:val="21"/>
        </w:rPr>
        <w:t>B</w:t>
      </w:r>
      <w:r>
        <w:rPr>
          <w:rFonts w:hint="eastAsia" w:ascii="宋体" w:hAnsi="宋体" w:cs="宋体"/>
          <w:szCs w:val="21"/>
        </w:rPr>
        <w:t>÷</w:t>
      </w:r>
      <w:r>
        <w:rPr>
          <w:rFonts w:ascii="宋体" w:hAnsi="宋体" w:cs="宋体"/>
          <w:szCs w:val="21"/>
        </w:rPr>
        <w:t xml:space="preserve">C=D) </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hint="eastAsia" w:ascii="宋体" w:hAnsi="宋体" w:cs="宋体"/>
          <w:szCs w:val="21"/>
        </w:rPr>
        <w:t>如：中标价</w:t>
      </w:r>
      <w:r>
        <w:rPr>
          <w:rFonts w:ascii="宋体" w:hAnsi="宋体" w:cs="宋体"/>
          <w:szCs w:val="21"/>
        </w:rPr>
        <w:t>300</w:t>
      </w:r>
      <w:r>
        <w:rPr>
          <w:rFonts w:hint="eastAsia" w:ascii="宋体" w:hAnsi="宋体" w:cs="宋体"/>
          <w:szCs w:val="21"/>
        </w:rPr>
        <w:t>万元</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ascii="宋体" w:hAnsi="宋体" w:cs="宋体"/>
          <w:b/>
          <w:bCs/>
          <w:szCs w:val="21"/>
        </w:rPr>
        <w:t xml:space="preserve"> </w:t>
      </w:r>
      <w:r>
        <w:rPr>
          <w:rFonts w:hint="eastAsia" w:ascii="宋体" w:hAnsi="宋体" w:cs="宋体"/>
          <w:b/>
          <w:bCs/>
          <w:szCs w:val="21"/>
        </w:rPr>
        <w:t>注：</w:t>
      </w:r>
      <w:r>
        <w:rPr>
          <w:rFonts w:ascii="宋体" w:hAnsi="宋体" w:cs="宋体"/>
          <w:szCs w:val="21"/>
        </w:rPr>
        <w:t>3000000</w:t>
      </w:r>
      <w:r>
        <w:rPr>
          <w:rFonts w:hint="eastAsia" w:ascii="宋体" w:hAnsi="宋体" w:cs="宋体"/>
          <w:szCs w:val="21"/>
        </w:rPr>
        <w:t>元÷</w:t>
      </w:r>
      <w:r>
        <w:rPr>
          <w:rFonts w:ascii="宋体" w:hAnsi="宋体" w:cs="宋体"/>
          <w:szCs w:val="21"/>
        </w:rPr>
        <w:t>12</w:t>
      </w:r>
      <w:r>
        <w:rPr>
          <w:rFonts w:hint="eastAsia" w:ascii="宋体" w:hAnsi="宋体" w:cs="宋体"/>
          <w:szCs w:val="21"/>
        </w:rPr>
        <w:t>个月÷</w:t>
      </w:r>
      <w:r>
        <w:rPr>
          <w:rFonts w:ascii="宋体" w:hAnsi="宋体" w:cs="宋体"/>
          <w:szCs w:val="21"/>
        </w:rPr>
        <w:t>100</w:t>
      </w:r>
      <w:r>
        <w:rPr>
          <w:rFonts w:hint="eastAsia" w:ascii="宋体" w:hAnsi="宋体" w:cs="宋体"/>
          <w:szCs w:val="21"/>
        </w:rPr>
        <w:t>分</w:t>
      </w:r>
      <w:r>
        <w:rPr>
          <w:rFonts w:ascii="宋体" w:hAnsi="宋体" w:cs="宋体"/>
          <w:szCs w:val="21"/>
        </w:rPr>
        <w:t>=2500</w:t>
      </w:r>
      <w:r>
        <w:rPr>
          <w:rFonts w:hint="eastAsia" w:ascii="宋体" w:hAnsi="宋体" w:cs="宋体"/>
          <w:szCs w:val="21"/>
        </w:rPr>
        <w:t>元</w:t>
      </w:r>
      <w:r>
        <w:rPr>
          <w:rFonts w:ascii="宋体" w:hAnsi="宋体" w:cs="宋体"/>
          <w:szCs w:val="21"/>
        </w:rPr>
        <w:t>/</w:t>
      </w:r>
      <w:r>
        <w:rPr>
          <w:rFonts w:hint="eastAsia" w:ascii="宋体" w:hAnsi="宋体" w:cs="宋体"/>
          <w:szCs w:val="21"/>
        </w:rPr>
        <w:t>分</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ascii="宋体" w:cs="宋体"/>
          <w:szCs w:val="21"/>
        </w:rPr>
      </w:pPr>
      <w:r>
        <w:rPr>
          <w:rFonts w:hint="eastAsia" w:ascii="宋体" w:hAnsi="宋体" w:cs="宋体"/>
          <w:szCs w:val="21"/>
        </w:rPr>
        <w:t>如：中标价</w:t>
      </w:r>
      <w:r>
        <w:rPr>
          <w:rFonts w:ascii="宋体" w:hAnsi="宋体" w:cs="宋体"/>
          <w:szCs w:val="21"/>
        </w:rPr>
        <w:t>150</w:t>
      </w:r>
      <w:r>
        <w:rPr>
          <w:rFonts w:hint="eastAsia" w:ascii="宋体" w:hAnsi="宋体" w:cs="宋体"/>
          <w:szCs w:val="21"/>
        </w:rPr>
        <w:t>万元</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cs="宋体"/>
          <w:szCs w:val="21"/>
        </w:rPr>
      </w:pPr>
      <w:r>
        <w:rPr>
          <w:rFonts w:hint="eastAsia" w:ascii="宋体" w:hAnsi="宋体" w:cs="宋体"/>
          <w:b/>
          <w:bCs/>
          <w:szCs w:val="21"/>
        </w:rPr>
        <w:t>注：</w:t>
      </w:r>
      <w:r>
        <w:rPr>
          <w:rFonts w:ascii="宋体" w:hAnsi="宋体" w:cs="宋体"/>
          <w:szCs w:val="21"/>
        </w:rPr>
        <w:t>1500000</w:t>
      </w:r>
      <w:r>
        <w:rPr>
          <w:rFonts w:hint="eastAsia" w:ascii="宋体" w:hAnsi="宋体" w:cs="宋体"/>
          <w:szCs w:val="21"/>
        </w:rPr>
        <w:t>元÷</w:t>
      </w:r>
      <w:r>
        <w:rPr>
          <w:rFonts w:ascii="宋体" w:hAnsi="宋体" w:cs="宋体"/>
          <w:szCs w:val="21"/>
        </w:rPr>
        <w:t>12</w:t>
      </w:r>
      <w:r>
        <w:rPr>
          <w:rFonts w:hint="eastAsia" w:ascii="宋体" w:hAnsi="宋体" w:cs="宋体"/>
          <w:szCs w:val="21"/>
        </w:rPr>
        <w:t>个月÷</w:t>
      </w:r>
      <w:r>
        <w:rPr>
          <w:rFonts w:ascii="宋体" w:hAnsi="宋体" w:cs="宋体"/>
          <w:szCs w:val="21"/>
        </w:rPr>
        <w:t>100</w:t>
      </w:r>
      <w:r>
        <w:rPr>
          <w:rFonts w:hint="eastAsia" w:ascii="宋体" w:hAnsi="宋体" w:cs="宋体"/>
          <w:szCs w:val="21"/>
        </w:rPr>
        <w:t>分</w:t>
      </w:r>
      <w:r>
        <w:rPr>
          <w:rFonts w:ascii="宋体" w:hAnsi="宋体" w:cs="宋体"/>
          <w:szCs w:val="21"/>
        </w:rPr>
        <w:t>=1250</w:t>
      </w:r>
      <w:r>
        <w:rPr>
          <w:rFonts w:hint="eastAsia" w:ascii="宋体" w:hAnsi="宋体" w:cs="宋体"/>
          <w:szCs w:val="21"/>
        </w:rPr>
        <w:t>元</w:t>
      </w:r>
      <w:r>
        <w:rPr>
          <w:rFonts w:ascii="宋体" w:hAnsi="宋体" w:cs="宋体"/>
          <w:szCs w:val="21"/>
        </w:rPr>
        <w:t>/</w:t>
      </w:r>
      <w:r>
        <w:rPr>
          <w:rFonts w:hint="eastAsia" w:ascii="宋体" w:hAnsi="宋体" w:cs="宋体"/>
          <w:szCs w:val="21"/>
        </w:rPr>
        <w:t>分</w:t>
      </w:r>
    </w:p>
    <w:p>
      <w:pPr>
        <w:pStyle w:val="33"/>
        <w:keepNext w:val="0"/>
        <w:keepLines w:val="0"/>
        <w:pageBreakBefore w:val="0"/>
        <w:widowControl w:val="0"/>
        <w:kinsoku/>
        <w:wordWrap/>
        <w:overflowPunct/>
        <w:topLinePunct w:val="0"/>
        <w:autoSpaceDE/>
        <w:autoSpaceDN/>
        <w:bidi w:val="0"/>
        <w:adjustRightInd/>
        <w:snapToGrid/>
        <w:spacing w:before="0" w:after="0" w:line="400" w:lineRule="exact"/>
        <w:textAlignment w:val="auto"/>
      </w:pPr>
    </w:p>
    <w:p>
      <w:pPr>
        <w:pStyle w:val="4"/>
        <w:spacing w:line="440" w:lineRule="exact"/>
        <w:jc w:val="left"/>
        <w:rPr>
          <w:rFonts w:ascii="宋体" w:hAnsi="宋体" w:eastAsia="宋体" w:cs="宋体"/>
          <w:sz w:val="21"/>
          <w:szCs w:val="21"/>
        </w:rPr>
      </w:pPr>
      <w:r>
        <w:rPr>
          <w:rFonts w:hint="eastAsia" w:ascii="宋体" w:hAnsi="宋体" w:eastAsia="宋体" w:cs="宋体"/>
          <w:sz w:val="21"/>
          <w:szCs w:val="21"/>
        </w:rPr>
        <w:t>八、商务要求表</w:t>
      </w:r>
      <w:bookmarkEnd w:id="8"/>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548" w:type="dxa"/>
            <w:noWrap/>
            <w:vAlign w:val="center"/>
          </w:tcPr>
          <w:p>
            <w:pPr>
              <w:keepNext w:val="0"/>
              <w:keepLines w:val="0"/>
              <w:pageBreakBefore w:val="0"/>
              <w:widowControl w:val="0"/>
              <w:kinsoku/>
              <w:wordWrap/>
              <w:overflowPunct/>
              <w:topLinePunct w:val="0"/>
              <w:bidi w:val="0"/>
              <w:adjustRightInd w:val="0"/>
              <w:snapToGrid w:val="0"/>
              <w:spacing w:line="300" w:lineRule="exact"/>
              <w:textAlignment w:val="auto"/>
              <w:rPr>
                <w:rFonts w:ascii="宋体"/>
                <w:szCs w:val="21"/>
              </w:rPr>
            </w:pPr>
            <w:r>
              <w:rPr>
                <w:rFonts w:hint="eastAsia" w:ascii="宋体" w:hAnsi="宋体"/>
                <w:szCs w:val="21"/>
              </w:rPr>
              <w:t>▲服务期限</w:t>
            </w:r>
          </w:p>
        </w:tc>
        <w:tc>
          <w:tcPr>
            <w:tcW w:w="7200" w:type="dxa"/>
            <w:noWrap/>
            <w:vAlign w:val="center"/>
          </w:tcPr>
          <w:p>
            <w:pPr>
              <w:keepNext w:val="0"/>
              <w:keepLines w:val="0"/>
              <w:pageBreakBefore w:val="0"/>
              <w:widowControl w:val="0"/>
              <w:kinsoku/>
              <w:wordWrap/>
              <w:overflowPunct/>
              <w:topLinePunct w:val="0"/>
              <w:bidi w:val="0"/>
              <w:adjustRightInd w:val="0"/>
              <w:snapToGrid w:val="0"/>
              <w:spacing w:line="300" w:lineRule="exact"/>
              <w:textAlignment w:val="auto"/>
              <w:rPr>
                <w:rFonts w:ascii="宋体"/>
                <w:szCs w:val="21"/>
              </w:rPr>
            </w:pPr>
            <w:r>
              <w:rPr>
                <w:rFonts w:ascii="宋体" w:hAnsi="宋体"/>
                <w:szCs w:val="21"/>
              </w:rPr>
              <w:t>2</w:t>
            </w:r>
            <w:r>
              <w:rPr>
                <w:rFonts w:hint="eastAsia" w:ascii="宋体" w:hAnsi="宋体"/>
                <w:szCs w:val="21"/>
              </w:rPr>
              <w:t>年，合同一年一签</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548" w:type="dxa"/>
            <w:noWrap/>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Cs w:val="21"/>
              </w:rPr>
            </w:pPr>
            <w:r>
              <w:rPr>
                <w:rFonts w:hint="eastAsia" w:ascii="宋体" w:hAnsi="宋体"/>
                <w:szCs w:val="21"/>
              </w:rPr>
              <w:t>服务地点</w:t>
            </w:r>
          </w:p>
        </w:tc>
        <w:tc>
          <w:tcPr>
            <w:tcW w:w="7200" w:type="dxa"/>
            <w:noWrap/>
          </w:tcPr>
          <w:p>
            <w:pPr>
              <w:keepNext w:val="0"/>
              <w:keepLines w:val="0"/>
              <w:pageBreakBefore w:val="0"/>
              <w:widowControl w:val="0"/>
              <w:kinsoku/>
              <w:wordWrap/>
              <w:overflowPunct/>
              <w:topLinePunct w:val="0"/>
              <w:bidi w:val="0"/>
              <w:adjustRightInd w:val="0"/>
              <w:snapToGrid w:val="0"/>
              <w:spacing w:line="300" w:lineRule="exact"/>
              <w:textAlignment w:val="auto"/>
              <w:rPr>
                <w:rFonts w:ascii="宋体"/>
                <w:kern w:val="0"/>
              </w:rPr>
            </w:pPr>
            <w:r>
              <w:rPr>
                <w:rFonts w:hint="eastAsia" w:ascii="宋体" w:hAnsi="宋体"/>
                <w:szCs w:val="21"/>
              </w:rPr>
              <w:t>采购人指定的各标段区域范围。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548" w:type="dxa"/>
            <w:noWrap/>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Cs w:val="21"/>
              </w:rPr>
            </w:pPr>
            <w:r>
              <w:rPr>
                <w:rFonts w:hint="eastAsia" w:ascii="宋体" w:hAnsi="宋体"/>
                <w:spacing w:val="5"/>
                <w:kern w:val="0"/>
                <w:szCs w:val="21"/>
              </w:rPr>
              <w:t>投标报价</w:t>
            </w:r>
          </w:p>
        </w:tc>
        <w:tc>
          <w:tcPr>
            <w:tcW w:w="7200" w:type="dxa"/>
            <w:noWrap/>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cs="宋体"/>
                <w:kern w:val="0"/>
                <w:szCs w:val="21"/>
              </w:rPr>
            </w:pPr>
            <w:r>
              <w:rPr>
                <w:rFonts w:ascii="宋体" w:hAnsi="宋体"/>
                <w:spacing w:val="5"/>
                <w:kern w:val="0"/>
                <w:szCs w:val="21"/>
              </w:rPr>
              <w:t>1</w:t>
            </w:r>
            <w:r>
              <w:rPr>
                <w:rFonts w:hint="eastAsia" w:ascii="宋体" w:hAnsi="宋体"/>
                <w:spacing w:val="5"/>
                <w:kern w:val="0"/>
                <w:szCs w:val="21"/>
              </w:rPr>
              <w:t>、</w:t>
            </w:r>
            <w:r>
              <w:rPr>
                <w:rFonts w:hint="eastAsia" w:ascii="宋体" w:hAnsi="宋体" w:cs="宋体"/>
                <w:kern w:val="0"/>
                <w:szCs w:val="21"/>
              </w:rPr>
              <w:t>投标报价应包括</w:t>
            </w:r>
            <w:r>
              <w:rPr>
                <w:rFonts w:hint="eastAsia" w:ascii="宋体" w:hAnsi="宋体" w:cs="宋体"/>
                <w:kern w:val="0"/>
                <w:szCs w:val="21"/>
                <w:lang w:val="en-US" w:eastAsia="zh-CN"/>
              </w:rPr>
              <w:t>1</w:t>
            </w:r>
            <w:r>
              <w:rPr>
                <w:rFonts w:hint="eastAsia" w:ascii="宋体" w:hAnsi="宋体" w:cs="宋体"/>
                <w:kern w:val="0"/>
                <w:szCs w:val="21"/>
              </w:rPr>
              <w:t>年服务期限内为完成以上服务所支付的人工工资、人员劳保福利开支、运输工具及养护机具购置维护费用、车辆费用、保险费、税费、管理费、利润等一切费用。</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cs="宋体"/>
                <w:kern w:val="0"/>
                <w:szCs w:val="21"/>
              </w:rPr>
            </w:pPr>
            <w:r>
              <w:rPr>
                <w:rFonts w:ascii="宋体" w:hAnsi="宋体" w:cs="宋体"/>
                <w:kern w:val="0"/>
                <w:szCs w:val="21"/>
              </w:rPr>
              <w:t>2</w:t>
            </w:r>
            <w:r>
              <w:rPr>
                <w:rFonts w:hint="eastAsia" w:ascii="宋体" w:hAnsi="宋体" w:cs="宋体"/>
                <w:kern w:val="0"/>
                <w:szCs w:val="21"/>
              </w:rPr>
              <w:t>、每标段预算金额为每年度服务最高限价，各标段投标报价均不得超过该标段预算金额，否则投标无效。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548" w:type="dxa"/>
            <w:noWrap/>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Cs w:val="21"/>
              </w:rPr>
            </w:pPr>
            <w:r>
              <w:rPr>
                <w:rFonts w:hint="eastAsia" w:ascii="宋体" w:hAnsi="宋体"/>
                <w:szCs w:val="21"/>
              </w:rPr>
              <w:t>履约保证金</w:t>
            </w:r>
          </w:p>
        </w:tc>
        <w:tc>
          <w:tcPr>
            <w:tcW w:w="7200" w:type="dxa"/>
            <w:noWrap/>
          </w:tcPr>
          <w:p>
            <w:pPr>
              <w:keepNext w:val="0"/>
              <w:keepLines w:val="0"/>
              <w:pageBreakBefore w:val="0"/>
              <w:widowControl w:val="0"/>
              <w:kinsoku/>
              <w:wordWrap/>
              <w:overflowPunct/>
              <w:topLinePunct w:val="0"/>
              <w:autoSpaceDE w:val="0"/>
              <w:autoSpaceDN w:val="0"/>
              <w:bidi w:val="0"/>
              <w:adjustRightInd w:val="0"/>
              <w:spacing w:line="300" w:lineRule="exact"/>
              <w:ind w:right="-100"/>
              <w:jc w:val="left"/>
              <w:textAlignment w:val="auto"/>
              <w:rPr>
                <w:rFonts w:ascii="宋体"/>
                <w:kern w:val="0"/>
              </w:rPr>
            </w:pPr>
            <w:r>
              <w:rPr>
                <w:rFonts w:hint="eastAsia" w:ascii="宋体" w:hAnsi="宋体"/>
                <w:kern w:val="0"/>
                <w:lang w:eastAsia="zh-CN"/>
              </w:rPr>
              <w:t>各标项中标单位须缴纳</w:t>
            </w:r>
            <w:r>
              <w:rPr>
                <w:rFonts w:hint="eastAsia" w:ascii="宋体" w:hAnsi="宋体"/>
                <w:kern w:val="0"/>
              </w:rPr>
              <w:t>履约保证金</w:t>
            </w:r>
            <w:r>
              <w:rPr>
                <w:rFonts w:hint="eastAsia" w:ascii="宋体" w:hAnsi="宋体"/>
                <w:kern w:val="0"/>
                <w:lang w:val="en-US" w:eastAsia="zh-CN"/>
              </w:rPr>
              <w:t>50000.00元</w:t>
            </w:r>
            <w:r>
              <w:rPr>
                <w:rFonts w:hint="eastAsia" w:ascii="宋体" w:hAnsi="宋体"/>
                <w:kern w:val="0"/>
              </w:rPr>
              <w:t>，在签订合同时提交给采购人。合同履行完毕后如无质量索赔或扣款事件无息退还，如有，则扣除上述款项后无息退还。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8" w:type="dxa"/>
            <w:noWrap/>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宋体"/>
                <w:szCs w:val="21"/>
              </w:rPr>
            </w:pPr>
            <w:r>
              <w:rPr>
                <w:rFonts w:hint="eastAsia" w:ascii="宋体" w:hAnsi="宋体"/>
                <w:szCs w:val="21"/>
              </w:rPr>
              <w:t>其他</w:t>
            </w:r>
          </w:p>
        </w:tc>
        <w:tc>
          <w:tcPr>
            <w:tcW w:w="7200" w:type="dxa"/>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cs="宋体"/>
                <w:b/>
                <w:bCs/>
                <w:color w:val="FF0000"/>
                <w:kern w:val="0"/>
                <w:szCs w:val="21"/>
              </w:rPr>
            </w:pPr>
            <w:r>
              <w:rPr>
                <w:rFonts w:ascii="宋体" w:hAnsi="宋体" w:cs="宋体"/>
                <w:b/>
                <w:bCs/>
                <w:color w:val="FF0000"/>
                <w:kern w:val="0"/>
                <w:szCs w:val="21"/>
              </w:rPr>
              <w:t>1</w:t>
            </w:r>
            <w:r>
              <w:rPr>
                <w:rFonts w:hint="eastAsia" w:ascii="宋体" w:hAnsi="宋体" w:cs="宋体"/>
                <w:b/>
                <w:bCs/>
                <w:color w:val="FF0000"/>
                <w:kern w:val="0"/>
                <w:szCs w:val="21"/>
              </w:rPr>
              <w:t>、中标人在签订合同时，须提供项目投入人员名单、车辆行驶证复印件，如提供情况与投标文件不符，将以虚假投标认定。</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szCs w:val="21"/>
              </w:rPr>
            </w:pPr>
            <w:r>
              <w:rPr>
                <w:rFonts w:hint="eastAsia" w:ascii="宋体" w:hAnsi="宋体" w:cs="宋体"/>
                <w:b/>
                <w:bCs/>
                <w:kern w:val="0"/>
                <w:szCs w:val="21"/>
              </w:rPr>
              <w:t>▲</w:t>
            </w:r>
            <w:r>
              <w:rPr>
                <w:rFonts w:ascii="宋体" w:hAnsi="宋体" w:cs="宋体"/>
                <w:b/>
                <w:bCs/>
                <w:kern w:val="0"/>
                <w:szCs w:val="21"/>
              </w:rPr>
              <w:t>2</w:t>
            </w:r>
            <w:r>
              <w:rPr>
                <w:rFonts w:hint="eastAsia" w:ascii="宋体" w:hAnsi="宋体" w:cs="宋体"/>
                <w:b/>
                <w:bCs/>
                <w:kern w:val="0"/>
                <w:szCs w:val="21"/>
              </w:rPr>
              <w:t>、投标人应承诺在安吉县境内设立固定办公场所（投标文件中需明确办公场所地址、面积等情况），否则投标无效。</w:t>
            </w:r>
          </w:p>
        </w:tc>
      </w:tr>
      <w:bookmarkEnd w:id="7"/>
    </w:tbl>
    <w:p>
      <w:pPr>
        <w:spacing w:line="400" w:lineRule="exact"/>
        <w:rPr>
          <w:rFonts w:ascii="宋体" w:cs="宋体"/>
          <w:sz w:val="28"/>
          <w:szCs w:val="28"/>
        </w:rPr>
      </w:pPr>
    </w:p>
    <w:p>
      <w:pPr>
        <w:pStyle w:val="33"/>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3"/>
        <w:spacing w:line="480" w:lineRule="auto"/>
        <w:ind w:firstLine="1928" w:firstLineChars="600"/>
        <w:jc w:val="both"/>
        <w:rPr>
          <w:rFonts w:ascii="宋体" w:cs="宋体"/>
        </w:rPr>
      </w:pPr>
      <w:r>
        <w:rPr>
          <w:rFonts w:hint="eastAsia" w:ascii="宋体" w:hAnsi="宋体" w:cs="宋体"/>
        </w:rPr>
        <w:t>第四章</w:t>
      </w:r>
      <w:r>
        <w:rPr>
          <w:rFonts w:ascii="宋体" w:hAnsi="宋体" w:cs="宋体"/>
        </w:rPr>
        <w:t xml:space="preserve">   </w:t>
      </w:r>
      <w:r>
        <w:rPr>
          <w:rFonts w:hint="eastAsia" w:ascii="宋体" w:hAnsi="宋体" w:cs="宋体"/>
        </w:rPr>
        <w:t>评分办法及评分标准</w:t>
      </w:r>
      <w:bookmarkEnd w:id="5"/>
    </w:p>
    <w:p>
      <w:pPr>
        <w:spacing w:line="400" w:lineRule="exact"/>
        <w:ind w:firstLine="420" w:firstLineChars="200"/>
        <w:rPr>
          <w:rFonts w:ascii="宋体" w:cs="宋体"/>
          <w:snapToGrid w:val="0"/>
          <w:color w:val="000000"/>
          <w:szCs w:val="21"/>
        </w:rPr>
      </w:pPr>
      <w:bookmarkStart w:id="9" w:name="_Toc452125561"/>
      <w:r>
        <w:rPr>
          <w:rFonts w:hint="eastAsia" w:ascii="宋体" w:hAnsi="宋体" w:cs="宋体"/>
          <w:snapToGrid w:val="0"/>
          <w:color w:val="000000"/>
          <w:szCs w:val="21"/>
        </w:rPr>
        <w:t>根据《中华人民共和国政府采购法》等有关法律法规，结合本项目的实际需求，制定本办法。</w:t>
      </w:r>
    </w:p>
    <w:p>
      <w:pPr>
        <w:spacing w:line="400" w:lineRule="exact"/>
        <w:ind w:firstLine="422" w:firstLineChars="200"/>
        <w:rPr>
          <w:rFonts w:ascii="宋体" w:cs="宋体"/>
          <w:b/>
          <w:snapToGrid w:val="0"/>
          <w:color w:val="000000"/>
          <w:szCs w:val="21"/>
        </w:rPr>
      </w:pPr>
      <w:r>
        <w:rPr>
          <w:rFonts w:hint="eastAsia" w:ascii="宋体" w:hAnsi="宋体" w:cs="宋体"/>
          <w:b/>
          <w:snapToGrid w:val="0"/>
          <w:color w:val="000000"/>
          <w:szCs w:val="21"/>
        </w:rPr>
        <w:t>一、总则</w:t>
      </w:r>
    </w:p>
    <w:p>
      <w:pPr>
        <w:pStyle w:val="23"/>
        <w:adjustRightInd w:val="0"/>
        <w:snapToGrid w:val="0"/>
        <w:spacing w:beforeLines="0" w:afterLines="0"/>
        <w:ind w:firstLine="420" w:firstLineChars="200"/>
        <w:rPr>
          <w:rFonts w:hAnsi="宋体" w:cs="宋体"/>
          <w:snapToGrid w:val="0"/>
          <w:color w:val="000000"/>
          <w:sz w:val="21"/>
          <w:szCs w:val="21"/>
        </w:rPr>
      </w:pPr>
      <w:r>
        <w:rPr>
          <w:rFonts w:hint="eastAsia" w:hAnsi="宋体" w:cs="宋体"/>
          <w:snapToGrid w:val="0"/>
          <w:color w:val="000000"/>
          <w:sz w:val="21"/>
          <w:szCs w:val="21"/>
        </w:rPr>
        <w:t>本次评标采用综合评分法，总分为</w:t>
      </w:r>
      <w:r>
        <w:rPr>
          <w:rFonts w:hAnsi="宋体" w:cs="宋体"/>
          <w:snapToGrid w:val="0"/>
          <w:color w:val="000000"/>
          <w:sz w:val="21"/>
          <w:szCs w:val="21"/>
        </w:rPr>
        <w:t>100</w:t>
      </w:r>
      <w:r>
        <w:rPr>
          <w:rFonts w:hint="eastAsia" w:hAnsi="宋体" w:cs="宋体"/>
          <w:snapToGrid w:val="0"/>
          <w:color w:val="000000"/>
          <w:sz w:val="21"/>
          <w:szCs w:val="21"/>
        </w:rPr>
        <w:t>分，按标段评定。合格投标人的评标得分为各项目汇总得分，中标候选资格按评标综合得分由高到低顺序排列，综合得分相同的，按投标报价由低到高顺序排列；综合得分且投标报价相同的，按技术得分由高到低顺序排列；均相同的，由评标委员会集体决定。</w:t>
      </w:r>
    </w:p>
    <w:p>
      <w:pPr>
        <w:pStyle w:val="23"/>
        <w:adjustRightInd w:val="0"/>
        <w:snapToGrid w:val="0"/>
        <w:spacing w:beforeLines="0" w:afterLines="0"/>
        <w:ind w:firstLine="422" w:firstLineChars="200"/>
        <w:rPr>
          <w:rFonts w:hAnsi="宋体" w:cs="宋体"/>
          <w:b/>
          <w:bCs/>
          <w:snapToGrid w:val="0"/>
          <w:color w:val="000000"/>
          <w:sz w:val="21"/>
          <w:szCs w:val="21"/>
        </w:rPr>
      </w:pPr>
      <w:r>
        <w:rPr>
          <w:rFonts w:hint="eastAsia" w:hAnsi="宋体" w:cs="宋体"/>
          <w:b/>
          <w:bCs/>
          <w:snapToGrid w:val="0"/>
          <w:color w:val="000000"/>
          <w:sz w:val="21"/>
          <w:szCs w:val="21"/>
        </w:rPr>
        <w:t>一个投标人只能中标一个标段，投标人在一个标段中被推荐为第一中标候选人的，不再在其他标段中推荐为中标候选人。</w:t>
      </w:r>
    </w:p>
    <w:p>
      <w:pPr>
        <w:pStyle w:val="23"/>
        <w:adjustRightInd w:val="0"/>
        <w:snapToGrid w:val="0"/>
        <w:spacing w:beforeLines="0" w:afterLines="0"/>
        <w:ind w:firstLine="420" w:firstLineChars="200"/>
      </w:pPr>
      <w:r>
        <w:rPr>
          <w:rFonts w:hint="eastAsia" w:hAnsi="宋体" w:cs="宋体"/>
          <w:snapToGrid w:val="0"/>
          <w:color w:val="000000"/>
          <w:sz w:val="21"/>
          <w:szCs w:val="21"/>
        </w:rPr>
        <w:t>排名第一的投标人为中标候选人，排名第二的投标人为候补中标候选人（已被推荐为其他标段中标候选人的除外）……其他投标人中标候选资格依此类推。</w:t>
      </w:r>
    </w:p>
    <w:p>
      <w:pPr>
        <w:spacing w:line="400" w:lineRule="exact"/>
        <w:ind w:firstLine="422" w:firstLineChars="200"/>
        <w:rPr>
          <w:rFonts w:ascii="宋体" w:cs="宋体"/>
          <w:b/>
          <w:snapToGrid w:val="0"/>
          <w:color w:val="000000"/>
          <w:szCs w:val="21"/>
        </w:rPr>
      </w:pPr>
      <w:r>
        <w:rPr>
          <w:rFonts w:hint="eastAsia" w:ascii="宋体" w:hAnsi="宋体" w:cs="宋体"/>
          <w:b/>
          <w:snapToGrid w:val="0"/>
          <w:color w:val="000000"/>
          <w:szCs w:val="21"/>
        </w:rPr>
        <w:t>二、分值的计算</w:t>
      </w:r>
    </w:p>
    <w:p>
      <w:pPr>
        <w:spacing w:line="400" w:lineRule="exact"/>
        <w:ind w:firstLine="420" w:firstLineChars="200"/>
        <w:rPr>
          <w:rFonts w:ascii="宋体" w:cs="宋体"/>
          <w:snapToGrid w:val="0"/>
          <w:color w:val="000000"/>
          <w:szCs w:val="21"/>
        </w:rPr>
      </w:pPr>
      <w:r>
        <w:rPr>
          <w:rFonts w:hint="eastAsia" w:ascii="宋体" w:hAnsi="宋体" w:cs="宋体"/>
          <w:snapToGrid w:val="0"/>
          <w:color w:val="000000"/>
          <w:szCs w:val="21"/>
        </w:rPr>
        <w:t>技术、资信及商务分按照评标委员会成员的独立评分结果乘以相应权重汇总后的算术平均分计算，计算公式为：</w:t>
      </w:r>
    </w:p>
    <w:p>
      <w:pPr>
        <w:spacing w:line="400" w:lineRule="exact"/>
        <w:ind w:firstLine="420" w:firstLineChars="200"/>
        <w:rPr>
          <w:rFonts w:ascii="宋体" w:cs="宋体"/>
          <w:snapToGrid w:val="0"/>
          <w:color w:val="000000"/>
          <w:szCs w:val="21"/>
        </w:rPr>
      </w:pPr>
      <w:r>
        <w:rPr>
          <w:rFonts w:hint="eastAsia" w:ascii="宋体" w:hAnsi="宋体" w:cs="宋体"/>
          <w:snapToGrid w:val="0"/>
          <w:color w:val="000000"/>
          <w:szCs w:val="21"/>
        </w:rPr>
        <w:t>技术、资信商务及其他分</w:t>
      </w:r>
      <w:r>
        <w:rPr>
          <w:rFonts w:ascii="宋体" w:hAnsi="宋体" w:cs="宋体"/>
          <w:snapToGrid w:val="0"/>
          <w:color w:val="000000"/>
          <w:szCs w:val="21"/>
        </w:rPr>
        <w:t>=</w:t>
      </w:r>
      <w:r>
        <w:rPr>
          <w:rFonts w:hint="eastAsia" w:ascii="宋体" w:hAnsi="宋体" w:cs="宋体"/>
          <w:snapToGrid w:val="0"/>
          <w:color w:val="000000"/>
          <w:szCs w:val="21"/>
        </w:rPr>
        <w:t>评标委员会所有成员评分合计数</w:t>
      </w:r>
      <w:r>
        <w:rPr>
          <w:rFonts w:ascii="宋体" w:hAnsi="宋体" w:cs="宋体"/>
          <w:snapToGrid w:val="0"/>
          <w:color w:val="000000"/>
          <w:szCs w:val="21"/>
        </w:rPr>
        <w:t>*</w:t>
      </w:r>
      <w:r>
        <w:rPr>
          <w:rFonts w:hint="eastAsia" w:ascii="宋体" w:hAnsi="宋体" w:cs="宋体"/>
          <w:snapToGrid w:val="0"/>
          <w:color w:val="000000"/>
          <w:szCs w:val="21"/>
        </w:rPr>
        <w:t>权重比例</w:t>
      </w:r>
      <w:r>
        <w:rPr>
          <w:rFonts w:ascii="宋体" w:hAnsi="宋体" w:cs="宋体"/>
          <w:snapToGrid w:val="0"/>
          <w:color w:val="000000"/>
          <w:szCs w:val="21"/>
        </w:rPr>
        <w:t>/</w:t>
      </w:r>
      <w:r>
        <w:rPr>
          <w:rFonts w:hint="eastAsia" w:ascii="宋体" w:hAnsi="宋体" w:cs="宋体"/>
          <w:snapToGrid w:val="0"/>
          <w:color w:val="000000"/>
          <w:szCs w:val="21"/>
        </w:rPr>
        <w:t>评标委员会组成人员数</w:t>
      </w:r>
    </w:p>
    <w:p>
      <w:pPr>
        <w:spacing w:line="400" w:lineRule="exact"/>
        <w:ind w:firstLine="420" w:firstLineChars="200"/>
        <w:rPr>
          <w:rFonts w:ascii="宋体" w:cs="宋体"/>
          <w:snapToGrid w:val="0"/>
          <w:color w:val="000000"/>
          <w:szCs w:val="21"/>
        </w:rPr>
      </w:pPr>
      <w:r>
        <w:rPr>
          <w:rFonts w:hint="eastAsia" w:ascii="宋体" w:hAnsi="宋体" w:cs="宋体"/>
          <w:snapToGrid w:val="0"/>
          <w:color w:val="000000"/>
          <w:szCs w:val="21"/>
        </w:rPr>
        <w:t>投标人评标综合得分</w:t>
      </w:r>
      <w:r>
        <w:rPr>
          <w:rFonts w:ascii="宋体" w:hAnsi="宋体" w:cs="宋体"/>
          <w:snapToGrid w:val="0"/>
          <w:color w:val="000000"/>
          <w:szCs w:val="21"/>
        </w:rPr>
        <w:t>=</w:t>
      </w:r>
      <w:r>
        <w:rPr>
          <w:rFonts w:hint="eastAsia" w:ascii="宋体" w:hAnsi="宋体" w:cs="宋体"/>
          <w:snapToGrid w:val="0"/>
          <w:color w:val="000000"/>
          <w:szCs w:val="21"/>
        </w:rPr>
        <w:t>价格分</w:t>
      </w:r>
      <w:r>
        <w:rPr>
          <w:rFonts w:ascii="宋体" w:hAnsi="宋体" w:cs="宋体"/>
          <w:snapToGrid w:val="0"/>
          <w:color w:val="000000"/>
          <w:szCs w:val="21"/>
        </w:rPr>
        <w:t>+(</w:t>
      </w:r>
      <w:r>
        <w:rPr>
          <w:rFonts w:hint="eastAsia" w:ascii="宋体" w:hAnsi="宋体" w:cs="宋体"/>
          <w:snapToGrid w:val="0"/>
          <w:color w:val="000000"/>
          <w:szCs w:val="21"/>
        </w:rPr>
        <w:t>技术分</w:t>
      </w:r>
      <w:r>
        <w:rPr>
          <w:rFonts w:ascii="宋体" w:hAnsi="宋体" w:cs="宋体"/>
          <w:snapToGrid w:val="0"/>
          <w:color w:val="000000"/>
          <w:szCs w:val="21"/>
        </w:rPr>
        <w:t>+</w:t>
      </w:r>
      <w:r>
        <w:rPr>
          <w:rFonts w:hint="eastAsia" w:ascii="宋体" w:hAnsi="宋体" w:cs="宋体"/>
          <w:snapToGrid w:val="0"/>
          <w:color w:val="000000"/>
          <w:szCs w:val="21"/>
        </w:rPr>
        <w:t>资信商务</w:t>
      </w:r>
      <w:r>
        <w:rPr>
          <w:rFonts w:ascii="宋体" w:hAnsi="宋体" w:cs="宋体"/>
          <w:snapToGrid w:val="0"/>
          <w:color w:val="000000"/>
          <w:szCs w:val="21"/>
        </w:rPr>
        <w:t>)</w:t>
      </w:r>
    </w:p>
    <w:p>
      <w:pPr>
        <w:spacing w:line="400" w:lineRule="exact"/>
        <w:ind w:firstLine="422" w:firstLineChars="200"/>
        <w:rPr>
          <w:rFonts w:ascii="宋体" w:cs="宋体"/>
          <w:b/>
          <w:szCs w:val="21"/>
        </w:rPr>
      </w:pPr>
      <w:r>
        <w:rPr>
          <w:rFonts w:hint="eastAsia" w:ascii="宋体" w:hAnsi="宋体" w:cs="宋体"/>
          <w:b/>
          <w:szCs w:val="21"/>
        </w:rPr>
        <w:t>（一）价格分（</w:t>
      </w:r>
      <w:r>
        <w:rPr>
          <w:rFonts w:ascii="宋体" w:hAnsi="宋体" w:cs="宋体"/>
          <w:b/>
          <w:szCs w:val="21"/>
        </w:rPr>
        <w:t>15</w:t>
      </w:r>
      <w:r>
        <w:rPr>
          <w:rFonts w:hint="eastAsia" w:ascii="宋体" w:hAnsi="宋体" w:cs="宋体"/>
          <w:b/>
          <w:szCs w:val="21"/>
        </w:rPr>
        <w:t>分）</w:t>
      </w:r>
    </w:p>
    <w:p>
      <w:pPr>
        <w:spacing w:beforeLines="50" w:afterLines="50"/>
        <w:ind w:firstLine="315" w:firstLineChars="150"/>
        <w:rPr>
          <w:rFonts w:ascii="宋体" w:cs="Arial"/>
          <w:snapToGrid w:val="0"/>
          <w:szCs w:val="21"/>
        </w:rPr>
      </w:pPr>
      <w:r>
        <w:rPr>
          <w:rFonts w:hint="eastAsia" w:ascii="宋体" w:hAnsi="宋体" w:cs="Arial"/>
          <w:snapToGrid w:val="0"/>
          <w:szCs w:val="21"/>
        </w:rPr>
        <w:t>有效投标报价的最低价作为评标基准价，其最低报价为满分；</w:t>
      </w:r>
    </w:p>
    <w:p>
      <w:pPr>
        <w:spacing w:beforeLines="50" w:afterLines="50"/>
        <w:ind w:firstLine="315" w:firstLineChars="150"/>
        <w:rPr>
          <w:rFonts w:ascii="宋体" w:cs="Arial"/>
          <w:snapToGrid w:val="0"/>
          <w:szCs w:val="21"/>
        </w:rPr>
      </w:pPr>
      <w:r>
        <w:rPr>
          <w:rFonts w:hint="eastAsia" w:ascii="宋体" w:hAnsi="宋体" w:cs="Arial"/>
          <w:snapToGrid w:val="0"/>
          <w:szCs w:val="21"/>
        </w:rPr>
        <w:t>按照［投标报价得分</w:t>
      </w:r>
      <w:r>
        <w:rPr>
          <w:rFonts w:ascii="宋体" w:hAnsi="宋体" w:cs="Arial"/>
          <w:snapToGrid w:val="0"/>
          <w:szCs w:val="21"/>
        </w:rPr>
        <w:t>=</w:t>
      </w:r>
      <w:r>
        <w:rPr>
          <w:rFonts w:hint="eastAsia" w:ascii="宋体" w:hAnsi="宋体" w:cs="Arial"/>
          <w:snapToGrid w:val="0"/>
          <w:szCs w:val="21"/>
        </w:rPr>
        <w:t>（评标基准价</w:t>
      </w:r>
      <w:r>
        <w:rPr>
          <w:rFonts w:ascii="宋体" w:hAnsi="宋体" w:cs="Arial"/>
          <w:snapToGrid w:val="0"/>
          <w:szCs w:val="21"/>
        </w:rPr>
        <w:t>/</w:t>
      </w:r>
      <w:r>
        <w:rPr>
          <w:rFonts w:hint="eastAsia" w:ascii="宋体" w:hAnsi="宋体" w:cs="Arial"/>
          <w:snapToGrid w:val="0"/>
          <w:szCs w:val="21"/>
        </w:rPr>
        <w:t>投标报价）</w:t>
      </w:r>
      <w:r>
        <w:rPr>
          <w:rFonts w:ascii="宋体" w:hAnsi="宋体" w:cs="Arial"/>
          <w:snapToGrid w:val="0"/>
          <w:szCs w:val="21"/>
        </w:rPr>
        <w:t>*</w:t>
      </w:r>
      <w:r>
        <w:rPr>
          <w:rFonts w:hint="eastAsia" w:ascii="宋体" w:hAnsi="宋体" w:cs="Arial"/>
          <w:snapToGrid w:val="0"/>
          <w:szCs w:val="21"/>
        </w:rPr>
        <w:t>价格权值</w:t>
      </w:r>
      <w:r>
        <w:rPr>
          <w:rFonts w:ascii="宋体" w:hAnsi="宋体" w:cs="Arial"/>
          <w:snapToGrid w:val="0"/>
          <w:szCs w:val="21"/>
        </w:rPr>
        <w:t>*100</w:t>
      </w:r>
      <w:r>
        <w:rPr>
          <w:rFonts w:hint="eastAsia" w:ascii="宋体" w:hAnsi="宋体" w:cs="Arial"/>
          <w:snapToGrid w:val="0"/>
          <w:szCs w:val="21"/>
        </w:rPr>
        <w:t>］的计算公式计算；</w:t>
      </w:r>
    </w:p>
    <w:p>
      <w:pPr>
        <w:spacing w:beforeLines="50" w:afterLines="50"/>
        <w:ind w:firstLine="315" w:firstLineChars="150"/>
        <w:rPr>
          <w:rFonts w:ascii="宋体" w:cs="Arial"/>
          <w:snapToGrid w:val="0"/>
          <w:szCs w:val="21"/>
        </w:rPr>
      </w:pPr>
      <w:r>
        <w:rPr>
          <w:rFonts w:ascii="宋体" w:hAnsi="宋体" w:cs="Arial"/>
          <w:snapToGrid w:val="0"/>
          <w:szCs w:val="21"/>
        </w:rPr>
        <w:t xml:space="preserve"> </w:t>
      </w:r>
      <w:r>
        <w:rPr>
          <w:rFonts w:hint="eastAsia" w:ascii="宋体" w:hAnsi="宋体" w:cs="Arial"/>
          <w:snapToGrid w:val="0"/>
          <w:szCs w:val="21"/>
        </w:rPr>
        <w:t>本项目对小微企业给予价格扣除；扣除比例为</w:t>
      </w:r>
      <w:r>
        <w:rPr>
          <w:rFonts w:ascii="宋体" w:hAnsi="宋体" w:cs="Arial"/>
          <w:snapToGrid w:val="0"/>
          <w:szCs w:val="21"/>
        </w:rPr>
        <w:t>6%</w:t>
      </w:r>
      <w:r>
        <w:rPr>
          <w:rFonts w:hint="eastAsia" w:ascii="宋体" w:hAnsi="宋体" w:cs="Arial"/>
          <w:snapToGrid w:val="0"/>
          <w:szCs w:val="21"/>
        </w:rPr>
        <w:t>，须提供小微企业声明函（格式见附件）。</w:t>
      </w:r>
    </w:p>
    <w:p>
      <w:pPr>
        <w:pStyle w:val="33"/>
        <w:ind w:firstLine="211" w:firstLineChars="100"/>
        <w:jc w:val="left"/>
        <w:rPr>
          <w:b w:val="0"/>
          <w:bCs w:val="0"/>
        </w:rPr>
      </w:pPr>
      <w:r>
        <w:rPr>
          <w:rFonts w:hint="eastAsia" w:ascii="宋体" w:hAnsi="宋体" w:cs="宋体"/>
          <w:bCs w:val="0"/>
          <w:sz w:val="21"/>
          <w:szCs w:val="21"/>
        </w:rPr>
        <w:t>（二）价格、商务、资信、技术及其它评分细则</w:t>
      </w:r>
    </w:p>
    <w:tbl>
      <w:tblPr>
        <w:tblStyle w:val="3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97"/>
        <w:gridCol w:w="1332"/>
        <w:gridCol w:w="533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hint="eastAsia" w:ascii="宋体" w:hAnsi="宋体" w:cs="宋体"/>
                <w:sz w:val="18"/>
                <w:szCs w:val="18"/>
              </w:rPr>
              <w:t>序号</w:t>
            </w:r>
          </w:p>
        </w:tc>
        <w:tc>
          <w:tcPr>
            <w:tcW w:w="797" w:type="dxa"/>
            <w:vAlign w:val="center"/>
          </w:tcPr>
          <w:p>
            <w:pPr>
              <w:spacing w:line="320" w:lineRule="exact"/>
              <w:jc w:val="center"/>
              <w:rPr>
                <w:rFonts w:ascii="宋体" w:cs="宋体"/>
                <w:sz w:val="18"/>
                <w:szCs w:val="18"/>
              </w:rPr>
            </w:pPr>
            <w:r>
              <w:rPr>
                <w:rFonts w:hint="eastAsia" w:ascii="宋体" w:hAnsi="宋体" w:cs="宋体"/>
                <w:sz w:val="18"/>
                <w:szCs w:val="18"/>
              </w:rPr>
              <w:t>分值</w:t>
            </w:r>
          </w:p>
        </w:tc>
        <w:tc>
          <w:tcPr>
            <w:tcW w:w="6669" w:type="dxa"/>
            <w:gridSpan w:val="2"/>
            <w:vAlign w:val="center"/>
          </w:tcPr>
          <w:p>
            <w:pPr>
              <w:spacing w:line="320" w:lineRule="exact"/>
              <w:jc w:val="center"/>
              <w:rPr>
                <w:rFonts w:ascii="宋体" w:cs="宋体"/>
                <w:sz w:val="18"/>
                <w:szCs w:val="18"/>
              </w:rPr>
            </w:pPr>
            <w:r>
              <w:rPr>
                <w:rFonts w:hint="eastAsia" w:ascii="宋体" w:hAnsi="宋体" w:cs="宋体"/>
                <w:sz w:val="18"/>
                <w:szCs w:val="18"/>
              </w:rPr>
              <w:t>评分细则</w:t>
            </w:r>
          </w:p>
        </w:tc>
        <w:tc>
          <w:tcPr>
            <w:tcW w:w="1108" w:type="dxa"/>
            <w:vAlign w:val="center"/>
          </w:tcPr>
          <w:p>
            <w:pPr>
              <w:spacing w:line="320" w:lineRule="exact"/>
              <w:rPr>
                <w:rFonts w:asci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ascii="宋体" w:hAnsi="宋体" w:cs="宋体"/>
                <w:sz w:val="18"/>
                <w:szCs w:val="18"/>
              </w:rPr>
              <w:t>1</w:t>
            </w:r>
          </w:p>
        </w:tc>
        <w:tc>
          <w:tcPr>
            <w:tcW w:w="797" w:type="dxa"/>
            <w:vAlign w:val="center"/>
          </w:tcPr>
          <w:p>
            <w:pPr>
              <w:spacing w:line="320" w:lineRule="exact"/>
              <w:rPr>
                <w:rFonts w:ascii="宋体" w:cs="宋体"/>
                <w:sz w:val="18"/>
                <w:szCs w:val="18"/>
              </w:rPr>
            </w:pPr>
            <w:r>
              <w:rPr>
                <w:rFonts w:hint="eastAsia" w:ascii="宋体" w:hAnsi="宋体" w:cs="宋体"/>
                <w:sz w:val="18"/>
                <w:szCs w:val="18"/>
              </w:rPr>
              <w:t>价格分</w:t>
            </w:r>
            <w:r>
              <w:rPr>
                <w:rFonts w:ascii="宋体" w:hAnsi="宋体" w:cs="宋体"/>
                <w:sz w:val="18"/>
                <w:szCs w:val="18"/>
              </w:rPr>
              <w:t>15</w:t>
            </w:r>
            <w:r>
              <w:rPr>
                <w:rFonts w:hint="eastAsia" w:ascii="宋体" w:hAnsi="宋体" w:cs="宋体"/>
                <w:sz w:val="18"/>
                <w:szCs w:val="18"/>
              </w:rPr>
              <w:t>分</w:t>
            </w:r>
          </w:p>
        </w:tc>
        <w:tc>
          <w:tcPr>
            <w:tcW w:w="6669" w:type="dxa"/>
            <w:gridSpan w:val="2"/>
            <w:vAlign w:val="center"/>
          </w:tcPr>
          <w:p>
            <w:pPr>
              <w:spacing w:line="320" w:lineRule="exact"/>
              <w:rPr>
                <w:rFonts w:ascii="宋体" w:cs="宋体"/>
                <w:sz w:val="18"/>
                <w:szCs w:val="18"/>
              </w:rPr>
            </w:pPr>
            <w:r>
              <w:rPr>
                <w:rFonts w:ascii="宋体" w:hAnsi="宋体" w:cs="宋体"/>
                <w:sz w:val="18"/>
                <w:szCs w:val="18"/>
              </w:rPr>
              <w:t>1.</w:t>
            </w:r>
            <w:r>
              <w:rPr>
                <w:rFonts w:hint="eastAsia" w:ascii="宋体" w:hAnsi="宋体" w:cs="宋体"/>
                <w:sz w:val="18"/>
                <w:szCs w:val="18"/>
              </w:rPr>
              <w:t>价格分采用低价优先法计算，即满足招标文件要求且投标价格最低的投标报价为评标基准价，其价格分为满分</w:t>
            </w:r>
            <w:r>
              <w:rPr>
                <w:rFonts w:ascii="宋体" w:hAnsi="宋体" w:cs="宋体"/>
                <w:sz w:val="18"/>
                <w:szCs w:val="18"/>
              </w:rPr>
              <w:t>15</w:t>
            </w:r>
            <w:r>
              <w:rPr>
                <w:rFonts w:hint="eastAsia" w:ascii="宋体" w:hAnsi="宋体" w:cs="宋体"/>
                <w:sz w:val="18"/>
                <w:szCs w:val="18"/>
              </w:rPr>
              <w:t>分，其他投标人的价格分按照下列公式计算：</w:t>
            </w:r>
          </w:p>
          <w:p>
            <w:pPr>
              <w:spacing w:line="320" w:lineRule="exact"/>
              <w:rPr>
                <w:rFonts w:ascii="宋体" w:cs="宋体"/>
                <w:sz w:val="18"/>
                <w:szCs w:val="18"/>
              </w:rPr>
            </w:pPr>
            <w:r>
              <w:rPr>
                <w:rFonts w:hint="eastAsia" w:ascii="宋体" w:hAnsi="宋体" w:cs="宋体"/>
                <w:sz w:val="18"/>
                <w:szCs w:val="18"/>
              </w:rPr>
              <w:t>价格分</w:t>
            </w:r>
            <w:r>
              <w:rPr>
                <w:rFonts w:ascii="宋体" w:hAnsi="宋体" w:cs="宋体"/>
                <w:sz w:val="18"/>
                <w:szCs w:val="18"/>
              </w:rPr>
              <w:t>=</w:t>
            </w:r>
            <w:r>
              <w:rPr>
                <w:rFonts w:hint="eastAsia" w:ascii="宋体" w:hAnsi="宋体" w:cs="宋体"/>
                <w:sz w:val="18"/>
                <w:szCs w:val="18"/>
              </w:rPr>
              <w:t>（评标基准价</w:t>
            </w:r>
            <w:r>
              <w:rPr>
                <w:rFonts w:ascii="宋体" w:hAnsi="宋体" w:cs="宋体"/>
                <w:sz w:val="18"/>
                <w:szCs w:val="18"/>
              </w:rPr>
              <w:t>/</w:t>
            </w:r>
            <w:r>
              <w:rPr>
                <w:rFonts w:hint="eastAsia" w:ascii="宋体" w:hAnsi="宋体" w:cs="宋体"/>
                <w:sz w:val="18"/>
                <w:szCs w:val="18"/>
              </w:rPr>
              <w:t>投标报价）×</w:t>
            </w:r>
            <w:r>
              <w:rPr>
                <w:rFonts w:ascii="宋体" w:hAnsi="宋体" w:cs="宋体"/>
                <w:sz w:val="18"/>
                <w:szCs w:val="18"/>
              </w:rPr>
              <w:t>15%</w:t>
            </w:r>
            <w:r>
              <w:rPr>
                <w:rFonts w:hint="eastAsia" w:ascii="宋体" w:hAnsi="宋体" w:cs="宋体"/>
                <w:sz w:val="18"/>
                <w:szCs w:val="18"/>
              </w:rPr>
              <w:t>×</w:t>
            </w:r>
            <w:r>
              <w:rPr>
                <w:rFonts w:ascii="宋体" w:hAnsi="宋体" w:cs="宋体"/>
                <w:sz w:val="18"/>
                <w:szCs w:val="18"/>
              </w:rPr>
              <w:t>100</w:t>
            </w:r>
          </w:p>
          <w:p>
            <w:pPr>
              <w:spacing w:line="320" w:lineRule="exact"/>
              <w:rPr>
                <w:rFonts w:ascii="宋体" w:cs="宋体"/>
                <w:sz w:val="18"/>
                <w:szCs w:val="18"/>
              </w:rPr>
            </w:pPr>
            <w:r>
              <w:rPr>
                <w:rFonts w:ascii="宋体" w:hAnsi="宋体" w:cs="宋体"/>
                <w:sz w:val="18"/>
                <w:szCs w:val="18"/>
              </w:rPr>
              <w:t>2</w:t>
            </w:r>
            <w:r>
              <w:rPr>
                <w:rFonts w:hint="eastAsia" w:ascii="宋体" w:hAnsi="宋体" w:cs="宋体"/>
                <w:sz w:val="18"/>
                <w:szCs w:val="18"/>
              </w:rPr>
              <w:t>、投标人的投标报价超过采购人设定的预算价或上限价，投标无效。</w:t>
            </w:r>
          </w:p>
          <w:p>
            <w:pPr>
              <w:spacing w:line="320" w:lineRule="exact"/>
              <w:rPr>
                <w:rFonts w:ascii="宋体" w:cs="宋体"/>
                <w:sz w:val="18"/>
                <w:szCs w:val="18"/>
              </w:rPr>
            </w:pPr>
            <w:r>
              <w:rPr>
                <w:rFonts w:ascii="宋体" w:hAnsi="宋体" w:cs="宋体"/>
                <w:sz w:val="18"/>
                <w:szCs w:val="18"/>
              </w:rPr>
              <w:t>3.</w:t>
            </w:r>
            <w:r>
              <w:rPr>
                <w:rFonts w:hint="eastAsia" w:ascii="宋体" w:hAnsi="宋体" w:cs="宋体"/>
                <w:sz w:val="18"/>
                <w:szCs w:val="18"/>
              </w:rPr>
              <w:t>投标人报价明细表中对于成本费用计算有明显缺漏项且缺漏项导致的成本费用增加额度（或成本费用预算不足导致的成本费用增加额度）大于投标人自报利润金额的，其价格分为</w:t>
            </w:r>
            <w:r>
              <w:rPr>
                <w:rFonts w:ascii="宋体" w:cs="宋体"/>
                <w:sz w:val="18"/>
                <w:szCs w:val="18"/>
              </w:rPr>
              <w:t>0</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上限价或预算价在招标文件中公布。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6" w:type="dxa"/>
            <w:vMerge w:val="restart"/>
            <w:vAlign w:val="center"/>
          </w:tcPr>
          <w:p>
            <w:pPr>
              <w:spacing w:line="320" w:lineRule="exact"/>
              <w:rPr>
                <w:rFonts w:ascii="宋体" w:cs="宋体"/>
                <w:sz w:val="18"/>
                <w:szCs w:val="18"/>
              </w:rPr>
            </w:pPr>
            <w:r>
              <w:rPr>
                <w:rFonts w:ascii="宋体" w:hAnsi="宋体" w:cs="宋体"/>
                <w:sz w:val="18"/>
                <w:szCs w:val="18"/>
              </w:rPr>
              <w:t>2</w:t>
            </w:r>
          </w:p>
        </w:tc>
        <w:tc>
          <w:tcPr>
            <w:tcW w:w="797" w:type="dxa"/>
            <w:vMerge w:val="restart"/>
            <w:vAlign w:val="center"/>
          </w:tcPr>
          <w:p>
            <w:pPr>
              <w:spacing w:line="320" w:lineRule="exact"/>
              <w:jc w:val="center"/>
              <w:rPr>
                <w:rFonts w:ascii="宋体" w:cs="宋体"/>
                <w:sz w:val="18"/>
                <w:szCs w:val="18"/>
              </w:rPr>
            </w:pPr>
            <w:r>
              <w:rPr>
                <w:rFonts w:hint="eastAsia" w:ascii="宋体" w:hAnsi="宋体" w:cs="宋体"/>
                <w:sz w:val="18"/>
                <w:szCs w:val="18"/>
              </w:rPr>
              <w:t>技术分</w:t>
            </w:r>
            <w:r>
              <w:rPr>
                <w:rFonts w:ascii="宋体" w:hAnsi="宋体" w:cs="宋体"/>
                <w:sz w:val="18"/>
                <w:szCs w:val="18"/>
              </w:rPr>
              <w:t>65</w:t>
            </w:r>
            <w:r>
              <w:rPr>
                <w:rFonts w:hint="eastAsia" w:ascii="宋体" w:hAnsi="宋体" w:cs="宋体"/>
                <w:sz w:val="18"/>
                <w:szCs w:val="18"/>
              </w:rPr>
              <w:t>分</w:t>
            </w:r>
          </w:p>
        </w:tc>
        <w:tc>
          <w:tcPr>
            <w:tcW w:w="1332" w:type="dxa"/>
            <w:vMerge w:val="restart"/>
            <w:vAlign w:val="center"/>
          </w:tcPr>
          <w:p>
            <w:pPr>
              <w:spacing w:line="320" w:lineRule="exact"/>
              <w:rPr>
                <w:rFonts w:ascii="宋体" w:cs="宋体"/>
                <w:sz w:val="18"/>
                <w:szCs w:val="18"/>
              </w:rPr>
            </w:pPr>
            <w:r>
              <w:rPr>
                <w:rFonts w:hint="eastAsia" w:ascii="宋体" w:hAnsi="宋体" w:cs="宋体"/>
                <w:sz w:val="18"/>
                <w:szCs w:val="18"/>
              </w:rPr>
              <w:t>项目总体方案及考核标准响应方案</w:t>
            </w:r>
            <w:r>
              <w:rPr>
                <w:rFonts w:ascii="宋体" w:hAnsi="宋体" w:cs="宋体"/>
                <w:sz w:val="18"/>
                <w:szCs w:val="18"/>
              </w:rPr>
              <w:t>0-10</w:t>
            </w:r>
            <w:r>
              <w:rPr>
                <w:rFonts w:hint="eastAsia" w:ascii="宋体" w:hAnsi="宋体" w:cs="宋体"/>
                <w:sz w:val="18"/>
                <w:szCs w:val="18"/>
              </w:rPr>
              <w:t>分</w:t>
            </w:r>
          </w:p>
        </w:tc>
        <w:tc>
          <w:tcPr>
            <w:tcW w:w="5337" w:type="dxa"/>
            <w:vAlign w:val="center"/>
          </w:tcPr>
          <w:p>
            <w:pPr>
              <w:spacing w:line="320" w:lineRule="exact"/>
              <w:rPr>
                <w:rFonts w:ascii="宋体" w:cs="宋体"/>
                <w:sz w:val="18"/>
                <w:szCs w:val="18"/>
              </w:rPr>
            </w:pPr>
            <w:r>
              <w:rPr>
                <w:rFonts w:hint="eastAsia" w:ascii="宋体" w:hAnsi="宋体" w:cs="宋体"/>
                <w:sz w:val="18"/>
                <w:szCs w:val="18"/>
              </w:rPr>
              <w:t>针对本项目总体要求的理解、出具针对性、合理性、可操作性服务方案（公路保洁、养护及沿路绿化方面）、服务措施突出重点难点，设备配置合理等综合评分。</w:t>
            </w:r>
            <w:r>
              <w:rPr>
                <w:rFonts w:ascii="宋体" w:hAnsi="宋体" w:cs="宋体"/>
                <w:sz w:val="18"/>
                <w:szCs w:val="18"/>
              </w:rPr>
              <w:t>0-5</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26" w:type="dxa"/>
            <w:vMerge w:val="continue"/>
            <w:vAlign w:val="center"/>
          </w:tcPr>
          <w:p>
            <w:pPr>
              <w:spacing w:line="320" w:lineRule="exact"/>
              <w:rPr>
                <w:rFonts w:ascii="宋体" w:cs="宋体"/>
                <w:sz w:val="18"/>
                <w:szCs w:val="18"/>
              </w:rPr>
            </w:pPr>
          </w:p>
        </w:tc>
        <w:tc>
          <w:tcPr>
            <w:tcW w:w="797" w:type="dxa"/>
            <w:vMerge w:val="continue"/>
            <w:vAlign w:val="center"/>
          </w:tcPr>
          <w:p>
            <w:pPr>
              <w:spacing w:line="320" w:lineRule="exact"/>
              <w:jc w:val="center"/>
              <w:rPr>
                <w:rFonts w:ascii="宋体" w:cs="宋体"/>
                <w:sz w:val="18"/>
                <w:szCs w:val="18"/>
              </w:rPr>
            </w:pPr>
          </w:p>
        </w:tc>
        <w:tc>
          <w:tcPr>
            <w:tcW w:w="1332" w:type="dxa"/>
            <w:vMerge w:val="continue"/>
            <w:vAlign w:val="center"/>
          </w:tcPr>
          <w:p>
            <w:pPr>
              <w:spacing w:line="320" w:lineRule="exact"/>
              <w:rPr>
                <w:rFonts w:ascii="宋体" w:cs="宋体"/>
                <w:sz w:val="18"/>
                <w:szCs w:val="18"/>
              </w:rPr>
            </w:pPr>
          </w:p>
        </w:tc>
        <w:tc>
          <w:tcPr>
            <w:tcW w:w="5337" w:type="dxa"/>
            <w:vAlign w:val="center"/>
          </w:tcPr>
          <w:p>
            <w:pPr>
              <w:spacing w:line="320" w:lineRule="exact"/>
              <w:rPr>
                <w:rFonts w:ascii="宋体" w:cs="宋体"/>
                <w:sz w:val="18"/>
                <w:szCs w:val="18"/>
              </w:rPr>
            </w:pPr>
            <w:r>
              <w:rPr>
                <w:rFonts w:hint="eastAsia" w:ascii="宋体" w:hAnsi="宋体" w:cs="宋体"/>
                <w:sz w:val="18"/>
                <w:szCs w:val="18"/>
              </w:rPr>
              <w:t>对于考核标准的响应性方案评分。</w:t>
            </w:r>
            <w:r>
              <w:rPr>
                <w:rFonts w:ascii="宋体" w:hAnsi="宋体" w:cs="宋体"/>
                <w:sz w:val="18"/>
                <w:szCs w:val="18"/>
              </w:rPr>
              <w:t>0-5</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26" w:type="dxa"/>
            <w:vMerge w:val="restart"/>
            <w:vAlign w:val="center"/>
          </w:tcPr>
          <w:p>
            <w:pPr>
              <w:spacing w:line="320" w:lineRule="exact"/>
              <w:rPr>
                <w:rFonts w:ascii="宋体" w:cs="宋体"/>
                <w:sz w:val="18"/>
                <w:szCs w:val="18"/>
              </w:rPr>
            </w:pPr>
            <w:r>
              <w:rPr>
                <w:rFonts w:ascii="宋体" w:hAnsi="宋体" w:cs="宋体"/>
                <w:sz w:val="18"/>
                <w:szCs w:val="18"/>
              </w:rPr>
              <w:t>3</w:t>
            </w:r>
          </w:p>
        </w:tc>
        <w:tc>
          <w:tcPr>
            <w:tcW w:w="797" w:type="dxa"/>
            <w:vMerge w:val="continue"/>
            <w:vAlign w:val="center"/>
          </w:tcPr>
          <w:p>
            <w:pPr>
              <w:spacing w:line="320" w:lineRule="exact"/>
              <w:rPr>
                <w:rFonts w:ascii="宋体" w:cs="宋体"/>
                <w:sz w:val="18"/>
                <w:szCs w:val="18"/>
              </w:rPr>
            </w:pPr>
          </w:p>
        </w:tc>
        <w:tc>
          <w:tcPr>
            <w:tcW w:w="1332" w:type="dxa"/>
            <w:vMerge w:val="restart"/>
            <w:vAlign w:val="center"/>
          </w:tcPr>
          <w:p>
            <w:pPr>
              <w:spacing w:line="320" w:lineRule="exact"/>
              <w:rPr>
                <w:rFonts w:ascii="宋体" w:cs="宋体"/>
                <w:sz w:val="18"/>
                <w:szCs w:val="18"/>
              </w:rPr>
            </w:pPr>
            <w:r>
              <w:rPr>
                <w:rFonts w:hint="eastAsia" w:ascii="宋体" w:cs="宋体"/>
                <w:sz w:val="18"/>
                <w:szCs w:val="18"/>
              </w:rPr>
              <w:t>在服务过程中与采购单位的协作配合情况及突发情况应急方案</w:t>
            </w:r>
            <w:r>
              <w:rPr>
                <w:rFonts w:ascii="宋体" w:cs="宋体"/>
                <w:sz w:val="18"/>
                <w:szCs w:val="18"/>
              </w:rPr>
              <w:t>0-10</w:t>
            </w:r>
          </w:p>
        </w:tc>
        <w:tc>
          <w:tcPr>
            <w:tcW w:w="5337" w:type="dxa"/>
            <w:vAlign w:val="center"/>
          </w:tcPr>
          <w:p>
            <w:pPr>
              <w:spacing w:line="320" w:lineRule="exact"/>
              <w:rPr>
                <w:rFonts w:ascii="宋体" w:cs="宋体"/>
                <w:sz w:val="18"/>
                <w:szCs w:val="18"/>
              </w:rPr>
            </w:pPr>
            <w:r>
              <w:rPr>
                <w:rFonts w:hint="eastAsia" w:ascii="宋体" w:hAnsi="宋体" w:cs="宋体"/>
                <w:sz w:val="18"/>
                <w:szCs w:val="18"/>
              </w:rPr>
              <w:t>对服务内容、期限、范围等，</w:t>
            </w:r>
            <w:r>
              <w:rPr>
                <w:rFonts w:ascii="宋体" w:hAnsi="宋体" w:cs="宋体"/>
                <w:sz w:val="18"/>
                <w:szCs w:val="18"/>
              </w:rPr>
              <w:t xml:space="preserve"> </w:t>
            </w:r>
            <w:r>
              <w:rPr>
                <w:rFonts w:hint="eastAsia" w:ascii="宋体" w:hAnsi="宋体" w:cs="宋体"/>
                <w:sz w:val="18"/>
                <w:szCs w:val="18"/>
              </w:rPr>
              <w:t>与采购人的协调配合情况等综合评分：</w:t>
            </w:r>
            <w:r>
              <w:rPr>
                <w:rFonts w:ascii="宋体" w:hAnsi="宋体" w:cs="宋体"/>
                <w:sz w:val="18"/>
                <w:szCs w:val="18"/>
              </w:rPr>
              <w:t>0-5</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26" w:type="dxa"/>
            <w:vMerge w:val="continue"/>
            <w:vAlign w:val="center"/>
          </w:tcPr>
          <w:p>
            <w:pPr>
              <w:spacing w:line="320" w:lineRule="exact"/>
              <w:rPr>
                <w:rFonts w:ascii="宋体" w:cs="宋体"/>
                <w:sz w:val="18"/>
                <w:szCs w:val="18"/>
              </w:rPr>
            </w:pPr>
          </w:p>
        </w:tc>
        <w:tc>
          <w:tcPr>
            <w:tcW w:w="797" w:type="dxa"/>
            <w:vMerge w:val="continue"/>
            <w:vAlign w:val="center"/>
          </w:tcPr>
          <w:p>
            <w:pPr>
              <w:spacing w:line="320" w:lineRule="exact"/>
              <w:rPr>
                <w:rFonts w:ascii="宋体" w:cs="宋体"/>
                <w:sz w:val="18"/>
                <w:szCs w:val="18"/>
              </w:rPr>
            </w:pPr>
          </w:p>
        </w:tc>
        <w:tc>
          <w:tcPr>
            <w:tcW w:w="1332" w:type="dxa"/>
            <w:vMerge w:val="continue"/>
            <w:vAlign w:val="center"/>
          </w:tcPr>
          <w:p>
            <w:pPr>
              <w:spacing w:line="320" w:lineRule="exact"/>
              <w:rPr>
                <w:rFonts w:ascii="宋体" w:cs="宋体"/>
                <w:sz w:val="18"/>
                <w:szCs w:val="18"/>
              </w:rPr>
            </w:pPr>
          </w:p>
        </w:tc>
        <w:tc>
          <w:tcPr>
            <w:tcW w:w="5337" w:type="dxa"/>
            <w:vAlign w:val="center"/>
          </w:tcPr>
          <w:p>
            <w:pPr>
              <w:spacing w:line="320" w:lineRule="exact"/>
              <w:rPr>
                <w:rFonts w:ascii="宋体" w:cs="宋体"/>
                <w:sz w:val="18"/>
                <w:szCs w:val="18"/>
              </w:rPr>
            </w:pPr>
            <w:r>
              <w:rPr>
                <w:rFonts w:hint="eastAsia" w:ascii="宋体" w:hAnsi="宋体" w:cs="宋体"/>
                <w:sz w:val="18"/>
                <w:szCs w:val="18"/>
              </w:rPr>
              <w:t>对突击保障任务和突发问题及纠纷方案的响应时间、处理方案应急方案及设立预备应急班组的情况综合评分：</w:t>
            </w:r>
            <w:r>
              <w:rPr>
                <w:rFonts w:ascii="宋体" w:hAnsi="宋体" w:cs="宋体"/>
                <w:sz w:val="18"/>
                <w:szCs w:val="18"/>
              </w:rPr>
              <w:t>0-5</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26" w:type="dxa"/>
            <w:vMerge w:val="restart"/>
            <w:vAlign w:val="center"/>
          </w:tcPr>
          <w:p>
            <w:pPr>
              <w:spacing w:line="320" w:lineRule="exact"/>
              <w:rPr>
                <w:rFonts w:ascii="宋体" w:cs="宋体"/>
                <w:sz w:val="18"/>
                <w:szCs w:val="18"/>
              </w:rPr>
            </w:pPr>
            <w:r>
              <w:rPr>
                <w:rFonts w:ascii="宋体" w:hAnsi="宋体" w:cs="宋体"/>
                <w:sz w:val="18"/>
                <w:szCs w:val="18"/>
              </w:rPr>
              <w:t>4</w:t>
            </w:r>
          </w:p>
        </w:tc>
        <w:tc>
          <w:tcPr>
            <w:tcW w:w="797" w:type="dxa"/>
            <w:vMerge w:val="continue"/>
            <w:vAlign w:val="center"/>
          </w:tcPr>
          <w:p>
            <w:pPr>
              <w:spacing w:line="320" w:lineRule="exact"/>
              <w:rPr>
                <w:rFonts w:ascii="宋体" w:cs="宋体"/>
                <w:sz w:val="18"/>
                <w:szCs w:val="18"/>
              </w:rPr>
            </w:pPr>
          </w:p>
        </w:tc>
        <w:tc>
          <w:tcPr>
            <w:tcW w:w="1332" w:type="dxa"/>
            <w:vMerge w:val="restart"/>
            <w:vAlign w:val="center"/>
          </w:tcPr>
          <w:p>
            <w:pPr>
              <w:spacing w:line="320" w:lineRule="exact"/>
              <w:rPr>
                <w:rFonts w:ascii="宋体" w:cs="宋体"/>
                <w:sz w:val="18"/>
                <w:szCs w:val="18"/>
              </w:rPr>
            </w:pPr>
            <w:r>
              <w:rPr>
                <w:rFonts w:hint="eastAsia" w:ascii="宋体" w:hAnsi="宋体" w:cs="宋体"/>
                <w:sz w:val="18"/>
                <w:szCs w:val="18"/>
              </w:rPr>
              <w:t>企业内部管理制度及员工管理</w:t>
            </w:r>
            <w:r>
              <w:rPr>
                <w:rFonts w:ascii="宋体" w:hAnsi="宋体" w:cs="宋体"/>
                <w:sz w:val="18"/>
                <w:szCs w:val="18"/>
              </w:rPr>
              <w:t>0-8</w:t>
            </w:r>
            <w:r>
              <w:rPr>
                <w:rFonts w:hint="eastAsia" w:ascii="宋体" w:hAnsi="宋体" w:cs="宋体"/>
                <w:sz w:val="18"/>
                <w:szCs w:val="18"/>
              </w:rPr>
              <w:t>分</w:t>
            </w:r>
          </w:p>
          <w:p>
            <w:pPr>
              <w:spacing w:line="320" w:lineRule="exact"/>
              <w:rPr>
                <w:rFonts w:ascii="宋体" w:cs="宋体"/>
                <w:sz w:val="18"/>
                <w:szCs w:val="18"/>
              </w:rPr>
            </w:pPr>
          </w:p>
        </w:tc>
        <w:tc>
          <w:tcPr>
            <w:tcW w:w="5337" w:type="dxa"/>
            <w:vAlign w:val="center"/>
          </w:tcPr>
          <w:p>
            <w:pPr>
              <w:spacing w:line="320" w:lineRule="exact"/>
              <w:rPr>
                <w:rFonts w:ascii="宋体" w:cs="宋体"/>
                <w:sz w:val="18"/>
                <w:szCs w:val="18"/>
              </w:rPr>
            </w:pPr>
            <w:r>
              <w:rPr>
                <w:rFonts w:hint="eastAsia" w:ascii="宋体" w:hAnsi="宋体" w:cs="宋体"/>
                <w:sz w:val="18"/>
                <w:szCs w:val="18"/>
              </w:rPr>
              <w:t>投标人质量管理体系完善，制定内部考核制度，有专门的组织机构负责对本项目进行质量监管。</w:t>
            </w:r>
            <w:r>
              <w:rPr>
                <w:rFonts w:ascii="宋体" w:hAnsi="宋体" w:cs="宋体"/>
                <w:sz w:val="18"/>
                <w:szCs w:val="18"/>
              </w:rPr>
              <w:t>0-5</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26" w:type="dxa"/>
            <w:vMerge w:val="continue"/>
            <w:vAlign w:val="center"/>
          </w:tcPr>
          <w:p>
            <w:pPr>
              <w:spacing w:line="320" w:lineRule="exact"/>
              <w:rPr>
                <w:rFonts w:ascii="宋体" w:cs="宋体"/>
                <w:sz w:val="18"/>
                <w:szCs w:val="18"/>
              </w:rPr>
            </w:pPr>
          </w:p>
        </w:tc>
        <w:tc>
          <w:tcPr>
            <w:tcW w:w="797" w:type="dxa"/>
            <w:vMerge w:val="continue"/>
            <w:vAlign w:val="center"/>
          </w:tcPr>
          <w:p>
            <w:pPr>
              <w:spacing w:line="320" w:lineRule="exact"/>
              <w:rPr>
                <w:rFonts w:ascii="宋体" w:cs="宋体"/>
                <w:sz w:val="18"/>
                <w:szCs w:val="18"/>
              </w:rPr>
            </w:pPr>
          </w:p>
        </w:tc>
        <w:tc>
          <w:tcPr>
            <w:tcW w:w="1332" w:type="dxa"/>
            <w:vMerge w:val="continue"/>
            <w:vAlign w:val="center"/>
          </w:tcPr>
          <w:p>
            <w:pPr>
              <w:spacing w:line="320" w:lineRule="exact"/>
              <w:rPr>
                <w:rFonts w:ascii="宋体" w:cs="宋体"/>
                <w:sz w:val="18"/>
                <w:szCs w:val="18"/>
              </w:rPr>
            </w:pPr>
          </w:p>
        </w:tc>
        <w:tc>
          <w:tcPr>
            <w:tcW w:w="5337" w:type="dxa"/>
            <w:vAlign w:val="center"/>
          </w:tcPr>
          <w:p>
            <w:pPr>
              <w:spacing w:line="320" w:lineRule="exact"/>
              <w:rPr>
                <w:rFonts w:ascii="宋体" w:cs="宋体"/>
                <w:sz w:val="18"/>
                <w:szCs w:val="18"/>
              </w:rPr>
            </w:pPr>
            <w:r>
              <w:rPr>
                <w:rFonts w:hint="eastAsia" w:ascii="宋体" w:hAnsi="宋体" w:cs="宋体"/>
                <w:sz w:val="18"/>
                <w:szCs w:val="18"/>
              </w:rPr>
              <w:t>针对本项目制定了具体的质量管理考核细则的，项目主管、班组长、管理员等管理人员配备齐全到位，项目管理事项明确，企业管理规范的执行力度等，综合评分。</w:t>
            </w:r>
            <w:r>
              <w:rPr>
                <w:rFonts w:ascii="宋体" w:hAnsi="宋体" w:cs="宋体"/>
                <w:sz w:val="18"/>
                <w:szCs w:val="18"/>
              </w:rPr>
              <w:t>0-3</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ascii="宋体" w:hAnsi="宋体" w:cs="宋体"/>
                <w:sz w:val="18"/>
                <w:szCs w:val="18"/>
              </w:rPr>
              <w:t>5</w:t>
            </w:r>
          </w:p>
        </w:tc>
        <w:tc>
          <w:tcPr>
            <w:tcW w:w="797" w:type="dxa"/>
            <w:vMerge w:val="continue"/>
            <w:vAlign w:val="center"/>
          </w:tcPr>
          <w:p>
            <w:pPr>
              <w:spacing w:line="320" w:lineRule="exact"/>
              <w:rPr>
                <w:rFonts w:ascii="宋体" w:cs="宋体"/>
                <w:sz w:val="18"/>
                <w:szCs w:val="18"/>
              </w:rPr>
            </w:pPr>
          </w:p>
        </w:tc>
        <w:tc>
          <w:tcPr>
            <w:tcW w:w="1332" w:type="dxa"/>
            <w:vAlign w:val="center"/>
          </w:tcPr>
          <w:p>
            <w:pPr>
              <w:spacing w:line="320" w:lineRule="exact"/>
              <w:rPr>
                <w:rFonts w:ascii="宋体" w:cs="宋体"/>
                <w:sz w:val="18"/>
                <w:szCs w:val="18"/>
              </w:rPr>
            </w:pPr>
            <w:r>
              <w:rPr>
                <w:rFonts w:hint="eastAsia" w:ascii="宋体" w:hAnsi="宋体" w:cs="宋体"/>
                <w:sz w:val="18"/>
                <w:szCs w:val="18"/>
              </w:rPr>
              <w:t>安全生产管理制度</w:t>
            </w:r>
            <w:r>
              <w:rPr>
                <w:rFonts w:ascii="宋体" w:hAnsi="宋体" w:cs="宋体"/>
                <w:sz w:val="18"/>
                <w:szCs w:val="18"/>
              </w:rPr>
              <w:t>0-5</w:t>
            </w:r>
            <w:r>
              <w:rPr>
                <w:rFonts w:hint="eastAsia" w:ascii="宋体" w:hAnsi="宋体" w:cs="宋体"/>
                <w:sz w:val="18"/>
                <w:szCs w:val="18"/>
              </w:rPr>
              <w:t>分</w:t>
            </w:r>
          </w:p>
        </w:tc>
        <w:tc>
          <w:tcPr>
            <w:tcW w:w="5337" w:type="dxa"/>
            <w:vAlign w:val="center"/>
          </w:tcPr>
          <w:p>
            <w:pPr>
              <w:spacing w:line="320" w:lineRule="exact"/>
              <w:rPr>
                <w:rFonts w:ascii="宋体" w:cs="宋体"/>
                <w:sz w:val="18"/>
                <w:szCs w:val="18"/>
              </w:rPr>
            </w:pPr>
            <w:r>
              <w:rPr>
                <w:rFonts w:hint="eastAsia" w:ascii="宋体" w:hAnsi="宋体" w:cs="宋体"/>
                <w:sz w:val="18"/>
                <w:szCs w:val="18"/>
              </w:rPr>
              <w:t>投标人具有完善的安全生产制度、安全管理台账、安全生产培训记录等综合评分。近两年发生过安全生产责任事故的不得分。</w:t>
            </w:r>
            <w:r>
              <w:rPr>
                <w:rFonts w:ascii="宋体" w:hAnsi="宋体" w:cs="宋体"/>
                <w:sz w:val="18"/>
                <w:szCs w:val="18"/>
              </w:rPr>
              <w:t>0-5</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ascii="宋体" w:hAnsi="宋体" w:cs="宋体"/>
                <w:sz w:val="18"/>
                <w:szCs w:val="18"/>
              </w:rPr>
              <w:t>6</w:t>
            </w:r>
          </w:p>
        </w:tc>
        <w:tc>
          <w:tcPr>
            <w:tcW w:w="797" w:type="dxa"/>
            <w:vMerge w:val="continue"/>
            <w:vAlign w:val="center"/>
          </w:tcPr>
          <w:p>
            <w:pPr>
              <w:spacing w:line="320" w:lineRule="exact"/>
              <w:rPr>
                <w:rFonts w:ascii="宋体" w:cs="宋体"/>
                <w:sz w:val="18"/>
                <w:szCs w:val="18"/>
              </w:rPr>
            </w:pPr>
          </w:p>
        </w:tc>
        <w:tc>
          <w:tcPr>
            <w:tcW w:w="1332" w:type="dxa"/>
            <w:vAlign w:val="center"/>
          </w:tcPr>
          <w:p>
            <w:pPr>
              <w:spacing w:line="320" w:lineRule="exact"/>
              <w:rPr>
                <w:rFonts w:ascii="宋体" w:cs="宋体"/>
                <w:sz w:val="18"/>
                <w:szCs w:val="18"/>
              </w:rPr>
            </w:pPr>
            <w:r>
              <w:rPr>
                <w:rFonts w:hint="eastAsia" w:ascii="宋体" w:hAnsi="宋体" w:cs="宋体"/>
                <w:sz w:val="18"/>
                <w:szCs w:val="18"/>
              </w:rPr>
              <w:t>工作进度管理方法等</w:t>
            </w:r>
            <w:r>
              <w:rPr>
                <w:rFonts w:ascii="宋体" w:hAnsi="宋体" w:cs="宋体"/>
                <w:sz w:val="18"/>
                <w:szCs w:val="18"/>
              </w:rPr>
              <w:t>0-3</w:t>
            </w:r>
            <w:r>
              <w:rPr>
                <w:rFonts w:hint="eastAsia" w:ascii="宋体" w:hAnsi="宋体" w:cs="宋体"/>
                <w:sz w:val="18"/>
                <w:szCs w:val="18"/>
              </w:rPr>
              <w:t>分</w:t>
            </w:r>
          </w:p>
        </w:tc>
        <w:tc>
          <w:tcPr>
            <w:tcW w:w="5337" w:type="dxa"/>
            <w:vAlign w:val="center"/>
          </w:tcPr>
          <w:p>
            <w:pPr>
              <w:spacing w:line="320" w:lineRule="exact"/>
              <w:rPr>
                <w:rFonts w:ascii="宋体" w:cs="宋体"/>
                <w:sz w:val="18"/>
                <w:szCs w:val="18"/>
              </w:rPr>
            </w:pPr>
            <w:r>
              <w:rPr>
                <w:rFonts w:hint="eastAsia" w:ascii="宋体" w:hAnsi="宋体" w:cs="宋体"/>
                <w:sz w:val="18"/>
                <w:szCs w:val="18"/>
              </w:rPr>
              <w:t>工作时间进度表、工作程序或步骤、管理方法等综合评分</w:t>
            </w:r>
            <w:r>
              <w:rPr>
                <w:rFonts w:ascii="宋体" w:hAnsi="宋体" w:cs="宋体"/>
                <w:sz w:val="18"/>
                <w:szCs w:val="18"/>
              </w:rPr>
              <w:t>0-3</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 w:type="dxa"/>
            <w:vAlign w:val="center"/>
          </w:tcPr>
          <w:p>
            <w:pPr>
              <w:pStyle w:val="33"/>
              <w:jc w:val="both"/>
              <w:rPr>
                <w:rFonts w:ascii="宋体"/>
                <w:b w:val="0"/>
                <w:sz w:val="21"/>
                <w:szCs w:val="21"/>
              </w:rPr>
            </w:pPr>
            <w:r>
              <w:rPr>
                <w:rFonts w:ascii="宋体" w:hAnsi="宋体"/>
                <w:b w:val="0"/>
                <w:sz w:val="21"/>
                <w:szCs w:val="21"/>
              </w:rPr>
              <w:t>7</w:t>
            </w:r>
          </w:p>
        </w:tc>
        <w:tc>
          <w:tcPr>
            <w:tcW w:w="797" w:type="dxa"/>
            <w:vMerge w:val="continue"/>
            <w:vAlign w:val="center"/>
          </w:tcPr>
          <w:p>
            <w:pPr>
              <w:spacing w:line="320" w:lineRule="exact"/>
              <w:rPr>
                <w:rFonts w:ascii="宋体" w:cs="宋体"/>
                <w:sz w:val="18"/>
                <w:szCs w:val="18"/>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项目部机构设置情况0-3分</w:t>
            </w:r>
          </w:p>
        </w:tc>
        <w:tc>
          <w:tcPr>
            <w:tcW w:w="533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机构设置综合评分0-3分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投标人为本项目提供服务的组织机构设置等综合评分。</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26" w:type="dxa"/>
            <w:vMerge w:val="restart"/>
            <w:vAlign w:val="center"/>
          </w:tcPr>
          <w:p>
            <w:pPr>
              <w:pStyle w:val="33"/>
              <w:rPr>
                <w:rFonts w:ascii="宋体" w:cs="宋体"/>
                <w:b w:val="0"/>
                <w:sz w:val="18"/>
                <w:szCs w:val="18"/>
              </w:rPr>
            </w:pPr>
            <w:r>
              <w:rPr>
                <w:rFonts w:ascii="宋体" w:cs="宋体"/>
                <w:b w:val="0"/>
                <w:sz w:val="18"/>
                <w:szCs w:val="18"/>
              </w:rPr>
              <w:t>8</w:t>
            </w:r>
          </w:p>
        </w:tc>
        <w:tc>
          <w:tcPr>
            <w:tcW w:w="797" w:type="dxa"/>
            <w:vMerge w:val="continue"/>
            <w:vAlign w:val="center"/>
          </w:tcPr>
          <w:p>
            <w:pPr>
              <w:spacing w:line="320" w:lineRule="exact"/>
              <w:rPr>
                <w:rFonts w:ascii="宋体" w:cs="宋体"/>
                <w:sz w:val="18"/>
                <w:szCs w:val="18"/>
              </w:rPr>
            </w:pPr>
          </w:p>
        </w:tc>
        <w:tc>
          <w:tcPr>
            <w:tcW w:w="13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人员总体情况0-11分</w:t>
            </w:r>
          </w:p>
        </w:tc>
        <w:tc>
          <w:tcPr>
            <w:tcW w:w="533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1.人员配备情况：承诺满足各标段最低人员配置要求情况下每增加1人得0.5分；满分4分。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2.承诺所有养护人员年龄不超过60周岁的，得1分；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3.中标单位的养护人员数量将与报价文件明细进行核对；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4.各标段的养护人员须分别进行数量上承诺；</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sz w:val="18"/>
                <w:szCs w:val="18"/>
              </w:rPr>
            </w:pPr>
            <w:r>
              <w:rPr>
                <w:rFonts w:hint="eastAsia" w:ascii="宋体" w:hAnsi="宋体" w:cs="宋体"/>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26" w:type="dxa"/>
            <w:vMerge w:val="continue"/>
            <w:vAlign w:val="center"/>
          </w:tcPr>
          <w:p>
            <w:pPr>
              <w:spacing w:line="320" w:lineRule="exact"/>
              <w:rPr>
                <w:rFonts w:ascii="宋体" w:cs="宋体"/>
                <w:sz w:val="18"/>
                <w:szCs w:val="18"/>
              </w:rPr>
            </w:pPr>
          </w:p>
        </w:tc>
        <w:tc>
          <w:tcPr>
            <w:tcW w:w="797" w:type="dxa"/>
            <w:vMerge w:val="continue"/>
            <w:vAlign w:val="center"/>
          </w:tcPr>
          <w:p>
            <w:pPr>
              <w:spacing w:line="320" w:lineRule="exact"/>
              <w:rPr>
                <w:rFonts w:ascii="宋体" w:cs="宋体"/>
                <w:sz w:val="18"/>
                <w:szCs w:val="18"/>
              </w:rPr>
            </w:pPr>
          </w:p>
        </w:tc>
        <w:tc>
          <w:tcPr>
            <w:tcW w:w="1332" w:type="dxa"/>
            <w:vMerge w:val="continue"/>
            <w:vAlign w:val="center"/>
          </w:tcPr>
          <w:p>
            <w:pPr>
              <w:spacing w:line="320" w:lineRule="exact"/>
              <w:rPr>
                <w:rFonts w:ascii="宋体" w:cs="宋体"/>
                <w:sz w:val="18"/>
                <w:szCs w:val="18"/>
              </w:rPr>
            </w:pPr>
          </w:p>
        </w:tc>
        <w:tc>
          <w:tcPr>
            <w:tcW w:w="5337" w:type="dxa"/>
            <w:vAlign w:val="center"/>
          </w:tcPr>
          <w:p>
            <w:pPr>
              <w:spacing w:line="320" w:lineRule="exact"/>
              <w:rPr>
                <w:rFonts w:ascii="宋体" w:cs="宋体"/>
                <w:sz w:val="18"/>
                <w:szCs w:val="18"/>
              </w:rPr>
            </w:pPr>
            <w:r>
              <w:rPr>
                <w:rFonts w:ascii="宋体" w:hAnsi="宋体" w:cs="宋体"/>
                <w:sz w:val="18"/>
                <w:szCs w:val="18"/>
              </w:rPr>
              <w:t>1.</w:t>
            </w:r>
            <w:r>
              <w:rPr>
                <w:rFonts w:hint="eastAsia" w:ascii="宋体" w:hAnsi="宋体" w:cs="宋体"/>
                <w:sz w:val="18"/>
                <w:szCs w:val="18"/>
              </w:rPr>
              <w:t>项目经理及内业资料人员情况：根据各投标人提供的项目经理（年龄须小于</w:t>
            </w:r>
            <w:r>
              <w:rPr>
                <w:rFonts w:ascii="宋体" w:hAnsi="宋体" w:cs="宋体"/>
                <w:sz w:val="18"/>
                <w:szCs w:val="18"/>
              </w:rPr>
              <w:t>55</w:t>
            </w:r>
            <w:r>
              <w:rPr>
                <w:rFonts w:hint="eastAsia" w:ascii="宋体" w:hAnsi="宋体" w:cs="宋体"/>
                <w:sz w:val="18"/>
                <w:szCs w:val="18"/>
              </w:rPr>
              <w:t>周岁，内业资料人员需小于</w:t>
            </w:r>
            <w:r>
              <w:rPr>
                <w:rFonts w:ascii="宋体" w:hAnsi="宋体" w:cs="宋体"/>
                <w:sz w:val="18"/>
                <w:szCs w:val="18"/>
              </w:rPr>
              <w:t>40</w:t>
            </w:r>
            <w:r>
              <w:rPr>
                <w:rFonts w:hint="eastAsia" w:ascii="宋体" w:hAnsi="宋体" w:cs="宋体"/>
                <w:sz w:val="18"/>
                <w:szCs w:val="18"/>
              </w:rPr>
              <w:t>周岁）履历、业绩、职称等情况进行综合打分。</w:t>
            </w:r>
            <w:r>
              <w:rPr>
                <w:rFonts w:ascii="宋体" w:hAnsi="宋体" w:cs="宋体"/>
                <w:sz w:val="18"/>
                <w:szCs w:val="18"/>
              </w:rPr>
              <w:t>0-4</w:t>
            </w:r>
            <w:r>
              <w:rPr>
                <w:rFonts w:hint="eastAsia" w:ascii="宋体" w:hAnsi="宋体" w:cs="宋体"/>
                <w:sz w:val="18"/>
                <w:szCs w:val="18"/>
              </w:rPr>
              <w:t>分；项目经理及内业资料人员须提供社保证明；</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6" w:type="dxa"/>
            <w:vMerge w:val="continue"/>
            <w:vAlign w:val="center"/>
          </w:tcPr>
          <w:p>
            <w:pPr>
              <w:spacing w:line="320" w:lineRule="exact"/>
              <w:rPr>
                <w:rFonts w:ascii="宋体" w:cs="宋体"/>
                <w:sz w:val="18"/>
                <w:szCs w:val="18"/>
              </w:rPr>
            </w:pPr>
          </w:p>
        </w:tc>
        <w:tc>
          <w:tcPr>
            <w:tcW w:w="797" w:type="dxa"/>
            <w:vMerge w:val="continue"/>
            <w:vAlign w:val="center"/>
          </w:tcPr>
          <w:p>
            <w:pPr>
              <w:spacing w:line="320" w:lineRule="exact"/>
              <w:rPr>
                <w:rFonts w:ascii="宋体" w:cs="宋体"/>
                <w:sz w:val="18"/>
                <w:szCs w:val="18"/>
              </w:rPr>
            </w:pPr>
          </w:p>
        </w:tc>
        <w:tc>
          <w:tcPr>
            <w:tcW w:w="1332" w:type="dxa"/>
            <w:vMerge w:val="continue"/>
            <w:vAlign w:val="center"/>
          </w:tcPr>
          <w:p>
            <w:pPr>
              <w:spacing w:line="320" w:lineRule="exact"/>
              <w:rPr>
                <w:rFonts w:ascii="宋体" w:cs="宋体"/>
                <w:sz w:val="18"/>
                <w:szCs w:val="18"/>
              </w:rPr>
            </w:pPr>
          </w:p>
        </w:tc>
        <w:tc>
          <w:tcPr>
            <w:tcW w:w="5337" w:type="dxa"/>
            <w:vAlign w:val="center"/>
          </w:tcPr>
          <w:p>
            <w:pPr>
              <w:spacing w:line="320" w:lineRule="exact"/>
              <w:rPr>
                <w:rFonts w:ascii="宋体" w:cs="宋体"/>
                <w:sz w:val="18"/>
                <w:szCs w:val="18"/>
              </w:rPr>
            </w:pPr>
            <w:r>
              <w:rPr>
                <w:rFonts w:ascii="宋体" w:hAnsi="宋体" w:cs="宋体"/>
                <w:sz w:val="18"/>
                <w:szCs w:val="18"/>
              </w:rPr>
              <w:t>2.</w:t>
            </w:r>
            <w:r>
              <w:rPr>
                <w:rFonts w:hint="eastAsia" w:ascii="宋体" w:hAnsi="宋体" w:cs="宋体"/>
                <w:sz w:val="18"/>
                <w:szCs w:val="18"/>
              </w:rPr>
              <w:t>根据可行的员工训练或培训措施等方面由评委进行分析比较、评议、确定打分。</w:t>
            </w:r>
            <w:r>
              <w:rPr>
                <w:rFonts w:ascii="宋体" w:hAnsi="宋体" w:cs="宋体"/>
                <w:sz w:val="18"/>
                <w:szCs w:val="18"/>
              </w:rPr>
              <w:t>0-2</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426" w:type="dxa"/>
            <w:vAlign w:val="center"/>
          </w:tcPr>
          <w:p>
            <w:pPr>
              <w:spacing w:line="320" w:lineRule="exact"/>
              <w:rPr>
                <w:rFonts w:ascii="宋体" w:cs="宋体"/>
                <w:sz w:val="18"/>
                <w:szCs w:val="18"/>
              </w:rPr>
            </w:pPr>
            <w:r>
              <w:rPr>
                <w:rFonts w:ascii="宋体" w:hAnsi="宋体" w:cs="宋体"/>
                <w:sz w:val="18"/>
                <w:szCs w:val="18"/>
              </w:rPr>
              <w:t>9</w:t>
            </w:r>
          </w:p>
        </w:tc>
        <w:tc>
          <w:tcPr>
            <w:tcW w:w="797" w:type="dxa"/>
            <w:vMerge w:val="continue"/>
            <w:vAlign w:val="center"/>
          </w:tcPr>
          <w:p>
            <w:pPr>
              <w:spacing w:line="320" w:lineRule="exact"/>
              <w:rPr>
                <w:rFonts w:ascii="宋体" w:cs="宋体"/>
                <w:sz w:val="18"/>
                <w:szCs w:val="18"/>
              </w:rPr>
            </w:pPr>
          </w:p>
        </w:tc>
        <w:tc>
          <w:tcPr>
            <w:tcW w:w="1332" w:type="dxa"/>
            <w:vMerge w:val="restart"/>
            <w:vAlign w:val="center"/>
          </w:tcPr>
          <w:p>
            <w:pPr>
              <w:spacing w:line="320" w:lineRule="exact"/>
              <w:jc w:val="center"/>
              <w:rPr>
                <w:rFonts w:ascii="宋体" w:cs="宋体"/>
                <w:sz w:val="18"/>
                <w:szCs w:val="18"/>
              </w:rPr>
            </w:pPr>
            <w:r>
              <w:rPr>
                <w:rFonts w:hint="eastAsia" w:ascii="宋体" w:hAnsi="宋体" w:cs="宋体"/>
                <w:sz w:val="18"/>
                <w:szCs w:val="18"/>
              </w:rPr>
              <w:t>车辆及设备配置情况</w:t>
            </w:r>
            <w:r>
              <w:rPr>
                <w:rFonts w:ascii="宋体" w:hAnsi="宋体" w:cs="宋体"/>
                <w:sz w:val="18"/>
                <w:szCs w:val="18"/>
              </w:rPr>
              <w:t>0-10</w:t>
            </w:r>
            <w:r>
              <w:rPr>
                <w:rFonts w:hint="eastAsia" w:ascii="宋体" w:hAnsi="宋体" w:cs="宋体"/>
                <w:sz w:val="18"/>
                <w:szCs w:val="18"/>
              </w:rPr>
              <w:t>分</w:t>
            </w:r>
          </w:p>
        </w:tc>
        <w:tc>
          <w:tcPr>
            <w:tcW w:w="5337" w:type="dxa"/>
            <w:vAlign w:val="center"/>
          </w:tcPr>
          <w:p>
            <w:pPr>
              <w:spacing w:line="320" w:lineRule="exact"/>
              <w:rPr>
                <w:rFonts w:ascii="宋体" w:cs="宋体"/>
                <w:sz w:val="18"/>
                <w:szCs w:val="18"/>
              </w:rPr>
            </w:pPr>
            <w:r>
              <w:rPr>
                <w:rFonts w:hint="eastAsia" w:ascii="宋体" w:hAnsi="宋体" w:cs="宋体"/>
                <w:sz w:val="18"/>
                <w:szCs w:val="18"/>
              </w:rPr>
              <w:t>车辆配置情况：承诺满足各标段最低车辆配置要求得</w:t>
            </w:r>
            <w:r>
              <w:rPr>
                <w:rFonts w:ascii="宋体" w:hAnsi="宋体" w:cs="宋体"/>
                <w:sz w:val="18"/>
                <w:szCs w:val="18"/>
              </w:rPr>
              <w:t>2</w:t>
            </w:r>
            <w:r>
              <w:rPr>
                <w:rFonts w:hint="eastAsia" w:ascii="宋体" w:hAnsi="宋体" w:cs="宋体"/>
                <w:sz w:val="18"/>
                <w:szCs w:val="18"/>
              </w:rPr>
              <w:t>分，每增加一辆</w:t>
            </w:r>
            <w:r>
              <w:rPr>
                <w:rFonts w:ascii="宋体" w:hAnsi="宋体" w:cs="宋体"/>
                <w:sz w:val="18"/>
                <w:szCs w:val="18"/>
              </w:rPr>
              <w:t>10T</w:t>
            </w:r>
            <w:r>
              <w:rPr>
                <w:rFonts w:hint="eastAsia" w:ascii="宋体" w:hAnsi="宋体" w:cs="宋体"/>
                <w:sz w:val="18"/>
                <w:szCs w:val="18"/>
              </w:rPr>
              <w:t>及以上洒水车或</w:t>
            </w:r>
            <w:r>
              <w:rPr>
                <w:rFonts w:ascii="宋体" w:hAnsi="宋体" w:cs="宋体"/>
                <w:sz w:val="18"/>
                <w:szCs w:val="18"/>
              </w:rPr>
              <w:t>8T</w:t>
            </w:r>
            <w:r>
              <w:rPr>
                <w:rFonts w:hint="eastAsia" w:ascii="宋体" w:hAnsi="宋体" w:cs="宋体"/>
                <w:sz w:val="18"/>
                <w:szCs w:val="18"/>
              </w:rPr>
              <w:t>及以上清扫车得</w:t>
            </w:r>
            <w:r>
              <w:rPr>
                <w:rFonts w:ascii="宋体" w:hAnsi="宋体" w:cs="宋体"/>
                <w:sz w:val="18"/>
                <w:szCs w:val="18"/>
              </w:rPr>
              <w:t>1</w:t>
            </w:r>
            <w:r>
              <w:rPr>
                <w:rFonts w:hint="eastAsia" w:ascii="宋体" w:hAnsi="宋体" w:cs="宋体"/>
                <w:sz w:val="18"/>
                <w:szCs w:val="18"/>
              </w:rPr>
              <w:t>分；每增加一辆</w:t>
            </w:r>
            <w:r>
              <w:rPr>
                <w:rFonts w:ascii="宋体" w:hAnsi="宋体" w:cs="宋体"/>
                <w:sz w:val="18"/>
                <w:szCs w:val="18"/>
              </w:rPr>
              <w:t>1.45T</w:t>
            </w:r>
            <w:r>
              <w:rPr>
                <w:rFonts w:hint="eastAsia" w:ascii="宋体" w:hAnsi="宋体" w:cs="宋体"/>
                <w:sz w:val="18"/>
                <w:szCs w:val="18"/>
              </w:rPr>
              <w:t>及以上自卸工具车（</w:t>
            </w:r>
            <w:r>
              <w:rPr>
                <w:rFonts w:ascii="宋体" w:hAnsi="宋体" w:cs="宋体"/>
                <w:sz w:val="18"/>
                <w:szCs w:val="18"/>
              </w:rPr>
              <w:t>5</w:t>
            </w:r>
            <w:r>
              <w:rPr>
                <w:rFonts w:hint="eastAsia" w:ascii="宋体" w:hAnsi="宋体" w:cs="宋体"/>
                <w:sz w:val="18"/>
                <w:szCs w:val="18"/>
              </w:rPr>
              <w:t>座）或巡查车辆的得</w:t>
            </w:r>
            <w:r>
              <w:rPr>
                <w:rFonts w:ascii="宋体" w:hAnsi="宋体" w:cs="宋体"/>
                <w:sz w:val="18"/>
                <w:szCs w:val="18"/>
              </w:rPr>
              <w:t>0.5</w:t>
            </w:r>
            <w:r>
              <w:rPr>
                <w:rFonts w:hint="eastAsia" w:ascii="宋体" w:hAnsi="宋体" w:cs="宋体"/>
                <w:sz w:val="18"/>
                <w:szCs w:val="18"/>
              </w:rPr>
              <w:t>分，满分</w:t>
            </w:r>
            <w:r>
              <w:rPr>
                <w:rFonts w:ascii="宋体" w:hAnsi="宋体" w:cs="宋体"/>
                <w:sz w:val="18"/>
                <w:szCs w:val="18"/>
              </w:rPr>
              <w:t>8</w:t>
            </w:r>
            <w:r>
              <w:rPr>
                <w:rFonts w:hint="eastAsia" w:ascii="宋体" w:hAnsi="宋体" w:cs="宋体"/>
                <w:sz w:val="18"/>
                <w:szCs w:val="18"/>
              </w:rPr>
              <w:t>分；</w:t>
            </w:r>
          </w:p>
          <w:p>
            <w:pPr>
              <w:spacing w:line="320" w:lineRule="exact"/>
              <w:rPr>
                <w:rFonts w:ascii="宋体" w:cs="宋体"/>
                <w:sz w:val="18"/>
                <w:szCs w:val="18"/>
              </w:rPr>
            </w:pPr>
            <w:r>
              <w:rPr>
                <w:rFonts w:hint="eastAsia" w:ascii="宋体" w:hAnsi="宋体" w:cs="宋体"/>
                <w:sz w:val="18"/>
                <w:szCs w:val="18"/>
              </w:rPr>
              <w:t>必须提供车辆行驶证或者车辆购置发票复印件、车辆实物照片、年检未过期且车况须能正常使用。如上述车辆存在租赁形式取得的，还须额外提供与车辆所有人（单位）签订的有效租赁协议。</w:t>
            </w:r>
          </w:p>
        </w:tc>
        <w:tc>
          <w:tcPr>
            <w:tcW w:w="1108" w:type="dxa"/>
            <w:vAlign w:val="center"/>
          </w:tcPr>
          <w:p>
            <w:pPr>
              <w:spacing w:line="320" w:lineRule="exact"/>
              <w:rPr>
                <w:rFonts w:ascii="宋体" w:cs="宋体"/>
                <w:sz w:val="18"/>
                <w:szCs w:val="18"/>
              </w:rPr>
            </w:pPr>
            <w:r>
              <w:rPr>
                <w:rFonts w:hint="eastAsia" w:ascii="宋体" w:hAnsi="宋体" w:cs="宋体"/>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ascii="宋体" w:cs="宋体"/>
                <w:sz w:val="18"/>
                <w:szCs w:val="18"/>
              </w:rPr>
              <w:t>10</w:t>
            </w:r>
          </w:p>
        </w:tc>
        <w:tc>
          <w:tcPr>
            <w:tcW w:w="797" w:type="dxa"/>
            <w:vMerge w:val="continue"/>
            <w:vAlign w:val="center"/>
          </w:tcPr>
          <w:p>
            <w:pPr>
              <w:spacing w:line="320" w:lineRule="exact"/>
              <w:rPr>
                <w:rFonts w:ascii="宋体" w:cs="宋体"/>
                <w:sz w:val="18"/>
                <w:szCs w:val="18"/>
              </w:rPr>
            </w:pPr>
          </w:p>
        </w:tc>
        <w:tc>
          <w:tcPr>
            <w:tcW w:w="1332" w:type="dxa"/>
            <w:vMerge w:val="continue"/>
            <w:vAlign w:val="center"/>
          </w:tcPr>
          <w:p>
            <w:pPr>
              <w:spacing w:line="320" w:lineRule="exact"/>
              <w:rPr>
                <w:rFonts w:ascii="宋体" w:cs="宋体"/>
                <w:sz w:val="18"/>
                <w:szCs w:val="18"/>
              </w:rPr>
            </w:pPr>
          </w:p>
        </w:tc>
        <w:tc>
          <w:tcPr>
            <w:tcW w:w="5337" w:type="dxa"/>
            <w:vAlign w:val="center"/>
          </w:tcPr>
          <w:p>
            <w:pPr>
              <w:spacing w:line="320" w:lineRule="exact"/>
              <w:rPr>
                <w:rFonts w:ascii="宋体" w:cs="宋体"/>
                <w:sz w:val="18"/>
                <w:szCs w:val="18"/>
              </w:rPr>
            </w:pPr>
            <w:r>
              <w:rPr>
                <w:rFonts w:ascii="宋体" w:hAnsi="宋体" w:cs="宋体"/>
                <w:sz w:val="18"/>
                <w:szCs w:val="18"/>
              </w:rPr>
              <w:t>3</w:t>
            </w:r>
            <w:r>
              <w:rPr>
                <w:rFonts w:hint="eastAsia" w:ascii="宋体" w:hAnsi="宋体" w:cs="宋体"/>
                <w:sz w:val="18"/>
                <w:szCs w:val="18"/>
              </w:rPr>
              <w:t>．根据投标人提供上述车辆的品牌、性能等综合及投标人投入的本项目使用的其他养护工具、器具等比较评分，按照配置是否齐全、是否充分考虑养护需要、配置的设备机具的性能等，给予</w:t>
            </w:r>
            <w:r>
              <w:rPr>
                <w:rFonts w:ascii="宋体" w:hAnsi="宋体" w:cs="宋体"/>
                <w:sz w:val="18"/>
                <w:szCs w:val="18"/>
              </w:rPr>
              <w:t>0-2</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ascii="宋体" w:hAnsi="宋体" w:cs="宋体"/>
                <w:sz w:val="18"/>
                <w:szCs w:val="18"/>
              </w:rPr>
              <w:t>11</w:t>
            </w:r>
          </w:p>
        </w:tc>
        <w:tc>
          <w:tcPr>
            <w:tcW w:w="797" w:type="dxa"/>
            <w:vMerge w:val="continue"/>
            <w:vAlign w:val="center"/>
          </w:tcPr>
          <w:p>
            <w:pPr>
              <w:spacing w:line="320" w:lineRule="exact"/>
              <w:rPr>
                <w:rFonts w:ascii="宋体" w:cs="宋体"/>
                <w:sz w:val="18"/>
                <w:szCs w:val="18"/>
              </w:rPr>
            </w:pPr>
          </w:p>
        </w:tc>
        <w:tc>
          <w:tcPr>
            <w:tcW w:w="1332" w:type="dxa"/>
            <w:vAlign w:val="center"/>
          </w:tcPr>
          <w:p>
            <w:pPr>
              <w:spacing w:line="320" w:lineRule="exact"/>
              <w:rPr>
                <w:rFonts w:ascii="宋体" w:cs="宋体"/>
                <w:sz w:val="18"/>
                <w:szCs w:val="18"/>
              </w:rPr>
            </w:pPr>
            <w:r>
              <w:rPr>
                <w:rFonts w:hint="eastAsia" w:ascii="宋体" w:hAnsi="宋体" w:cs="宋体"/>
                <w:sz w:val="18"/>
                <w:szCs w:val="18"/>
              </w:rPr>
              <w:t>建设性的意见和建议</w:t>
            </w:r>
            <w:r>
              <w:rPr>
                <w:rFonts w:ascii="宋体" w:hAnsi="宋体" w:cs="宋体"/>
                <w:sz w:val="18"/>
                <w:szCs w:val="18"/>
              </w:rPr>
              <w:t>0-5</w:t>
            </w:r>
            <w:r>
              <w:rPr>
                <w:rFonts w:hint="eastAsia" w:ascii="宋体" w:hAnsi="宋体" w:cs="宋体"/>
                <w:sz w:val="18"/>
                <w:szCs w:val="18"/>
              </w:rPr>
              <w:t>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投标人提出的对采购项目有建设性的意见和建议：</w:t>
            </w:r>
            <w:r>
              <w:rPr>
                <w:rFonts w:ascii="宋体" w:hAnsi="宋体" w:cs="宋体"/>
                <w:sz w:val="18"/>
                <w:szCs w:val="18"/>
              </w:rPr>
              <w:t>0-5</w:t>
            </w:r>
            <w:r>
              <w:rPr>
                <w:rFonts w:hint="eastAsia" w:ascii="宋体" w:hAnsi="宋体" w:cs="宋体"/>
                <w:sz w:val="18"/>
                <w:szCs w:val="18"/>
              </w:rPr>
              <w:t>分。</w:t>
            </w:r>
          </w:p>
          <w:p>
            <w:pPr>
              <w:spacing w:line="320" w:lineRule="exact"/>
              <w:rPr>
                <w:rFonts w:ascii="宋体" w:cs="宋体"/>
                <w:sz w:val="18"/>
                <w:szCs w:val="18"/>
              </w:rPr>
            </w:pPr>
            <w:r>
              <w:rPr>
                <w:rFonts w:hint="eastAsia" w:ascii="宋体" w:hAnsi="宋体" w:cs="宋体"/>
                <w:sz w:val="18"/>
                <w:szCs w:val="18"/>
              </w:rPr>
              <w:t>意见和建议具有针对性、可行性、符合实际情况得</w:t>
            </w:r>
            <w:r>
              <w:rPr>
                <w:rFonts w:ascii="宋体" w:hAnsi="宋体" w:cs="宋体"/>
                <w:sz w:val="18"/>
                <w:szCs w:val="18"/>
              </w:rPr>
              <w:t>1-5</w:t>
            </w:r>
            <w:r>
              <w:rPr>
                <w:rFonts w:hint="eastAsia" w:ascii="宋体" w:hAnsi="宋体" w:cs="宋体"/>
                <w:sz w:val="18"/>
                <w:szCs w:val="18"/>
              </w:rPr>
              <w:t>分，未提不得分。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spacing w:line="320" w:lineRule="exact"/>
              <w:rPr>
                <w:rFonts w:ascii="宋体" w:cs="宋体"/>
                <w:sz w:val="18"/>
                <w:szCs w:val="18"/>
              </w:rPr>
            </w:pPr>
            <w:r>
              <w:rPr>
                <w:rFonts w:ascii="宋体" w:hAnsi="宋体" w:cs="宋体"/>
                <w:sz w:val="18"/>
                <w:szCs w:val="18"/>
              </w:rPr>
              <w:t>12</w:t>
            </w:r>
          </w:p>
        </w:tc>
        <w:tc>
          <w:tcPr>
            <w:tcW w:w="797" w:type="dxa"/>
            <w:vMerge w:val="restart"/>
            <w:vAlign w:val="center"/>
          </w:tcPr>
          <w:p>
            <w:pPr>
              <w:spacing w:line="320" w:lineRule="exact"/>
              <w:rPr>
                <w:rFonts w:ascii="宋体" w:cs="宋体"/>
                <w:sz w:val="18"/>
                <w:szCs w:val="18"/>
              </w:rPr>
            </w:pPr>
            <w:r>
              <w:rPr>
                <w:rFonts w:hint="eastAsia" w:ascii="宋体" w:hAnsi="宋体" w:cs="宋体"/>
                <w:sz w:val="18"/>
                <w:szCs w:val="18"/>
              </w:rPr>
              <w:t>商务、</w:t>
            </w:r>
            <w:r>
              <w:rPr>
                <w:rFonts w:ascii="宋体" w:hAnsi="宋体" w:cs="宋体"/>
                <w:sz w:val="18"/>
                <w:szCs w:val="18"/>
              </w:rPr>
              <w:t xml:space="preserve"> </w:t>
            </w:r>
          </w:p>
          <w:p>
            <w:pPr>
              <w:spacing w:line="320" w:lineRule="exact"/>
              <w:rPr>
                <w:rFonts w:ascii="宋体" w:cs="宋体"/>
                <w:sz w:val="18"/>
                <w:szCs w:val="18"/>
              </w:rPr>
            </w:pPr>
            <w:r>
              <w:rPr>
                <w:rFonts w:hint="eastAsia" w:ascii="宋体" w:hAnsi="宋体" w:cs="宋体"/>
                <w:sz w:val="18"/>
                <w:szCs w:val="18"/>
              </w:rPr>
              <w:t>资信及其他分</w:t>
            </w:r>
            <w:r>
              <w:rPr>
                <w:rFonts w:ascii="宋体" w:hAnsi="宋体" w:cs="宋体"/>
                <w:sz w:val="18"/>
                <w:szCs w:val="18"/>
              </w:rPr>
              <w:t xml:space="preserve"> 20</w:t>
            </w:r>
            <w:r>
              <w:rPr>
                <w:rFonts w:hint="eastAsia" w:ascii="宋体" w:hAnsi="宋体" w:cs="宋体"/>
                <w:sz w:val="18"/>
                <w:szCs w:val="18"/>
              </w:rPr>
              <w:t>分</w:t>
            </w:r>
            <w:r>
              <w:rPr>
                <w:rFonts w:ascii="宋体" w:hAnsi="宋体" w:cs="宋体"/>
                <w:sz w:val="18"/>
                <w:szCs w:val="18"/>
              </w:rPr>
              <w:t xml:space="preserve"> </w:t>
            </w:r>
          </w:p>
        </w:tc>
        <w:tc>
          <w:tcPr>
            <w:tcW w:w="1332" w:type="dxa"/>
            <w:vMerge w:val="restart"/>
            <w:vAlign w:val="center"/>
          </w:tcPr>
          <w:p>
            <w:pPr>
              <w:spacing w:line="320" w:lineRule="exact"/>
              <w:rPr>
                <w:rFonts w:ascii="宋体" w:cs="宋体"/>
                <w:sz w:val="18"/>
                <w:szCs w:val="18"/>
              </w:rPr>
            </w:pPr>
            <w:r>
              <w:rPr>
                <w:rFonts w:hint="eastAsia" w:ascii="宋体" w:hAnsi="宋体" w:cs="宋体"/>
                <w:sz w:val="18"/>
                <w:szCs w:val="18"/>
              </w:rPr>
              <w:t>本地化服务</w:t>
            </w:r>
            <w:r>
              <w:rPr>
                <w:rFonts w:ascii="宋体" w:hAnsi="宋体" w:cs="宋体"/>
                <w:sz w:val="18"/>
                <w:szCs w:val="18"/>
              </w:rPr>
              <w:t>0-5</w:t>
            </w:r>
            <w:r>
              <w:rPr>
                <w:rFonts w:hint="eastAsia" w:ascii="宋体" w:hAnsi="宋体" w:cs="宋体"/>
                <w:sz w:val="18"/>
                <w:szCs w:val="18"/>
              </w:rPr>
              <w:t>分</w:t>
            </w:r>
          </w:p>
        </w:tc>
        <w:tc>
          <w:tcPr>
            <w:tcW w:w="5337" w:type="dxa"/>
            <w:vAlign w:val="center"/>
          </w:tcPr>
          <w:p>
            <w:pPr>
              <w:spacing w:line="320" w:lineRule="exact"/>
              <w:rPr>
                <w:rFonts w:ascii="宋体" w:cs="宋体"/>
                <w:sz w:val="18"/>
                <w:szCs w:val="18"/>
              </w:rPr>
            </w:pPr>
            <w:r>
              <w:rPr>
                <w:rFonts w:hint="eastAsia" w:ascii="宋体" w:hAnsi="宋体" w:cs="宋体"/>
                <w:sz w:val="18"/>
                <w:szCs w:val="18"/>
              </w:rPr>
              <w:t>办公场所：已在安吉区域内设置办公场所情况，提供营业执照或租赁合同及房产证复印件，承诺函等；根据办公场所面积、位置等综合评分，投标时带原件备查。</w:t>
            </w:r>
          </w:p>
          <w:p>
            <w:pPr>
              <w:spacing w:line="320" w:lineRule="exact"/>
              <w:rPr>
                <w:rFonts w:ascii="宋体" w:cs="宋体"/>
                <w:sz w:val="18"/>
                <w:szCs w:val="18"/>
              </w:rPr>
            </w:pPr>
            <w:r>
              <w:rPr>
                <w:rFonts w:hint="eastAsia" w:ascii="宋体" w:hAnsi="宋体" w:cs="宋体"/>
                <w:sz w:val="18"/>
                <w:szCs w:val="18"/>
              </w:rPr>
              <w:t>未在安吉区域内设置办公场所的承诺在中标通知书发出后</w:t>
            </w:r>
            <w:r>
              <w:rPr>
                <w:rFonts w:ascii="宋体" w:hAnsi="宋体" w:cs="宋体"/>
                <w:sz w:val="18"/>
                <w:szCs w:val="18"/>
              </w:rPr>
              <w:t>15</w:t>
            </w:r>
            <w:r>
              <w:rPr>
                <w:rFonts w:hint="eastAsia" w:ascii="宋体" w:hAnsi="宋体" w:cs="宋体"/>
                <w:sz w:val="18"/>
                <w:szCs w:val="18"/>
              </w:rPr>
              <w:t>天内在安吉县境内注册成立分支机构或办公场所，并明确办公场所面积、位置等情况。本项</w:t>
            </w:r>
            <w:r>
              <w:rPr>
                <w:rFonts w:ascii="宋体" w:hAnsi="宋体" w:cs="宋体"/>
                <w:sz w:val="18"/>
                <w:szCs w:val="18"/>
              </w:rPr>
              <w:t>0-3</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spacing w:line="320" w:lineRule="exact"/>
              <w:rPr>
                <w:rFonts w:ascii="宋体" w:cs="宋体"/>
                <w:sz w:val="18"/>
                <w:szCs w:val="18"/>
              </w:rPr>
            </w:pPr>
          </w:p>
        </w:tc>
        <w:tc>
          <w:tcPr>
            <w:tcW w:w="797" w:type="dxa"/>
            <w:vMerge w:val="continue"/>
            <w:vAlign w:val="center"/>
          </w:tcPr>
          <w:p>
            <w:pPr>
              <w:spacing w:line="320" w:lineRule="exact"/>
              <w:rPr>
                <w:rFonts w:ascii="宋体" w:cs="宋体"/>
                <w:sz w:val="18"/>
                <w:szCs w:val="18"/>
              </w:rPr>
            </w:pPr>
          </w:p>
        </w:tc>
        <w:tc>
          <w:tcPr>
            <w:tcW w:w="1332" w:type="dxa"/>
            <w:vMerge w:val="continue"/>
            <w:vAlign w:val="center"/>
          </w:tcPr>
          <w:p>
            <w:pPr>
              <w:spacing w:line="320" w:lineRule="exact"/>
              <w:rPr>
                <w:rFonts w:ascii="宋体" w:cs="宋体"/>
                <w:sz w:val="18"/>
                <w:szCs w:val="18"/>
              </w:rPr>
            </w:pPr>
          </w:p>
        </w:tc>
        <w:tc>
          <w:tcPr>
            <w:tcW w:w="5337" w:type="dxa"/>
            <w:vAlign w:val="center"/>
          </w:tcPr>
          <w:p>
            <w:pPr>
              <w:spacing w:line="320" w:lineRule="exact"/>
              <w:rPr>
                <w:rFonts w:ascii="宋体" w:cs="宋体"/>
                <w:sz w:val="18"/>
                <w:szCs w:val="18"/>
              </w:rPr>
            </w:pPr>
            <w:r>
              <w:rPr>
                <w:rFonts w:hint="eastAsia" w:ascii="宋体" w:hAnsi="宋体" w:cs="宋体"/>
                <w:sz w:val="18"/>
                <w:szCs w:val="18"/>
              </w:rPr>
              <w:t>项目部：承诺中标后在辖区养护站内按业主要求设置项目部，并配备机械场地、办公室及夜间值班室，得</w:t>
            </w:r>
            <w:r>
              <w:rPr>
                <w:rFonts w:ascii="宋体" w:hAnsi="宋体" w:cs="宋体"/>
                <w:sz w:val="18"/>
                <w:szCs w:val="18"/>
              </w:rPr>
              <w:t>2</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ascii="宋体" w:hAnsi="宋体" w:cs="宋体"/>
                <w:sz w:val="18"/>
                <w:szCs w:val="18"/>
              </w:rPr>
              <w:t>13</w:t>
            </w:r>
          </w:p>
        </w:tc>
        <w:tc>
          <w:tcPr>
            <w:tcW w:w="797" w:type="dxa"/>
            <w:vMerge w:val="continue"/>
            <w:vAlign w:val="center"/>
          </w:tcPr>
          <w:p>
            <w:pPr>
              <w:spacing w:line="320" w:lineRule="exact"/>
              <w:rPr>
                <w:rFonts w:ascii="宋体" w:cs="宋体"/>
                <w:sz w:val="18"/>
                <w:szCs w:val="18"/>
              </w:rPr>
            </w:pPr>
          </w:p>
        </w:tc>
        <w:tc>
          <w:tcPr>
            <w:tcW w:w="1332" w:type="dxa"/>
            <w:vAlign w:val="center"/>
          </w:tcPr>
          <w:p>
            <w:pPr>
              <w:tabs>
                <w:tab w:val="left" w:pos="1080"/>
              </w:tabs>
              <w:spacing w:line="320" w:lineRule="exact"/>
              <w:rPr>
                <w:rFonts w:ascii="宋体" w:cs="宋体"/>
                <w:sz w:val="18"/>
                <w:szCs w:val="18"/>
              </w:rPr>
            </w:pPr>
            <w:r>
              <w:rPr>
                <w:rFonts w:hint="eastAsia" w:ascii="宋体" w:hAnsi="宋体" w:cs="宋体"/>
                <w:sz w:val="18"/>
                <w:szCs w:val="18"/>
              </w:rPr>
              <w:t>企业荣誉</w:t>
            </w:r>
            <w:r>
              <w:rPr>
                <w:rFonts w:ascii="宋体" w:hAnsi="宋体" w:cs="宋体"/>
                <w:sz w:val="18"/>
                <w:szCs w:val="18"/>
              </w:rPr>
              <w:t>0-3</w:t>
            </w:r>
            <w:r>
              <w:rPr>
                <w:rFonts w:hint="eastAsia" w:ascii="宋体" w:hAnsi="宋体" w:cs="宋体"/>
                <w:sz w:val="18"/>
                <w:szCs w:val="18"/>
              </w:rPr>
              <w:t>分</w:t>
            </w:r>
          </w:p>
        </w:tc>
        <w:tc>
          <w:tcPr>
            <w:tcW w:w="5337" w:type="dxa"/>
            <w:vAlign w:val="center"/>
          </w:tcPr>
          <w:p>
            <w:pPr>
              <w:tabs>
                <w:tab w:val="left" w:pos="1080"/>
              </w:tabs>
              <w:spacing w:line="320" w:lineRule="exact"/>
              <w:rPr>
                <w:rFonts w:ascii="宋体" w:cs="宋体"/>
                <w:sz w:val="18"/>
                <w:szCs w:val="18"/>
              </w:rPr>
            </w:pPr>
            <w:r>
              <w:rPr>
                <w:rFonts w:hint="eastAsia" w:ascii="宋体" w:hAnsi="宋体" w:cs="宋体"/>
                <w:sz w:val="18"/>
                <w:szCs w:val="18"/>
              </w:rPr>
              <w:t>投标人提供的</w:t>
            </w:r>
            <w:r>
              <w:rPr>
                <w:rFonts w:ascii="宋体" w:hAnsi="宋体" w:cs="宋体"/>
                <w:sz w:val="18"/>
                <w:szCs w:val="18"/>
              </w:rPr>
              <w:t>2018</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日至今政府行政职能部门或行业主管部门授予的投标企业荣誉证书（复印件并加盖投标人公章）进行评分。其中：省级及以上（包含省政府所属的部、委、办、局（厅））授予荣誉的每个得</w:t>
            </w:r>
            <w:r>
              <w:rPr>
                <w:rFonts w:ascii="宋体" w:hAnsi="宋体" w:cs="宋体"/>
                <w:sz w:val="18"/>
                <w:szCs w:val="18"/>
              </w:rPr>
              <w:t>3</w:t>
            </w:r>
            <w:r>
              <w:rPr>
                <w:rFonts w:hint="eastAsia" w:ascii="宋体" w:hAnsi="宋体" w:cs="宋体"/>
                <w:sz w:val="18"/>
                <w:szCs w:val="18"/>
              </w:rPr>
              <w:t>分；市级（包含市政府所属的部、委、办、局）授予荣誉的每个得</w:t>
            </w:r>
            <w:r>
              <w:rPr>
                <w:rFonts w:ascii="宋体" w:hAnsi="宋体" w:cs="宋体"/>
                <w:sz w:val="18"/>
                <w:szCs w:val="18"/>
              </w:rPr>
              <w:t>2</w:t>
            </w:r>
            <w:r>
              <w:rPr>
                <w:rFonts w:hint="eastAsia" w:ascii="宋体" w:hAnsi="宋体" w:cs="宋体"/>
                <w:sz w:val="18"/>
                <w:szCs w:val="18"/>
              </w:rPr>
              <w:t>分；县级授予的荣誉的每个得</w:t>
            </w:r>
            <w:r>
              <w:rPr>
                <w:rFonts w:ascii="宋体" w:hAnsi="宋体" w:cs="宋体"/>
                <w:sz w:val="18"/>
                <w:szCs w:val="18"/>
              </w:rPr>
              <w:t>1</w:t>
            </w:r>
            <w:r>
              <w:rPr>
                <w:rFonts w:hint="eastAsia" w:ascii="宋体" w:hAnsi="宋体" w:cs="宋体"/>
                <w:sz w:val="18"/>
                <w:szCs w:val="18"/>
              </w:rPr>
              <w:t>分，以最高荣誉为准，不重复认定。最高</w:t>
            </w:r>
            <w:r>
              <w:rPr>
                <w:rFonts w:ascii="宋体" w:hAnsi="宋体" w:cs="宋体"/>
                <w:sz w:val="18"/>
                <w:szCs w:val="18"/>
              </w:rPr>
              <w:t>3</w:t>
            </w:r>
            <w:r>
              <w:rPr>
                <w:rFonts w:hint="eastAsia" w:ascii="宋体" w:hAnsi="宋体" w:cs="宋体"/>
                <w:sz w:val="18"/>
                <w:szCs w:val="18"/>
              </w:rPr>
              <w:t>分；</w:t>
            </w:r>
          </w:p>
          <w:p>
            <w:pPr>
              <w:tabs>
                <w:tab w:val="left" w:pos="1080"/>
              </w:tabs>
              <w:spacing w:line="320" w:lineRule="exact"/>
              <w:rPr>
                <w:rFonts w:ascii="宋体" w:cs="宋体"/>
                <w:sz w:val="18"/>
                <w:szCs w:val="18"/>
              </w:rPr>
            </w:pPr>
            <w:r>
              <w:rPr>
                <w:rFonts w:hint="eastAsia" w:ascii="宋体" w:hAnsi="宋体" w:cs="宋体"/>
                <w:sz w:val="18"/>
                <w:szCs w:val="18"/>
              </w:rPr>
              <w:t>（仅为协会颁发的荣誉不予认可，投标文件中附荣誉证书和荣誉通报文件（如有）复印件）</w:t>
            </w:r>
          </w:p>
        </w:tc>
        <w:tc>
          <w:tcPr>
            <w:tcW w:w="1108" w:type="dxa"/>
            <w:vAlign w:val="center"/>
          </w:tcPr>
          <w:p>
            <w:pPr>
              <w:spacing w:line="320" w:lineRule="exact"/>
              <w:rPr>
                <w:rFonts w:ascii="宋体" w:cs="宋体"/>
                <w:sz w:val="18"/>
                <w:szCs w:val="18"/>
              </w:rPr>
            </w:pPr>
            <w:r>
              <w:rPr>
                <w:rFonts w:hint="eastAsia" w:ascii="宋体" w:hAnsi="宋体" w:cs="宋体"/>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ascii="宋体" w:hAnsi="宋体" w:cs="宋体"/>
                <w:sz w:val="18"/>
                <w:szCs w:val="18"/>
              </w:rPr>
              <w:t>14</w:t>
            </w:r>
          </w:p>
        </w:tc>
        <w:tc>
          <w:tcPr>
            <w:tcW w:w="797" w:type="dxa"/>
            <w:vMerge w:val="continue"/>
            <w:vAlign w:val="center"/>
          </w:tcPr>
          <w:p>
            <w:pPr>
              <w:spacing w:line="320" w:lineRule="exact"/>
              <w:rPr>
                <w:rFonts w:ascii="宋体" w:cs="宋体"/>
                <w:sz w:val="18"/>
                <w:szCs w:val="18"/>
              </w:rPr>
            </w:pPr>
          </w:p>
        </w:tc>
        <w:tc>
          <w:tcPr>
            <w:tcW w:w="1332" w:type="dxa"/>
            <w:vAlign w:val="center"/>
          </w:tcPr>
          <w:p>
            <w:pPr>
              <w:tabs>
                <w:tab w:val="left" w:pos="1080"/>
              </w:tabs>
              <w:spacing w:line="320" w:lineRule="exact"/>
              <w:rPr>
                <w:rFonts w:ascii="宋体" w:cs="宋体"/>
                <w:sz w:val="18"/>
                <w:szCs w:val="18"/>
              </w:rPr>
            </w:pPr>
            <w:r>
              <w:rPr>
                <w:rFonts w:hint="eastAsia" w:ascii="宋体" w:hAnsi="宋体" w:cs="宋体"/>
                <w:sz w:val="18"/>
                <w:szCs w:val="18"/>
              </w:rPr>
              <w:t>类似业绩</w:t>
            </w:r>
            <w:r>
              <w:rPr>
                <w:rFonts w:ascii="宋体" w:hAnsi="宋体" w:cs="宋体"/>
                <w:sz w:val="18"/>
                <w:szCs w:val="18"/>
              </w:rPr>
              <w:t>0-8</w:t>
            </w:r>
            <w:r>
              <w:rPr>
                <w:rFonts w:hint="eastAsia" w:ascii="宋体" w:hAnsi="宋体" w:cs="宋体"/>
                <w:sz w:val="18"/>
                <w:szCs w:val="18"/>
              </w:rPr>
              <w:t>分</w:t>
            </w:r>
          </w:p>
        </w:tc>
        <w:tc>
          <w:tcPr>
            <w:tcW w:w="5337" w:type="dxa"/>
            <w:vAlign w:val="center"/>
          </w:tcPr>
          <w:p>
            <w:pPr>
              <w:tabs>
                <w:tab w:val="left" w:pos="1080"/>
              </w:tabs>
              <w:spacing w:line="320" w:lineRule="exact"/>
              <w:rPr>
                <w:rFonts w:ascii="宋体" w:cs="宋体"/>
                <w:sz w:val="18"/>
                <w:szCs w:val="18"/>
              </w:rPr>
            </w:pPr>
            <w:r>
              <w:rPr>
                <w:rFonts w:hint="eastAsia" w:ascii="宋体" w:hAnsi="宋体" w:cs="宋体"/>
                <w:sz w:val="18"/>
                <w:szCs w:val="18"/>
              </w:rPr>
              <w:t>投标人</w:t>
            </w:r>
            <w:r>
              <w:rPr>
                <w:rFonts w:ascii="宋体" w:hAnsi="宋体" w:cs="宋体"/>
                <w:sz w:val="18"/>
                <w:szCs w:val="18"/>
              </w:rPr>
              <w:t>2017</w:t>
            </w:r>
            <w:r>
              <w:rPr>
                <w:rFonts w:hint="eastAsia" w:ascii="宋体" w:hAnsi="宋体" w:cs="宋体"/>
                <w:sz w:val="18"/>
                <w:szCs w:val="18"/>
              </w:rPr>
              <w:t>年以来完成同类政府采购项目业绩，每个得</w:t>
            </w:r>
            <w:r>
              <w:rPr>
                <w:rFonts w:ascii="宋体" w:hAnsi="宋体" w:cs="宋体"/>
                <w:sz w:val="18"/>
                <w:szCs w:val="18"/>
              </w:rPr>
              <w:t>2</w:t>
            </w:r>
            <w:r>
              <w:rPr>
                <w:rFonts w:hint="eastAsia" w:ascii="宋体" w:hAnsi="宋体" w:cs="宋体"/>
                <w:sz w:val="18"/>
                <w:szCs w:val="18"/>
              </w:rPr>
              <w:t>分，最多得</w:t>
            </w:r>
            <w:r>
              <w:rPr>
                <w:rFonts w:ascii="宋体" w:hAnsi="宋体" w:cs="宋体"/>
                <w:sz w:val="18"/>
                <w:szCs w:val="18"/>
              </w:rPr>
              <w:t>8</w:t>
            </w:r>
            <w:r>
              <w:rPr>
                <w:rFonts w:hint="eastAsia" w:ascii="宋体" w:hAnsi="宋体" w:cs="宋体"/>
                <w:sz w:val="18"/>
                <w:szCs w:val="18"/>
              </w:rPr>
              <w:t>分；</w:t>
            </w:r>
          </w:p>
          <w:p>
            <w:pPr>
              <w:tabs>
                <w:tab w:val="left" w:pos="1080"/>
              </w:tabs>
              <w:spacing w:line="320" w:lineRule="exact"/>
              <w:rPr>
                <w:rFonts w:ascii="宋体" w:cs="宋体"/>
                <w:sz w:val="18"/>
                <w:szCs w:val="18"/>
              </w:rPr>
            </w:pPr>
            <w:r>
              <w:rPr>
                <w:rFonts w:hint="eastAsia" w:ascii="宋体" w:hAnsi="宋体" w:cs="宋体"/>
                <w:sz w:val="18"/>
                <w:szCs w:val="18"/>
              </w:rPr>
              <w:t>注：</w:t>
            </w:r>
            <w:r>
              <w:rPr>
                <w:rFonts w:ascii="宋体" w:hAnsi="宋体" w:cs="宋体"/>
                <w:sz w:val="18"/>
                <w:szCs w:val="18"/>
              </w:rPr>
              <w:t>1.</w:t>
            </w:r>
            <w:r>
              <w:rPr>
                <w:rFonts w:hint="eastAsia" w:ascii="宋体" w:hAnsi="宋体" w:cs="宋体"/>
                <w:sz w:val="18"/>
                <w:szCs w:val="18"/>
              </w:rPr>
              <w:t>同类项目业绩指政府采购类的道路保洁（养护）服务项目</w:t>
            </w:r>
          </w:p>
          <w:p>
            <w:pPr>
              <w:tabs>
                <w:tab w:val="left" w:pos="1080"/>
              </w:tabs>
              <w:spacing w:line="320" w:lineRule="exact"/>
              <w:rPr>
                <w:rFonts w:ascii="宋体" w:cs="宋体"/>
                <w:sz w:val="18"/>
                <w:szCs w:val="18"/>
              </w:rPr>
            </w:pPr>
            <w:r>
              <w:rPr>
                <w:rFonts w:ascii="宋体" w:cs="宋体"/>
                <w:sz w:val="18"/>
                <w:szCs w:val="18"/>
              </w:rPr>
              <w:t> </w:t>
            </w:r>
            <w:r>
              <w:rPr>
                <w:rFonts w:ascii="宋体" w:hAnsi="宋体" w:cs="宋体"/>
                <w:sz w:val="18"/>
                <w:szCs w:val="18"/>
              </w:rPr>
              <w:t>2.</w:t>
            </w:r>
            <w:r>
              <w:rPr>
                <w:rFonts w:hint="eastAsia" w:ascii="宋体" w:hAnsi="宋体" w:cs="宋体"/>
                <w:sz w:val="18"/>
                <w:szCs w:val="18"/>
              </w:rPr>
              <w:t>须提供合同复印件，未提供不得分。</w:t>
            </w:r>
          </w:p>
          <w:p>
            <w:pPr>
              <w:tabs>
                <w:tab w:val="left" w:pos="1080"/>
              </w:tabs>
              <w:spacing w:line="320" w:lineRule="exact"/>
              <w:rPr>
                <w:rFonts w:ascii="宋体" w:cs="宋体"/>
                <w:sz w:val="18"/>
                <w:szCs w:val="18"/>
              </w:rPr>
            </w:pPr>
            <w:r>
              <w:rPr>
                <w:rFonts w:ascii="宋体" w:cs="宋体"/>
                <w:sz w:val="18"/>
                <w:szCs w:val="18"/>
              </w:rPr>
              <w:t> </w:t>
            </w:r>
            <w:r>
              <w:rPr>
                <w:rFonts w:ascii="宋体" w:hAnsi="宋体" w:cs="宋体"/>
                <w:sz w:val="18"/>
                <w:szCs w:val="18"/>
              </w:rPr>
              <w:t>3</w:t>
            </w:r>
            <w:r>
              <w:rPr>
                <w:rFonts w:ascii="宋体" w:cs="宋体"/>
                <w:sz w:val="18"/>
                <w:szCs w:val="18"/>
              </w:rPr>
              <w:t>.</w:t>
            </w:r>
            <w:r>
              <w:rPr>
                <w:rFonts w:hint="eastAsia" w:ascii="宋体" w:hAnsi="宋体" w:cs="宋体"/>
                <w:sz w:val="18"/>
                <w:szCs w:val="18"/>
              </w:rPr>
              <w:t>合格的业绩认定必须有合同复印件、验收资料、中标公示或中标通知书等，时间以合同签订日为准，提供业主单位联系人电话等，原件随带备查。</w:t>
            </w:r>
          </w:p>
        </w:tc>
        <w:tc>
          <w:tcPr>
            <w:tcW w:w="1108" w:type="dxa"/>
            <w:vAlign w:val="center"/>
          </w:tcPr>
          <w:p>
            <w:pPr>
              <w:spacing w:line="320" w:lineRule="exact"/>
              <w:ind w:firstLine="180" w:firstLineChars="100"/>
              <w:rPr>
                <w:rFonts w:ascii="宋体" w:cs="宋体"/>
                <w:sz w:val="18"/>
                <w:szCs w:val="18"/>
              </w:rPr>
            </w:pPr>
            <w:r>
              <w:rPr>
                <w:rFonts w:hint="eastAsia" w:ascii="宋体" w:hAnsi="宋体" w:cs="宋体"/>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20" w:lineRule="exact"/>
              <w:rPr>
                <w:rFonts w:ascii="宋体" w:cs="宋体"/>
                <w:sz w:val="18"/>
                <w:szCs w:val="18"/>
              </w:rPr>
            </w:pPr>
            <w:r>
              <w:rPr>
                <w:rFonts w:ascii="宋体" w:hAnsi="宋体" w:cs="宋体"/>
                <w:sz w:val="18"/>
                <w:szCs w:val="18"/>
              </w:rPr>
              <w:t>15</w:t>
            </w:r>
          </w:p>
        </w:tc>
        <w:tc>
          <w:tcPr>
            <w:tcW w:w="797" w:type="dxa"/>
            <w:vMerge w:val="continue"/>
            <w:vAlign w:val="center"/>
          </w:tcPr>
          <w:p>
            <w:pPr>
              <w:spacing w:line="320" w:lineRule="exact"/>
              <w:rPr>
                <w:rFonts w:ascii="宋体" w:cs="宋体"/>
                <w:sz w:val="18"/>
                <w:szCs w:val="18"/>
              </w:rPr>
            </w:pPr>
          </w:p>
        </w:tc>
        <w:tc>
          <w:tcPr>
            <w:tcW w:w="1332" w:type="dxa"/>
            <w:vAlign w:val="center"/>
          </w:tcPr>
          <w:p>
            <w:pPr>
              <w:tabs>
                <w:tab w:val="left" w:pos="1080"/>
              </w:tabs>
              <w:spacing w:line="320" w:lineRule="exact"/>
              <w:rPr>
                <w:rFonts w:ascii="宋体" w:cs="宋体"/>
                <w:sz w:val="18"/>
                <w:szCs w:val="18"/>
              </w:rPr>
            </w:pPr>
            <w:r>
              <w:rPr>
                <w:rFonts w:hint="eastAsia" w:ascii="宋体" w:hAnsi="宋体" w:cs="宋体"/>
                <w:sz w:val="18"/>
                <w:szCs w:val="18"/>
              </w:rPr>
              <w:t>诚信分</w:t>
            </w:r>
            <w:r>
              <w:rPr>
                <w:rFonts w:ascii="宋体" w:hAnsi="宋体" w:cs="宋体"/>
                <w:sz w:val="18"/>
                <w:szCs w:val="18"/>
              </w:rPr>
              <w:t>0-2</w:t>
            </w:r>
          </w:p>
        </w:tc>
        <w:tc>
          <w:tcPr>
            <w:tcW w:w="5337" w:type="dxa"/>
            <w:vAlign w:val="center"/>
          </w:tcPr>
          <w:p>
            <w:pPr>
              <w:tabs>
                <w:tab w:val="left" w:pos="1080"/>
              </w:tabs>
              <w:spacing w:line="320" w:lineRule="exact"/>
              <w:rPr>
                <w:rFonts w:ascii="宋体" w:cs="宋体"/>
                <w:sz w:val="18"/>
                <w:szCs w:val="18"/>
              </w:rPr>
            </w:pPr>
            <w:r>
              <w:rPr>
                <w:rFonts w:hint="eastAsia" w:ascii="宋体" w:hAnsi="宋体" w:cs="宋体"/>
                <w:sz w:val="18"/>
                <w:szCs w:val="18"/>
              </w:rPr>
              <w:t>提供有效期内的企业信用情况，提供信用中国查询界面截图，</w:t>
            </w:r>
            <w:r>
              <w:rPr>
                <w:rFonts w:ascii="宋体" w:hAnsi="宋体" w:cs="宋体"/>
                <w:sz w:val="18"/>
                <w:szCs w:val="18"/>
              </w:rPr>
              <w:t>2018</w:t>
            </w:r>
            <w:r>
              <w:rPr>
                <w:rFonts w:hint="eastAsia" w:ascii="宋体" w:hAnsi="宋体" w:cs="宋体"/>
                <w:sz w:val="18"/>
                <w:szCs w:val="18"/>
              </w:rPr>
              <w:t>年起至今具有行政处罚的每个扣</w:t>
            </w:r>
            <w:r>
              <w:rPr>
                <w:rFonts w:ascii="宋体" w:hAnsi="宋体" w:cs="宋体"/>
                <w:sz w:val="18"/>
                <w:szCs w:val="18"/>
              </w:rPr>
              <w:t>1</w:t>
            </w:r>
            <w:r>
              <w:rPr>
                <w:rFonts w:hint="eastAsia" w:ascii="宋体" w:hAnsi="宋体" w:cs="宋体"/>
                <w:sz w:val="18"/>
                <w:szCs w:val="18"/>
              </w:rPr>
              <w:t>分，扣完为止；如行政处罚罚款达到较大数额罚款标准（即适用听证程序）的，投标无效；本项满分</w:t>
            </w:r>
            <w:r>
              <w:rPr>
                <w:rFonts w:ascii="宋体" w:hAnsi="宋体" w:cs="宋体"/>
                <w:sz w:val="18"/>
                <w:szCs w:val="18"/>
              </w:rPr>
              <w:t>2</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6" w:type="dxa"/>
            <w:vAlign w:val="center"/>
          </w:tcPr>
          <w:p>
            <w:pPr>
              <w:spacing w:line="320" w:lineRule="exact"/>
              <w:rPr>
                <w:rFonts w:ascii="宋体" w:cs="宋体"/>
                <w:sz w:val="18"/>
                <w:szCs w:val="18"/>
              </w:rPr>
            </w:pPr>
            <w:r>
              <w:rPr>
                <w:rFonts w:ascii="宋体" w:hAnsi="宋体" w:cs="宋体"/>
                <w:sz w:val="18"/>
                <w:szCs w:val="18"/>
              </w:rPr>
              <w:t>16</w:t>
            </w:r>
          </w:p>
        </w:tc>
        <w:tc>
          <w:tcPr>
            <w:tcW w:w="797" w:type="dxa"/>
            <w:vMerge w:val="continue"/>
            <w:vAlign w:val="center"/>
          </w:tcPr>
          <w:p>
            <w:pPr>
              <w:spacing w:line="320" w:lineRule="exact"/>
              <w:rPr>
                <w:rFonts w:ascii="宋体" w:cs="宋体"/>
                <w:sz w:val="18"/>
                <w:szCs w:val="18"/>
              </w:rPr>
            </w:pPr>
          </w:p>
        </w:tc>
        <w:tc>
          <w:tcPr>
            <w:tcW w:w="1332" w:type="dxa"/>
            <w:vAlign w:val="center"/>
          </w:tcPr>
          <w:p>
            <w:pPr>
              <w:spacing w:line="320" w:lineRule="exact"/>
              <w:rPr>
                <w:rFonts w:ascii="宋体" w:cs="宋体"/>
                <w:sz w:val="18"/>
                <w:szCs w:val="18"/>
              </w:rPr>
            </w:pPr>
            <w:r>
              <w:rPr>
                <w:rFonts w:hint="eastAsia" w:ascii="宋体" w:hAnsi="宋体" w:cs="宋体"/>
                <w:sz w:val="18"/>
                <w:szCs w:val="18"/>
              </w:rPr>
              <w:t>投标文件的制作</w:t>
            </w:r>
            <w:r>
              <w:rPr>
                <w:rFonts w:ascii="宋体" w:hAnsi="宋体" w:cs="宋体"/>
                <w:sz w:val="18"/>
                <w:szCs w:val="18"/>
              </w:rPr>
              <w:t>0-2</w:t>
            </w:r>
            <w:r>
              <w:rPr>
                <w:rFonts w:hint="eastAsia" w:ascii="宋体" w:hAnsi="宋体" w:cs="宋体"/>
                <w:sz w:val="18"/>
                <w:szCs w:val="18"/>
              </w:rPr>
              <w:t>分</w:t>
            </w:r>
          </w:p>
        </w:tc>
        <w:tc>
          <w:tcPr>
            <w:tcW w:w="5337" w:type="dxa"/>
            <w:vAlign w:val="center"/>
          </w:tcPr>
          <w:p>
            <w:pPr>
              <w:tabs>
                <w:tab w:val="left" w:pos="1080"/>
              </w:tabs>
              <w:spacing w:line="320" w:lineRule="exact"/>
              <w:rPr>
                <w:rFonts w:ascii="宋体" w:cs="宋体"/>
                <w:sz w:val="18"/>
                <w:szCs w:val="18"/>
              </w:rPr>
            </w:pPr>
            <w:r>
              <w:rPr>
                <w:rFonts w:hint="eastAsia" w:ascii="宋体" w:hAnsi="宋体" w:cs="宋体"/>
                <w:sz w:val="18"/>
                <w:szCs w:val="18"/>
                <w:lang w:val="zh-TW" w:eastAsia="zh-TW"/>
              </w:rPr>
              <w:t>编制有序、装订整齐、书面整洁、内容详实</w:t>
            </w:r>
            <w:r>
              <w:rPr>
                <w:rFonts w:hint="eastAsia" w:ascii="宋体" w:hAnsi="宋体" w:cs="宋体"/>
                <w:sz w:val="18"/>
                <w:szCs w:val="18"/>
                <w:lang w:val="zh-TW"/>
              </w:rPr>
              <w:t>，页码完整（插入页也须排入页码）</w:t>
            </w:r>
            <w:r>
              <w:rPr>
                <w:rFonts w:hint="eastAsia" w:ascii="宋体" w:hAnsi="宋体" w:cs="宋体"/>
                <w:sz w:val="18"/>
                <w:szCs w:val="18"/>
                <w:lang w:val="zh-TW" w:eastAsia="zh-TW"/>
              </w:rPr>
              <w:t>。</w:t>
            </w:r>
            <w:r>
              <w:rPr>
                <w:rFonts w:ascii="宋体" w:hAnsi="宋体" w:cs="宋体"/>
                <w:sz w:val="18"/>
                <w:szCs w:val="18"/>
              </w:rPr>
              <w:t>0-1</w:t>
            </w:r>
            <w:r>
              <w:rPr>
                <w:rFonts w:hint="eastAsia" w:ascii="宋体" w:hAnsi="宋体" w:cs="宋体"/>
                <w:sz w:val="18"/>
                <w:szCs w:val="18"/>
              </w:rPr>
              <w:t>分；双面打印且非硬面封面的得</w:t>
            </w:r>
            <w:r>
              <w:rPr>
                <w:rFonts w:ascii="宋体" w:hAnsi="宋体" w:cs="宋体"/>
                <w:sz w:val="18"/>
                <w:szCs w:val="18"/>
              </w:rPr>
              <w:t>1</w:t>
            </w:r>
            <w:r>
              <w:rPr>
                <w:rFonts w:hint="eastAsia" w:ascii="宋体" w:hAnsi="宋体" w:cs="宋体"/>
                <w:sz w:val="18"/>
                <w:szCs w:val="18"/>
              </w:rPr>
              <w:t>分。</w:t>
            </w:r>
          </w:p>
        </w:tc>
        <w:tc>
          <w:tcPr>
            <w:tcW w:w="1108" w:type="dxa"/>
            <w:vAlign w:val="center"/>
          </w:tcPr>
          <w:p>
            <w:pPr>
              <w:spacing w:line="320" w:lineRule="exact"/>
              <w:rPr>
                <w:rFonts w:ascii="宋体" w:cs="宋体"/>
                <w:sz w:val="18"/>
                <w:szCs w:val="18"/>
              </w:rPr>
            </w:pPr>
            <w:r>
              <w:rPr>
                <w:rFonts w:hint="eastAsia" w:ascii="宋体" w:hAnsi="宋体" w:cs="宋体"/>
                <w:sz w:val="18"/>
                <w:szCs w:val="18"/>
              </w:rPr>
              <w:t>客观分</w:t>
            </w:r>
          </w:p>
        </w:tc>
      </w:tr>
    </w:tbl>
    <w:p/>
    <w:p>
      <w:pPr>
        <w:pStyle w:val="33"/>
      </w:pPr>
    </w:p>
    <w:p/>
    <w:p>
      <w:pPr>
        <w:pStyle w:val="33"/>
      </w:pPr>
    </w:p>
    <w:p/>
    <w:p>
      <w:pPr>
        <w:pStyle w:val="2"/>
      </w:pPr>
    </w:p>
    <w:p>
      <w:pPr>
        <w:pStyle w:val="2"/>
      </w:pPr>
    </w:p>
    <w:p>
      <w:pPr>
        <w:pStyle w:val="2"/>
      </w:pPr>
    </w:p>
    <w:p>
      <w:pPr>
        <w:pStyle w:val="2"/>
      </w:pPr>
    </w:p>
    <w:p>
      <w:pPr>
        <w:pStyle w:val="3"/>
        <w:numPr>
          <w:ilvl w:val="0"/>
          <w:numId w:val="52"/>
        </w:numPr>
        <w:tabs>
          <w:tab w:val="left" w:pos="360"/>
        </w:tabs>
        <w:spacing w:line="240" w:lineRule="auto"/>
        <w:jc w:val="center"/>
        <w:rPr>
          <w:rFonts w:ascii="宋体" w:cs="宋体"/>
          <w:sz w:val="36"/>
          <w:szCs w:val="36"/>
        </w:rPr>
      </w:pPr>
      <w:bookmarkStart w:id="10" w:name="_Toc327751117"/>
      <w:bookmarkStart w:id="11" w:name="_Toc9440"/>
      <w:r>
        <w:rPr>
          <w:rFonts w:hint="eastAsia" w:ascii="宋体" w:hAnsi="宋体" w:cs="宋体"/>
          <w:sz w:val="36"/>
          <w:szCs w:val="36"/>
        </w:rPr>
        <w:t>合同主要条款</w:t>
      </w:r>
      <w:bookmarkEnd w:id="10"/>
      <w:bookmarkEnd w:id="11"/>
      <w:r>
        <w:rPr>
          <w:rFonts w:hint="eastAsia" w:ascii="宋体" w:hAnsi="宋体" w:cs="宋体"/>
          <w:sz w:val="30"/>
          <w:szCs w:val="30"/>
        </w:rPr>
        <w:t>（仅供参考）</w:t>
      </w:r>
    </w:p>
    <w:p>
      <w:pPr>
        <w:spacing w:line="300" w:lineRule="auto"/>
        <w:rPr>
          <w:rFonts w:ascii="宋体" w:cs="宋体"/>
          <w:b/>
          <w:szCs w:val="21"/>
        </w:rPr>
      </w:pPr>
    </w:p>
    <w:p>
      <w:pPr>
        <w:pStyle w:val="33"/>
      </w:pPr>
    </w:p>
    <w:p>
      <w:pPr>
        <w:ind w:firstLine="420" w:firstLineChars="200"/>
        <w:jc w:val="center"/>
        <w:rPr>
          <w:rFonts w:ascii="宋体" w:cs="宋体"/>
          <w:szCs w:val="21"/>
        </w:rPr>
      </w:pPr>
    </w:p>
    <w:p>
      <w:pPr>
        <w:spacing w:line="400" w:lineRule="exact"/>
        <w:ind w:firstLine="420" w:firstLineChars="200"/>
        <w:rPr>
          <w:rFonts w:ascii="宋体" w:cs="宋体"/>
          <w:szCs w:val="21"/>
        </w:rPr>
      </w:pPr>
      <w:r>
        <w:rPr>
          <w:rFonts w:hint="eastAsia" w:ascii="宋体" w:hAnsi="宋体" w:cs="宋体"/>
          <w:szCs w:val="21"/>
        </w:rPr>
        <w:t>发包方：安吉县公路与运输管理中心（甲方）</w:t>
      </w:r>
    </w:p>
    <w:p>
      <w:pPr>
        <w:pStyle w:val="23"/>
        <w:tabs>
          <w:tab w:val="left" w:pos="360"/>
        </w:tabs>
        <w:snapToGrid w:val="0"/>
        <w:spacing w:before="120" w:after="120"/>
        <w:ind w:right="400" w:firstLine="420" w:firstLineChars="200"/>
        <w:rPr>
          <w:rFonts w:hAnsi="宋体" w:cs="宋体"/>
          <w:sz w:val="21"/>
          <w:szCs w:val="21"/>
        </w:rPr>
      </w:pPr>
      <w:r>
        <w:rPr>
          <w:rFonts w:hint="eastAsia" w:hAnsi="宋体" w:cs="宋体"/>
          <w:sz w:val="21"/>
          <w:szCs w:val="21"/>
        </w:rPr>
        <w:t>承包方：</w:t>
      </w:r>
      <w:r>
        <w:rPr>
          <w:rFonts w:hAnsi="宋体" w:cs="宋体"/>
          <w:sz w:val="21"/>
          <w:szCs w:val="21"/>
        </w:rPr>
        <w:t xml:space="preserve">                    </w:t>
      </w:r>
      <w:r>
        <w:rPr>
          <w:rFonts w:hint="eastAsia" w:hAnsi="宋体" w:cs="宋体"/>
          <w:sz w:val="21"/>
          <w:szCs w:val="21"/>
        </w:rPr>
        <w:t>（乙方）</w:t>
      </w:r>
      <w:r>
        <w:rPr>
          <w:rFonts w:hAnsi="宋体" w:cs="宋体"/>
          <w:sz w:val="21"/>
          <w:szCs w:val="21"/>
        </w:rPr>
        <w:t xml:space="preserve">                   </w:t>
      </w:r>
      <w:r>
        <w:rPr>
          <w:rFonts w:hint="eastAsia" w:hAnsi="宋体" w:cs="宋体"/>
          <w:sz w:val="21"/>
          <w:szCs w:val="21"/>
        </w:rPr>
        <w:t>项目编号</w:t>
      </w:r>
      <w:r>
        <w:rPr>
          <w:rFonts w:hAnsi="宋体" w:cs="宋体"/>
          <w:sz w:val="21"/>
          <w:szCs w:val="21"/>
        </w:rPr>
        <w:t>:</w:t>
      </w:r>
    </w:p>
    <w:p>
      <w:pPr>
        <w:pStyle w:val="20"/>
        <w:spacing w:after="0" w:line="400" w:lineRule="exact"/>
        <w:ind w:left="0" w:leftChars="0" w:firstLine="420" w:firstLineChars="200"/>
        <w:rPr>
          <w:rFonts w:ascii="宋体" w:cs="宋体"/>
          <w:szCs w:val="21"/>
        </w:rPr>
      </w:pPr>
      <w:r>
        <w:rPr>
          <w:rFonts w:hint="eastAsia" w:ascii="宋体" w:hAnsi="宋体" w:cs="宋体"/>
          <w:szCs w:val="21"/>
        </w:rPr>
        <w:t>为切实搞好安吉县城区道路清扫保洁工作，规范作业要求，经上级部门批准决定对城区道路清扫保洁工作实行整体承揽作业（以下简称“承包”）。甲、乙双方根据安吉县公共资源交易中心政府采购中心关于</w:t>
      </w:r>
      <w:r>
        <w:rPr>
          <w:rFonts w:hint="eastAsia" w:ascii="宋体" w:hAnsi="宋体" w:cs="宋体"/>
          <w:color w:val="00B0F0"/>
          <w:szCs w:val="21"/>
        </w:rPr>
        <w:t>安吉县</w:t>
      </w:r>
      <w:r>
        <w:rPr>
          <w:rFonts w:hint="eastAsia" w:ascii="宋体" w:hAnsi="宋体" w:cs="宋体"/>
          <w:color w:val="00B0F0"/>
          <w:szCs w:val="21"/>
          <w:lang w:eastAsia="zh-CN"/>
        </w:rPr>
        <w:t>公路与运输管理中心公路</w:t>
      </w:r>
      <w:r>
        <w:rPr>
          <w:rFonts w:hint="eastAsia" w:ascii="宋体" w:hAnsi="宋体" w:cs="宋体"/>
          <w:color w:val="00B0F0"/>
          <w:szCs w:val="21"/>
        </w:rPr>
        <w:t>保洁养护服务政府采购项目</w:t>
      </w:r>
      <w:r>
        <w:rPr>
          <w:rFonts w:hint="eastAsia" w:ascii="宋体" w:hAnsi="宋体" w:cs="宋体"/>
          <w:szCs w:val="21"/>
        </w:rPr>
        <w:t>公开招标的结果，由乙方中标</w:t>
      </w:r>
      <w:r>
        <w:rPr>
          <w:rFonts w:hint="eastAsia" w:ascii="宋体" w:hAnsi="宋体" w:cs="宋体"/>
          <w:color w:val="00B0F0"/>
          <w:szCs w:val="21"/>
        </w:rPr>
        <w:t>承包</w:t>
      </w:r>
      <w:r>
        <w:rPr>
          <w:rFonts w:hint="eastAsia" w:ascii="宋体" w:hAnsi="宋体" w:cs="宋体"/>
          <w:color w:val="00B0F0"/>
          <w:szCs w:val="21"/>
          <w:lang w:eastAsia="zh-CN"/>
        </w:rPr>
        <w:t>标段</w:t>
      </w:r>
      <w:r>
        <w:rPr>
          <w:rFonts w:hint="eastAsia" w:ascii="宋体" w:hAnsi="宋体" w:cs="宋体"/>
          <w:color w:val="00B0F0"/>
          <w:szCs w:val="21"/>
          <w:u w:val="single"/>
          <w:lang w:val="en-US" w:eastAsia="zh-CN"/>
        </w:rPr>
        <w:t xml:space="preserve">      </w:t>
      </w:r>
      <w:r>
        <w:rPr>
          <w:rFonts w:hint="eastAsia" w:ascii="宋体" w:hAnsi="宋体" w:cs="宋体"/>
          <w:szCs w:val="21"/>
        </w:rPr>
        <w:t>，现为明确甲、乙双方相互间的权利与义务，特订协议如下，以资信守。</w:t>
      </w:r>
    </w:p>
    <w:p>
      <w:pPr>
        <w:spacing w:line="400" w:lineRule="exact"/>
        <w:ind w:firstLine="420" w:firstLineChars="200"/>
        <w:rPr>
          <w:rFonts w:ascii="宋体" w:cs="宋体"/>
          <w:szCs w:val="21"/>
        </w:rPr>
      </w:pPr>
      <w:r>
        <w:rPr>
          <w:rFonts w:hint="eastAsia" w:ascii="宋体" w:hAnsi="宋体" w:cs="宋体"/>
          <w:szCs w:val="21"/>
        </w:rPr>
        <w:t>一、承包区域及期限：</w:t>
      </w:r>
    </w:p>
    <w:p>
      <w:pPr>
        <w:spacing w:line="400" w:lineRule="exact"/>
        <w:ind w:firstLine="420" w:firstLineChars="200"/>
        <w:rPr>
          <w:rFonts w:ascii="宋体" w:cs="宋体"/>
          <w:color w:val="FF0000"/>
          <w:szCs w:val="21"/>
        </w:rPr>
      </w:pPr>
      <w:r>
        <w:rPr>
          <w:rFonts w:ascii="宋体" w:hAnsi="宋体" w:cs="宋体"/>
          <w:szCs w:val="21"/>
        </w:rPr>
        <w:t>1</w:t>
      </w:r>
      <w:r>
        <w:rPr>
          <w:rFonts w:hint="eastAsia" w:ascii="宋体" w:hAnsi="宋体" w:cs="宋体"/>
          <w:szCs w:val="21"/>
        </w:rPr>
        <w:t>、承包区域：</w:t>
      </w:r>
    </w:p>
    <w:p>
      <w:pPr>
        <w:spacing w:line="400" w:lineRule="exact"/>
        <w:ind w:firstLine="396" w:firstLineChars="200"/>
        <w:rPr>
          <w:rFonts w:ascii="宋体" w:cs="宋体"/>
          <w:szCs w:val="21"/>
        </w:rPr>
      </w:pPr>
      <w:r>
        <w:rPr>
          <w:rFonts w:ascii="宋体" w:hAnsi="宋体" w:cs="宋体"/>
          <w:spacing w:val="-6"/>
          <w:szCs w:val="21"/>
        </w:rPr>
        <w:t>2</w:t>
      </w:r>
      <w:r>
        <w:rPr>
          <w:rFonts w:hint="eastAsia" w:ascii="宋体" w:hAnsi="宋体" w:cs="宋体"/>
          <w:spacing w:val="-6"/>
          <w:szCs w:val="21"/>
        </w:rPr>
        <w:t>、承包期限：壹年，即从</w:t>
      </w:r>
      <w:r>
        <w:rPr>
          <w:rFonts w:ascii="宋体" w:hAnsi="宋体" w:cs="宋体"/>
          <w:spacing w:val="-6"/>
          <w:szCs w:val="21"/>
        </w:rPr>
        <w:t xml:space="preserve"> </w:t>
      </w:r>
      <w:r>
        <w:rPr>
          <w:rFonts w:hint="eastAsia" w:ascii="宋体" w:hAnsi="宋体" w:cs="宋体"/>
          <w:spacing w:val="-6"/>
          <w:szCs w:val="21"/>
        </w:rPr>
        <w:t>年月日始至</w:t>
      </w:r>
      <w:r>
        <w:rPr>
          <w:rFonts w:ascii="宋体" w:hAnsi="宋体" w:cs="宋体"/>
          <w:spacing w:val="-6"/>
          <w:szCs w:val="21"/>
        </w:rPr>
        <w:t xml:space="preserve"> </w:t>
      </w:r>
      <w:r>
        <w:rPr>
          <w:rFonts w:hint="eastAsia" w:ascii="宋体" w:hAnsi="宋体" w:cs="宋体"/>
          <w:spacing w:val="-6"/>
          <w:szCs w:val="21"/>
        </w:rPr>
        <w:t>年月日止。</w:t>
      </w:r>
    </w:p>
    <w:p>
      <w:pPr>
        <w:spacing w:line="400" w:lineRule="exact"/>
        <w:ind w:firstLine="420" w:firstLineChars="200"/>
        <w:rPr>
          <w:rFonts w:ascii="宋体" w:cs="宋体"/>
          <w:szCs w:val="21"/>
        </w:rPr>
      </w:pPr>
      <w:r>
        <w:rPr>
          <w:rFonts w:hint="eastAsia" w:ascii="宋体" w:hAnsi="宋体" w:cs="宋体"/>
          <w:szCs w:val="21"/>
        </w:rPr>
        <w:t>二、承包内容。</w:t>
      </w:r>
    </w:p>
    <w:p>
      <w:pPr>
        <w:spacing w:line="400" w:lineRule="exact"/>
        <w:ind w:firstLine="420" w:firstLineChars="200"/>
        <w:rPr>
          <w:rFonts w:ascii="宋体" w:cs="宋体"/>
          <w:szCs w:val="21"/>
        </w:rPr>
      </w:pPr>
      <w:r>
        <w:rPr>
          <w:rFonts w:hint="eastAsia" w:ascii="宋体" w:hAnsi="宋体" w:cs="宋体"/>
          <w:szCs w:val="21"/>
        </w:rPr>
        <w:t>详见招标文件</w:t>
      </w:r>
    </w:p>
    <w:p>
      <w:pPr>
        <w:spacing w:line="400" w:lineRule="exact"/>
        <w:ind w:firstLine="420" w:firstLineChars="200"/>
        <w:rPr>
          <w:rFonts w:ascii="宋体" w:cs="宋体"/>
          <w:szCs w:val="21"/>
        </w:rPr>
      </w:pPr>
      <w:r>
        <w:rPr>
          <w:rFonts w:hint="eastAsia" w:ascii="宋体" w:hAnsi="宋体" w:cs="宋体"/>
          <w:szCs w:val="21"/>
        </w:rPr>
        <w:t>三、承揽报酬（以下简称“服务费”）：</w:t>
      </w:r>
    </w:p>
    <w:p>
      <w:pPr>
        <w:spacing w:line="400" w:lineRule="exact"/>
        <w:ind w:firstLine="420" w:firstLineChars="200"/>
        <w:rPr>
          <w:rFonts w:ascii="宋体" w:cs="宋体"/>
          <w:szCs w:val="21"/>
        </w:rPr>
      </w:pPr>
      <w:r>
        <w:rPr>
          <w:rFonts w:hint="eastAsia" w:ascii="宋体" w:hAnsi="宋体" w:cs="宋体"/>
          <w:szCs w:val="21"/>
        </w:rPr>
        <w:t>共计人民币元。</w:t>
      </w:r>
    </w:p>
    <w:p>
      <w:pPr>
        <w:spacing w:line="400" w:lineRule="exact"/>
        <w:ind w:firstLine="420" w:firstLineChars="200"/>
        <w:rPr>
          <w:rFonts w:ascii="宋体" w:cs="宋体"/>
          <w:szCs w:val="21"/>
        </w:rPr>
      </w:pPr>
      <w:r>
        <w:rPr>
          <w:rFonts w:hint="eastAsia" w:ascii="宋体" w:hAnsi="宋体" w:cs="宋体"/>
          <w:szCs w:val="21"/>
        </w:rPr>
        <w:t>四、服务费支付方式与期限</w:t>
      </w:r>
    </w:p>
    <w:p>
      <w:pPr>
        <w:spacing w:line="4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、支付方式：按乙方保洁成果并经甲方考核后按月支付，即每月初支付上月报酬；</w:t>
      </w:r>
    </w:p>
    <w:p>
      <w:pPr>
        <w:spacing w:line="4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、支付期限：在上级专款到位后三天内支付（如遇双休日、节假日顺延）。</w:t>
      </w:r>
    </w:p>
    <w:p>
      <w:pPr>
        <w:spacing w:line="400" w:lineRule="exact"/>
        <w:ind w:firstLine="420" w:firstLineChars="200"/>
        <w:rPr>
          <w:rFonts w:ascii="宋体" w:cs="宋体"/>
          <w:szCs w:val="21"/>
        </w:rPr>
      </w:pPr>
      <w:r>
        <w:rPr>
          <w:rFonts w:hint="eastAsia" w:ascii="宋体" w:hAnsi="宋体" w:cs="宋体"/>
          <w:szCs w:val="21"/>
        </w:rPr>
        <w:t>五、双方的权利与义务</w:t>
      </w:r>
    </w:p>
    <w:p>
      <w:pPr>
        <w:spacing w:line="400" w:lineRule="exact"/>
        <w:ind w:firstLine="420" w:firstLineChars="200"/>
        <w:rPr>
          <w:rFonts w:ascii="宋体" w:cs="宋体"/>
          <w:szCs w:val="21"/>
        </w:rPr>
      </w:pPr>
      <w:r>
        <w:rPr>
          <w:rFonts w:hint="eastAsia" w:ascii="宋体" w:hAnsi="宋体" w:cs="宋体"/>
          <w:szCs w:val="21"/>
        </w:rPr>
        <w:t>（一）甲方的权利义务</w:t>
      </w:r>
    </w:p>
    <w:p>
      <w:pPr>
        <w:spacing w:line="4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、甲方落实乙方垃圾收运的倾倒点。</w:t>
      </w:r>
    </w:p>
    <w:p>
      <w:pPr>
        <w:spacing w:line="400" w:lineRule="exact"/>
        <w:ind w:firstLine="388" w:firstLineChars="200"/>
        <w:rPr>
          <w:rFonts w:ascii="宋体" w:cs="宋体"/>
          <w:spacing w:val="-8"/>
          <w:szCs w:val="21"/>
        </w:rPr>
      </w:pPr>
      <w:r>
        <w:rPr>
          <w:rFonts w:ascii="宋体" w:hAnsi="宋体" w:cs="宋体"/>
          <w:spacing w:val="-8"/>
          <w:szCs w:val="21"/>
        </w:rPr>
        <w:t>2</w:t>
      </w:r>
      <w:r>
        <w:rPr>
          <w:rFonts w:hint="eastAsia" w:ascii="宋体" w:hAnsi="宋体" w:cs="宋体"/>
          <w:spacing w:val="-8"/>
          <w:szCs w:val="21"/>
        </w:rPr>
        <w:t>、甲方（含上级主管部门）对乙方工作情况进行每周不少于五次明、暗不定的检查考核，考核按《道路清扫保洁考核细则》执行（见附件三）。</w:t>
      </w:r>
    </w:p>
    <w:p>
      <w:pPr>
        <w:spacing w:line="4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、遇上级检查或较大社会活动等情况，甲方应提前通知乙方，并负责做好业务指导工作。</w:t>
      </w:r>
    </w:p>
    <w:p>
      <w:pPr>
        <w:spacing w:line="400" w:lineRule="exact"/>
        <w:ind w:firstLine="420" w:firstLineChars="200"/>
        <w:rPr>
          <w:rFonts w:ascii="宋体" w:cs="宋体"/>
          <w:szCs w:val="21"/>
        </w:rPr>
      </w:pPr>
      <w:r>
        <w:rPr>
          <w:rFonts w:ascii="宋体" w:hAnsi="宋体" w:cs="宋体"/>
          <w:szCs w:val="21"/>
        </w:rPr>
        <w:t>4</w:t>
      </w:r>
      <w:r>
        <w:rPr>
          <w:rFonts w:hint="eastAsia" w:ascii="宋体" w:hAnsi="宋体" w:cs="宋体"/>
          <w:szCs w:val="21"/>
        </w:rPr>
        <w:t>、甲方有权对乙方保洁作业进行明、暗等形式的检查与考核。</w:t>
      </w:r>
    </w:p>
    <w:p>
      <w:pPr>
        <w:spacing w:line="400" w:lineRule="exact"/>
        <w:ind w:firstLine="388" w:firstLineChars="200"/>
        <w:rPr>
          <w:rFonts w:ascii="宋体" w:cs="宋体"/>
          <w:spacing w:val="-8"/>
          <w:szCs w:val="21"/>
        </w:rPr>
      </w:pPr>
      <w:r>
        <w:rPr>
          <w:rFonts w:ascii="宋体" w:hAnsi="宋体" w:cs="宋体"/>
          <w:spacing w:val="-8"/>
          <w:szCs w:val="21"/>
        </w:rPr>
        <w:t>5</w:t>
      </w:r>
      <w:r>
        <w:rPr>
          <w:rFonts w:hint="eastAsia" w:ascii="宋体" w:hAnsi="宋体" w:cs="宋体"/>
          <w:spacing w:val="-8"/>
          <w:szCs w:val="21"/>
        </w:rPr>
        <w:t>、乙方由于平时管理不力，造成社会不良影响、投诉或新闻媒体曝光，甲方有权对照考核细则加倍扣分和</w:t>
      </w:r>
      <w:r>
        <w:rPr>
          <w:rFonts w:ascii="宋体" w:hAnsi="宋体" w:cs="宋体"/>
          <w:spacing w:val="-8"/>
          <w:szCs w:val="21"/>
        </w:rPr>
        <w:t>2000</w:t>
      </w:r>
      <w:r>
        <w:rPr>
          <w:rFonts w:hint="eastAsia" w:ascii="宋体" w:hAnsi="宋体" w:cs="宋体"/>
          <w:spacing w:val="-8"/>
          <w:szCs w:val="21"/>
        </w:rPr>
        <w:t>元以上</w:t>
      </w:r>
      <w:r>
        <w:rPr>
          <w:rFonts w:ascii="宋体" w:hAnsi="宋体" w:cs="宋体"/>
          <w:spacing w:val="-8"/>
          <w:szCs w:val="21"/>
        </w:rPr>
        <w:t>5000</w:t>
      </w:r>
      <w:r>
        <w:rPr>
          <w:rFonts w:hint="eastAsia" w:ascii="宋体" w:hAnsi="宋体" w:cs="宋体"/>
          <w:spacing w:val="-8"/>
          <w:szCs w:val="21"/>
        </w:rPr>
        <w:t>元以下扣款。</w:t>
      </w:r>
    </w:p>
    <w:p>
      <w:pPr>
        <w:spacing w:line="400" w:lineRule="exact"/>
        <w:ind w:firstLine="396" w:firstLineChars="200"/>
        <w:rPr>
          <w:rFonts w:ascii="宋体" w:cs="宋体"/>
          <w:spacing w:val="-6"/>
          <w:szCs w:val="21"/>
        </w:rPr>
      </w:pPr>
      <w:r>
        <w:rPr>
          <w:rFonts w:ascii="宋体" w:hAnsi="宋体" w:cs="宋体"/>
          <w:spacing w:val="-6"/>
          <w:szCs w:val="21"/>
        </w:rPr>
        <w:t>6</w:t>
      </w:r>
      <w:r>
        <w:rPr>
          <w:rFonts w:hint="eastAsia" w:ascii="宋体" w:hAnsi="宋体" w:cs="宋体"/>
          <w:spacing w:val="-6"/>
          <w:szCs w:val="21"/>
        </w:rPr>
        <w:t>、乙方不能按时完成某项作业要求时，甲方有权自行安排该项工作，所涉一切费用从乙方当月服务费中扣除，同时按考核标准扣分扣款。</w:t>
      </w:r>
    </w:p>
    <w:p>
      <w:pPr>
        <w:spacing w:line="400" w:lineRule="exact"/>
        <w:ind w:firstLine="420" w:firstLineChars="200"/>
        <w:rPr>
          <w:rFonts w:ascii="宋体" w:cs="宋体"/>
          <w:szCs w:val="21"/>
        </w:rPr>
      </w:pPr>
      <w:r>
        <w:rPr>
          <w:rFonts w:ascii="宋体" w:hAnsi="宋体" w:cs="宋体"/>
          <w:szCs w:val="21"/>
        </w:rPr>
        <w:t>7</w:t>
      </w:r>
      <w:r>
        <w:rPr>
          <w:rFonts w:hint="eastAsia" w:ascii="宋体" w:hAnsi="宋体" w:cs="宋体"/>
          <w:szCs w:val="21"/>
        </w:rPr>
        <w:t>、乙方承包内容如遇拆建或改作它用等情况，甲方有权按实调整道路面积、作业方式及保洁费用。</w:t>
      </w:r>
    </w:p>
    <w:p>
      <w:pPr>
        <w:spacing w:line="400" w:lineRule="exact"/>
        <w:ind w:firstLine="420" w:firstLineChars="200"/>
        <w:rPr>
          <w:rFonts w:ascii="宋体" w:cs="宋体"/>
          <w:szCs w:val="21"/>
        </w:rPr>
      </w:pPr>
      <w:r>
        <w:rPr>
          <w:rFonts w:ascii="宋体" w:hAnsi="宋体" w:cs="宋体"/>
          <w:szCs w:val="21"/>
        </w:rPr>
        <w:t>8</w:t>
      </w:r>
      <w:r>
        <w:rPr>
          <w:rFonts w:hint="eastAsia" w:ascii="宋体" w:hAnsi="宋体" w:cs="宋体"/>
          <w:szCs w:val="21"/>
        </w:rPr>
        <w:t>、甲方有权对生产成本部分资金的使用情况进行监督。</w:t>
      </w:r>
    </w:p>
    <w:p>
      <w:pPr>
        <w:spacing w:line="400" w:lineRule="exact"/>
        <w:ind w:firstLine="420" w:firstLineChars="200"/>
        <w:rPr>
          <w:rFonts w:ascii="宋体" w:cs="宋体"/>
          <w:szCs w:val="21"/>
        </w:rPr>
      </w:pPr>
      <w:r>
        <w:rPr>
          <w:rFonts w:ascii="宋体" w:hAnsi="宋体" w:cs="宋体"/>
          <w:szCs w:val="21"/>
        </w:rPr>
        <w:t>9</w:t>
      </w:r>
      <w:r>
        <w:rPr>
          <w:rFonts w:hint="eastAsia" w:ascii="宋体" w:hAnsi="宋体" w:cs="宋体"/>
          <w:szCs w:val="21"/>
        </w:rPr>
        <w:t>、凡遇公路重大体制改革或上级提示，需中途停止承包的，甲方有权终止协议（甲方应以书面形式通知乙方）。</w:t>
      </w:r>
    </w:p>
    <w:p>
      <w:pPr>
        <w:spacing w:line="400" w:lineRule="exact"/>
        <w:ind w:firstLine="420" w:firstLineChars="200"/>
        <w:rPr>
          <w:rFonts w:ascii="宋体" w:cs="宋体"/>
          <w:szCs w:val="21"/>
        </w:rPr>
      </w:pPr>
      <w:r>
        <w:rPr>
          <w:rFonts w:hint="eastAsia" w:ascii="宋体" w:hAnsi="宋体" w:cs="宋体"/>
          <w:szCs w:val="21"/>
        </w:rPr>
        <w:t>（二）乙方的权利义务</w:t>
      </w:r>
    </w:p>
    <w:p>
      <w:pPr>
        <w:spacing w:line="4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、乙方须在签订协议之日，向甲方</w:t>
      </w:r>
      <w:r>
        <w:rPr>
          <w:rFonts w:hint="eastAsia" w:ascii="宋体" w:hAnsi="宋体" w:cs="宋体"/>
          <w:szCs w:val="21"/>
          <w:highlight w:val="yellow"/>
        </w:rPr>
        <w:t>交纳</w:t>
      </w:r>
      <w:r>
        <w:rPr>
          <w:rFonts w:hint="eastAsia" w:ascii="宋体" w:hAnsi="宋体" w:cs="宋体"/>
          <w:szCs w:val="21"/>
          <w:highlight w:val="yellow"/>
          <w:lang w:eastAsia="zh-CN"/>
        </w:rPr>
        <w:t>人民币</w:t>
      </w:r>
      <w:r>
        <w:rPr>
          <w:rFonts w:hint="eastAsia" w:ascii="宋体" w:hAnsi="宋体" w:cs="宋体"/>
          <w:szCs w:val="21"/>
          <w:highlight w:val="yellow"/>
          <w:lang w:val="en-US" w:eastAsia="zh-CN"/>
        </w:rPr>
        <w:t>50000.00元</w:t>
      </w:r>
      <w:r>
        <w:rPr>
          <w:rFonts w:hint="eastAsia" w:ascii="宋体" w:hAnsi="宋体" w:cs="宋体"/>
          <w:szCs w:val="21"/>
        </w:rPr>
        <w:t>作为履约保证金，每满一年后，经考核全年得分在</w:t>
      </w:r>
      <w:r>
        <w:rPr>
          <w:rFonts w:ascii="宋体" w:hAnsi="宋体" w:cs="宋体"/>
          <w:szCs w:val="21"/>
        </w:rPr>
        <w:t>80</w:t>
      </w:r>
      <w:r>
        <w:rPr>
          <w:rFonts w:hint="eastAsia" w:ascii="宋体" w:hAnsi="宋体" w:cs="宋体"/>
          <w:szCs w:val="21"/>
        </w:rPr>
        <w:t>分以上（含</w:t>
      </w:r>
      <w:r>
        <w:rPr>
          <w:rFonts w:ascii="宋体" w:hAnsi="宋体" w:cs="宋体"/>
          <w:szCs w:val="21"/>
        </w:rPr>
        <w:t>80</w:t>
      </w:r>
      <w:r>
        <w:rPr>
          <w:rFonts w:hint="eastAsia" w:ascii="宋体" w:hAnsi="宋体" w:cs="宋体"/>
          <w:szCs w:val="21"/>
        </w:rPr>
        <w:t>分）的，甲方不计息全额返还。</w:t>
      </w:r>
    </w:p>
    <w:p>
      <w:pPr>
        <w:spacing w:line="4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、乙方必须按甲方要求自行购齐必需的劳动用具，并聘用好作业人员，作业人员足额到岗位按《任务量及作业安排表》（见附件二）的要求作业。</w:t>
      </w:r>
    </w:p>
    <w:p>
      <w:pPr>
        <w:spacing w:line="4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、乙方必须制订切合实际的管理制度和具体操作实施方案并予以实施（报甲方一份）。</w:t>
      </w:r>
    </w:p>
    <w:p>
      <w:pPr>
        <w:spacing w:line="400" w:lineRule="exact"/>
        <w:ind w:firstLine="420" w:firstLineChars="200"/>
        <w:rPr>
          <w:rFonts w:ascii="宋体" w:cs="宋体"/>
          <w:szCs w:val="21"/>
        </w:rPr>
      </w:pPr>
      <w:r>
        <w:rPr>
          <w:rFonts w:ascii="宋体" w:hAnsi="宋体" w:cs="宋体"/>
          <w:szCs w:val="21"/>
        </w:rPr>
        <w:t>4</w:t>
      </w:r>
      <w:r>
        <w:rPr>
          <w:rFonts w:hint="eastAsia" w:ascii="宋体" w:hAnsi="宋体" w:cs="宋体"/>
          <w:szCs w:val="21"/>
        </w:rPr>
        <w:t>、乙方要落实好安全防范措施，在承包期限内，乙方聘用的员工如发生各种伤亡安全事故，无论工伤、非工伤一律由乙方自行承担赔偿责任，与甲方无涉。</w:t>
      </w:r>
    </w:p>
    <w:p>
      <w:pPr>
        <w:spacing w:line="400" w:lineRule="exact"/>
        <w:ind w:firstLine="420" w:firstLineChars="200"/>
        <w:rPr>
          <w:rFonts w:ascii="宋体" w:cs="宋体"/>
          <w:szCs w:val="21"/>
        </w:rPr>
      </w:pPr>
      <w:r>
        <w:rPr>
          <w:rFonts w:ascii="宋体" w:hAnsi="宋体" w:cs="宋体"/>
          <w:szCs w:val="21"/>
        </w:rPr>
        <w:t>5</w:t>
      </w:r>
      <w:r>
        <w:rPr>
          <w:rFonts w:hint="eastAsia" w:ascii="宋体" w:hAnsi="宋体" w:cs="宋体"/>
          <w:szCs w:val="21"/>
        </w:rPr>
        <w:t>、乙方必须按时支付聘用的作业人员工资，所支付的工资不低于本单位核定的工资标准，如不按时支付工资或所支付的工资低于本单位核定的工资标准，甲方有权从服务费中向乙方聘用的作业人员直接支付工资。每月工资发放完毕后，乙方必须向甲方提交工资发放表复印件一份，以作备案。</w:t>
      </w:r>
    </w:p>
    <w:p>
      <w:pPr>
        <w:spacing w:line="400" w:lineRule="exact"/>
        <w:ind w:firstLine="420" w:firstLineChars="200"/>
        <w:rPr>
          <w:rFonts w:ascii="宋体" w:cs="宋体"/>
          <w:szCs w:val="21"/>
        </w:rPr>
      </w:pPr>
      <w:r>
        <w:rPr>
          <w:rFonts w:ascii="宋体" w:hAnsi="宋体" w:cs="宋体"/>
          <w:szCs w:val="21"/>
        </w:rPr>
        <w:t>6</w:t>
      </w:r>
      <w:r>
        <w:rPr>
          <w:rFonts w:hint="eastAsia" w:ascii="宋体" w:hAnsi="宋体" w:cs="宋体"/>
          <w:szCs w:val="21"/>
        </w:rPr>
        <w:t>、乙方必须有固定的办公场所、值班电话和工具停放场所，须落实专职管理人员进行日常管理。</w:t>
      </w:r>
    </w:p>
    <w:p>
      <w:pPr>
        <w:spacing w:line="400" w:lineRule="exact"/>
        <w:ind w:firstLine="380" w:firstLineChars="200"/>
        <w:rPr>
          <w:rFonts w:ascii="宋体" w:cs="宋体"/>
          <w:spacing w:val="-10"/>
          <w:szCs w:val="21"/>
        </w:rPr>
      </w:pPr>
      <w:r>
        <w:rPr>
          <w:rFonts w:ascii="宋体" w:hAnsi="宋体" w:cs="宋体"/>
          <w:spacing w:val="-10"/>
          <w:szCs w:val="21"/>
        </w:rPr>
        <w:t>7</w:t>
      </w:r>
      <w:r>
        <w:rPr>
          <w:rFonts w:hint="eastAsia" w:ascii="宋体" w:hAnsi="宋体" w:cs="宋体"/>
          <w:spacing w:val="-10"/>
          <w:szCs w:val="21"/>
        </w:rPr>
        <w:t>、乙方应自觉接受甲方的监督和指导，服从甲方和上级部门的检查考核，重大活动或上级检查期间服从甲方安排的加班加点和突出任务。</w:t>
      </w:r>
    </w:p>
    <w:p>
      <w:pPr>
        <w:spacing w:line="400" w:lineRule="exact"/>
        <w:ind w:firstLine="420" w:firstLineChars="200"/>
        <w:rPr>
          <w:rFonts w:ascii="宋体" w:cs="宋体"/>
          <w:szCs w:val="21"/>
        </w:rPr>
      </w:pPr>
      <w:r>
        <w:rPr>
          <w:rFonts w:ascii="宋体" w:hAnsi="宋体" w:cs="宋体"/>
          <w:szCs w:val="21"/>
        </w:rPr>
        <w:t>8</w:t>
      </w:r>
      <w:r>
        <w:rPr>
          <w:rFonts w:hint="eastAsia" w:ascii="宋体" w:hAnsi="宋体" w:cs="宋体"/>
          <w:szCs w:val="21"/>
        </w:rPr>
        <w:t>、按规定要求文明规范作业，不与路人发生争执。</w:t>
      </w:r>
    </w:p>
    <w:p>
      <w:pPr>
        <w:spacing w:line="400" w:lineRule="exact"/>
        <w:ind w:firstLine="420" w:firstLineChars="200"/>
        <w:rPr>
          <w:rFonts w:ascii="宋体" w:cs="宋体"/>
          <w:szCs w:val="21"/>
        </w:rPr>
      </w:pPr>
      <w:r>
        <w:rPr>
          <w:rFonts w:hint="eastAsia" w:ascii="宋体" w:hAnsi="宋体" w:cs="宋体"/>
          <w:szCs w:val="21"/>
        </w:rPr>
        <w:t>五、违约责任：本协议书一经甲、乙双方签字并盖章即生效，各方均不得违约。如违约按以下条款执行：</w:t>
      </w:r>
    </w:p>
    <w:p>
      <w:pPr>
        <w:spacing w:line="4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、甲方无故终止承包协议的，双倍返还乙方的风险保证金，并付清应付的承包经费，同时折价补偿乙方所购的工具费。</w:t>
      </w:r>
    </w:p>
    <w:p>
      <w:pPr>
        <w:spacing w:line="4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、乙方必须在承包期开始之日起七天内按要求人数到岗。乙方无故不到岗，造成不良社会影响，甲方有权单方终止本协议，乙方无权要求返还风险保证金。</w:t>
      </w:r>
    </w:p>
    <w:p>
      <w:pPr>
        <w:spacing w:line="4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、乙方未经甲方同意擅自转包，甲方有权终止承包协议，扣除当月服务费。乙方无权要求返还风险保证金。</w:t>
      </w:r>
    </w:p>
    <w:p>
      <w:pPr>
        <w:spacing w:line="400" w:lineRule="exact"/>
        <w:ind w:firstLine="420" w:firstLineChars="200"/>
        <w:rPr>
          <w:rFonts w:ascii="宋体" w:cs="宋体"/>
          <w:szCs w:val="21"/>
        </w:rPr>
      </w:pPr>
      <w:r>
        <w:rPr>
          <w:rFonts w:ascii="宋体" w:hAnsi="宋体" w:cs="宋体"/>
          <w:szCs w:val="21"/>
        </w:rPr>
        <w:t>4</w:t>
      </w:r>
      <w:r>
        <w:rPr>
          <w:rFonts w:hint="eastAsia" w:ascii="宋体" w:hAnsi="宋体" w:cs="宋体"/>
          <w:szCs w:val="21"/>
        </w:rPr>
        <w:t>、乙方出现下列情况之一，甲方有权终止协议，并罚没风险保证金，由此造成的一切损失由乙方全部承担：①连续</w:t>
      </w:r>
      <w:r>
        <w:rPr>
          <w:rFonts w:ascii="宋体" w:hAnsi="宋体" w:cs="宋体"/>
          <w:szCs w:val="21"/>
        </w:rPr>
        <w:t>2</w:t>
      </w:r>
      <w:r>
        <w:rPr>
          <w:rFonts w:hint="eastAsia" w:ascii="宋体" w:hAnsi="宋体" w:cs="宋体"/>
          <w:szCs w:val="21"/>
        </w:rPr>
        <w:t>个月考核得分</w:t>
      </w:r>
      <w:r>
        <w:rPr>
          <w:rFonts w:ascii="宋体" w:hAnsi="宋体" w:cs="宋体"/>
          <w:szCs w:val="21"/>
        </w:rPr>
        <w:t>80</w:t>
      </w:r>
      <w:r>
        <w:rPr>
          <w:rFonts w:hint="eastAsia" w:ascii="宋体" w:hAnsi="宋体" w:cs="宋体"/>
          <w:szCs w:val="21"/>
        </w:rPr>
        <w:t>分以下（不含</w:t>
      </w:r>
      <w:r>
        <w:rPr>
          <w:rFonts w:ascii="宋体" w:hAnsi="宋体" w:cs="宋体"/>
          <w:szCs w:val="21"/>
        </w:rPr>
        <w:t>8</w:t>
      </w:r>
      <w:r>
        <w:rPr>
          <w:rFonts w:ascii="宋体" w:cs="宋体"/>
          <w:szCs w:val="21"/>
        </w:rPr>
        <w:t>0</w:t>
      </w:r>
      <w:r>
        <w:rPr>
          <w:rFonts w:hint="eastAsia" w:ascii="宋体" w:hAnsi="宋体" w:cs="宋体"/>
          <w:szCs w:val="21"/>
        </w:rPr>
        <w:t>分）的；②一年内</w:t>
      </w:r>
      <w:r>
        <w:rPr>
          <w:rFonts w:ascii="宋体" w:hAnsi="宋体" w:cs="宋体"/>
          <w:szCs w:val="21"/>
        </w:rPr>
        <w:t>3</w:t>
      </w:r>
      <w:r>
        <w:rPr>
          <w:rFonts w:hint="eastAsia" w:ascii="宋体" w:hAnsi="宋体" w:cs="宋体"/>
          <w:szCs w:val="21"/>
        </w:rPr>
        <w:t>次考核得分</w:t>
      </w:r>
      <w:r>
        <w:rPr>
          <w:rFonts w:ascii="宋体" w:hAnsi="宋体" w:cs="宋体"/>
          <w:szCs w:val="21"/>
        </w:rPr>
        <w:t>80</w:t>
      </w:r>
      <w:r>
        <w:rPr>
          <w:rFonts w:hint="eastAsia" w:ascii="宋体" w:hAnsi="宋体" w:cs="宋体"/>
          <w:szCs w:val="21"/>
        </w:rPr>
        <w:t>分以下（不含</w:t>
      </w:r>
      <w:r>
        <w:rPr>
          <w:rFonts w:ascii="宋体" w:hAnsi="宋体" w:cs="宋体"/>
          <w:szCs w:val="21"/>
        </w:rPr>
        <w:t>80</w:t>
      </w:r>
      <w:r>
        <w:rPr>
          <w:rFonts w:hint="eastAsia" w:ascii="宋体" w:hAnsi="宋体" w:cs="宋体"/>
          <w:szCs w:val="21"/>
        </w:rPr>
        <w:t>分）的；③在县级以上（不含县级）组织检查中因乙方管理不力原因造成扣分的；④在重大节庆活动期间，乙方不服从甲方工作安排的；⑤乙方严重违反协议条款内容，致使协议无法继续履行的。⑥乙方管理不力造成严重不良社会影响的。</w:t>
      </w:r>
    </w:p>
    <w:p>
      <w:pPr>
        <w:spacing w:line="400" w:lineRule="exact"/>
        <w:ind w:firstLine="420" w:firstLineChars="200"/>
        <w:rPr>
          <w:rFonts w:ascii="宋体" w:cs="宋体"/>
          <w:szCs w:val="21"/>
        </w:rPr>
      </w:pPr>
      <w:r>
        <w:rPr>
          <w:rFonts w:hint="eastAsia" w:ascii="宋体" w:hAnsi="宋体" w:cs="宋体"/>
          <w:szCs w:val="21"/>
        </w:rPr>
        <w:t>六、承包期限届满后，如乙方要求续包的，经甲方对乙方承包期间的工作业绩进行综合评定，评定结果符合甲方要求的，在同等条件下，享有优先承包权。</w:t>
      </w:r>
    </w:p>
    <w:p>
      <w:pPr>
        <w:spacing w:line="400" w:lineRule="exact"/>
        <w:ind w:firstLine="420" w:firstLineChars="200"/>
        <w:rPr>
          <w:rFonts w:ascii="宋体" w:cs="宋体"/>
          <w:szCs w:val="21"/>
        </w:rPr>
      </w:pPr>
      <w:r>
        <w:rPr>
          <w:rFonts w:hint="eastAsia" w:ascii="宋体" w:hAnsi="宋体" w:cs="宋体"/>
          <w:szCs w:val="21"/>
        </w:rPr>
        <w:t>七、本协议书如有未尽事宜，双方协商解决。</w:t>
      </w:r>
    </w:p>
    <w:p>
      <w:pPr>
        <w:spacing w:line="400" w:lineRule="exact"/>
        <w:ind w:firstLine="420" w:firstLineChars="200"/>
        <w:rPr>
          <w:rFonts w:ascii="宋体" w:cs="宋体"/>
          <w:szCs w:val="21"/>
        </w:rPr>
      </w:pPr>
      <w:r>
        <w:rPr>
          <w:rFonts w:hint="eastAsia" w:ascii="宋体" w:hAnsi="宋体" w:cs="宋体"/>
          <w:szCs w:val="21"/>
        </w:rPr>
        <w:t>八、如双方在履行本协议过程中发生纠纷的，应首先通过友好协商解决，协商未果的，由甲方所在地人民法院诉讼管辖。</w:t>
      </w:r>
    </w:p>
    <w:p>
      <w:pPr>
        <w:spacing w:line="400" w:lineRule="exact"/>
        <w:ind w:firstLine="420" w:firstLineChars="200"/>
        <w:rPr>
          <w:rFonts w:ascii="宋体" w:cs="宋体"/>
          <w:szCs w:val="21"/>
        </w:rPr>
      </w:pPr>
      <w:r>
        <w:rPr>
          <w:rFonts w:hint="eastAsia" w:ascii="宋体" w:hAnsi="宋体" w:cs="宋体"/>
          <w:szCs w:val="21"/>
        </w:rPr>
        <w:t>本协议一式七份，甲方执三份、乙方执二份、安吉县公共资源交易中心政府采购中心和安吉县财政局各执一份。</w:t>
      </w:r>
    </w:p>
    <w:p>
      <w:pPr>
        <w:spacing w:line="400" w:lineRule="exact"/>
        <w:rPr>
          <w:rFonts w:ascii="宋体" w:cs="宋体"/>
          <w:szCs w:val="21"/>
        </w:rPr>
      </w:pPr>
    </w:p>
    <w:p>
      <w:pPr>
        <w:spacing w:line="340" w:lineRule="exact"/>
        <w:rPr>
          <w:rFonts w:ascii="宋体" w:cs="宋体"/>
          <w:szCs w:val="21"/>
        </w:rPr>
      </w:pPr>
      <w:r>
        <w:rPr>
          <w:rFonts w:hint="eastAsia" w:ascii="宋体" w:hAnsi="宋体" w:cs="宋体"/>
          <w:szCs w:val="21"/>
        </w:rPr>
        <w:t>甲方：（盖章）</w:t>
      </w:r>
      <w:r>
        <w:rPr>
          <w:rFonts w:ascii="宋体" w:hAnsi="宋体" w:cs="宋体"/>
          <w:szCs w:val="21"/>
        </w:rPr>
        <w:t xml:space="preserve">                                 </w:t>
      </w:r>
      <w:r>
        <w:rPr>
          <w:rFonts w:hint="eastAsia" w:ascii="宋体" w:hAnsi="宋体" w:cs="宋体"/>
          <w:szCs w:val="21"/>
        </w:rPr>
        <w:t>乙方：（盖章）</w:t>
      </w:r>
    </w:p>
    <w:p>
      <w:pPr>
        <w:spacing w:line="340" w:lineRule="exact"/>
        <w:rPr>
          <w:rFonts w:ascii="宋体" w:cs="宋体"/>
          <w:szCs w:val="21"/>
        </w:rPr>
      </w:pPr>
    </w:p>
    <w:p>
      <w:pPr>
        <w:spacing w:line="340" w:lineRule="exact"/>
        <w:rPr>
          <w:rFonts w:ascii="宋体" w:cs="宋体"/>
          <w:szCs w:val="21"/>
        </w:rPr>
      </w:pPr>
      <w:r>
        <w:rPr>
          <w:rFonts w:hint="eastAsia" w:ascii="宋体" w:hAnsi="宋体" w:cs="宋体"/>
          <w:szCs w:val="21"/>
        </w:rPr>
        <w:t>法定代表人（签名）：</w:t>
      </w:r>
      <w:r>
        <w:rPr>
          <w:rFonts w:ascii="宋体" w:hAnsi="宋体" w:cs="宋体"/>
          <w:szCs w:val="21"/>
        </w:rPr>
        <w:t xml:space="preserve">                           </w:t>
      </w:r>
      <w:r>
        <w:rPr>
          <w:rFonts w:hint="eastAsia" w:ascii="宋体" w:hAnsi="宋体" w:cs="宋体"/>
          <w:szCs w:val="21"/>
        </w:rPr>
        <w:t>法定代表人（签名）：</w:t>
      </w:r>
    </w:p>
    <w:p>
      <w:pPr>
        <w:spacing w:line="340" w:lineRule="exact"/>
        <w:rPr>
          <w:rFonts w:ascii="宋体" w:cs="宋体"/>
          <w:szCs w:val="21"/>
        </w:rPr>
      </w:pPr>
    </w:p>
    <w:p>
      <w:pPr>
        <w:spacing w:line="340" w:lineRule="exact"/>
        <w:rPr>
          <w:rFonts w:ascii="宋体" w:cs="宋体"/>
          <w:szCs w:val="21"/>
        </w:rPr>
      </w:pPr>
      <w:r>
        <w:rPr>
          <w:rFonts w:hint="eastAsia" w:ascii="宋体" w:hAnsi="宋体" w:cs="宋体"/>
          <w:szCs w:val="21"/>
        </w:rPr>
        <w:t>或委托代理人</w:t>
      </w:r>
      <w:r>
        <w:rPr>
          <w:rFonts w:ascii="宋体" w:hAnsi="宋体" w:cs="宋体"/>
          <w:szCs w:val="21"/>
        </w:rPr>
        <w:t xml:space="preserve">                                   </w:t>
      </w:r>
      <w:r>
        <w:rPr>
          <w:rFonts w:hint="eastAsia" w:ascii="宋体" w:hAnsi="宋体" w:cs="宋体"/>
          <w:szCs w:val="21"/>
        </w:rPr>
        <w:t>或委托代理人</w:t>
      </w:r>
    </w:p>
    <w:p>
      <w:pPr>
        <w:spacing w:line="340" w:lineRule="exact"/>
        <w:rPr>
          <w:rFonts w:ascii="宋体" w:cs="宋体"/>
          <w:szCs w:val="21"/>
        </w:rPr>
      </w:pPr>
    </w:p>
    <w:p>
      <w:pPr>
        <w:spacing w:line="340" w:lineRule="exact"/>
        <w:ind w:firstLine="210" w:firstLineChars="100"/>
        <w:rPr>
          <w:rFonts w:ascii="宋体" w:cs="宋体"/>
          <w:szCs w:val="21"/>
        </w:rPr>
      </w:pPr>
      <w:r>
        <w:rPr>
          <w:rFonts w:hint="eastAsia" w:ascii="宋体" w:hAnsi="宋体" w:cs="宋体"/>
          <w:szCs w:val="21"/>
        </w:rPr>
        <w:t>本协议书于</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日在安吉县签订</w:t>
      </w:r>
    </w:p>
    <w:bookmarkEnd w:id="9"/>
    <w:p>
      <w:pPr>
        <w:pStyle w:val="33"/>
        <w:spacing w:line="480" w:lineRule="auto"/>
        <w:rPr>
          <w:rFonts w:ascii="宋体" w:cs="宋体"/>
        </w:rPr>
      </w:pPr>
    </w:p>
    <w:p>
      <w:pPr>
        <w:pStyle w:val="33"/>
        <w:spacing w:line="480" w:lineRule="auto"/>
        <w:rPr>
          <w:rFonts w:ascii="宋体" w:cs="宋体"/>
        </w:rPr>
      </w:pPr>
    </w:p>
    <w:p>
      <w:pPr>
        <w:rPr>
          <w:rFonts w:ascii="宋体" w:cs="宋体"/>
        </w:rPr>
      </w:pPr>
    </w:p>
    <w:p>
      <w:pPr>
        <w:pStyle w:val="2"/>
        <w:rPr>
          <w:rFonts w:ascii="宋体" w:cs="宋体"/>
        </w:rPr>
      </w:pPr>
    </w:p>
    <w:p>
      <w:pPr>
        <w:pStyle w:val="2"/>
        <w:rPr>
          <w:rFonts w:ascii="宋体" w:cs="宋体"/>
        </w:rPr>
      </w:pPr>
    </w:p>
    <w:p>
      <w:pPr>
        <w:pStyle w:val="2"/>
        <w:rPr>
          <w:rFonts w:ascii="宋体" w:cs="宋体"/>
        </w:rPr>
      </w:pPr>
    </w:p>
    <w:p>
      <w:pPr>
        <w:rPr>
          <w:rFonts w:ascii="宋体" w:cs="宋体"/>
        </w:rPr>
      </w:pPr>
    </w:p>
    <w:p>
      <w:pPr>
        <w:pStyle w:val="2"/>
        <w:rPr>
          <w:rFonts w:ascii="宋体" w:cs="宋体"/>
        </w:rPr>
      </w:pPr>
    </w:p>
    <w:p>
      <w:pPr>
        <w:pStyle w:val="2"/>
        <w:rPr>
          <w:rFonts w:ascii="宋体" w:cs="宋体"/>
        </w:rPr>
      </w:pPr>
    </w:p>
    <w:p>
      <w:pPr>
        <w:pStyle w:val="2"/>
        <w:rPr>
          <w:rFonts w:ascii="宋体" w:cs="宋体"/>
        </w:rPr>
      </w:pPr>
    </w:p>
    <w:p>
      <w:pPr>
        <w:pStyle w:val="2"/>
        <w:rPr>
          <w:rFonts w:ascii="宋体" w:cs="宋体"/>
        </w:rPr>
      </w:pPr>
    </w:p>
    <w:p>
      <w:pPr>
        <w:pStyle w:val="2"/>
        <w:rPr>
          <w:rFonts w:ascii="宋体" w:cs="宋体"/>
        </w:rPr>
      </w:pPr>
    </w:p>
    <w:p>
      <w:pPr>
        <w:pStyle w:val="2"/>
        <w:rPr>
          <w:rFonts w:ascii="宋体" w:cs="宋体"/>
        </w:rPr>
      </w:pPr>
    </w:p>
    <w:p>
      <w:pPr>
        <w:pStyle w:val="2"/>
        <w:rPr>
          <w:rFonts w:ascii="宋体" w:cs="宋体"/>
        </w:rPr>
      </w:pPr>
    </w:p>
    <w:p>
      <w:pPr>
        <w:rPr>
          <w:rFonts w:ascii="宋体" w:cs="宋体"/>
        </w:rPr>
      </w:pPr>
    </w:p>
    <w:p>
      <w:pPr>
        <w:pStyle w:val="33"/>
        <w:spacing w:line="480" w:lineRule="auto"/>
        <w:rPr>
          <w:rFonts w:ascii="宋体" w:cs="宋体"/>
        </w:rPr>
      </w:pPr>
      <w:r>
        <w:rPr>
          <w:rFonts w:hint="eastAsia" w:ascii="宋体" w:hAnsi="宋体" w:cs="宋体"/>
        </w:rPr>
        <w:t>第六章</w:t>
      </w:r>
      <w:r>
        <w:rPr>
          <w:rFonts w:ascii="宋体" w:hAnsi="宋体" w:cs="宋体"/>
        </w:rPr>
        <w:t xml:space="preserve">  </w:t>
      </w:r>
      <w:r>
        <w:rPr>
          <w:rFonts w:hint="eastAsia" w:ascii="宋体" w:hAnsi="宋体" w:cs="宋体"/>
        </w:rPr>
        <w:t>投标文件格式附件</w:t>
      </w:r>
    </w:p>
    <w:p>
      <w:pPr>
        <w:rPr>
          <w:rFonts w:ascii="宋体" w:cs="宋体"/>
          <w:b/>
          <w:sz w:val="28"/>
          <w:szCs w:val="28"/>
        </w:rPr>
      </w:pPr>
    </w:p>
    <w:p>
      <w:pPr>
        <w:rPr>
          <w:rFonts w:ascii="宋体" w:cs="宋体"/>
          <w:b/>
          <w:szCs w:val="21"/>
        </w:rPr>
      </w:pPr>
      <w:r>
        <w:rPr>
          <w:rFonts w:hint="eastAsia" w:ascii="宋体" w:hAnsi="宋体" w:cs="宋体"/>
          <w:b/>
          <w:sz w:val="28"/>
          <w:szCs w:val="28"/>
        </w:rPr>
        <w:t>附件一：</w:t>
      </w:r>
      <w:r>
        <w:rPr>
          <w:rFonts w:ascii="宋体" w:hAnsi="宋体" w:cs="宋体"/>
          <w:b/>
          <w:sz w:val="28"/>
          <w:szCs w:val="28"/>
        </w:rPr>
        <w:t xml:space="preserve">  </w:t>
      </w:r>
    </w:p>
    <w:p>
      <w:pPr>
        <w:jc w:val="right"/>
        <w:rPr>
          <w:rFonts w:ascii="宋体" w:cs="宋体"/>
          <w:b/>
          <w:szCs w:val="21"/>
        </w:rPr>
      </w:pPr>
      <w:r>
        <w:rPr>
          <w:rFonts w:ascii="宋体" w:hAnsi="宋体" w:cs="宋体"/>
          <w:b/>
          <w:sz w:val="24"/>
          <w:szCs w:val="24"/>
        </w:rPr>
        <w:t xml:space="preserve"> </w:t>
      </w:r>
      <w:r>
        <w:rPr>
          <w:rFonts w:hint="eastAsia" w:ascii="宋体" w:hAnsi="宋体" w:cs="宋体"/>
          <w:b/>
          <w:sz w:val="24"/>
          <w:szCs w:val="24"/>
        </w:rPr>
        <w:t>正本或副本</w:t>
      </w:r>
    </w:p>
    <w:p>
      <w:pPr>
        <w:ind w:firstLine="525" w:firstLineChars="250"/>
        <w:rPr>
          <w:rFonts w:ascii="宋体" w:cs="宋体"/>
          <w:szCs w:val="21"/>
        </w:rPr>
      </w:pPr>
    </w:p>
    <w:p>
      <w:pPr>
        <w:adjustRightInd w:val="0"/>
        <w:snapToGrid w:val="0"/>
        <w:spacing w:line="400" w:lineRule="exact"/>
        <w:jc w:val="center"/>
        <w:rPr>
          <w:rFonts w:ascii="宋体" w:cs="宋体"/>
          <w:bCs/>
          <w:color w:val="000000"/>
          <w:sz w:val="24"/>
          <w:szCs w:val="24"/>
        </w:rPr>
      </w:pPr>
      <w:r>
        <w:rPr>
          <w:rFonts w:ascii="宋体" w:hAnsi="宋体" w:cs="宋体"/>
          <w:bCs/>
          <w:color w:val="000000"/>
          <w:sz w:val="24"/>
          <w:szCs w:val="24"/>
        </w:rPr>
        <w:t>***</w:t>
      </w:r>
      <w:r>
        <w:rPr>
          <w:rFonts w:hint="eastAsia" w:ascii="宋体" w:hAnsi="宋体" w:cs="宋体"/>
          <w:bCs/>
          <w:color w:val="000000"/>
          <w:sz w:val="24"/>
          <w:szCs w:val="24"/>
        </w:rPr>
        <w:t>项目名称</w:t>
      </w:r>
    </w:p>
    <w:p>
      <w:pPr>
        <w:adjustRightInd w:val="0"/>
        <w:snapToGrid w:val="0"/>
        <w:spacing w:line="400" w:lineRule="exact"/>
        <w:jc w:val="center"/>
        <w:rPr>
          <w:rFonts w:ascii="宋体" w:cs="宋体"/>
          <w:bCs/>
          <w:color w:val="000000"/>
          <w:sz w:val="24"/>
          <w:szCs w:val="24"/>
        </w:rPr>
      </w:pPr>
      <w:r>
        <w:rPr>
          <w:rFonts w:hint="eastAsia" w:ascii="宋体" w:hAnsi="宋体" w:cs="宋体"/>
          <w:bCs/>
          <w:color w:val="000000"/>
          <w:sz w:val="24"/>
          <w:szCs w:val="24"/>
        </w:rPr>
        <w:t>项目编号：</w:t>
      </w:r>
      <w:r>
        <w:rPr>
          <w:rFonts w:ascii="宋体" w:hAnsi="宋体" w:cs="宋体"/>
          <w:bCs/>
          <w:color w:val="000000"/>
          <w:sz w:val="24"/>
          <w:szCs w:val="24"/>
        </w:rPr>
        <w:t>AJGK2020-013</w:t>
      </w:r>
    </w:p>
    <w:p>
      <w:pPr>
        <w:spacing w:after="100" w:afterAutospacing="1"/>
        <w:ind w:right="-108"/>
        <w:jc w:val="center"/>
        <w:rPr>
          <w:rFonts w:ascii="宋体" w:cs="宋体"/>
          <w:b/>
          <w:spacing w:val="40"/>
          <w:sz w:val="44"/>
          <w:szCs w:val="44"/>
        </w:rPr>
      </w:pPr>
    </w:p>
    <w:p>
      <w:pPr>
        <w:pStyle w:val="33"/>
      </w:pPr>
    </w:p>
    <w:p>
      <w:pPr>
        <w:spacing w:after="100" w:afterAutospacing="1"/>
        <w:ind w:right="-108"/>
        <w:jc w:val="center"/>
        <w:rPr>
          <w:rFonts w:ascii="宋体" w:cs="宋体"/>
          <w:b/>
          <w:spacing w:val="40"/>
          <w:sz w:val="44"/>
          <w:szCs w:val="44"/>
        </w:rPr>
      </w:pPr>
    </w:p>
    <w:p>
      <w:pPr>
        <w:spacing w:after="100" w:afterAutospacing="1"/>
        <w:ind w:right="-108"/>
        <w:jc w:val="center"/>
        <w:rPr>
          <w:rFonts w:ascii="宋体" w:cs="宋体"/>
          <w:b/>
          <w:spacing w:val="40"/>
          <w:sz w:val="44"/>
          <w:szCs w:val="44"/>
        </w:rPr>
      </w:pPr>
      <w:r>
        <w:rPr>
          <w:rFonts w:hint="eastAsia" w:ascii="宋体" w:hAnsi="宋体" w:cs="宋体"/>
          <w:b/>
          <w:spacing w:val="40"/>
          <w:sz w:val="44"/>
          <w:szCs w:val="44"/>
        </w:rPr>
        <w:t>资信及商务文件</w:t>
      </w:r>
    </w:p>
    <w:p>
      <w:pPr>
        <w:spacing w:after="100" w:afterAutospacing="1"/>
        <w:ind w:right="-108"/>
        <w:jc w:val="center"/>
        <w:rPr>
          <w:rFonts w:ascii="宋体" w:cs="宋体"/>
          <w:b/>
          <w:spacing w:val="40"/>
          <w:sz w:val="44"/>
          <w:szCs w:val="44"/>
        </w:rPr>
      </w:pPr>
    </w:p>
    <w:p>
      <w:pPr>
        <w:spacing w:after="100" w:afterAutospacing="1"/>
        <w:ind w:right="-108"/>
        <w:jc w:val="center"/>
        <w:rPr>
          <w:rFonts w:ascii="宋体" w:cs="宋体"/>
          <w:b/>
          <w:spacing w:val="40"/>
          <w:sz w:val="44"/>
          <w:szCs w:val="44"/>
        </w:rPr>
      </w:pPr>
    </w:p>
    <w:p>
      <w:pPr>
        <w:adjustRightInd w:val="0"/>
        <w:snapToGrid w:val="0"/>
        <w:spacing w:line="400" w:lineRule="exact"/>
        <w:jc w:val="left"/>
        <w:rPr>
          <w:rFonts w:ascii="宋体" w:cs="宋体"/>
          <w:bCs/>
          <w:color w:val="000000"/>
          <w:sz w:val="24"/>
          <w:szCs w:val="24"/>
        </w:rPr>
      </w:pPr>
      <w:bookmarkStart w:id="12" w:name="_Toc249866813"/>
      <w:r>
        <w:rPr>
          <w:rFonts w:hint="eastAsia" w:ascii="宋体" w:hAnsi="宋体" w:cs="宋体"/>
          <w:bCs/>
          <w:color w:val="000000"/>
          <w:sz w:val="24"/>
          <w:szCs w:val="24"/>
        </w:rPr>
        <w:t>项目名称：</w:t>
      </w:r>
      <w:r>
        <w:rPr>
          <w:rFonts w:ascii="宋体" w:hAnsi="宋体" w:cs="宋体"/>
          <w:bCs/>
          <w:color w:val="000000"/>
          <w:sz w:val="24"/>
          <w:szCs w:val="24"/>
        </w:rPr>
        <w:t xml:space="preserve"> </w:t>
      </w:r>
    </w:p>
    <w:p>
      <w:pPr>
        <w:adjustRightInd w:val="0"/>
        <w:snapToGrid w:val="0"/>
        <w:spacing w:line="400" w:lineRule="exact"/>
        <w:jc w:val="left"/>
        <w:rPr>
          <w:rFonts w:ascii="宋体" w:cs="宋体"/>
          <w:bCs/>
          <w:color w:val="000000"/>
          <w:sz w:val="24"/>
          <w:szCs w:val="24"/>
        </w:rPr>
      </w:pPr>
      <w:r>
        <w:rPr>
          <w:rFonts w:hint="eastAsia" w:ascii="宋体" w:hAnsi="宋体" w:cs="宋体"/>
          <w:bCs/>
          <w:color w:val="000000"/>
          <w:sz w:val="24"/>
          <w:szCs w:val="24"/>
        </w:rPr>
        <w:t>项目编号：</w:t>
      </w:r>
      <w:r>
        <w:rPr>
          <w:rFonts w:ascii="宋体" w:hAnsi="宋体" w:cs="宋体"/>
          <w:bCs/>
          <w:color w:val="000000"/>
          <w:sz w:val="24"/>
          <w:szCs w:val="24"/>
        </w:rPr>
        <w:t xml:space="preserve">          </w:t>
      </w:r>
      <w:r>
        <w:rPr>
          <w:rFonts w:hint="eastAsia" w:ascii="宋体" w:hAnsi="宋体" w:cs="宋体"/>
          <w:bCs/>
          <w:color w:val="000000"/>
          <w:sz w:val="24"/>
          <w:szCs w:val="24"/>
        </w:rPr>
        <w:t>标段：</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both"/>
        <w:rPr>
          <w:rFonts w:ascii="宋体" w:cs="宋体"/>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adjustRightInd w:val="0"/>
        <w:snapToGrid w:val="0"/>
        <w:ind w:firstLine="645"/>
        <w:jc w:val="right"/>
        <w:rPr>
          <w:rFonts w:ascii="宋体" w:cs="宋体"/>
          <w:color w:val="000000"/>
          <w:szCs w:val="21"/>
        </w:rPr>
      </w:pPr>
    </w:p>
    <w:p>
      <w:pPr>
        <w:pStyle w:val="33"/>
        <w:jc w:val="both"/>
        <w:rPr>
          <w:rFonts w:ascii="宋体" w:cs="宋体"/>
          <w:color w:val="000000"/>
          <w:sz w:val="21"/>
          <w:szCs w:val="21"/>
        </w:rPr>
      </w:pPr>
    </w:p>
    <w:p/>
    <w:p>
      <w:pPr>
        <w:pStyle w:val="33"/>
      </w:pPr>
    </w:p>
    <w:p/>
    <w:p>
      <w:pPr>
        <w:pStyle w:val="33"/>
      </w:pPr>
    </w:p>
    <w:p/>
    <w:p>
      <w:pPr>
        <w:pStyle w:val="2"/>
      </w:pPr>
    </w:p>
    <w:p>
      <w:pPr>
        <w:snapToGrid w:val="0"/>
        <w:spacing w:before="50" w:after="50"/>
        <w:rPr>
          <w:rFonts w:ascii="宋体" w:cs="宋体"/>
          <w:b/>
          <w:szCs w:val="21"/>
        </w:rPr>
      </w:pPr>
    </w:p>
    <w:p>
      <w:pPr>
        <w:snapToGrid w:val="0"/>
        <w:spacing w:before="50" w:after="50"/>
        <w:rPr>
          <w:rFonts w:ascii="宋体" w:cs="宋体"/>
          <w:b/>
          <w:szCs w:val="21"/>
        </w:rPr>
      </w:pPr>
      <w:r>
        <w:rPr>
          <w:rFonts w:ascii="宋体" w:hAnsi="宋体" w:cs="宋体"/>
          <w:b/>
          <w:szCs w:val="21"/>
        </w:rPr>
        <w:t>1.</w:t>
      </w:r>
      <w:r>
        <w:rPr>
          <w:rFonts w:hint="eastAsia" w:ascii="宋体" w:hAnsi="宋体" w:cs="宋体"/>
          <w:b/>
          <w:szCs w:val="21"/>
        </w:rPr>
        <w:t>资信及商务文件目录</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）投标声明书及投标函</w:t>
      </w:r>
      <w:r>
        <w:rPr>
          <w:rFonts w:ascii="宋体" w:hAnsi="宋体" w:cs="宋体"/>
          <w:szCs w:val="21"/>
        </w:rPr>
        <w:t>(</w:t>
      </w:r>
      <w:r>
        <w:rPr>
          <w:rFonts w:hint="eastAsia" w:ascii="宋体" w:hAnsi="宋体" w:cs="宋体"/>
          <w:szCs w:val="21"/>
        </w:rPr>
        <w:t>格式见附件</w:t>
      </w:r>
      <w:r>
        <w:rPr>
          <w:rFonts w:ascii="宋体" w:hAnsi="宋体" w:cs="宋体"/>
          <w:szCs w:val="21"/>
        </w:rPr>
        <w:t>)</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）营业执照副本复印件；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）法定代表人身份证明书、法定代表人授权委托书；</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）授权代表社保花名册或者社保缴费凭证复印件；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）最近一个季度依法缴纳税收和社保费的证明</w:t>
      </w:r>
      <w:r>
        <w:rPr>
          <w:rFonts w:ascii="宋体" w:hAnsi="宋体" w:cs="宋体"/>
          <w:szCs w:val="21"/>
        </w:rPr>
        <w:t>[</w:t>
      </w:r>
      <w:r>
        <w:rPr>
          <w:rFonts w:hint="eastAsia" w:ascii="宋体" w:hAnsi="宋体" w:cs="宋体"/>
          <w:szCs w:val="21"/>
        </w:rPr>
        <w:t>税费凭证复印件，或者依法缴纳税费或依法免缴税费的证明（复印件加盖公章，格式自拟）</w:t>
      </w:r>
      <w:r>
        <w:rPr>
          <w:rFonts w:ascii="宋体" w:hAnsi="宋体" w:cs="宋体"/>
          <w:szCs w:val="21"/>
        </w:rPr>
        <w:t>]</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）至本项目投标截止时间前，投标人未列入失信被执行人、重大税收违法案件当事人名单、政府采购严重违法失信行为记录名单（以“信用中国”网站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查询结果为准）查询路径详见第一章；</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）投标方本地化服务的相关材料（办公场所以及项目部设置情况）；</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）企业荣誉（如有提供复印件）；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）投标单位基本情况表（格式见附件）；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）投标人同类项目实施情况一览表（合同复印件、用户验收报告）；</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）体系认证（如有提供复印件）</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）信用中国行政处罚情况（提供截图并加盖公章）；</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）资信及商务响应表（格式见附件）</w:t>
      </w:r>
    </w:p>
    <w:p>
      <w:pPr>
        <w:snapToGrid w:val="0"/>
        <w:spacing w:before="50" w:afterLines="50"/>
        <w:ind w:firstLine="420" w:firstLineChars="200"/>
        <w:jc w:val="left"/>
        <w:rPr>
          <w:rFonts w:ascii="宋体" w:cs="宋体"/>
          <w:b/>
          <w:sz w:val="28"/>
          <w:szCs w:val="28"/>
        </w:rPr>
      </w:pPr>
      <w:r>
        <w:rPr>
          <w:rFonts w:hint="eastAsia" w:ascii="宋体" w:hAnsi="宋体" w:cs="宋体"/>
          <w:szCs w:val="21"/>
        </w:rPr>
        <w:t>（</w:t>
      </w:r>
      <w:r>
        <w:rPr>
          <w:rFonts w:ascii="宋体" w:hAnsi="宋体" w:cs="宋体"/>
          <w:szCs w:val="21"/>
        </w:rPr>
        <w:t>14</w:t>
      </w:r>
      <w:r>
        <w:rPr>
          <w:rFonts w:hint="eastAsia" w:ascii="宋体" w:hAnsi="宋体" w:cs="宋体"/>
          <w:szCs w:val="21"/>
        </w:rPr>
        <w:t>）投标方认为能证明期能力和业绩需要的其他文件资料；</w:t>
      </w:r>
    </w:p>
    <w:p>
      <w:pPr>
        <w:snapToGrid w:val="0"/>
        <w:spacing w:before="50" w:afterLines="50"/>
        <w:jc w:val="left"/>
        <w:rPr>
          <w:rFonts w:ascii="宋体" w:cs="宋体"/>
          <w:b/>
          <w:sz w:val="28"/>
          <w:szCs w:val="28"/>
        </w:rPr>
      </w:pPr>
    </w:p>
    <w:p>
      <w:pPr>
        <w:snapToGrid w:val="0"/>
        <w:spacing w:before="50" w:afterLines="50"/>
        <w:jc w:val="left"/>
        <w:rPr>
          <w:rFonts w:ascii="宋体" w:cs="宋体"/>
          <w:b/>
          <w:sz w:val="28"/>
          <w:szCs w:val="28"/>
        </w:rPr>
      </w:pPr>
    </w:p>
    <w:p>
      <w:pPr>
        <w:snapToGrid w:val="0"/>
        <w:spacing w:before="50" w:afterLines="50"/>
        <w:jc w:val="left"/>
        <w:rPr>
          <w:rFonts w:ascii="宋体" w:cs="宋体"/>
          <w:b/>
          <w:sz w:val="28"/>
          <w:szCs w:val="28"/>
        </w:rPr>
      </w:pPr>
    </w:p>
    <w:p>
      <w:pPr>
        <w:snapToGrid w:val="0"/>
        <w:spacing w:before="50" w:afterLines="50"/>
        <w:jc w:val="left"/>
        <w:rPr>
          <w:rFonts w:ascii="宋体" w:cs="宋体"/>
          <w:b/>
          <w:sz w:val="28"/>
          <w:szCs w:val="28"/>
        </w:rPr>
      </w:pPr>
    </w:p>
    <w:p>
      <w:pPr>
        <w:snapToGrid w:val="0"/>
        <w:spacing w:before="50" w:afterLines="50"/>
        <w:jc w:val="left"/>
        <w:rPr>
          <w:rFonts w:ascii="宋体" w:cs="宋体"/>
          <w:b/>
          <w:sz w:val="28"/>
          <w:szCs w:val="28"/>
        </w:rPr>
      </w:pPr>
    </w:p>
    <w:p>
      <w:pPr>
        <w:pStyle w:val="33"/>
        <w:rPr>
          <w:rFonts w:ascii="宋体" w:cs="宋体"/>
          <w:b/>
          <w:sz w:val="28"/>
          <w:szCs w:val="28"/>
        </w:rPr>
      </w:pPr>
    </w:p>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r>
        <w:rPr>
          <w:rFonts w:hint="eastAsia" w:ascii="宋体" w:hAnsi="宋体" w:cs="宋体"/>
          <w:b/>
          <w:sz w:val="28"/>
          <w:szCs w:val="28"/>
        </w:rPr>
        <w:t>附件</w:t>
      </w:r>
      <w:r>
        <w:rPr>
          <w:rFonts w:ascii="宋体" w:hAnsi="宋体" w:cs="宋体"/>
          <w:b/>
          <w:sz w:val="28"/>
          <w:szCs w:val="28"/>
        </w:rPr>
        <w:t>1</w:t>
      </w:r>
      <w:r>
        <w:rPr>
          <w:rFonts w:hint="eastAsia" w:ascii="宋体" w:hAnsi="宋体" w:cs="宋体"/>
          <w:b/>
          <w:sz w:val="28"/>
          <w:szCs w:val="28"/>
        </w:rPr>
        <w:t>：</w:t>
      </w:r>
    </w:p>
    <w:p>
      <w:pPr>
        <w:autoSpaceDE w:val="0"/>
        <w:autoSpaceDN w:val="0"/>
        <w:adjustRightInd w:val="0"/>
        <w:spacing w:line="360" w:lineRule="auto"/>
        <w:jc w:val="center"/>
        <w:rPr>
          <w:rFonts w:ascii="宋体" w:cs="宋体"/>
          <w:b/>
          <w:color w:val="000000"/>
          <w:szCs w:val="21"/>
        </w:rPr>
      </w:pPr>
      <w:r>
        <w:rPr>
          <w:rFonts w:hint="eastAsia" w:ascii="宋体" w:hAnsi="宋体" w:cs="宋体"/>
          <w:b/>
          <w:color w:val="000000"/>
          <w:sz w:val="36"/>
          <w:szCs w:val="36"/>
        </w:rPr>
        <w:t>声</w:t>
      </w:r>
      <w:r>
        <w:rPr>
          <w:rFonts w:ascii="宋体" w:hAnsi="宋体" w:cs="宋体"/>
          <w:b/>
          <w:color w:val="000000"/>
          <w:sz w:val="36"/>
          <w:szCs w:val="36"/>
        </w:rPr>
        <w:t xml:space="preserve"> </w:t>
      </w:r>
      <w:r>
        <w:rPr>
          <w:rFonts w:hint="eastAsia" w:ascii="宋体" w:hAnsi="宋体" w:cs="宋体"/>
          <w:b/>
          <w:color w:val="000000"/>
          <w:sz w:val="36"/>
          <w:szCs w:val="36"/>
        </w:rPr>
        <w:t>明</w:t>
      </w:r>
      <w:r>
        <w:rPr>
          <w:rFonts w:ascii="宋体" w:hAnsi="宋体" w:cs="宋体"/>
          <w:b/>
          <w:color w:val="000000"/>
          <w:sz w:val="36"/>
          <w:szCs w:val="36"/>
        </w:rPr>
        <w:t xml:space="preserve"> </w:t>
      </w:r>
      <w:r>
        <w:rPr>
          <w:rFonts w:hint="eastAsia" w:ascii="宋体" w:hAnsi="宋体" w:cs="宋体"/>
          <w:b/>
          <w:color w:val="000000"/>
          <w:sz w:val="36"/>
          <w:szCs w:val="36"/>
        </w:rPr>
        <w:t>书</w:t>
      </w:r>
    </w:p>
    <w:p>
      <w:pPr>
        <w:snapToGrid w:val="0"/>
        <w:spacing w:beforeLines="50" w:after="50" w:line="460" w:lineRule="exact"/>
        <w:rPr>
          <w:rFonts w:asci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（安吉县公共资源交易中心政府采购中心）</w:t>
      </w:r>
      <w:r>
        <w:rPr>
          <w:rFonts w:hint="eastAsia" w:ascii="宋体" w:hAnsi="宋体" w:cs="宋体"/>
          <w:color w:val="000000"/>
          <w:szCs w:val="21"/>
        </w:rPr>
        <w:t>：</w:t>
      </w:r>
    </w:p>
    <w:p>
      <w:pPr>
        <w:snapToGrid w:val="0"/>
        <w:spacing w:beforeLines="50" w:after="50" w:line="460" w:lineRule="exact"/>
        <w:ind w:firstLine="420" w:firstLineChars="200"/>
        <w:rPr>
          <w:rFonts w:ascii="宋体" w:cs="宋体"/>
          <w:color w:val="000000"/>
          <w:szCs w:val="21"/>
        </w:rPr>
      </w:pPr>
      <w:r>
        <w:rPr>
          <w:rFonts w:hint="eastAsia" w:ascii="宋体" w:hAnsi="宋体" w:cs="宋体"/>
          <w:color w:val="000000"/>
          <w:szCs w:val="21"/>
          <w:u w:val="single"/>
        </w:rPr>
        <w:t>（投标人名称）</w:t>
      </w:r>
      <w:r>
        <w:rPr>
          <w:rFonts w:hint="eastAsia" w:ascii="宋体" w:hAnsi="宋体" w:cs="宋体"/>
          <w:color w:val="000000"/>
          <w:szCs w:val="21"/>
        </w:rPr>
        <w:t>系中华人民共和国合法企业，经营地址。</w:t>
      </w:r>
    </w:p>
    <w:p>
      <w:pPr>
        <w:snapToGrid w:val="0"/>
        <w:spacing w:beforeLines="50" w:after="50" w:line="460" w:lineRule="exact"/>
        <w:ind w:firstLine="420" w:firstLineChars="200"/>
        <w:rPr>
          <w:rFonts w:asci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（姓名）</w:t>
      </w:r>
      <w:r>
        <w:rPr>
          <w:rFonts w:hint="eastAsia" w:ascii="宋体" w:hAnsi="宋体" w:cs="宋体"/>
          <w:color w:val="000000"/>
          <w:szCs w:val="21"/>
        </w:rPr>
        <w:t>系</w:t>
      </w:r>
      <w:r>
        <w:rPr>
          <w:rFonts w:hint="eastAsia" w:ascii="宋体" w:hAnsi="宋体" w:cs="宋体"/>
          <w:color w:val="000000"/>
          <w:szCs w:val="21"/>
          <w:u w:val="single"/>
        </w:rPr>
        <w:t>（投标人名称）</w:t>
      </w:r>
      <w:r>
        <w:rPr>
          <w:rFonts w:hint="eastAsia" w:ascii="宋体" w:hAnsi="宋体" w:cs="宋体"/>
          <w:color w:val="000000"/>
          <w:szCs w:val="21"/>
        </w:rPr>
        <w:t>的法定代表人，我方愿意参加贵方组织的</w:t>
      </w:r>
      <w:r>
        <w:rPr>
          <w:rFonts w:ascii="宋体" w:hAnsi="宋体" w:cs="宋体"/>
          <w:color w:val="000000"/>
          <w:szCs w:val="21"/>
          <w:u w:val="single"/>
        </w:rPr>
        <w:t xml:space="preserve">      </w:t>
      </w:r>
      <w:r>
        <w:rPr>
          <w:rFonts w:hint="eastAsia" w:ascii="宋体" w:hAnsi="宋体" w:cs="宋体"/>
          <w:color w:val="000000"/>
          <w:szCs w:val="21"/>
          <w:u w:val="single"/>
        </w:rPr>
        <w:t>项目（编号：</w:t>
      </w:r>
      <w:r>
        <w:rPr>
          <w:rFonts w:ascii="宋体" w:hAnsi="宋体" w:cs="宋体"/>
          <w:color w:val="000000"/>
          <w:szCs w:val="21"/>
          <w:u w:val="single"/>
        </w:rPr>
        <w:t xml:space="preserve">    </w:t>
      </w:r>
      <w:r>
        <w:rPr>
          <w:rFonts w:hint="eastAsia" w:ascii="宋体" w:hAnsi="宋体" w:cs="宋体"/>
          <w:color w:val="000000"/>
          <w:szCs w:val="21"/>
          <w:u w:val="single"/>
        </w:rPr>
        <w:t>）</w:t>
      </w:r>
      <w:r>
        <w:rPr>
          <w:rFonts w:hint="eastAsia" w:ascii="宋体" w:hAnsi="宋体" w:cs="宋体"/>
          <w:color w:val="000000"/>
          <w:szCs w:val="21"/>
        </w:rPr>
        <w:t>的投标，为此，我方就本次投标有关事项郑重声明如下：</w:t>
      </w:r>
    </w:p>
    <w:p>
      <w:pPr>
        <w:snapToGrid w:val="0"/>
        <w:spacing w:beforeLines="50" w:after="50" w:line="46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、投标方已详细审查全部招标文件，同意招标文件的各项要求。</w:t>
      </w:r>
    </w:p>
    <w:p>
      <w:pPr>
        <w:snapToGrid w:val="0"/>
        <w:spacing w:beforeLines="50" w:after="50" w:line="46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、我方向贵方提交的所有投标文件、资料都是准确的和真实的。</w:t>
      </w:r>
    </w:p>
    <w:p>
      <w:pPr>
        <w:snapToGrid w:val="0"/>
        <w:spacing w:beforeLines="50" w:after="50" w:line="460" w:lineRule="exact"/>
        <w:ind w:firstLine="420" w:firstLineChars="20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、若中标，我方将按招标文件规定履行合同责任和义务。</w:t>
      </w:r>
    </w:p>
    <w:p>
      <w:pPr>
        <w:snapToGrid w:val="0"/>
        <w:spacing w:beforeLines="50" w:after="50" w:line="460" w:lineRule="exact"/>
        <w:ind w:firstLine="420" w:firstLineChars="200"/>
        <w:rPr>
          <w:rFonts w:ascii="宋体" w:cs="宋体"/>
          <w:color w:val="000000"/>
          <w:szCs w:val="21"/>
        </w:rPr>
      </w:pPr>
      <w:r>
        <w:rPr>
          <w:rFonts w:ascii="宋体" w:hAnsi="宋体" w:cs="宋体"/>
          <w:color w:val="000000"/>
          <w:szCs w:val="21"/>
        </w:rPr>
        <w:t>4</w:t>
      </w:r>
      <w:r>
        <w:rPr>
          <w:rFonts w:hint="eastAsia" w:ascii="宋体" w:hAnsi="宋体" w:cs="宋体"/>
          <w:color w:val="000000"/>
          <w:szCs w:val="21"/>
        </w:rPr>
        <w:t>、我方不是采购人的附属机构；在获知本项目采购信息后，与采购人聘请的为此项目提供咨询服务的公司及其附属机构没有任何联系。</w:t>
      </w:r>
    </w:p>
    <w:p>
      <w:pPr>
        <w:snapToGrid w:val="0"/>
        <w:spacing w:beforeLines="50" w:after="50" w:line="46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、投标书自开标日起有效期为</w:t>
      </w:r>
      <w:r>
        <w:rPr>
          <w:rFonts w:ascii="宋体" w:hAnsi="宋体" w:cs="宋体"/>
          <w:color w:val="000000"/>
          <w:szCs w:val="21"/>
        </w:rPr>
        <w:t>90</w:t>
      </w:r>
      <w:r>
        <w:rPr>
          <w:rFonts w:hint="eastAsia" w:ascii="宋体" w:hAnsi="宋体" w:cs="宋体"/>
          <w:color w:val="000000"/>
          <w:szCs w:val="21"/>
        </w:rPr>
        <w:t>天。</w:t>
      </w:r>
    </w:p>
    <w:p>
      <w:pPr>
        <w:snapToGrid w:val="0"/>
        <w:spacing w:beforeLines="50" w:after="50" w:line="460" w:lineRule="exact"/>
        <w:ind w:firstLine="420" w:firstLineChars="200"/>
        <w:rPr>
          <w:rFonts w:ascii="宋体" w:cs="宋体"/>
          <w:color w:val="000000"/>
          <w:szCs w:val="21"/>
        </w:rPr>
      </w:pPr>
      <w:r>
        <w:rPr>
          <w:rFonts w:ascii="宋体" w:hAnsi="宋体" w:cs="宋体"/>
          <w:color w:val="000000"/>
          <w:szCs w:val="21"/>
        </w:rPr>
        <w:t>6</w:t>
      </w:r>
      <w:r>
        <w:rPr>
          <w:rFonts w:hint="eastAsia" w:ascii="宋体" w:hAnsi="宋体" w:cs="宋体"/>
          <w:color w:val="000000"/>
          <w:szCs w:val="21"/>
        </w:rPr>
        <w:t>、我方参与本项目前</w:t>
      </w:r>
      <w:r>
        <w:rPr>
          <w:rFonts w:ascii="宋体" w:hAnsi="宋体" w:cs="宋体"/>
          <w:color w:val="000000"/>
          <w:szCs w:val="21"/>
        </w:rPr>
        <w:t>3</w:t>
      </w:r>
      <w:r>
        <w:rPr>
          <w:rFonts w:hint="eastAsia" w:ascii="宋体" w:hAnsi="宋体" w:cs="宋体"/>
          <w:color w:val="000000"/>
          <w:szCs w:val="21"/>
        </w:rPr>
        <w:t>年内的经营活动中没有重大违法记录；</w:t>
      </w:r>
    </w:p>
    <w:p>
      <w:pPr>
        <w:snapToGrid w:val="0"/>
        <w:spacing w:beforeLines="50" w:after="50" w:line="460" w:lineRule="exact"/>
        <w:ind w:firstLine="420" w:firstLineChars="200"/>
        <w:rPr>
          <w:rFonts w:ascii="宋体" w:cs="宋体"/>
          <w:color w:val="000000"/>
          <w:szCs w:val="21"/>
        </w:rPr>
      </w:pPr>
      <w:r>
        <w:rPr>
          <w:rFonts w:ascii="宋体" w:hAnsi="宋体" w:cs="宋体"/>
          <w:color w:val="000000"/>
          <w:szCs w:val="21"/>
        </w:rPr>
        <w:t>7</w:t>
      </w:r>
      <w:r>
        <w:rPr>
          <w:rFonts w:hint="eastAsia" w:ascii="宋体" w:hAnsi="宋体" w:cs="宋体"/>
          <w:color w:val="000000"/>
          <w:szCs w:val="21"/>
        </w:rPr>
        <w:t>、我方通过“信用中国”网站（</w:t>
      </w:r>
      <w:r>
        <w:rPr>
          <w:rFonts w:ascii="宋体" w:hAnsi="宋体" w:cs="宋体"/>
          <w:color w:val="000000"/>
          <w:szCs w:val="21"/>
        </w:rPr>
        <w:t>www.creditchina.gov.cn</w:t>
      </w:r>
      <w:r>
        <w:rPr>
          <w:rFonts w:hint="eastAsia" w:ascii="宋体" w:hAnsi="宋体" w:cs="宋体"/>
          <w:color w:val="000000"/>
          <w:szCs w:val="21"/>
        </w:rPr>
        <w:t>）、中国政府采购网（</w:t>
      </w:r>
      <w:r>
        <w:rPr>
          <w:rFonts w:ascii="宋体" w:hAnsi="宋体" w:cs="宋体"/>
          <w:color w:val="000000"/>
          <w:szCs w:val="21"/>
        </w:rPr>
        <w:t>www.ccgp.gov.cn</w:t>
      </w:r>
      <w:r>
        <w:rPr>
          <w:rFonts w:hint="eastAsia" w:ascii="宋体" w:hAnsi="宋体" w:cs="宋体"/>
          <w:color w:val="000000"/>
          <w:szCs w:val="21"/>
        </w:rPr>
        <w:t>）查询，未被列入失信被执行人、重大税收违法案件当事人名单、政府采购严重违法失信行为记录名单。</w:t>
      </w:r>
    </w:p>
    <w:p>
      <w:pPr>
        <w:snapToGrid w:val="0"/>
        <w:spacing w:beforeLines="50" w:after="50" w:line="460" w:lineRule="exact"/>
        <w:ind w:firstLine="420" w:firstLineChars="200"/>
        <w:rPr>
          <w:rFonts w:ascii="宋体" w:cs="宋体"/>
          <w:color w:val="000000"/>
          <w:szCs w:val="21"/>
        </w:rPr>
      </w:pPr>
      <w:r>
        <w:rPr>
          <w:rFonts w:ascii="宋体" w:hAnsi="宋体" w:cs="宋体"/>
          <w:color w:val="000000"/>
          <w:szCs w:val="21"/>
        </w:rPr>
        <w:t>8</w:t>
      </w:r>
      <w:r>
        <w:rPr>
          <w:rFonts w:hint="eastAsia" w:ascii="宋体" w:hAnsi="宋体" w:cs="宋体"/>
          <w:color w:val="000000"/>
          <w:szCs w:val="21"/>
        </w:rPr>
        <w:t>、以上事项如有虚假或隐瞒，我方愿意承担一切后果，并不再寻求任何旨在减轻或免除法律责任的辩解。</w:t>
      </w:r>
    </w:p>
    <w:p>
      <w:pPr>
        <w:snapToGrid w:val="0"/>
        <w:spacing w:beforeLines="50" w:after="50" w:line="460" w:lineRule="exact"/>
        <w:ind w:right="600" w:firstLine="105" w:firstLineChars="50"/>
        <w:rPr>
          <w:rFonts w:ascii="宋体" w:cs="宋体"/>
          <w:color w:val="000000"/>
          <w:szCs w:val="21"/>
          <w:u w:val="single"/>
        </w:rPr>
      </w:pPr>
      <w:r>
        <w:rPr>
          <w:rFonts w:hint="eastAsia" w:ascii="宋体" w:hAnsi="宋体" w:cs="宋体"/>
          <w:color w:val="000000"/>
          <w:szCs w:val="21"/>
        </w:rPr>
        <w:t>法定代表人签名（签字或盖章）：</w:t>
      </w:r>
    </w:p>
    <w:p>
      <w:pPr>
        <w:snapToGrid w:val="0"/>
        <w:spacing w:beforeLines="50" w:after="50" w:line="460" w:lineRule="exact"/>
        <w:ind w:firstLine="105" w:firstLineChars="50"/>
        <w:rPr>
          <w:rFonts w:ascii="宋体" w:cs="宋体"/>
          <w:color w:val="000000"/>
          <w:szCs w:val="21"/>
        </w:rPr>
      </w:pPr>
      <w:r>
        <w:rPr>
          <w:rFonts w:hint="eastAsia" w:ascii="宋体" w:hAnsi="宋体" w:cs="宋体"/>
          <w:color w:val="000000"/>
          <w:szCs w:val="21"/>
        </w:rPr>
        <w:t>供应商全称（公章）：</w:t>
      </w:r>
    </w:p>
    <w:p>
      <w:pPr>
        <w:snapToGrid w:val="0"/>
        <w:spacing w:beforeLines="50" w:after="50" w:line="460" w:lineRule="exact"/>
        <w:ind w:right="600" w:firstLine="105" w:firstLineChars="50"/>
        <w:rPr>
          <w:rFonts w:ascii="宋体" w:cs="宋体"/>
          <w:color w:val="000000"/>
          <w:szCs w:val="21"/>
          <w:u w:val="single"/>
        </w:rPr>
      </w:pPr>
      <w:r>
        <w:rPr>
          <w:rFonts w:hint="eastAsia" w:ascii="宋体" w:hAnsi="宋体" w:cs="宋体"/>
          <w:color w:val="000000"/>
          <w:szCs w:val="21"/>
        </w:rPr>
        <w:t>日</w:t>
      </w:r>
      <w:r>
        <w:rPr>
          <w:rFonts w:ascii="宋体" w:hAnsi="宋体" w:cs="宋体"/>
          <w:color w:val="000000"/>
          <w:szCs w:val="21"/>
        </w:rPr>
        <w:t xml:space="preserve"> </w:t>
      </w:r>
      <w:r>
        <w:rPr>
          <w:rFonts w:hint="eastAsia" w:ascii="宋体" w:hAnsi="宋体" w:cs="宋体"/>
          <w:color w:val="000000"/>
          <w:szCs w:val="21"/>
        </w:rPr>
        <w:t>期：</w:t>
      </w:r>
    </w:p>
    <w:p>
      <w:pPr>
        <w:snapToGrid w:val="0"/>
        <w:spacing w:beforeLines="50" w:line="460" w:lineRule="exact"/>
        <w:ind w:firstLine="200"/>
        <w:rPr>
          <w:rFonts w:ascii="宋体" w:cs="宋体"/>
          <w:color w:val="000000"/>
          <w:szCs w:val="21"/>
          <w:u w:val="single"/>
        </w:rPr>
      </w:pPr>
    </w:p>
    <w:p>
      <w:pPr>
        <w:adjustRightInd w:val="0"/>
        <w:snapToGrid w:val="0"/>
        <w:jc w:val="center"/>
        <w:rPr>
          <w:rFonts w:ascii="宋体" w:cs="宋体"/>
          <w:b/>
          <w:color w:val="000000"/>
          <w:sz w:val="44"/>
          <w:szCs w:val="44"/>
        </w:rPr>
      </w:pPr>
      <w:r>
        <w:rPr>
          <w:rFonts w:ascii="宋体" w:cs="宋体"/>
          <w:color w:val="000000"/>
          <w:sz w:val="30"/>
          <w:szCs w:val="30"/>
        </w:rPr>
        <w:br w:type="page"/>
      </w:r>
      <w:r>
        <w:rPr>
          <w:rFonts w:hint="eastAsia" w:ascii="宋体" w:hAnsi="宋体" w:cs="宋体"/>
          <w:b/>
          <w:color w:val="000000"/>
          <w:sz w:val="36"/>
          <w:szCs w:val="36"/>
        </w:rPr>
        <w:t>投</w:t>
      </w:r>
      <w:r>
        <w:rPr>
          <w:rFonts w:ascii="宋体" w:hAnsi="宋体" w:cs="宋体"/>
          <w:b/>
          <w:color w:val="000000"/>
          <w:sz w:val="36"/>
          <w:szCs w:val="36"/>
        </w:rPr>
        <w:t xml:space="preserve"> </w:t>
      </w:r>
      <w:r>
        <w:rPr>
          <w:rFonts w:hint="eastAsia" w:ascii="宋体" w:hAnsi="宋体" w:cs="宋体"/>
          <w:b/>
          <w:color w:val="000000"/>
          <w:sz w:val="36"/>
          <w:szCs w:val="36"/>
        </w:rPr>
        <w:t>标</w:t>
      </w:r>
      <w:r>
        <w:rPr>
          <w:rFonts w:ascii="宋体" w:hAnsi="宋体" w:cs="宋体"/>
          <w:b/>
          <w:color w:val="000000"/>
          <w:sz w:val="36"/>
          <w:szCs w:val="36"/>
        </w:rPr>
        <w:t xml:space="preserve"> </w:t>
      </w:r>
      <w:r>
        <w:rPr>
          <w:rFonts w:hint="eastAsia" w:ascii="宋体" w:hAnsi="宋体" w:cs="宋体"/>
          <w:b/>
          <w:color w:val="000000"/>
          <w:sz w:val="36"/>
          <w:szCs w:val="36"/>
        </w:rPr>
        <w:t>函</w:t>
      </w:r>
    </w:p>
    <w:p>
      <w:pPr>
        <w:snapToGrid w:val="0"/>
        <w:spacing w:line="360" w:lineRule="exact"/>
        <w:jc w:val="left"/>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cs="宋体"/>
          <w:szCs w:val="21"/>
        </w:rPr>
      </w:pPr>
      <w:r>
        <w:rPr>
          <w:rFonts w:hint="eastAsia" w:ascii="宋体" w:hAnsi="宋体" w:cs="宋体"/>
          <w:szCs w:val="21"/>
        </w:rPr>
        <w:t>致：安吉县公路与运输管理中心、安吉县公共资源交易中心：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cs="宋体"/>
          <w:szCs w:val="21"/>
        </w:rPr>
      </w:pPr>
      <w:r>
        <w:rPr>
          <w:rFonts w:hint="eastAsia" w:ascii="宋体" w:hAnsi="宋体" w:cs="宋体"/>
          <w:szCs w:val="21"/>
        </w:rPr>
        <w:t>根据贵方为</w:t>
      </w:r>
      <w:r>
        <w:rPr>
          <w:rFonts w:hint="eastAsia" w:ascii="宋体" w:hAnsi="宋体" w:cs="宋体"/>
          <w:color w:val="00B0F0"/>
          <w:szCs w:val="21"/>
        </w:rPr>
        <w:t>安吉县</w:t>
      </w:r>
      <w:r>
        <w:rPr>
          <w:rFonts w:hint="eastAsia" w:ascii="宋体" w:hAnsi="宋体" w:cs="宋体"/>
          <w:color w:val="00B0F0"/>
          <w:szCs w:val="21"/>
          <w:lang w:eastAsia="zh-CN"/>
        </w:rPr>
        <w:t>公路与运输管理中心公路</w:t>
      </w:r>
      <w:r>
        <w:rPr>
          <w:rFonts w:hint="eastAsia" w:ascii="宋体" w:hAnsi="宋体" w:cs="宋体"/>
          <w:color w:val="00B0F0"/>
          <w:szCs w:val="21"/>
        </w:rPr>
        <w:t>保洁养护服务政府采购项目</w:t>
      </w:r>
      <w:r>
        <w:rPr>
          <w:rFonts w:hint="eastAsia" w:ascii="宋体" w:hAnsi="宋体" w:cs="宋体"/>
          <w:szCs w:val="21"/>
        </w:rPr>
        <w:t>的招标公告（项目编号：</w:t>
      </w:r>
      <w:r>
        <w:rPr>
          <w:rFonts w:ascii="宋体" w:hAnsi="宋体" w:cs="宋体"/>
          <w:szCs w:val="21"/>
          <w:u w:val="single"/>
        </w:rPr>
        <w:t>AJGK2020-013</w:t>
      </w:r>
      <w:r>
        <w:rPr>
          <w:rFonts w:hint="eastAsia" w:ascii="宋体" w:hAnsi="宋体" w:cs="宋体"/>
          <w:szCs w:val="21"/>
          <w:u w:val="single"/>
        </w:rPr>
        <w:t>标段</w:t>
      </w: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（全名）</w:t>
      </w:r>
      <w:r>
        <w:rPr>
          <w:rFonts w:hint="eastAsia" w:ascii="宋体" w:hAnsi="宋体" w:cs="宋体"/>
          <w:szCs w:val="21"/>
        </w:rPr>
        <w:t>经正式授权并代表投标人</w:t>
      </w:r>
      <w:r>
        <w:rPr>
          <w:rFonts w:hint="eastAsia" w:ascii="宋体" w:hAnsi="宋体" w:cs="宋体"/>
          <w:szCs w:val="21"/>
          <w:u w:val="single"/>
        </w:rPr>
        <w:t>（投标人名称）</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提交资信</w:t>
      </w:r>
      <w:r>
        <w:rPr>
          <w:rFonts w:ascii="宋体" w:hAnsi="宋体" w:cs="宋体"/>
          <w:szCs w:val="21"/>
        </w:rPr>
        <w:t>/</w:t>
      </w:r>
      <w:r>
        <w:rPr>
          <w:rFonts w:hint="eastAsia" w:ascii="宋体" w:hAnsi="宋体" w:cs="宋体"/>
          <w:szCs w:val="21"/>
        </w:rPr>
        <w:t>商务文件正本各</w:t>
      </w:r>
      <w:r>
        <w:rPr>
          <w:rFonts w:ascii="宋体" w:hAnsi="宋体" w:cs="宋体"/>
          <w:szCs w:val="21"/>
          <w:u w:val="single"/>
        </w:rPr>
        <w:t xml:space="preserve">     </w:t>
      </w:r>
      <w:r>
        <w:rPr>
          <w:rFonts w:hint="eastAsia" w:ascii="宋体" w:hAnsi="宋体" w:cs="宋体"/>
          <w:szCs w:val="21"/>
          <w:u w:val="single"/>
        </w:rPr>
        <w:t>份</w:t>
      </w:r>
      <w:r>
        <w:rPr>
          <w:rFonts w:hint="eastAsia" w:ascii="宋体" w:hAnsi="宋体" w:cs="宋体"/>
          <w:szCs w:val="21"/>
        </w:rPr>
        <w:t>、副本各</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份</w:t>
      </w:r>
      <w:r>
        <w:rPr>
          <w:rFonts w:hint="eastAsia" w:ascii="宋体" w:hAnsi="宋体" w:cs="宋体"/>
          <w:szCs w:val="21"/>
        </w:rPr>
        <w:t>、报价文件正本各</w:t>
      </w:r>
      <w:r>
        <w:rPr>
          <w:rFonts w:ascii="宋体" w:hAnsi="宋体" w:cs="宋体"/>
          <w:szCs w:val="21"/>
          <w:u w:val="single"/>
        </w:rPr>
        <w:t xml:space="preserve">     </w:t>
      </w:r>
      <w:r>
        <w:rPr>
          <w:rFonts w:hint="eastAsia" w:ascii="宋体" w:hAnsi="宋体" w:cs="宋体"/>
          <w:szCs w:val="21"/>
          <w:u w:val="single"/>
        </w:rPr>
        <w:t>份</w:t>
      </w:r>
      <w:r>
        <w:rPr>
          <w:rFonts w:hint="eastAsia" w:ascii="宋体" w:hAnsi="宋体" w:cs="宋体"/>
          <w:szCs w:val="21"/>
        </w:rPr>
        <w:t>、副本各</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份</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cs="宋体"/>
          <w:szCs w:val="21"/>
        </w:rPr>
      </w:pPr>
      <w:r>
        <w:rPr>
          <w:rFonts w:hint="eastAsia" w:ascii="宋体" w:hAnsi="宋体" w:cs="宋体"/>
          <w:szCs w:val="21"/>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cs="宋体"/>
          <w:szCs w:val="21"/>
        </w:rPr>
      </w:pPr>
      <w:r>
        <w:rPr>
          <w:rFonts w:ascii="宋体" w:hAnsi="宋体" w:cs="宋体"/>
          <w:szCs w:val="21"/>
        </w:rPr>
        <w:t>1</w:t>
      </w:r>
      <w:r>
        <w:rPr>
          <w:rFonts w:hint="eastAsia" w:ascii="宋体" w:hAnsi="宋体" w:cs="宋体"/>
          <w:szCs w:val="21"/>
        </w:rPr>
        <w:t>、投标人已详细审查全部“招标文件”，包括修改文件（如有的话）以及全部参考资料和有关附件，已经了解我方对于招标文件、采购过程、采购结果有依法进行询问、质疑、投诉的权利及相关渠道和要求。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cs="宋体"/>
          <w:szCs w:val="21"/>
        </w:rPr>
      </w:pPr>
      <w:r>
        <w:rPr>
          <w:rFonts w:ascii="宋体" w:hAnsi="宋体" w:cs="宋体"/>
          <w:szCs w:val="21"/>
        </w:rPr>
        <w:t>2</w:t>
      </w:r>
      <w:r>
        <w:rPr>
          <w:rFonts w:hint="eastAsia" w:ascii="宋体" w:hAnsi="宋体" w:cs="宋体"/>
          <w:szCs w:val="21"/>
        </w:rPr>
        <w:t>、投标人在投标之前已经与贵方进行了充分的沟通，完全理解并接受招标文件的各项规定和要求，对招标文件的合理性、合法性不再有异议。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cs="宋体"/>
          <w:szCs w:val="21"/>
        </w:rPr>
      </w:pPr>
      <w:r>
        <w:rPr>
          <w:rFonts w:ascii="宋体" w:hAnsi="宋体" w:cs="宋体"/>
          <w:szCs w:val="21"/>
        </w:rPr>
        <w:t>3</w:t>
      </w:r>
      <w:r>
        <w:rPr>
          <w:rFonts w:hint="eastAsia" w:ascii="宋体" w:hAnsi="宋体" w:cs="宋体"/>
          <w:szCs w:val="21"/>
        </w:rPr>
        <w:t>、本投标有效期自开标日起</w:t>
      </w:r>
      <w:r>
        <w:rPr>
          <w:rFonts w:ascii="宋体" w:hAnsi="宋体" w:cs="宋体"/>
          <w:szCs w:val="21"/>
        </w:rPr>
        <w:t xml:space="preserve"> 90</w:t>
      </w:r>
      <w:r>
        <w:rPr>
          <w:rFonts w:hint="eastAsia" w:ascii="宋体" w:hAnsi="宋体" w:cs="宋体"/>
          <w:szCs w:val="21"/>
        </w:rPr>
        <w:t>个日历天。</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cs="宋体"/>
          <w:szCs w:val="21"/>
        </w:rPr>
      </w:pPr>
      <w:r>
        <w:rPr>
          <w:rFonts w:ascii="宋体" w:hAnsi="宋体" w:cs="宋体"/>
          <w:szCs w:val="21"/>
        </w:rPr>
        <w:t>4</w:t>
      </w:r>
      <w:r>
        <w:rPr>
          <w:rFonts w:hint="eastAsia" w:ascii="宋体" w:hAnsi="宋体" w:cs="宋体"/>
          <w:szCs w:val="21"/>
        </w:rPr>
        <w:t>、如中标，本投标文件至本项目合同履行完毕止均保持有效，本投标人将按“招标文件”及政府采购法律、法规的规定履行合同责任和义务。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cs="宋体"/>
          <w:szCs w:val="21"/>
        </w:rPr>
      </w:pPr>
      <w:r>
        <w:rPr>
          <w:rFonts w:ascii="宋体" w:hAnsi="宋体" w:cs="宋体"/>
          <w:szCs w:val="21"/>
        </w:rPr>
        <w:t>5</w:t>
      </w:r>
      <w:r>
        <w:rPr>
          <w:rFonts w:hint="eastAsia" w:ascii="宋体" w:hAnsi="宋体" w:cs="宋体"/>
          <w:szCs w:val="21"/>
        </w:rPr>
        <w:t>、投标人同意按照贵方要求提供与投标有关的一切数据或资料，并保证其真实性、合法性。</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cs="宋体"/>
          <w:szCs w:val="21"/>
        </w:rPr>
      </w:pPr>
      <w:r>
        <w:rPr>
          <w:rFonts w:ascii="宋体" w:hAnsi="宋体" w:cs="宋体"/>
          <w:szCs w:val="21"/>
        </w:rPr>
        <w:t>6</w:t>
      </w:r>
      <w:r>
        <w:rPr>
          <w:rFonts w:hint="eastAsia" w:ascii="宋体" w:hAnsi="宋体" w:cs="宋体"/>
          <w:szCs w:val="21"/>
        </w:rPr>
        <w:t>、与本投标有关的一切正式往来信函请寄：</w:t>
      </w:r>
    </w:p>
    <w:p>
      <w:pPr>
        <w:snapToGrid w:val="0"/>
        <w:spacing w:line="360" w:lineRule="exact"/>
        <w:ind w:firstLine="420" w:firstLineChars="200"/>
        <w:jc w:val="left"/>
        <w:rPr>
          <w:rFonts w:hint="eastAsia" w:ascii="宋体" w:hAnsi="宋体" w:cs="宋体"/>
          <w:szCs w:val="21"/>
        </w:rPr>
      </w:pPr>
    </w:p>
    <w:p>
      <w:pPr>
        <w:snapToGrid w:val="0"/>
        <w:spacing w:line="360" w:lineRule="exact"/>
        <w:ind w:firstLine="420" w:firstLineChars="200"/>
        <w:jc w:val="left"/>
        <w:rPr>
          <w:rFonts w:hint="eastAsia" w:ascii="宋体" w:hAnsi="宋体" w:cs="宋体"/>
          <w:szCs w:val="21"/>
        </w:rPr>
      </w:pPr>
    </w:p>
    <w:p>
      <w:pPr>
        <w:snapToGrid w:val="0"/>
        <w:spacing w:line="360" w:lineRule="exact"/>
        <w:ind w:firstLine="420" w:firstLineChars="200"/>
        <w:jc w:val="left"/>
        <w:rPr>
          <w:rFonts w:ascii="宋体" w:cs="宋体"/>
          <w:szCs w:val="21"/>
        </w:rPr>
      </w:pPr>
      <w:r>
        <w:rPr>
          <w:rFonts w:hint="eastAsia" w:ascii="宋体" w:hAnsi="宋体" w:cs="宋体"/>
          <w:szCs w:val="21"/>
        </w:rPr>
        <w:t>地址：</w:t>
      </w:r>
    </w:p>
    <w:p>
      <w:pPr>
        <w:snapToGrid w:val="0"/>
        <w:spacing w:line="360" w:lineRule="exact"/>
        <w:ind w:firstLine="420" w:firstLineChars="200"/>
        <w:jc w:val="left"/>
        <w:rPr>
          <w:rFonts w:ascii="宋体" w:cs="宋体"/>
          <w:szCs w:val="21"/>
        </w:rPr>
      </w:pPr>
      <w:r>
        <w:rPr>
          <w:rFonts w:hint="eastAsia" w:ascii="宋体" w:hAnsi="宋体" w:cs="宋体"/>
          <w:szCs w:val="21"/>
        </w:rPr>
        <w:t>邮编：</w:t>
      </w:r>
    </w:p>
    <w:p>
      <w:pPr>
        <w:snapToGrid w:val="0"/>
        <w:spacing w:line="360" w:lineRule="exact"/>
        <w:ind w:firstLine="420" w:firstLineChars="200"/>
        <w:jc w:val="left"/>
        <w:rPr>
          <w:rFonts w:ascii="宋体" w:cs="宋体"/>
          <w:szCs w:val="21"/>
        </w:rPr>
      </w:pPr>
      <w:r>
        <w:rPr>
          <w:rFonts w:hint="eastAsia" w:ascii="宋体" w:hAnsi="宋体" w:cs="宋体"/>
          <w:szCs w:val="21"/>
        </w:rPr>
        <w:t>电话：</w:t>
      </w:r>
      <w:r>
        <w:rPr>
          <w:rFonts w:ascii="宋体" w:hAnsi="宋体" w:cs="宋体"/>
          <w:szCs w:val="21"/>
        </w:rPr>
        <w:t xml:space="preserve"> </w:t>
      </w:r>
    </w:p>
    <w:p>
      <w:pPr>
        <w:snapToGrid w:val="0"/>
        <w:spacing w:line="360" w:lineRule="exact"/>
        <w:ind w:firstLine="420" w:firstLineChars="200"/>
        <w:jc w:val="left"/>
        <w:rPr>
          <w:rFonts w:ascii="宋体" w:cs="宋体"/>
          <w:szCs w:val="21"/>
        </w:rPr>
      </w:pPr>
      <w:r>
        <w:rPr>
          <w:rFonts w:hint="eastAsia" w:ascii="宋体" w:hAnsi="宋体" w:cs="宋体"/>
          <w:szCs w:val="21"/>
        </w:rPr>
        <w:t>传真：</w:t>
      </w:r>
    </w:p>
    <w:p>
      <w:pPr>
        <w:snapToGrid w:val="0"/>
        <w:spacing w:line="360" w:lineRule="exact"/>
        <w:ind w:firstLine="420" w:firstLineChars="200"/>
        <w:jc w:val="left"/>
        <w:rPr>
          <w:rFonts w:ascii="宋体" w:cs="宋体"/>
          <w:szCs w:val="21"/>
        </w:rPr>
      </w:pPr>
      <w:r>
        <w:rPr>
          <w:rFonts w:hint="eastAsia" w:ascii="宋体" w:hAnsi="宋体" w:cs="宋体"/>
          <w:szCs w:val="21"/>
        </w:rPr>
        <w:t>开户银行：</w:t>
      </w:r>
      <w:r>
        <w:rPr>
          <w:rFonts w:ascii="宋体" w:hAnsi="宋体" w:cs="宋体"/>
          <w:szCs w:val="21"/>
        </w:rPr>
        <w:t xml:space="preserve">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银行帐号：</w:t>
      </w:r>
    </w:p>
    <w:p>
      <w:pPr>
        <w:snapToGrid w:val="0"/>
        <w:spacing w:line="360" w:lineRule="exact"/>
        <w:ind w:firstLine="420" w:firstLineChars="200"/>
        <w:jc w:val="left"/>
        <w:rPr>
          <w:rFonts w:hint="default" w:ascii="宋体" w:eastAsia="宋体" w:cs="宋体"/>
          <w:szCs w:val="21"/>
          <w:lang w:val="en-US" w:eastAsia="zh-CN"/>
        </w:rPr>
      </w:pPr>
      <w:r>
        <w:rPr>
          <w:rFonts w:hint="eastAsia" w:ascii="宋体" w:hAnsi="宋体" w:cs="宋体"/>
          <w:szCs w:val="21"/>
        </w:rPr>
        <w:t>投标人代表姓名</w:t>
      </w:r>
      <w:r>
        <w:rPr>
          <w:rFonts w:hint="eastAsia" w:ascii="宋体" w:hAnsi="宋体" w:cs="宋体"/>
          <w:szCs w:val="21"/>
          <w:u w:val="single"/>
          <w:lang w:val="en-US" w:eastAsia="zh-CN"/>
        </w:rPr>
        <w:t xml:space="preserve">           </w:t>
      </w:r>
      <w:r>
        <w:rPr>
          <w:rFonts w:hint="eastAsia" w:ascii="宋体" w:hAnsi="宋体" w:cs="宋体"/>
          <w:szCs w:val="21"/>
        </w:rPr>
        <w:t>职务：</w:t>
      </w:r>
      <w:r>
        <w:rPr>
          <w:rFonts w:hint="eastAsia" w:ascii="宋体" w:hAnsi="宋体" w:cs="宋体"/>
          <w:szCs w:val="21"/>
          <w:u w:val="single"/>
          <w:lang w:val="en-US" w:eastAsia="zh-CN"/>
        </w:rPr>
        <w:t xml:space="preserve">          </w:t>
      </w:r>
    </w:p>
    <w:p>
      <w:pPr>
        <w:snapToGrid w:val="0"/>
        <w:spacing w:line="360" w:lineRule="exact"/>
        <w:ind w:firstLine="420" w:firstLineChars="200"/>
        <w:jc w:val="left"/>
        <w:rPr>
          <w:rFonts w:ascii="宋体" w:cs="宋体"/>
          <w:szCs w:val="21"/>
        </w:rPr>
      </w:pPr>
      <w:r>
        <w:rPr>
          <w:rFonts w:ascii="宋体" w:hAnsi="宋体" w:cs="宋体"/>
          <w:szCs w:val="21"/>
        </w:rPr>
        <w:t xml:space="preserve">                    </w:t>
      </w:r>
    </w:p>
    <w:p>
      <w:pPr>
        <w:snapToGrid w:val="0"/>
        <w:spacing w:line="360" w:lineRule="exact"/>
        <w:ind w:firstLine="420" w:firstLineChars="200"/>
        <w:jc w:val="left"/>
        <w:rPr>
          <w:rFonts w:ascii="宋体" w:cs="宋体"/>
          <w:szCs w:val="21"/>
        </w:rPr>
      </w:pPr>
      <w:r>
        <w:rPr>
          <w:rFonts w:hint="eastAsia" w:ascii="宋体" w:hAnsi="宋体" w:cs="宋体"/>
          <w:szCs w:val="21"/>
        </w:rPr>
        <w:t>法定代表人签字</w:t>
      </w:r>
      <w:r>
        <w:rPr>
          <w:rFonts w:ascii="宋体" w:hAnsi="宋体" w:cs="宋体"/>
          <w:szCs w:val="21"/>
        </w:rPr>
        <w:t>:</w:t>
      </w:r>
    </w:p>
    <w:p>
      <w:pPr>
        <w:snapToGrid w:val="0"/>
        <w:spacing w:line="360" w:lineRule="exact"/>
        <w:ind w:firstLine="420" w:firstLineChars="200"/>
        <w:jc w:val="center"/>
        <w:rPr>
          <w:rFonts w:hint="eastAsia" w:ascii="宋体" w:hAnsi="宋体" w:cs="宋体"/>
          <w:szCs w:val="21"/>
          <w:lang w:val="en-US" w:eastAsia="zh-CN"/>
        </w:rPr>
      </w:pPr>
    </w:p>
    <w:p>
      <w:pPr>
        <w:snapToGrid w:val="0"/>
        <w:spacing w:line="360" w:lineRule="exact"/>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pPr>
        <w:snapToGrid w:val="0"/>
        <w:spacing w:line="360" w:lineRule="exact"/>
        <w:ind w:firstLine="420" w:firstLineChars="200"/>
        <w:jc w:val="center"/>
        <w:rPr>
          <w:rFonts w:ascii="宋体" w:cs="宋体"/>
          <w:szCs w:val="21"/>
        </w:rPr>
      </w:pPr>
      <w:r>
        <w:rPr>
          <w:rFonts w:hint="eastAsia" w:ascii="宋体" w:hAnsi="宋体" w:cs="宋体"/>
          <w:szCs w:val="21"/>
          <w:lang w:val="en-US" w:eastAsia="zh-CN"/>
        </w:rPr>
        <w:t xml:space="preserve">                      </w:t>
      </w:r>
      <w:r>
        <w:rPr>
          <w:rFonts w:hint="eastAsia" w:ascii="宋体" w:hAnsi="宋体" w:cs="宋体"/>
          <w:szCs w:val="21"/>
        </w:rPr>
        <w:t>投标人名称</w:t>
      </w:r>
      <w:r>
        <w:rPr>
          <w:rFonts w:ascii="宋体" w:hAnsi="宋体" w:cs="宋体"/>
          <w:szCs w:val="21"/>
        </w:rPr>
        <w:t>(</w:t>
      </w:r>
      <w:r>
        <w:rPr>
          <w:rFonts w:hint="eastAsia" w:ascii="宋体" w:hAnsi="宋体" w:cs="宋体"/>
          <w:szCs w:val="21"/>
        </w:rPr>
        <w:t>盖章</w:t>
      </w:r>
      <w:r>
        <w:rPr>
          <w:rFonts w:ascii="宋体" w:hAnsi="宋体" w:cs="宋体"/>
          <w:szCs w:val="21"/>
        </w:rPr>
        <w:t xml:space="preserve">): </w:t>
      </w:r>
    </w:p>
    <w:p>
      <w:pPr>
        <w:snapToGrid w:val="0"/>
        <w:spacing w:line="360" w:lineRule="exact"/>
        <w:ind w:firstLine="420" w:firstLineChars="200"/>
        <w:jc w:val="center"/>
        <w:rPr>
          <w:rFonts w:ascii="宋体" w:cs="宋体"/>
          <w:szCs w:val="21"/>
        </w:rPr>
      </w:pPr>
      <w:r>
        <w:rPr>
          <w:rFonts w:hint="eastAsia" w:ascii="宋体" w:hAnsi="宋体" w:cs="宋体"/>
          <w:szCs w:val="21"/>
          <w:lang w:val="en-US" w:eastAsia="zh-CN"/>
        </w:rPr>
        <w:t xml:space="preserve">                                                  </w:t>
      </w: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pStyle w:val="23"/>
        <w:snapToGrid w:val="0"/>
        <w:spacing w:beforeLines="0" w:after="120" w:line="240" w:lineRule="auto"/>
        <w:rPr>
          <w:rFonts w:hAns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b/>
          <w:sz w:val="28"/>
          <w:szCs w:val="28"/>
        </w:rPr>
      </w:pPr>
    </w:p>
    <w:p>
      <w:pPr>
        <w:snapToGrid w:val="0"/>
        <w:spacing w:beforeLines="50" w:after="50"/>
        <w:jc w:val="left"/>
        <w:rPr>
          <w:rFonts w:ascii="宋体" w:cs="宋体"/>
          <w:color w:val="000000"/>
          <w:sz w:val="30"/>
          <w:szCs w:val="30"/>
        </w:rPr>
      </w:pPr>
      <w:r>
        <w:rPr>
          <w:rFonts w:hint="eastAsia" w:ascii="宋体" w:hAnsi="宋体" w:cs="宋体"/>
          <w:b/>
          <w:sz w:val="28"/>
          <w:szCs w:val="28"/>
        </w:rPr>
        <w:t>附件</w:t>
      </w:r>
      <w:r>
        <w:rPr>
          <w:rFonts w:ascii="宋体" w:hAnsi="宋体" w:cs="宋体"/>
          <w:b/>
          <w:sz w:val="28"/>
          <w:szCs w:val="28"/>
        </w:rPr>
        <w:t>2</w:t>
      </w:r>
      <w:r>
        <w:rPr>
          <w:rFonts w:hint="eastAsia" w:ascii="宋体" w:hAnsi="宋体" w:cs="宋体"/>
          <w:b/>
          <w:sz w:val="28"/>
          <w:szCs w:val="28"/>
        </w:rPr>
        <w:t>：</w:t>
      </w:r>
    </w:p>
    <w:p>
      <w:pPr>
        <w:snapToGrid w:val="0"/>
        <w:spacing w:beforeLines="50" w:after="50"/>
        <w:ind w:firstLine="161" w:firstLineChars="50"/>
        <w:jc w:val="center"/>
        <w:rPr>
          <w:rFonts w:ascii="宋体" w:cs="宋体"/>
          <w:b/>
          <w:sz w:val="32"/>
          <w:szCs w:val="32"/>
        </w:rPr>
      </w:pPr>
      <w:r>
        <w:rPr>
          <w:rFonts w:hint="eastAsia" w:ascii="宋体" w:hAnsi="宋体" w:cs="宋体"/>
          <w:b/>
          <w:sz w:val="32"/>
          <w:szCs w:val="32"/>
        </w:rPr>
        <w:t>法定代表人身份证明书</w:t>
      </w:r>
    </w:p>
    <w:p>
      <w:pPr>
        <w:snapToGrid w:val="0"/>
        <w:spacing w:beforeLines="50" w:after="50"/>
        <w:ind w:firstLine="105" w:firstLineChars="50"/>
        <w:rPr>
          <w:rFonts w:ascii="宋体" w:cs="宋体"/>
          <w:szCs w:val="21"/>
        </w:rPr>
      </w:pPr>
    </w:p>
    <w:p>
      <w:pPr>
        <w:snapToGrid w:val="0"/>
        <w:spacing w:beforeLines="50" w:after="50"/>
        <w:rPr>
          <w:rFonts w:ascii="宋体" w:cs="宋体"/>
          <w:szCs w:val="21"/>
        </w:rPr>
      </w:pPr>
      <w:r>
        <w:rPr>
          <w:rFonts w:hint="eastAsia" w:ascii="宋体" w:hAnsi="宋体" w:cs="宋体"/>
          <w:szCs w:val="21"/>
        </w:rPr>
        <w:t>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安吉县公共资源交易中心政府采购中心</w:t>
      </w:r>
      <w:r>
        <w:rPr>
          <w:rFonts w:hint="eastAsia" w:ascii="宋体" w:hAnsi="宋体" w:cs="宋体"/>
          <w:szCs w:val="21"/>
        </w:rPr>
        <w:t>：</w:t>
      </w:r>
    </w:p>
    <w:p>
      <w:pPr>
        <w:snapToGrid w:val="0"/>
        <w:spacing w:beforeLines="50" w:after="50"/>
        <w:rPr>
          <w:rFonts w:ascii="宋体" w:cs="宋体"/>
          <w:szCs w:val="21"/>
        </w:rPr>
      </w:pPr>
    </w:p>
    <w:p>
      <w:pPr>
        <w:snapToGrid w:val="0"/>
        <w:spacing w:beforeLines="50" w:after="50"/>
        <w:rPr>
          <w:rFonts w:hint="eastAsia" w:ascii="宋体" w:hAnsi="宋体" w:cs="宋体"/>
          <w:szCs w:val="21"/>
        </w:rPr>
      </w:pPr>
      <w:r>
        <w:rPr>
          <w:rFonts w:hint="eastAsia" w:ascii="宋体" w:hAnsi="宋体" w:cs="宋体"/>
          <w:szCs w:val="21"/>
        </w:rPr>
        <w:t xml:space="preserve">     </w:t>
      </w:r>
    </w:p>
    <w:p>
      <w:pPr>
        <w:snapToGrid w:val="0"/>
        <w:spacing w:beforeLines="50" w:after="50"/>
        <w:ind w:firstLine="420" w:firstLineChars="200"/>
        <w:rPr>
          <w:rFonts w:hint="eastAsia" w:ascii="宋体" w:hAnsi="宋体" w:cs="宋体"/>
          <w:szCs w:val="21"/>
        </w:rPr>
      </w:pPr>
      <w:r>
        <w:rPr>
          <w:rFonts w:hint="eastAsia" w:ascii="宋体" w:hAnsi="宋体" w:cs="宋体"/>
          <w:szCs w:val="21"/>
          <w:u w:val="single"/>
        </w:rPr>
        <w:t xml:space="preserve">  （法定代表人姓名）</w:t>
      </w:r>
      <w:r>
        <w:rPr>
          <w:rFonts w:hint="eastAsia" w:ascii="宋体" w:hAnsi="宋体" w:cs="宋体"/>
          <w:szCs w:val="21"/>
        </w:rPr>
        <w:t xml:space="preserve"> 系 </w:t>
      </w:r>
      <w:r>
        <w:rPr>
          <w:rFonts w:hint="eastAsia" w:ascii="宋体" w:hAnsi="宋体" w:cs="宋体"/>
          <w:szCs w:val="21"/>
          <w:u w:val="single"/>
        </w:rPr>
        <w:t xml:space="preserve"> （供应商名称）   </w:t>
      </w:r>
      <w:r>
        <w:rPr>
          <w:rFonts w:hint="eastAsia" w:ascii="宋体" w:hAnsi="宋体" w:cs="宋体"/>
          <w:szCs w:val="21"/>
        </w:rPr>
        <w:t xml:space="preserve"> 的法定代表人，性别</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w:t>
      </w:r>
    </w:p>
    <w:p>
      <w:pPr>
        <w:snapToGrid w:val="0"/>
        <w:spacing w:beforeLines="50" w:after="50"/>
        <w:rPr>
          <w:rFonts w:hint="eastAsia" w:ascii="宋体" w:hAnsi="宋体" w:cs="宋体"/>
          <w:szCs w:val="21"/>
        </w:rPr>
      </w:pPr>
    </w:p>
    <w:p>
      <w:pPr>
        <w:snapToGrid w:val="0"/>
        <w:spacing w:beforeLines="50" w:after="50"/>
        <w:rPr>
          <w:rFonts w:hint="eastAsia" w:ascii="宋体" w:hAnsi="宋体" w:cs="宋体"/>
          <w:szCs w:val="21"/>
          <w:u w:val="single"/>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，联系地址：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pPr>
        <w:snapToGrid w:val="0"/>
        <w:spacing w:beforeLines="50" w:after="50"/>
        <w:rPr>
          <w:rFonts w:hint="eastAsia" w:ascii="宋体" w:hAnsi="宋体" w:cs="宋体"/>
          <w:szCs w:val="21"/>
        </w:rPr>
      </w:pPr>
    </w:p>
    <w:p>
      <w:pPr>
        <w:snapToGrid w:val="0"/>
        <w:spacing w:beforeLines="50" w:after="50"/>
        <w:ind w:firstLine="420" w:firstLineChars="200"/>
        <w:rPr>
          <w:rFonts w:hint="eastAsia" w:ascii="宋体" w:hAnsi="宋体" w:cs="宋体"/>
          <w:szCs w:val="21"/>
        </w:rPr>
      </w:pPr>
      <w:r>
        <w:rPr>
          <w:rFonts w:hint="eastAsia" w:ascii="宋体" w:hAnsi="宋体" w:cs="宋体"/>
          <w:szCs w:val="21"/>
        </w:rPr>
        <w:t>特此证明</w:t>
      </w:r>
    </w:p>
    <w:p>
      <w:pPr>
        <w:snapToGrid w:val="0"/>
        <w:spacing w:beforeLines="50" w:after="50"/>
        <w:jc w:val="center"/>
        <w:rPr>
          <w:rFonts w:hint="eastAsia" w:ascii="宋体" w:hAnsi="宋体" w:cs="宋体"/>
          <w:szCs w:val="21"/>
        </w:rPr>
      </w:pPr>
      <w:r>
        <w:rPr>
          <w:rFonts w:hint="eastAsia" w:ascii="宋体" w:hAnsi="宋体" w:cs="宋体"/>
          <w:szCs w:val="21"/>
        </w:rPr>
        <w:t xml:space="preserve">             </w:t>
      </w:r>
    </w:p>
    <w:p>
      <w:pPr>
        <w:snapToGrid w:val="0"/>
        <w:spacing w:beforeLines="50" w:after="5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   供应商名称（公章）：</w:t>
      </w:r>
    </w:p>
    <w:p>
      <w:pPr>
        <w:snapToGrid w:val="0"/>
        <w:spacing w:beforeLines="50" w:after="50"/>
        <w:jc w:val="center"/>
        <w:rPr>
          <w:rFonts w:hint="eastAsia" w:ascii="宋体" w:hAnsi="宋体" w:cs="宋体"/>
          <w:szCs w:val="21"/>
          <w:u w:val="single"/>
        </w:rPr>
      </w:pPr>
      <w:r>
        <w:rPr>
          <w:rFonts w:hint="eastAsia" w:ascii="宋体" w:hAnsi="宋体" w:cs="宋体"/>
          <w:szCs w:val="21"/>
        </w:rPr>
        <w:t xml:space="preserve">                                       日期：</w:t>
      </w:r>
    </w:p>
    <w:p>
      <w:pPr>
        <w:snapToGrid w:val="0"/>
        <w:spacing w:beforeLines="50" w:after="50"/>
        <w:rPr>
          <w:rFonts w:hint="eastAsia" w:ascii="宋体" w:hAnsi="宋体" w:cs="宋体"/>
          <w:szCs w:val="21"/>
        </w:rPr>
      </w:pPr>
      <w:r>
        <w:rPr>
          <w:rFonts w:hint="eastAsia" w:ascii="宋体" w:hAnsi="宋体" w:cs="宋体"/>
          <w:szCs w:val="21"/>
          <w:u w:val="dotted"/>
        </w:rPr>
        <w:t xml:space="preserve">                                                                                     </w:t>
      </w:r>
      <w:r>
        <w:rPr>
          <w:rFonts w:hint="eastAsia" w:ascii="宋体" w:hAnsi="宋体" w:cs="宋体"/>
          <w:szCs w:val="21"/>
        </w:rPr>
        <w:t xml:space="preserve"> </w:t>
      </w:r>
    </w:p>
    <w:p>
      <w:pPr>
        <w:snapToGrid w:val="0"/>
        <w:spacing w:beforeLines="50" w:after="50"/>
        <w:ind w:firstLine="3255" w:firstLineChars="1550"/>
        <w:rPr>
          <w:rFonts w:hint="eastAsia" w:ascii="宋体" w:hAnsi="宋体" w:cs="宋体"/>
          <w:szCs w:val="21"/>
        </w:rPr>
      </w:pPr>
      <w:r>
        <w:rPr>
          <w:rFonts w:hint="eastAsia" w:ascii="宋体" w:hAnsi="宋体" w:cs="宋体"/>
          <w:szCs w:val="21"/>
        </w:rPr>
        <w:t>附法定代表人身份证复印件</w:t>
      </w: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line="460" w:lineRule="exact"/>
        <w:rPr>
          <w:rFonts w:ascii="宋体" w:cs="宋体"/>
          <w:color w:val="000000"/>
          <w:sz w:val="30"/>
          <w:szCs w:val="30"/>
        </w:rPr>
      </w:pPr>
    </w:p>
    <w:p>
      <w:pPr>
        <w:snapToGrid w:val="0"/>
        <w:spacing w:beforeLines="50" w:after="50"/>
        <w:jc w:val="left"/>
        <w:rPr>
          <w:rFonts w:ascii="宋体" w:cs="宋体"/>
          <w:color w:val="000000"/>
          <w:sz w:val="30"/>
          <w:szCs w:val="30"/>
        </w:rPr>
      </w:pPr>
    </w:p>
    <w:p>
      <w:pPr>
        <w:snapToGrid w:val="0"/>
        <w:spacing w:before="50" w:afterLines="50"/>
        <w:jc w:val="left"/>
        <w:rPr>
          <w:rFonts w:ascii="宋体" w:cs="宋体"/>
          <w:b/>
          <w:sz w:val="28"/>
          <w:szCs w:val="28"/>
        </w:rPr>
      </w:pPr>
      <w:r>
        <w:rPr>
          <w:rFonts w:hint="eastAsia" w:ascii="宋体" w:hAnsi="宋体" w:cs="宋体"/>
          <w:b/>
          <w:sz w:val="28"/>
          <w:szCs w:val="28"/>
        </w:rPr>
        <w:t>附件</w:t>
      </w:r>
      <w:r>
        <w:rPr>
          <w:rFonts w:ascii="宋体" w:hAnsi="宋体" w:cs="宋体"/>
          <w:b/>
          <w:sz w:val="28"/>
          <w:szCs w:val="28"/>
        </w:rPr>
        <w:t>3</w:t>
      </w:r>
      <w:r>
        <w:rPr>
          <w:rFonts w:hint="eastAsia" w:ascii="宋体" w:hAnsi="宋体" w:cs="宋体"/>
          <w:b/>
          <w:sz w:val="28"/>
          <w:szCs w:val="28"/>
        </w:rPr>
        <w:t>：</w:t>
      </w:r>
    </w:p>
    <w:p>
      <w:pPr>
        <w:snapToGrid w:val="0"/>
        <w:spacing w:before="50" w:after="50"/>
        <w:jc w:val="center"/>
        <w:rPr>
          <w:rFonts w:ascii="宋体" w:cs="宋体"/>
          <w:b/>
          <w:color w:val="000000"/>
          <w:sz w:val="36"/>
          <w:szCs w:val="36"/>
        </w:rPr>
      </w:pPr>
      <w:r>
        <w:rPr>
          <w:rFonts w:hint="eastAsia" w:ascii="宋体" w:hAnsi="宋体" w:cs="宋体"/>
          <w:b/>
          <w:color w:val="000000"/>
          <w:sz w:val="36"/>
          <w:szCs w:val="36"/>
        </w:rPr>
        <w:t>法定代表人授权委托书</w:t>
      </w:r>
    </w:p>
    <w:p>
      <w:pPr>
        <w:snapToGrid w:val="0"/>
        <w:spacing w:beforeLines="50" w:after="50"/>
        <w:jc w:val="center"/>
        <w:rPr>
          <w:rFonts w:ascii="宋体" w:cs="宋体"/>
          <w:b/>
          <w:color w:val="000000"/>
          <w:sz w:val="30"/>
          <w:szCs w:val="30"/>
        </w:rPr>
      </w:pPr>
    </w:p>
    <w:p>
      <w:pPr>
        <w:snapToGrid w:val="0"/>
        <w:spacing w:beforeLines="50" w:after="50" w:line="460" w:lineRule="exact"/>
        <w:rPr>
          <w:rFonts w:ascii="宋体" w:cs="宋体"/>
          <w:b/>
          <w:bCs/>
          <w:color w:val="000000"/>
          <w:szCs w:val="21"/>
        </w:rPr>
      </w:pPr>
      <w:r>
        <w:rPr>
          <w:rFonts w:hint="eastAsia" w:ascii="宋体" w:hAnsi="宋体" w:cs="宋体"/>
          <w:bCs/>
          <w:color w:val="000000"/>
          <w:szCs w:val="21"/>
        </w:rPr>
        <w:t>安吉县公共资源交易中心政府采购中心：</w:t>
      </w:r>
    </w:p>
    <w:p>
      <w:pPr>
        <w:snapToGrid w:val="0"/>
        <w:spacing w:line="460" w:lineRule="exact"/>
        <w:ind w:firstLine="630" w:firstLineChars="300"/>
        <w:rPr>
          <w:rFonts w:hint="eastAsia"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（投标人名称）的法定代表人，现授权委托本单位在职职工</w:t>
      </w:r>
      <w:r>
        <w:rPr>
          <w:rFonts w:hint="eastAsia" w:ascii="宋体" w:hAnsi="宋体" w:cs="宋体"/>
          <w:color w:val="000000"/>
          <w:szCs w:val="21"/>
          <w:u w:val="single"/>
        </w:rPr>
        <w:t xml:space="preserve">        </w:t>
      </w:r>
      <w:r>
        <w:rPr>
          <w:rFonts w:hint="eastAsia" w:ascii="宋体" w:hAnsi="宋体" w:cs="宋体"/>
          <w:color w:val="000000"/>
          <w:szCs w:val="21"/>
        </w:rPr>
        <w:t>（姓名）为全权代表，以我方的名义参加</w:t>
      </w:r>
      <w:r>
        <w:rPr>
          <w:rFonts w:hint="eastAsia" w:ascii="宋体" w:hAnsi="宋体" w:cs="宋体"/>
          <w:color w:val="000000"/>
          <w:szCs w:val="21"/>
          <w:u w:val="single"/>
        </w:rPr>
        <w:t xml:space="preserve">            项目（编号：   ）</w:t>
      </w:r>
      <w:r>
        <w:rPr>
          <w:rFonts w:hint="eastAsia" w:ascii="宋体" w:hAnsi="宋体" w:cs="宋体"/>
          <w:color w:val="000000"/>
          <w:szCs w:val="21"/>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hint="eastAsia" w:ascii="宋体" w:hAnsi="宋体" w:cs="宋体"/>
          <w:color w:val="000000"/>
          <w:szCs w:val="21"/>
        </w:rPr>
      </w:pPr>
      <w:r>
        <w:rPr>
          <w:rFonts w:hint="eastAsia" w:ascii="宋体" w:hAnsi="宋体" w:cs="宋体"/>
          <w:color w:val="000000"/>
          <w:szCs w:val="21"/>
        </w:rPr>
        <w:t>在撤销授权的书面通知以前，本授权书一直有效。全权代表在授权书有效期内签署的所有文件不因授权的撤销而失效。</w:t>
      </w:r>
    </w:p>
    <w:p>
      <w:pPr>
        <w:snapToGrid w:val="0"/>
        <w:spacing w:line="460" w:lineRule="exact"/>
        <w:ind w:firstLine="480"/>
        <w:rPr>
          <w:rFonts w:hint="eastAsia" w:ascii="宋体" w:hAnsi="宋体" w:cs="宋体"/>
          <w:color w:val="000000"/>
          <w:szCs w:val="21"/>
        </w:rPr>
      </w:pPr>
      <w:r>
        <w:rPr>
          <w:rFonts w:hint="eastAsia" w:ascii="宋体" w:hAnsi="宋体" w:cs="宋体"/>
          <w:color w:val="000000"/>
          <w:szCs w:val="21"/>
        </w:rPr>
        <w:t>全权代表无转委托权，特此委托。</w:t>
      </w:r>
    </w:p>
    <w:p>
      <w:pPr>
        <w:snapToGrid w:val="0"/>
        <w:spacing w:line="460" w:lineRule="exact"/>
        <w:ind w:firstLine="480"/>
        <w:rPr>
          <w:rFonts w:hint="eastAsia" w:ascii="宋体" w:hAnsi="宋体" w:cs="宋体"/>
          <w:color w:val="000000"/>
          <w:szCs w:val="21"/>
        </w:rPr>
      </w:pPr>
    </w:p>
    <w:p>
      <w:pPr>
        <w:adjustRightInd w:val="0"/>
        <w:snapToGrid w:val="0"/>
        <w:spacing w:line="500" w:lineRule="exact"/>
        <w:rPr>
          <w:rFonts w:hint="eastAsia" w:ascii="宋体" w:hAnsi="宋体" w:cs="宋体"/>
          <w:color w:val="000000"/>
          <w:szCs w:val="21"/>
          <w:u w:val="single"/>
        </w:rPr>
      </w:pPr>
      <w:r>
        <w:rPr>
          <w:rFonts w:hint="eastAsia" w:ascii="宋体" w:hAnsi="宋体" w:cs="宋体"/>
          <w:color w:val="000000"/>
          <w:szCs w:val="21"/>
        </w:rPr>
        <w:t>被授权人签名：</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法定代表人签名：</w:t>
      </w:r>
      <w:r>
        <w:rPr>
          <w:rFonts w:hint="eastAsia" w:ascii="宋体" w:hAnsi="宋体" w:cs="宋体"/>
          <w:color w:val="000000"/>
          <w:szCs w:val="21"/>
          <w:u w:val="single"/>
        </w:rPr>
        <w:t xml:space="preserve">          </w:t>
      </w:r>
    </w:p>
    <w:p>
      <w:pPr>
        <w:adjustRightInd w:val="0"/>
        <w:snapToGrid w:val="0"/>
        <w:spacing w:line="500" w:lineRule="exact"/>
        <w:ind w:firstLine="840" w:firstLineChars="400"/>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被授权人身份证号码：</w:t>
      </w:r>
      <w:r>
        <w:rPr>
          <w:rFonts w:hint="eastAsia" w:ascii="宋体" w:hAnsi="宋体" w:cs="宋体"/>
          <w:color w:val="000000"/>
          <w:szCs w:val="21"/>
          <w:u w:val="single"/>
        </w:rPr>
        <w:t xml:space="preserve">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 xml:space="preserve">                             </w:t>
      </w:r>
    </w:p>
    <w:p>
      <w:pPr>
        <w:adjustRightInd w:val="0"/>
        <w:snapToGrid w:val="0"/>
        <w:spacing w:line="500" w:lineRule="exact"/>
        <w:ind w:firstLine="3990" w:firstLineChars="1900"/>
        <w:rPr>
          <w:rFonts w:hint="eastAsia" w:ascii="宋体" w:hAnsi="宋体" w:cs="宋体"/>
          <w:color w:val="000000"/>
          <w:szCs w:val="21"/>
        </w:rPr>
      </w:pPr>
      <w:r>
        <w:rPr>
          <w:rFonts w:hint="eastAsia" w:ascii="宋体" w:hAnsi="宋体" w:cs="宋体"/>
          <w:color w:val="000000"/>
          <w:szCs w:val="21"/>
        </w:rPr>
        <w:t xml:space="preserve">             投标人盖章：</w:t>
      </w:r>
    </w:p>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lang w:eastAsia="zh-CN"/>
        </w:rPr>
        <w:t>日</w:t>
      </w:r>
      <w:r>
        <w:rPr>
          <w:rFonts w:hint="eastAsia" w:ascii="宋体" w:hAnsi="宋体" w:cs="宋体"/>
          <w:color w:val="000000"/>
          <w:szCs w:val="21"/>
          <w:lang w:val="en-US" w:eastAsia="zh-CN"/>
        </w:rPr>
        <w:t xml:space="preserve"> </w:t>
      </w:r>
      <w:r>
        <w:rPr>
          <w:rFonts w:hint="eastAsia" w:ascii="宋体" w:hAnsi="宋体" w:cs="宋体"/>
          <w:color w:val="000000"/>
          <w:szCs w:val="21"/>
          <w:lang w:eastAsia="zh-CN"/>
        </w:rPr>
        <w:t>期：</w:t>
      </w:r>
      <w:r>
        <w:rPr>
          <w:rFonts w:hint="eastAsia" w:ascii="宋体" w:hAnsi="宋体" w:cs="宋体"/>
          <w:color w:val="000000"/>
          <w:szCs w:val="21"/>
        </w:rPr>
        <w:t xml:space="preserve">  年  月 日</w:t>
      </w:r>
    </w:p>
    <w:p>
      <w:pPr>
        <w:adjustRightInd w:val="0"/>
        <w:snapToGrid w:val="0"/>
        <w:spacing w:line="500" w:lineRule="exact"/>
        <w:jc w:val="center"/>
        <w:rPr>
          <w:rFonts w:hint="eastAsia" w:ascii="宋体" w:hAnsi="宋体" w:cs="宋体"/>
          <w:color w:val="000000"/>
          <w:szCs w:val="21"/>
        </w:rPr>
        <w:sectPr>
          <w:footerReference r:id="rId11" w:type="default"/>
          <w:pgSz w:w="11906" w:h="16838"/>
          <w:pgMar w:top="1558" w:right="1531" w:bottom="1402" w:left="1531" w:header="851" w:footer="851" w:gutter="0"/>
          <w:pgNumType w:fmt="decimal"/>
          <w:cols w:space="720" w:num="1"/>
          <w:docGrid w:linePitch="312" w:charSpace="0"/>
        </w:sectPr>
      </w:pPr>
      <w:r>
        <w:rPr>
          <w:rFonts w:hint="eastAsia" w:ascii="宋体" w:hAnsi="宋体" w:cs="宋体"/>
          <w:color w:val="000000"/>
          <w:szCs w:val="21"/>
        </w:rPr>
        <w:t xml:space="preserve">  附授权代表身份证复印件</w:t>
      </w:r>
    </w:p>
    <w:p>
      <w:pPr>
        <w:snapToGrid w:val="0"/>
        <w:spacing w:before="50" w:afterLines="50"/>
        <w:jc w:val="left"/>
        <w:rPr>
          <w:rFonts w:ascii="微软雅黑" w:hAnsi="微软雅黑" w:eastAsia="微软雅黑"/>
          <w:szCs w:val="21"/>
        </w:rPr>
      </w:pPr>
      <w:r>
        <w:rPr>
          <w:rFonts w:hint="eastAsia" w:ascii="宋体" w:hAnsi="宋体" w:cs="宋体"/>
          <w:b/>
          <w:sz w:val="28"/>
          <w:szCs w:val="28"/>
        </w:rPr>
        <w:t>附件</w:t>
      </w:r>
      <w:r>
        <w:rPr>
          <w:rFonts w:ascii="宋体" w:hAnsi="宋体" w:cs="宋体"/>
          <w:b/>
          <w:sz w:val="28"/>
          <w:szCs w:val="28"/>
        </w:rPr>
        <w:t>4</w:t>
      </w:r>
    </w:p>
    <w:p>
      <w:pPr>
        <w:tabs>
          <w:tab w:val="left" w:pos="1418"/>
        </w:tabs>
        <w:adjustRightInd w:val="0"/>
        <w:snapToGrid w:val="0"/>
        <w:jc w:val="center"/>
        <w:rPr>
          <w:rFonts w:ascii="宋体" w:cs="宋体"/>
          <w:b/>
          <w:szCs w:val="21"/>
        </w:rPr>
      </w:pPr>
      <w:r>
        <w:rPr>
          <w:rFonts w:hint="eastAsia" w:ascii="宋体" w:hAnsi="宋体" w:cs="宋体"/>
          <w:b/>
          <w:sz w:val="28"/>
          <w:szCs w:val="28"/>
        </w:rPr>
        <w:t>投标单位基本情况表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116"/>
        <w:gridCol w:w="1065"/>
        <w:gridCol w:w="2514"/>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ascii="宋体" w:cs="宋体"/>
                <w:szCs w:val="21"/>
              </w:rPr>
            </w:pPr>
            <w:r>
              <w:rPr>
                <w:rFonts w:hint="eastAsia" w:ascii="宋体" w:hAnsi="宋体" w:cs="宋体"/>
                <w:szCs w:val="21"/>
              </w:rPr>
              <w:t>公司名称</w:t>
            </w:r>
          </w:p>
        </w:tc>
        <w:tc>
          <w:tcPr>
            <w:tcW w:w="5894" w:type="dxa"/>
            <w:gridSpan w:val="3"/>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ascii="宋体" w:cs="宋体"/>
                <w:szCs w:val="21"/>
              </w:rPr>
            </w:pPr>
            <w:r>
              <w:rPr>
                <w:rFonts w:hint="eastAsia" w:ascii="宋体" w:hAnsi="宋体" w:cs="宋体"/>
                <w:szCs w:val="21"/>
              </w:rPr>
              <w:t>注册资金</w:t>
            </w:r>
          </w:p>
        </w:tc>
        <w:tc>
          <w:tcPr>
            <w:tcW w:w="5894" w:type="dxa"/>
            <w:gridSpan w:val="3"/>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ascii="宋体" w:cs="宋体"/>
                <w:szCs w:val="21"/>
              </w:rPr>
            </w:pPr>
            <w:r>
              <w:rPr>
                <w:rFonts w:hint="eastAsia" w:ascii="宋体" w:hAnsi="宋体" w:cs="宋体"/>
                <w:szCs w:val="21"/>
              </w:rPr>
              <w:t>地址、邮编</w:t>
            </w:r>
          </w:p>
        </w:tc>
        <w:tc>
          <w:tcPr>
            <w:tcW w:w="5894" w:type="dxa"/>
            <w:gridSpan w:val="3"/>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ascii="宋体" w:cs="宋体"/>
                <w:szCs w:val="21"/>
              </w:rPr>
            </w:pPr>
            <w:r>
              <w:rPr>
                <w:rFonts w:hint="eastAsia" w:ascii="宋体" w:hAnsi="宋体" w:cs="宋体"/>
                <w:szCs w:val="21"/>
              </w:rPr>
              <w:t>主要业务范围</w:t>
            </w:r>
          </w:p>
        </w:tc>
        <w:tc>
          <w:tcPr>
            <w:tcW w:w="5894" w:type="dxa"/>
            <w:gridSpan w:val="3"/>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ascii="宋体" w:cs="宋体"/>
                <w:szCs w:val="21"/>
              </w:rPr>
            </w:pPr>
            <w:r>
              <w:rPr>
                <w:rFonts w:hint="eastAsia" w:ascii="宋体" w:hAnsi="宋体" w:cs="宋体"/>
                <w:szCs w:val="21"/>
              </w:rPr>
              <w:t>企业性质</w:t>
            </w:r>
          </w:p>
        </w:tc>
        <w:tc>
          <w:tcPr>
            <w:tcW w:w="5894" w:type="dxa"/>
            <w:gridSpan w:val="3"/>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ascii="宋体" w:cs="宋体"/>
                <w:szCs w:val="21"/>
              </w:rPr>
            </w:pPr>
            <w:r>
              <w:rPr>
                <w:rFonts w:hint="eastAsia" w:ascii="宋体" w:hAnsi="宋体" w:cs="宋体"/>
                <w:szCs w:val="21"/>
              </w:rPr>
              <w:t>成立时间</w:t>
            </w:r>
          </w:p>
        </w:tc>
        <w:tc>
          <w:tcPr>
            <w:tcW w:w="5894" w:type="dxa"/>
            <w:gridSpan w:val="3"/>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ascii="宋体" w:cs="宋体"/>
                <w:szCs w:val="21"/>
              </w:rPr>
            </w:pPr>
            <w:r>
              <w:rPr>
                <w:rFonts w:hint="eastAsia" w:ascii="宋体" w:hAnsi="宋体" w:cs="宋体"/>
                <w:szCs w:val="21"/>
              </w:rPr>
              <w:t>生产经营场所规模（平方）</w:t>
            </w:r>
          </w:p>
        </w:tc>
        <w:tc>
          <w:tcPr>
            <w:tcW w:w="5894" w:type="dxa"/>
            <w:gridSpan w:val="3"/>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ascii="宋体" w:cs="宋体"/>
                <w:szCs w:val="21"/>
              </w:rPr>
            </w:pPr>
            <w:r>
              <w:rPr>
                <w:rFonts w:hint="eastAsia" w:ascii="宋体" w:hAnsi="宋体" w:cs="宋体"/>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ascii="宋体" w:cs="宋体"/>
                <w:szCs w:val="21"/>
              </w:rPr>
            </w:pPr>
            <w:r>
              <w:rPr>
                <w:rFonts w:hint="eastAsia" w:ascii="宋体" w:hAnsi="宋体" w:cs="宋体"/>
                <w:szCs w:val="21"/>
              </w:rPr>
              <w:t>法人代表</w:t>
            </w:r>
          </w:p>
        </w:tc>
        <w:tc>
          <w:tcPr>
            <w:tcW w:w="1065" w:type="dxa"/>
            <w:vAlign w:val="center"/>
          </w:tcPr>
          <w:p>
            <w:pPr>
              <w:spacing w:line="240" w:lineRule="atLeast"/>
              <w:rPr>
                <w:rFonts w:ascii="宋体" w:cs="宋体"/>
                <w:szCs w:val="21"/>
              </w:rPr>
            </w:pPr>
            <w:r>
              <w:rPr>
                <w:rFonts w:hint="eastAsia" w:ascii="宋体" w:hAnsi="宋体" w:cs="宋体"/>
                <w:szCs w:val="21"/>
              </w:rPr>
              <w:t>公司经理</w:t>
            </w:r>
          </w:p>
        </w:tc>
        <w:tc>
          <w:tcPr>
            <w:tcW w:w="2514" w:type="dxa"/>
            <w:vAlign w:val="center"/>
          </w:tcPr>
          <w:p>
            <w:pPr>
              <w:spacing w:line="240" w:lineRule="atLeast"/>
              <w:rPr>
                <w:rFonts w:ascii="宋体" w:cs="宋体"/>
                <w:szCs w:val="21"/>
              </w:rPr>
            </w:pPr>
            <w:r>
              <w:rPr>
                <w:rFonts w:hint="eastAsia" w:ascii="宋体" w:hAnsi="宋体" w:cs="宋体"/>
                <w:szCs w:val="21"/>
              </w:rPr>
              <w:t>总工程师</w:t>
            </w:r>
          </w:p>
        </w:tc>
        <w:tc>
          <w:tcPr>
            <w:tcW w:w="1758" w:type="dxa"/>
            <w:vAlign w:val="center"/>
          </w:tcPr>
          <w:p>
            <w:pPr>
              <w:spacing w:line="240" w:lineRule="atLeast"/>
              <w:rPr>
                <w:rFonts w:ascii="宋体" w:cs="宋体"/>
                <w:szCs w:val="21"/>
              </w:rPr>
            </w:pPr>
            <w:r>
              <w:rPr>
                <w:rFonts w:hint="eastAsia" w:ascii="宋体" w:hAnsi="宋体" w:cs="宋体"/>
                <w:szCs w:val="21"/>
              </w:rPr>
              <w:t>总经济师</w:t>
            </w:r>
          </w:p>
        </w:tc>
        <w:tc>
          <w:tcPr>
            <w:tcW w:w="1622" w:type="dxa"/>
            <w:vAlign w:val="center"/>
          </w:tcPr>
          <w:p>
            <w:pPr>
              <w:spacing w:line="240" w:lineRule="atLeast"/>
              <w:rPr>
                <w:rFonts w:ascii="宋体" w:cs="宋体"/>
                <w:szCs w:val="21"/>
              </w:rPr>
            </w:pPr>
            <w:r>
              <w:rPr>
                <w:rFonts w:hint="eastAsia" w:ascii="宋体" w:hAnsi="宋体" w:cs="宋体"/>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ascii="宋体" w:cs="宋体"/>
                <w:szCs w:val="21"/>
              </w:rPr>
            </w:pPr>
          </w:p>
        </w:tc>
        <w:tc>
          <w:tcPr>
            <w:tcW w:w="1065" w:type="dxa"/>
            <w:vAlign w:val="center"/>
          </w:tcPr>
          <w:p>
            <w:pPr>
              <w:spacing w:line="240" w:lineRule="atLeast"/>
              <w:rPr>
                <w:rFonts w:ascii="宋体" w:cs="宋体"/>
                <w:szCs w:val="21"/>
              </w:rPr>
            </w:pPr>
          </w:p>
        </w:tc>
        <w:tc>
          <w:tcPr>
            <w:tcW w:w="2514" w:type="dxa"/>
            <w:vAlign w:val="center"/>
          </w:tcPr>
          <w:p>
            <w:pPr>
              <w:spacing w:line="240" w:lineRule="atLeast"/>
              <w:rPr>
                <w:rFonts w:ascii="宋体" w:cs="宋体"/>
                <w:szCs w:val="21"/>
              </w:rPr>
            </w:pPr>
          </w:p>
        </w:tc>
        <w:tc>
          <w:tcPr>
            <w:tcW w:w="1758" w:type="dxa"/>
            <w:vAlign w:val="center"/>
          </w:tcPr>
          <w:p>
            <w:pPr>
              <w:spacing w:line="240" w:lineRule="atLeast"/>
              <w:rPr>
                <w:rFonts w:ascii="宋体" w:cs="宋体"/>
                <w:szCs w:val="21"/>
              </w:rPr>
            </w:pPr>
          </w:p>
        </w:tc>
        <w:tc>
          <w:tcPr>
            <w:tcW w:w="1622" w:type="dxa"/>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ascii="宋体" w:cs="宋体"/>
                <w:szCs w:val="21"/>
              </w:rPr>
            </w:pPr>
            <w:r>
              <w:rPr>
                <w:rFonts w:hint="eastAsia" w:ascii="宋体" w:hAnsi="宋体" w:cs="宋体"/>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ascii="宋体" w:cs="宋体"/>
                <w:szCs w:val="21"/>
              </w:rPr>
            </w:pPr>
            <w:r>
              <w:rPr>
                <w:rFonts w:hint="eastAsia" w:ascii="宋体" w:hAnsi="宋体" w:cs="宋体"/>
                <w:szCs w:val="21"/>
              </w:rPr>
              <w:t>人员总数（人）</w:t>
            </w:r>
          </w:p>
        </w:tc>
        <w:tc>
          <w:tcPr>
            <w:tcW w:w="1065" w:type="dxa"/>
            <w:vAlign w:val="center"/>
          </w:tcPr>
          <w:p>
            <w:pPr>
              <w:spacing w:line="240" w:lineRule="atLeast"/>
              <w:rPr>
                <w:rFonts w:ascii="宋体" w:cs="宋体"/>
                <w:szCs w:val="21"/>
              </w:rPr>
            </w:pPr>
            <w:r>
              <w:rPr>
                <w:rFonts w:hint="eastAsia" w:ascii="宋体" w:hAnsi="宋体" w:cs="宋体"/>
                <w:szCs w:val="21"/>
              </w:rPr>
              <w:t>高级职称</w:t>
            </w:r>
          </w:p>
        </w:tc>
        <w:tc>
          <w:tcPr>
            <w:tcW w:w="2514" w:type="dxa"/>
            <w:vAlign w:val="center"/>
          </w:tcPr>
          <w:p>
            <w:pPr>
              <w:spacing w:line="240" w:lineRule="atLeast"/>
              <w:rPr>
                <w:rFonts w:ascii="宋体" w:cs="宋体"/>
                <w:szCs w:val="21"/>
              </w:rPr>
            </w:pPr>
            <w:r>
              <w:rPr>
                <w:rFonts w:hint="eastAsia" w:ascii="宋体" w:hAnsi="宋体" w:cs="宋体"/>
                <w:szCs w:val="21"/>
              </w:rPr>
              <w:t>中级职称</w:t>
            </w:r>
          </w:p>
        </w:tc>
        <w:tc>
          <w:tcPr>
            <w:tcW w:w="1758" w:type="dxa"/>
            <w:vAlign w:val="center"/>
          </w:tcPr>
          <w:p>
            <w:pPr>
              <w:spacing w:line="240" w:lineRule="atLeast"/>
              <w:rPr>
                <w:rFonts w:ascii="宋体" w:cs="宋体"/>
                <w:szCs w:val="21"/>
              </w:rPr>
            </w:pPr>
            <w:r>
              <w:rPr>
                <w:rFonts w:hint="eastAsia" w:ascii="宋体" w:hAnsi="宋体" w:cs="宋体"/>
                <w:szCs w:val="21"/>
              </w:rPr>
              <w:t>初级职称</w:t>
            </w:r>
          </w:p>
        </w:tc>
        <w:tc>
          <w:tcPr>
            <w:tcW w:w="1622" w:type="dxa"/>
            <w:vAlign w:val="center"/>
          </w:tcPr>
          <w:p>
            <w:pPr>
              <w:spacing w:line="240" w:lineRule="atLeast"/>
              <w:rPr>
                <w:rFonts w:asci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ascii="宋体" w:cs="宋体"/>
                <w:szCs w:val="21"/>
              </w:rPr>
            </w:pPr>
          </w:p>
        </w:tc>
        <w:tc>
          <w:tcPr>
            <w:tcW w:w="1065" w:type="dxa"/>
            <w:vAlign w:val="center"/>
          </w:tcPr>
          <w:p>
            <w:pPr>
              <w:spacing w:line="240" w:lineRule="atLeast"/>
              <w:rPr>
                <w:rFonts w:ascii="宋体" w:cs="宋体"/>
                <w:szCs w:val="21"/>
              </w:rPr>
            </w:pPr>
          </w:p>
        </w:tc>
        <w:tc>
          <w:tcPr>
            <w:tcW w:w="2514" w:type="dxa"/>
            <w:vAlign w:val="center"/>
          </w:tcPr>
          <w:p>
            <w:pPr>
              <w:spacing w:line="240" w:lineRule="atLeast"/>
              <w:rPr>
                <w:rFonts w:ascii="宋体" w:cs="宋体"/>
                <w:szCs w:val="21"/>
              </w:rPr>
            </w:pPr>
          </w:p>
        </w:tc>
        <w:tc>
          <w:tcPr>
            <w:tcW w:w="1758" w:type="dxa"/>
            <w:vAlign w:val="center"/>
          </w:tcPr>
          <w:p>
            <w:pPr>
              <w:spacing w:line="240" w:lineRule="atLeast"/>
              <w:rPr>
                <w:rFonts w:ascii="宋体" w:cs="宋体"/>
                <w:szCs w:val="21"/>
              </w:rPr>
            </w:pPr>
          </w:p>
        </w:tc>
        <w:tc>
          <w:tcPr>
            <w:tcW w:w="1622" w:type="dxa"/>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ascii="宋体" w:cs="宋体"/>
                <w:szCs w:val="21"/>
              </w:rPr>
            </w:pPr>
            <w:r>
              <w:rPr>
                <w:rFonts w:hint="eastAsia" w:ascii="宋体" w:hAnsi="宋体" w:cs="宋体"/>
                <w:szCs w:val="21"/>
              </w:rPr>
              <w:t>人员构成（</w:t>
            </w:r>
            <w:r>
              <w:rPr>
                <w:rFonts w:ascii="宋体" w:hAnsi="宋体" w:cs="宋体"/>
                <w:szCs w:val="21"/>
              </w:rPr>
              <w:t>%</w:t>
            </w:r>
            <w:r>
              <w:rPr>
                <w:rFonts w:hint="eastAsia" w:ascii="宋体" w:hAnsi="宋体" w:cs="宋体"/>
                <w:szCs w:val="21"/>
              </w:rPr>
              <w:t>）</w:t>
            </w:r>
          </w:p>
        </w:tc>
        <w:tc>
          <w:tcPr>
            <w:tcW w:w="1065" w:type="dxa"/>
            <w:vAlign w:val="center"/>
          </w:tcPr>
          <w:p>
            <w:pPr>
              <w:spacing w:line="240" w:lineRule="atLeast"/>
              <w:rPr>
                <w:rFonts w:ascii="宋体" w:cs="宋体"/>
                <w:szCs w:val="21"/>
              </w:rPr>
            </w:pPr>
            <w:r>
              <w:rPr>
                <w:rFonts w:hint="eastAsia" w:ascii="宋体" w:hAnsi="宋体" w:cs="宋体"/>
                <w:szCs w:val="21"/>
              </w:rPr>
              <w:t>管理人员</w:t>
            </w:r>
          </w:p>
        </w:tc>
        <w:tc>
          <w:tcPr>
            <w:tcW w:w="2514" w:type="dxa"/>
            <w:vAlign w:val="center"/>
          </w:tcPr>
          <w:p>
            <w:pPr>
              <w:spacing w:line="240" w:lineRule="atLeast"/>
              <w:rPr>
                <w:rFonts w:ascii="宋体" w:cs="宋体"/>
                <w:szCs w:val="21"/>
              </w:rPr>
            </w:pPr>
            <w:r>
              <w:rPr>
                <w:rFonts w:hint="eastAsia" w:ascii="宋体" w:hAnsi="宋体" w:cs="宋体"/>
                <w:szCs w:val="21"/>
              </w:rPr>
              <w:t>技术人员</w:t>
            </w:r>
          </w:p>
        </w:tc>
        <w:tc>
          <w:tcPr>
            <w:tcW w:w="1758" w:type="dxa"/>
            <w:vAlign w:val="center"/>
          </w:tcPr>
          <w:p>
            <w:pPr>
              <w:spacing w:line="240" w:lineRule="atLeast"/>
              <w:rPr>
                <w:rFonts w:ascii="宋体" w:cs="宋体"/>
                <w:szCs w:val="21"/>
              </w:rPr>
            </w:pPr>
            <w:r>
              <w:rPr>
                <w:rFonts w:hint="eastAsia" w:ascii="宋体" w:hAnsi="宋体" w:cs="宋体"/>
                <w:szCs w:val="21"/>
              </w:rPr>
              <w:t>后勤人员</w:t>
            </w:r>
          </w:p>
        </w:tc>
        <w:tc>
          <w:tcPr>
            <w:tcW w:w="1622" w:type="dxa"/>
            <w:vAlign w:val="center"/>
          </w:tcPr>
          <w:p>
            <w:pPr>
              <w:spacing w:line="240" w:lineRule="atLeast"/>
              <w:rPr>
                <w:rFonts w:asci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ascii="宋体" w:cs="宋体"/>
                <w:szCs w:val="21"/>
              </w:rPr>
            </w:pPr>
          </w:p>
        </w:tc>
        <w:tc>
          <w:tcPr>
            <w:tcW w:w="1065" w:type="dxa"/>
            <w:vAlign w:val="center"/>
          </w:tcPr>
          <w:p>
            <w:pPr>
              <w:spacing w:line="240" w:lineRule="atLeast"/>
              <w:rPr>
                <w:rFonts w:ascii="宋体" w:cs="宋体"/>
                <w:szCs w:val="21"/>
              </w:rPr>
            </w:pPr>
          </w:p>
        </w:tc>
        <w:tc>
          <w:tcPr>
            <w:tcW w:w="2514" w:type="dxa"/>
            <w:vAlign w:val="center"/>
          </w:tcPr>
          <w:p>
            <w:pPr>
              <w:spacing w:line="240" w:lineRule="atLeast"/>
              <w:rPr>
                <w:rFonts w:ascii="宋体" w:cs="宋体"/>
                <w:szCs w:val="21"/>
              </w:rPr>
            </w:pPr>
          </w:p>
        </w:tc>
        <w:tc>
          <w:tcPr>
            <w:tcW w:w="1758" w:type="dxa"/>
            <w:vAlign w:val="center"/>
          </w:tcPr>
          <w:p>
            <w:pPr>
              <w:spacing w:line="240" w:lineRule="atLeast"/>
              <w:rPr>
                <w:rFonts w:ascii="宋体" w:cs="宋体"/>
                <w:szCs w:val="21"/>
              </w:rPr>
            </w:pPr>
          </w:p>
        </w:tc>
        <w:tc>
          <w:tcPr>
            <w:tcW w:w="1622" w:type="dxa"/>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ascii="宋体" w:cs="宋体"/>
                <w:szCs w:val="21"/>
              </w:rPr>
            </w:pPr>
            <w:r>
              <w:rPr>
                <w:rFonts w:hint="eastAsia" w:ascii="宋体" w:hAnsi="宋体" w:cs="宋体"/>
                <w:szCs w:val="21"/>
              </w:rPr>
              <w:t>上年度末资产及负债情况</w:t>
            </w:r>
          </w:p>
        </w:tc>
        <w:tc>
          <w:tcPr>
            <w:tcW w:w="1065" w:type="dxa"/>
            <w:vAlign w:val="center"/>
          </w:tcPr>
          <w:p>
            <w:pPr>
              <w:spacing w:line="240" w:lineRule="atLeast"/>
              <w:rPr>
                <w:rFonts w:ascii="宋体" w:cs="宋体"/>
                <w:szCs w:val="21"/>
              </w:rPr>
            </w:pPr>
            <w:r>
              <w:rPr>
                <w:rFonts w:hint="eastAsia" w:ascii="宋体" w:hAnsi="宋体" w:cs="宋体"/>
                <w:szCs w:val="21"/>
              </w:rPr>
              <w:t>总资产</w:t>
            </w:r>
          </w:p>
        </w:tc>
        <w:tc>
          <w:tcPr>
            <w:tcW w:w="2514" w:type="dxa"/>
            <w:vAlign w:val="center"/>
          </w:tcPr>
          <w:p>
            <w:pPr>
              <w:spacing w:line="240" w:lineRule="atLeast"/>
              <w:rPr>
                <w:rFonts w:ascii="宋体" w:cs="宋体"/>
                <w:szCs w:val="21"/>
              </w:rPr>
            </w:pPr>
            <w:r>
              <w:rPr>
                <w:rFonts w:hint="eastAsia" w:ascii="宋体" w:hAnsi="宋体" w:cs="宋体"/>
                <w:szCs w:val="21"/>
              </w:rPr>
              <w:t>固定资产净额</w:t>
            </w:r>
          </w:p>
        </w:tc>
        <w:tc>
          <w:tcPr>
            <w:tcW w:w="1758" w:type="dxa"/>
            <w:vAlign w:val="center"/>
          </w:tcPr>
          <w:p>
            <w:pPr>
              <w:spacing w:line="240" w:lineRule="atLeast"/>
              <w:rPr>
                <w:rFonts w:ascii="宋体" w:cs="宋体"/>
                <w:szCs w:val="21"/>
              </w:rPr>
            </w:pPr>
            <w:r>
              <w:rPr>
                <w:rFonts w:hint="eastAsia" w:ascii="宋体" w:hAnsi="宋体" w:cs="宋体"/>
                <w:szCs w:val="21"/>
              </w:rPr>
              <w:t>流动资产</w:t>
            </w:r>
          </w:p>
        </w:tc>
        <w:tc>
          <w:tcPr>
            <w:tcW w:w="1622" w:type="dxa"/>
            <w:vAlign w:val="center"/>
          </w:tcPr>
          <w:p>
            <w:pPr>
              <w:spacing w:line="240" w:lineRule="atLeast"/>
              <w:rPr>
                <w:rFonts w:ascii="宋体" w:cs="宋体"/>
                <w:szCs w:val="21"/>
              </w:rPr>
            </w:pPr>
            <w:r>
              <w:rPr>
                <w:rFonts w:hint="eastAsia" w:ascii="宋体" w:hAnsi="宋体" w:cs="宋体"/>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ascii="宋体" w:cs="宋体"/>
                <w:szCs w:val="21"/>
              </w:rPr>
            </w:pPr>
          </w:p>
        </w:tc>
        <w:tc>
          <w:tcPr>
            <w:tcW w:w="1065" w:type="dxa"/>
            <w:vAlign w:val="center"/>
          </w:tcPr>
          <w:p>
            <w:pPr>
              <w:spacing w:line="240" w:lineRule="atLeast"/>
              <w:rPr>
                <w:rFonts w:ascii="宋体" w:cs="宋体"/>
                <w:szCs w:val="21"/>
              </w:rPr>
            </w:pPr>
          </w:p>
        </w:tc>
        <w:tc>
          <w:tcPr>
            <w:tcW w:w="2514" w:type="dxa"/>
            <w:vAlign w:val="center"/>
          </w:tcPr>
          <w:p>
            <w:pPr>
              <w:spacing w:line="240" w:lineRule="atLeast"/>
              <w:rPr>
                <w:rFonts w:ascii="宋体" w:cs="宋体"/>
                <w:szCs w:val="21"/>
              </w:rPr>
            </w:pPr>
          </w:p>
        </w:tc>
        <w:tc>
          <w:tcPr>
            <w:tcW w:w="1758" w:type="dxa"/>
            <w:vAlign w:val="center"/>
          </w:tcPr>
          <w:p>
            <w:pPr>
              <w:spacing w:line="240" w:lineRule="atLeast"/>
              <w:rPr>
                <w:rFonts w:ascii="宋体" w:cs="宋体"/>
                <w:szCs w:val="21"/>
              </w:rPr>
            </w:pPr>
          </w:p>
        </w:tc>
        <w:tc>
          <w:tcPr>
            <w:tcW w:w="1622" w:type="dxa"/>
            <w:vAlign w:val="center"/>
          </w:tcPr>
          <w:p>
            <w:pPr>
              <w:spacing w:line="240" w:lineRule="atLeas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645" w:type="dxa"/>
            <w:vAlign w:val="center"/>
          </w:tcPr>
          <w:p>
            <w:pPr>
              <w:rPr>
                <w:rFonts w:ascii="宋体" w:cs="宋体"/>
                <w:szCs w:val="21"/>
              </w:rPr>
            </w:pPr>
            <w:r>
              <w:rPr>
                <w:rFonts w:hint="eastAsia" w:ascii="宋体" w:hAnsi="宋体" w:cs="宋体"/>
                <w:szCs w:val="21"/>
              </w:rPr>
              <w:t>企业概况</w:t>
            </w:r>
          </w:p>
        </w:tc>
        <w:tc>
          <w:tcPr>
            <w:tcW w:w="8075" w:type="dxa"/>
            <w:gridSpan w:val="5"/>
            <w:vAlign w:val="center"/>
          </w:tcPr>
          <w:p>
            <w:pPr>
              <w:rPr>
                <w:rFonts w:ascii="宋体" w:cs="宋体"/>
                <w:szCs w:val="21"/>
              </w:rPr>
            </w:pPr>
          </w:p>
        </w:tc>
      </w:tr>
    </w:tbl>
    <w:p>
      <w:pPr>
        <w:spacing w:afterLines="100"/>
        <w:rPr>
          <w:rFonts w:ascii="宋体" w:cs="宋体"/>
          <w:b/>
          <w:szCs w:val="21"/>
        </w:rPr>
      </w:pPr>
      <w:r>
        <w:rPr>
          <w:rFonts w:hint="eastAsia" w:ascii="宋体" w:hAnsi="宋体" w:cs="宋体"/>
          <w:b/>
          <w:szCs w:val="21"/>
        </w:rPr>
        <w:t>注：财务数据应按上年度经审计的财务报表数据填写。</w:t>
      </w:r>
    </w:p>
    <w:p>
      <w:pPr>
        <w:adjustRightInd w:val="0"/>
        <w:snapToGrid w:val="0"/>
        <w:jc w:val="left"/>
        <w:rPr>
          <w:rFonts w:ascii="宋体" w:cs="宋体"/>
          <w:color w:val="000000"/>
          <w:szCs w:val="21"/>
        </w:rPr>
      </w:pPr>
      <w:r>
        <w:rPr>
          <w:rFonts w:hint="eastAsia" w:ascii="宋体" w:hAnsi="宋体" w:cs="宋体"/>
          <w:color w:val="000000"/>
          <w:szCs w:val="21"/>
        </w:rPr>
        <w:t>除此表外，可另附文字和资料加以说明。</w:t>
      </w:r>
    </w:p>
    <w:p>
      <w:pPr>
        <w:snapToGrid w:val="0"/>
        <w:spacing w:line="440" w:lineRule="exact"/>
        <w:rPr>
          <w:rFonts w:ascii="宋体" w:cs="宋体"/>
          <w:szCs w:val="21"/>
        </w:rPr>
      </w:pPr>
    </w:p>
    <w:p>
      <w:pPr>
        <w:snapToGrid w:val="0"/>
        <w:spacing w:line="440" w:lineRule="exact"/>
        <w:rPr>
          <w:rFonts w:ascii="宋体" w:cs="宋体"/>
          <w:szCs w:val="21"/>
          <w:u w:val="single"/>
        </w:rPr>
      </w:pPr>
      <w:r>
        <w:rPr>
          <w:rFonts w:hint="eastAsia" w:ascii="宋体" w:hAnsi="宋体" w:cs="宋体"/>
          <w:szCs w:val="21"/>
        </w:rPr>
        <w:t>授权代表签名：</w:t>
      </w:r>
    </w:p>
    <w:p>
      <w:pPr>
        <w:pStyle w:val="19"/>
        <w:adjustRightInd w:val="0"/>
        <w:snapToGrid w:val="0"/>
        <w:spacing w:after="0" w:line="440" w:lineRule="exact"/>
        <w:rPr>
          <w:rFonts w:ascii="宋体" w:cs="宋体"/>
          <w:szCs w:val="21"/>
        </w:rPr>
      </w:pPr>
      <w:r>
        <w:rPr>
          <w:rFonts w:hint="eastAsia" w:ascii="宋体" w:hAnsi="宋体" w:cs="宋体"/>
          <w:szCs w:val="21"/>
        </w:rPr>
        <w:t>投标人盖章：</w:t>
      </w:r>
    </w:p>
    <w:p>
      <w:pPr>
        <w:adjustRightInd w:val="0"/>
        <w:snapToGrid w:val="0"/>
        <w:spacing w:line="440" w:lineRule="exact"/>
        <w:rPr>
          <w:rFonts w:ascii="宋体" w:cs="宋体"/>
          <w:bCs/>
          <w:szCs w:val="21"/>
        </w:rPr>
      </w:pPr>
      <w:r>
        <w:rPr>
          <w:rFonts w:hint="eastAsia" w:ascii="宋体" w:hAnsi="宋体" w:cs="宋体"/>
          <w:bCs/>
          <w:szCs w:val="21"/>
        </w:rPr>
        <w:t>年月日</w:t>
      </w:r>
    </w:p>
    <w:p>
      <w:pPr>
        <w:pStyle w:val="33"/>
        <w:rPr>
          <w:rFonts w:ascii="宋体" w:cs="宋体"/>
          <w:bCs w:val="0"/>
          <w:szCs w:val="21"/>
        </w:rPr>
      </w:pPr>
    </w:p>
    <w:p>
      <w:pPr>
        <w:rPr>
          <w:rFonts w:ascii="宋体" w:cs="宋体"/>
          <w:szCs w:val="21"/>
        </w:rPr>
      </w:pPr>
    </w:p>
    <w:p>
      <w:pPr>
        <w:snapToGrid w:val="0"/>
        <w:spacing w:before="50" w:afterLines="50"/>
        <w:jc w:val="left"/>
        <w:rPr>
          <w:rFonts w:ascii="宋体" w:cs="宋体"/>
          <w:b/>
          <w:sz w:val="28"/>
          <w:szCs w:val="28"/>
        </w:rPr>
      </w:pPr>
      <w:r>
        <w:rPr>
          <w:rFonts w:hint="eastAsia" w:ascii="宋体" w:hAnsi="宋体" w:cs="宋体"/>
          <w:b/>
          <w:sz w:val="28"/>
          <w:szCs w:val="28"/>
        </w:rPr>
        <w:t>附件</w:t>
      </w:r>
      <w:r>
        <w:rPr>
          <w:rFonts w:ascii="宋体" w:hAnsi="宋体" w:cs="宋体"/>
          <w:b/>
          <w:sz w:val="28"/>
          <w:szCs w:val="28"/>
        </w:rPr>
        <w:t>5</w:t>
      </w:r>
      <w:r>
        <w:rPr>
          <w:rFonts w:hint="eastAsia" w:ascii="宋体" w:hAnsi="宋体" w:cs="宋体"/>
          <w:b/>
          <w:sz w:val="28"/>
          <w:szCs w:val="28"/>
        </w:rPr>
        <w:t>：</w:t>
      </w:r>
    </w:p>
    <w:p>
      <w:pPr>
        <w:tabs>
          <w:tab w:val="left" w:pos="1418"/>
        </w:tabs>
        <w:adjustRightInd w:val="0"/>
        <w:snapToGrid w:val="0"/>
        <w:jc w:val="center"/>
        <w:rPr>
          <w:rFonts w:ascii="宋体" w:cs="宋体"/>
          <w:b/>
          <w:sz w:val="28"/>
          <w:szCs w:val="28"/>
        </w:rPr>
      </w:pPr>
      <w:r>
        <w:rPr>
          <w:rFonts w:hint="eastAsia" w:ascii="宋体" w:hAnsi="宋体" w:cs="宋体"/>
          <w:b/>
          <w:sz w:val="28"/>
          <w:szCs w:val="28"/>
        </w:rPr>
        <w:t>投标人同类项目实施情况一览表</w:t>
      </w:r>
    </w:p>
    <w:p>
      <w:pPr>
        <w:pStyle w:val="15"/>
        <w:snapToGrid w:val="0"/>
        <w:spacing w:line="320" w:lineRule="atLeast"/>
        <w:rPr>
          <w:rFonts w:ascii="宋体" w:hAnsi="宋体" w:eastAsia="宋体" w:cs="宋体"/>
          <w:sz w:val="21"/>
          <w:szCs w:val="21"/>
          <w:u w:val="single"/>
        </w:rPr>
      </w:pPr>
    </w:p>
    <w:p>
      <w:pPr>
        <w:pStyle w:val="15"/>
        <w:snapToGrid w:val="0"/>
        <w:spacing w:line="320" w:lineRule="atLeast"/>
        <w:rPr>
          <w:rFonts w:ascii="宋体" w:hAnsi="宋体" w:eastAsia="宋体" w:cs="宋体"/>
          <w:szCs w:val="21"/>
        </w:rPr>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项目编号：标段：</w:t>
      </w:r>
    </w:p>
    <w:tbl>
      <w:tblPr>
        <w:tblStyle w:val="36"/>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89"/>
        <w:gridCol w:w="1771"/>
        <w:gridCol w:w="1273"/>
        <w:gridCol w:w="796"/>
        <w:gridCol w:w="1321"/>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932" w:type="pct"/>
            <w:vMerge w:val="restart"/>
            <w:tcBorders>
              <w:top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hAnsi="宋体" w:cs="宋体"/>
                <w:szCs w:val="21"/>
              </w:rPr>
              <w:t>采购单位名称</w:t>
            </w:r>
          </w:p>
        </w:tc>
        <w:tc>
          <w:tcPr>
            <w:tcW w:w="1039" w:type="pct"/>
            <w:vMerge w:val="restart"/>
            <w:tcBorders>
              <w:top w:val="single" w:color="auto" w:sz="4" w:space="0"/>
              <w:left w:val="single" w:color="auto" w:sz="4" w:space="0"/>
              <w:right w:val="single" w:color="auto" w:sz="4" w:space="0"/>
            </w:tcBorders>
            <w:vAlign w:val="center"/>
          </w:tcPr>
          <w:p>
            <w:pPr>
              <w:snapToGrid w:val="0"/>
              <w:jc w:val="center"/>
              <w:rPr>
                <w:rFonts w:ascii="宋体" w:cs="宋体"/>
                <w:szCs w:val="21"/>
              </w:rPr>
            </w:pPr>
            <w:r>
              <w:rPr>
                <w:rFonts w:hint="eastAsia" w:ascii="宋体" w:hAnsi="宋体" w:cs="宋体"/>
                <w:szCs w:val="21"/>
              </w:rPr>
              <w:t>项目名称</w:t>
            </w:r>
          </w:p>
        </w:tc>
        <w:tc>
          <w:tcPr>
            <w:tcW w:w="74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hAnsi="宋体" w:cs="宋体"/>
                <w:szCs w:val="21"/>
              </w:rPr>
              <w:t>合同金额</w:t>
            </w:r>
          </w:p>
          <w:p>
            <w:pPr>
              <w:snapToGrid w:val="0"/>
              <w:jc w:val="center"/>
              <w:rPr>
                <w:rFonts w:ascii="宋体" w:cs="宋体"/>
                <w:szCs w:val="21"/>
              </w:rPr>
            </w:pPr>
            <w:r>
              <w:rPr>
                <w:rFonts w:hint="eastAsia" w:ascii="宋体" w:hAnsi="宋体" w:cs="宋体"/>
                <w:szCs w:val="21"/>
              </w:rPr>
              <w:t>（万元）</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hAnsi="宋体" w:cs="宋体"/>
                <w:szCs w:val="21"/>
              </w:rPr>
              <w:t>附件页码</w:t>
            </w:r>
          </w:p>
        </w:tc>
        <w:tc>
          <w:tcPr>
            <w:tcW w:w="1037" w:type="pct"/>
            <w:vMerge w:val="restart"/>
            <w:tcBorders>
              <w:top w:val="single" w:color="auto" w:sz="4" w:space="0"/>
              <w:left w:val="single" w:color="auto" w:sz="4" w:space="0"/>
              <w:bottom w:val="single" w:color="auto" w:sz="4" w:space="0"/>
            </w:tcBorders>
            <w:vAlign w:val="center"/>
          </w:tcPr>
          <w:p>
            <w:pPr>
              <w:snapToGrid w:val="0"/>
              <w:jc w:val="center"/>
              <w:rPr>
                <w:rFonts w:ascii="宋体" w:cs="宋体"/>
                <w:szCs w:val="21"/>
              </w:rPr>
            </w:pPr>
            <w:r>
              <w:rPr>
                <w:rFonts w:hint="eastAsia" w:ascii="宋体" w:hAnsi="宋体" w:cs="宋体"/>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932" w:type="pct"/>
            <w:vMerge w:val="continue"/>
            <w:tcBorders>
              <w:top w:val="single" w:color="auto" w:sz="4" w:space="0"/>
              <w:bottom w:val="single" w:color="auto" w:sz="4" w:space="0"/>
              <w:right w:val="single" w:color="auto" w:sz="4" w:space="0"/>
            </w:tcBorders>
            <w:vAlign w:val="center"/>
          </w:tcPr>
          <w:p>
            <w:pPr>
              <w:widowControl/>
              <w:jc w:val="left"/>
              <w:rPr>
                <w:rFonts w:ascii="宋体" w:cs="宋体"/>
                <w:szCs w:val="21"/>
              </w:rPr>
            </w:pPr>
          </w:p>
        </w:tc>
        <w:tc>
          <w:tcPr>
            <w:tcW w:w="1039" w:type="pct"/>
            <w:vMerge w:val="continue"/>
            <w:tcBorders>
              <w:left w:val="single" w:color="auto" w:sz="4" w:space="0"/>
              <w:bottom w:val="single" w:color="auto" w:sz="4" w:space="0"/>
              <w:right w:val="single" w:color="auto" w:sz="4" w:space="0"/>
            </w:tcBorders>
            <w:vAlign w:val="center"/>
          </w:tcPr>
          <w:p>
            <w:pPr>
              <w:widowControl/>
              <w:jc w:val="left"/>
              <w:rPr>
                <w:rFonts w:ascii="宋体" w:cs="宋体"/>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Cs w:val="21"/>
              </w:rPr>
            </w:pPr>
          </w:p>
        </w:tc>
        <w:tc>
          <w:tcPr>
            <w:tcW w:w="4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hAnsi="宋体" w:cs="宋体"/>
                <w:szCs w:val="21"/>
              </w:rPr>
              <w:t>合同</w:t>
            </w:r>
          </w:p>
        </w:tc>
        <w:tc>
          <w:tcPr>
            <w:tcW w:w="7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hAnsi="宋体" w:cs="宋体"/>
                <w:szCs w:val="21"/>
              </w:rPr>
              <w:t>验收材料、中标公示或中标通知书</w:t>
            </w:r>
          </w:p>
        </w:tc>
        <w:tc>
          <w:tcPr>
            <w:tcW w:w="1037" w:type="pct"/>
            <w:vMerge w:val="continue"/>
            <w:tcBorders>
              <w:top w:val="single" w:color="auto" w:sz="4" w:space="0"/>
              <w:left w:val="single" w:color="auto" w:sz="4" w:space="0"/>
              <w:bottom w:val="single" w:color="auto" w:sz="4" w:space="0"/>
            </w:tcBorders>
            <w:vAlign w:val="center"/>
          </w:tcPr>
          <w:p>
            <w:pPr>
              <w:widowControl/>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46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7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7" w:type="pct"/>
            <w:tcBorders>
              <w:top w:val="single" w:color="auto" w:sz="4" w:space="0"/>
              <w:left w:val="single" w:color="auto" w:sz="4" w:space="0"/>
              <w:bottom w:val="single" w:color="auto" w:sz="4" w:space="0"/>
            </w:tcBorders>
            <w:vAlign w:val="center"/>
          </w:tcPr>
          <w:p>
            <w:pPr>
              <w:snapToGrid w:val="0"/>
              <w:spacing w:before="50" w:afterLine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932" w:type="pct"/>
            <w:tcBorders>
              <w:top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46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7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7" w:type="pct"/>
            <w:tcBorders>
              <w:top w:val="single" w:color="auto" w:sz="4" w:space="0"/>
              <w:left w:val="single" w:color="auto" w:sz="4" w:space="0"/>
              <w:bottom w:val="single" w:color="auto" w:sz="4" w:space="0"/>
            </w:tcBorders>
            <w:vAlign w:val="center"/>
          </w:tcPr>
          <w:p>
            <w:pPr>
              <w:snapToGrid w:val="0"/>
              <w:spacing w:before="50" w:afterLine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46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7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7" w:type="pct"/>
            <w:tcBorders>
              <w:top w:val="single" w:color="auto" w:sz="4" w:space="0"/>
              <w:left w:val="single" w:color="auto" w:sz="4" w:space="0"/>
              <w:bottom w:val="single" w:color="auto" w:sz="4" w:space="0"/>
            </w:tcBorders>
            <w:vAlign w:val="center"/>
          </w:tcPr>
          <w:p>
            <w:pPr>
              <w:snapToGrid w:val="0"/>
              <w:spacing w:before="50" w:afterLine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46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7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7" w:type="pct"/>
            <w:tcBorders>
              <w:top w:val="single" w:color="auto" w:sz="4" w:space="0"/>
              <w:left w:val="single" w:color="auto" w:sz="4" w:space="0"/>
              <w:bottom w:val="single" w:color="auto" w:sz="4" w:space="0"/>
            </w:tcBorders>
            <w:vAlign w:val="center"/>
          </w:tcPr>
          <w:p>
            <w:pPr>
              <w:snapToGrid w:val="0"/>
              <w:spacing w:before="50" w:afterLine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46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7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7" w:type="pct"/>
            <w:tcBorders>
              <w:top w:val="single" w:color="auto" w:sz="4" w:space="0"/>
              <w:left w:val="single" w:color="auto" w:sz="4" w:space="0"/>
              <w:bottom w:val="single" w:color="auto" w:sz="4" w:space="0"/>
            </w:tcBorders>
            <w:vAlign w:val="center"/>
          </w:tcPr>
          <w:p>
            <w:pPr>
              <w:snapToGrid w:val="0"/>
              <w:spacing w:before="50" w:afterLine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 w:type="pct"/>
            <w:tcBorders>
              <w:top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46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7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7" w:type="pct"/>
            <w:tcBorders>
              <w:top w:val="single" w:color="auto" w:sz="4" w:space="0"/>
              <w:left w:val="single" w:color="auto" w:sz="4" w:space="0"/>
              <w:bottom w:val="single" w:color="auto" w:sz="4" w:space="0"/>
            </w:tcBorders>
            <w:vAlign w:val="center"/>
          </w:tcPr>
          <w:p>
            <w:pPr>
              <w:snapToGrid w:val="0"/>
              <w:spacing w:before="50" w:afterLine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r>
              <w:rPr>
                <w:rFonts w:hint="eastAsia" w:ascii="宋体" w:hAnsi="宋体" w:cs="宋体"/>
                <w:szCs w:val="21"/>
              </w:rPr>
              <w:t>……</w:t>
            </w: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46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774"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cs="宋体"/>
                <w:szCs w:val="21"/>
              </w:rPr>
            </w:pPr>
          </w:p>
        </w:tc>
        <w:tc>
          <w:tcPr>
            <w:tcW w:w="1037" w:type="pct"/>
            <w:tcBorders>
              <w:top w:val="single" w:color="auto" w:sz="4" w:space="0"/>
              <w:left w:val="single" w:color="auto" w:sz="4" w:space="0"/>
              <w:bottom w:val="single" w:color="auto" w:sz="4" w:space="0"/>
            </w:tcBorders>
            <w:vAlign w:val="center"/>
          </w:tcPr>
          <w:p>
            <w:pPr>
              <w:snapToGrid w:val="0"/>
              <w:spacing w:before="50" w:afterLines="50"/>
              <w:jc w:val="center"/>
              <w:rPr>
                <w:rFonts w:ascii="宋体" w:cs="宋体"/>
                <w:szCs w:val="21"/>
              </w:rPr>
            </w:pPr>
          </w:p>
        </w:tc>
      </w:tr>
    </w:tbl>
    <w:p>
      <w:pPr>
        <w:snapToGrid w:val="0"/>
        <w:spacing w:line="440" w:lineRule="exact"/>
        <w:rPr>
          <w:rFonts w:ascii="宋体" w:cs="宋体"/>
          <w:szCs w:val="21"/>
        </w:rPr>
      </w:pPr>
      <w:r>
        <w:rPr>
          <w:rFonts w:hint="eastAsia" w:ascii="宋体" w:hAnsi="宋体" w:cs="宋体"/>
          <w:szCs w:val="21"/>
        </w:rPr>
        <w:t>注：</w:t>
      </w:r>
    </w:p>
    <w:p>
      <w:pPr>
        <w:snapToGrid w:val="0"/>
        <w:spacing w:line="440" w:lineRule="exact"/>
        <w:rPr>
          <w:rFonts w:ascii="宋体" w:cs="宋体"/>
          <w:szCs w:val="21"/>
        </w:rPr>
      </w:pPr>
      <w:r>
        <w:rPr>
          <w:rFonts w:ascii="宋体" w:hAnsi="宋体" w:cs="宋体"/>
          <w:szCs w:val="21"/>
        </w:rPr>
        <w:t>1</w:t>
      </w:r>
      <w:r>
        <w:rPr>
          <w:rFonts w:hint="eastAsia" w:ascii="宋体" w:hAnsi="宋体" w:cs="宋体"/>
          <w:szCs w:val="21"/>
        </w:rPr>
        <w:t>、同类项目经营业绩是指已完工并验收通过的同类项目经营业绩</w:t>
      </w:r>
    </w:p>
    <w:p>
      <w:pPr>
        <w:snapToGrid w:val="0"/>
        <w:spacing w:line="440" w:lineRule="exact"/>
        <w:rPr>
          <w:rFonts w:ascii="宋体" w:cs="宋体"/>
          <w:szCs w:val="21"/>
        </w:rPr>
      </w:pPr>
      <w:r>
        <w:rPr>
          <w:rFonts w:ascii="宋体" w:hAnsi="宋体" w:cs="宋体"/>
          <w:szCs w:val="21"/>
        </w:rPr>
        <w:t>2</w:t>
      </w:r>
      <w:r>
        <w:rPr>
          <w:rFonts w:hint="eastAsia" w:ascii="宋体" w:hAnsi="宋体" w:cs="宋体"/>
          <w:szCs w:val="21"/>
        </w:rPr>
        <w:t>、须提供合同复印件等材料加盖公章，原件请随带备查。</w:t>
      </w:r>
    </w:p>
    <w:p>
      <w:pPr>
        <w:pStyle w:val="15"/>
        <w:snapToGrid w:val="0"/>
        <w:rPr>
          <w:rFonts w:ascii="宋体" w:hAnsi="宋体" w:eastAsia="宋体" w:cs="宋体"/>
          <w:sz w:val="21"/>
          <w:szCs w:val="21"/>
        </w:rPr>
      </w:pPr>
    </w:p>
    <w:p>
      <w:pPr>
        <w:snapToGrid w:val="0"/>
        <w:spacing w:line="440" w:lineRule="exact"/>
        <w:rPr>
          <w:rFonts w:ascii="宋体" w:cs="宋体"/>
          <w:szCs w:val="21"/>
          <w:u w:val="single"/>
        </w:rPr>
      </w:pPr>
      <w:r>
        <w:rPr>
          <w:rFonts w:hint="eastAsia" w:ascii="宋体" w:hAnsi="宋体" w:cs="宋体"/>
          <w:szCs w:val="21"/>
        </w:rPr>
        <w:t>授权代表签名：</w:t>
      </w:r>
    </w:p>
    <w:p>
      <w:pPr>
        <w:pStyle w:val="19"/>
        <w:adjustRightInd w:val="0"/>
        <w:snapToGrid w:val="0"/>
        <w:spacing w:after="0" w:line="440" w:lineRule="exact"/>
        <w:rPr>
          <w:rFonts w:ascii="宋体" w:cs="宋体"/>
          <w:szCs w:val="21"/>
        </w:rPr>
      </w:pPr>
      <w:r>
        <w:rPr>
          <w:rFonts w:hint="eastAsia" w:ascii="宋体" w:hAnsi="宋体" w:cs="宋体"/>
          <w:szCs w:val="21"/>
        </w:rPr>
        <w:t>投标人盖章：</w:t>
      </w:r>
    </w:p>
    <w:p>
      <w:pPr>
        <w:adjustRightInd w:val="0"/>
        <w:snapToGrid w:val="0"/>
        <w:spacing w:line="440" w:lineRule="exact"/>
        <w:rPr>
          <w:rFonts w:ascii="宋体" w:cs="宋体"/>
          <w:bCs/>
          <w:szCs w:val="21"/>
        </w:rPr>
      </w:pPr>
      <w:r>
        <w:rPr>
          <w:rFonts w:hint="eastAsia" w:ascii="宋体" w:hAnsi="宋体" w:cs="宋体"/>
          <w:bCs/>
          <w:szCs w:val="21"/>
        </w:rPr>
        <w:t>年月日</w:t>
      </w:r>
    </w:p>
    <w:p>
      <w:pPr>
        <w:snapToGrid w:val="0"/>
        <w:spacing w:before="50"/>
        <w:jc w:val="left"/>
        <w:rPr>
          <w:rFonts w:ascii="宋体" w:cs="宋体"/>
          <w:b/>
          <w:sz w:val="32"/>
          <w:szCs w:val="32"/>
        </w:rPr>
      </w:pPr>
    </w:p>
    <w:p>
      <w:pPr>
        <w:rPr>
          <w:rFonts w:ascii="微软雅黑" w:hAnsi="微软雅黑" w:eastAsia="微软雅黑"/>
          <w:szCs w:val="21"/>
          <w:u w:val="single"/>
        </w:rPr>
      </w:pPr>
    </w:p>
    <w:p>
      <w:pPr>
        <w:rPr>
          <w:rFonts w:ascii="宋体"/>
        </w:rPr>
      </w:pPr>
    </w:p>
    <w:p>
      <w:pPr>
        <w:pStyle w:val="2"/>
      </w:pPr>
    </w:p>
    <w:p>
      <w:pPr>
        <w:rPr>
          <w:rFonts w:ascii="宋体"/>
        </w:rPr>
      </w:pPr>
    </w:p>
    <w:p>
      <w:pPr>
        <w:rPr>
          <w:rFonts w:ascii="宋体"/>
        </w:rPr>
      </w:pPr>
    </w:p>
    <w:p>
      <w:pPr>
        <w:pStyle w:val="2"/>
      </w:pPr>
    </w:p>
    <w:p>
      <w:pPr>
        <w:snapToGrid w:val="0"/>
        <w:spacing w:before="50"/>
        <w:jc w:val="left"/>
        <w:rPr>
          <w:rFonts w:ascii="宋体" w:cs="宋体"/>
          <w:b/>
          <w:sz w:val="32"/>
          <w:szCs w:val="32"/>
        </w:rPr>
      </w:pPr>
    </w:p>
    <w:p>
      <w:pPr>
        <w:snapToGrid w:val="0"/>
        <w:spacing w:before="50"/>
        <w:jc w:val="left"/>
        <w:rPr>
          <w:rFonts w:ascii="宋体" w:cs="宋体"/>
          <w:b/>
          <w:sz w:val="28"/>
          <w:szCs w:val="28"/>
        </w:rPr>
      </w:pPr>
      <w:r>
        <w:rPr>
          <w:rFonts w:hint="eastAsia" w:ascii="宋体" w:hAnsi="宋体" w:cs="宋体"/>
          <w:b/>
          <w:sz w:val="28"/>
          <w:szCs w:val="28"/>
        </w:rPr>
        <w:t>附件</w:t>
      </w:r>
      <w:r>
        <w:rPr>
          <w:rFonts w:ascii="宋体" w:hAnsi="宋体" w:cs="宋体"/>
          <w:b/>
          <w:sz w:val="28"/>
          <w:szCs w:val="28"/>
        </w:rPr>
        <w:t>6</w:t>
      </w:r>
      <w:r>
        <w:rPr>
          <w:rFonts w:hint="eastAsia" w:ascii="宋体" w:hAnsi="宋体" w:cs="宋体"/>
          <w:b/>
          <w:sz w:val="28"/>
          <w:szCs w:val="28"/>
        </w:rPr>
        <w:t>：</w:t>
      </w:r>
    </w:p>
    <w:p>
      <w:pPr>
        <w:adjustRightInd w:val="0"/>
        <w:snapToGrid w:val="0"/>
        <w:jc w:val="left"/>
        <w:rPr>
          <w:rFonts w:ascii="微软雅黑" w:hAnsi="微软雅黑" w:eastAsia="微软雅黑"/>
          <w:color w:val="000000"/>
          <w:sz w:val="24"/>
        </w:rPr>
      </w:pPr>
    </w:p>
    <w:p>
      <w:pPr>
        <w:tabs>
          <w:tab w:val="left" w:pos="1418"/>
        </w:tabs>
        <w:adjustRightInd w:val="0"/>
        <w:snapToGrid w:val="0"/>
        <w:jc w:val="center"/>
        <w:rPr>
          <w:rFonts w:ascii="宋体" w:cs="宋体"/>
          <w:b/>
          <w:sz w:val="28"/>
          <w:szCs w:val="28"/>
        </w:rPr>
      </w:pPr>
      <w:r>
        <w:rPr>
          <w:rFonts w:hint="eastAsia" w:ascii="宋体" w:hAnsi="宋体" w:cs="宋体"/>
          <w:b/>
          <w:sz w:val="28"/>
          <w:szCs w:val="28"/>
        </w:rPr>
        <w:t>企</w:t>
      </w:r>
      <w:r>
        <w:rPr>
          <w:rFonts w:ascii="宋体" w:hAnsi="宋体" w:cs="宋体"/>
          <w:b/>
          <w:sz w:val="28"/>
          <w:szCs w:val="28"/>
        </w:rPr>
        <w:t xml:space="preserve"> </w:t>
      </w:r>
      <w:r>
        <w:rPr>
          <w:rFonts w:hint="eastAsia" w:ascii="宋体" w:hAnsi="宋体" w:cs="宋体"/>
          <w:b/>
          <w:sz w:val="28"/>
          <w:szCs w:val="28"/>
        </w:rPr>
        <w:t>业</w:t>
      </w:r>
      <w:r>
        <w:rPr>
          <w:rFonts w:ascii="宋体" w:hAnsi="宋体" w:cs="宋体"/>
          <w:b/>
          <w:sz w:val="28"/>
          <w:szCs w:val="28"/>
        </w:rPr>
        <w:t xml:space="preserve"> </w:t>
      </w:r>
      <w:r>
        <w:rPr>
          <w:rFonts w:hint="eastAsia" w:ascii="宋体" w:hAnsi="宋体" w:cs="宋体"/>
          <w:b/>
          <w:sz w:val="28"/>
          <w:szCs w:val="28"/>
        </w:rPr>
        <w:t>荣</w:t>
      </w:r>
      <w:r>
        <w:rPr>
          <w:rFonts w:ascii="宋体" w:hAnsi="宋体" w:cs="宋体"/>
          <w:b/>
          <w:sz w:val="28"/>
          <w:szCs w:val="28"/>
        </w:rPr>
        <w:t xml:space="preserve"> </w:t>
      </w:r>
      <w:r>
        <w:rPr>
          <w:rFonts w:hint="eastAsia" w:ascii="宋体" w:hAnsi="宋体" w:cs="宋体"/>
          <w:b/>
          <w:sz w:val="28"/>
          <w:szCs w:val="28"/>
        </w:rPr>
        <w:t>誉</w:t>
      </w:r>
      <w:r>
        <w:rPr>
          <w:rFonts w:ascii="宋体" w:hAnsi="宋体" w:cs="宋体"/>
          <w:b/>
          <w:sz w:val="28"/>
          <w:szCs w:val="28"/>
        </w:rPr>
        <w:t xml:space="preserve"> </w:t>
      </w:r>
      <w:r>
        <w:rPr>
          <w:rFonts w:hint="eastAsia" w:ascii="宋体" w:hAnsi="宋体" w:cs="宋体"/>
          <w:b/>
          <w:sz w:val="28"/>
          <w:szCs w:val="28"/>
        </w:rPr>
        <w:t>情</w:t>
      </w:r>
      <w:r>
        <w:rPr>
          <w:rFonts w:ascii="宋体" w:hAnsi="宋体" w:cs="宋体"/>
          <w:b/>
          <w:sz w:val="28"/>
          <w:szCs w:val="28"/>
        </w:rPr>
        <w:t xml:space="preserve"> </w:t>
      </w:r>
      <w:r>
        <w:rPr>
          <w:rFonts w:hint="eastAsia" w:ascii="宋体" w:hAnsi="宋体" w:cs="宋体"/>
          <w:b/>
          <w:sz w:val="28"/>
          <w:szCs w:val="28"/>
        </w:rPr>
        <w:t>况</w:t>
      </w:r>
      <w:r>
        <w:rPr>
          <w:rFonts w:ascii="宋体" w:hAnsi="宋体" w:cs="宋体"/>
          <w:b/>
          <w:sz w:val="28"/>
          <w:szCs w:val="28"/>
        </w:rPr>
        <w:t xml:space="preserve"> </w:t>
      </w:r>
      <w:r>
        <w:rPr>
          <w:rFonts w:hint="eastAsia" w:ascii="宋体" w:hAnsi="宋体" w:cs="宋体"/>
          <w:b/>
          <w:sz w:val="28"/>
          <w:szCs w:val="28"/>
        </w:rPr>
        <w:t>表</w:t>
      </w:r>
    </w:p>
    <w:p>
      <w:pPr>
        <w:spacing w:line="360" w:lineRule="auto"/>
        <w:rPr>
          <w:rFonts w:ascii="宋体" w:cs="宋体"/>
          <w:spacing w:val="14"/>
          <w:szCs w:val="21"/>
        </w:rPr>
      </w:pPr>
    </w:p>
    <w:p>
      <w:pPr>
        <w:pStyle w:val="15"/>
        <w:snapToGrid w:val="0"/>
        <w:spacing w:line="320" w:lineRule="atLeast"/>
        <w:rPr>
          <w:rFonts w:ascii="宋体" w:hAnsi="宋体" w:eastAsia="宋体" w:cs="宋体"/>
          <w:szCs w:val="21"/>
        </w:rPr>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项目编号：标段：</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412"/>
        <w:gridCol w:w="1413"/>
        <w:gridCol w:w="1591"/>
        <w:gridCol w:w="1768"/>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vAlign w:val="center"/>
          </w:tcPr>
          <w:p>
            <w:pPr>
              <w:jc w:val="center"/>
              <w:rPr>
                <w:rFonts w:ascii="宋体" w:cs="宋体"/>
                <w:bCs/>
                <w:szCs w:val="21"/>
              </w:rPr>
            </w:pPr>
            <w:r>
              <w:rPr>
                <w:rFonts w:hint="eastAsia" w:ascii="宋体" w:hAnsi="宋体" w:cs="宋体"/>
                <w:bCs/>
                <w:szCs w:val="21"/>
              </w:rPr>
              <w:t>序号</w:t>
            </w:r>
          </w:p>
        </w:tc>
        <w:tc>
          <w:tcPr>
            <w:tcW w:w="828" w:type="pct"/>
            <w:vAlign w:val="center"/>
          </w:tcPr>
          <w:p>
            <w:pPr>
              <w:jc w:val="center"/>
              <w:rPr>
                <w:rFonts w:ascii="宋体" w:cs="宋体"/>
                <w:bCs/>
                <w:szCs w:val="21"/>
              </w:rPr>
            </w:pPr>
            <w:r>
              <w:rPr>
                <w:rFonts w:hint="eastAsia" w:ascii="宋体" w:hAnsi="宋体" w:cs="宋体"/>
                <w:bCs/>
                <w:szCs w:val="21"/>
              </w:rPr>
              <w:t>证书名称</w:t>
            </w:r>
          </w:p>
        </w:tc>
        <w:tc>
          <w:tcPr>
            <w:tcW w:w="829" w:type="pct"/>
            <w:vAlign w:val="center"/>
          </w:tcPr>
          <w:p>
            <w:pPr>
              <w:jc w:val="center"/>
              <w:rPr>
                <w:rFonts w:ascii="宋体" w:cs="宋体"/>
                <w:bCs/>
                <w:szCs w:val="21"/>
              </w:rPr>
            </w:pPr>
            <w:r>
              <w:rPr>
                <w:rFonts w:hint="eastAsia" w:ascii="宋体" w:hAnsi="宋体" w:cs="宋体"/>
                <w:bCs/>
                <w:szCs w:val="21"/>
              </w:rPr>
              <w:t>颁发机构</w:t>
            </w:r>
          </w:p>
        </w:tc>
        <w:tc>
          <w:tcPr>
            <w:tcW w:w="933" w:type="pct"/>
            <w:vAlign w:val="center"/>
          </w:tcPr>
          <w:p>
            <w:pPr>
              <w:jc w:val="center"/>
              <w:rPr>
                <w:rFonts w:ascii="宋体" w:cs="宋体"/>
                <w:bCs/>
                <w:szCs w:val="21"/>
              </w:rPr>
            </w:pPr>
            <w:r>
              <w:rPr>
                <w:rFonts w:hint="eastAsia" w:ascii="宋体" w:hAnsi="宋体" w:cs="宋体"/>
                <w:bCs/>
                <w:szCs w:val="21"/>
              </w:rPr>
              <w:t>颁发时间</w:t>
            </w:r>
          </w:p>
        </w:tc>
        <w:tc>
          <w:tcPr>
            <w:tcW w:w="1037" w:type="pct"/>
            <w:vAlign w:val="center"/>
          </w:tcPr>
          <w:p>
            <w:pPr>
              <w:jc w:val="center"/>
              <w:rPr>
                <w:rFonts w:ascii="宋体" w:cs="宋体"/>
                <w:bCs/>
                <w:szCs w:val="21"/>
              </w:rPr>
            </w:pPr>
            <w:r>
              <w:rPr>
                <w:rFonts w:hint="eastAsia" w:ascii="宋体" w:hAnsi="宋体" w:cs="宋体"/>
                <w:bCs/>
                <w:szCs w:val="21"/>
              </w:rPr>
              <w:t>有效期截止日期</w:t>
            </w:r>
          </w:p>
        </w:tc>
        <w:tc>
          <w:tcPr>
            <w:tcW w:w="900" w:type="pct"/>
            <w:vAlign w:val="center"/>
          </w:tcPr>
          <w:p>
            <w:pPr>
              <w:jc w:val="center"/>
              <w:rPr>
                <w:rFonts w:asci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bl>
    <w:p>
      <w:pPr>
        <w:spacing w:line="440" w:lineRule="exact"/>
        <w:rPr>
          <w:rFonts w:ascii="宋体" w:cs="宋体"/>
          <w:szCs w:val="21"/>
        </w:rPr>
      </w:pPr>
      <w:r>
        <w:rPr>
          <w:rFonts w:hint="eastAsia" w:ascii="宋体" w:hAnsi="宋体" w:cs="宋体"/>
          <w:szCs w:val="21"/>
        </w:rPr>
        <w:t>注：</w:t>
      </w:r>
    </w:p>
    <w:p>
      <w:pPr>
        <w:spacing w:line="440" w:lineRule="exact"/>
        <w:rPr>
          <w:rFonts w:ascii="宋体" w:cs="宋体"/>
          <w:szCs w:val="21"/>
        </w:rPr>
      </w:pPr>
      <w:r>
        <w:rPr>
          <w:rFonts w:ascii="宋体" w:hAnsi="宋体" w:cs="宋体"/>
          <w:szCs w:val="21"/>
        </w:rPr>
        <w:t>1</w:t>
      </w:r>
      <w:r>
        <w:rPr>
          <w:rFonts w:hint="eastAsia" w:ascii="宋体" w:hAnsi="宋体" w:cs="宋体"/>
          <w:szCs w:val="21"/>
        </w:rPr>
        <w:t>、企业荣誉须附荣誉证书和荣誉通报文件（如有），仅为协会颁发的荣誉不予认可；</w:t>
      </w:r>
    </w:p>
    <w:p>
      <w:pPr>
        <w:spacing w:line="440" w:lineRule="exact"/>
        <w:rPr>
          <w:rFonts w:ascii="宋体" w:cs="宋体"/>
          <w:szCs w:val="21"/>
        </w:rPr>
      </w:pPr>
      <w:r>
        <w:rPr>
          <w:rFonts w:ascii="宋体" w:hAnsi="宋体" w:cs="宋体"/>
          <w:szCs w:val="21"/>
        </w:rPr>
        <w:t>2</w:t>
      </w:r>
      <w:r>
        <w:rPr>
          <w:rFonts w:hint="eastAsia" w:ascii="宋体" w:hAnsi="宋体" w:cs="宋体"/>
          <w:szCs w:val="21"/>
        </w:rPr>
        <w:t>、此表仅提供了表格形式，投标人应根据需要准备足够数量的表格来填写。</w:t>
      </w:r>
    </w:p>
    <w:p>
      <w:pPr>
        <w:spacing w:line="440" w:lineRule="exact"/>
        <w:rPr>
          <w:rFonts w:ascii="宋体" w:cs="宋体"/>
          <w:szCs w:val="21"/>
        </w:rPr>
      </w:pPr>
      <w:r>
        <w:rPr>
          <w:rFonts w:ascii="宋体" w:hAnsi="宋体" w:cs="宋体"/>
          <w:szCs w:val="21"/>
        </w:rPr>
        <w:t>3</w:t>
      </w:r>
      <w:r>
        <w:rPr>
          <w:rFonts w:hint="eastAsia" w:ascii="宋体" w:hAnsi="宋体" w:cs="宋体"/>
          <w:szCs w:val="21"/>
        </w:rPr>
        <w:t>、应附证书复印件并加盖公章，原件随带备查。</w:t>
      </w:r>
    </w:p>
    <w:p>
      <w:pPr>
        <w:snapToGrid w:val="0"/>
        <w:spacing w:line="440" w:lineRule="exact"/>
        <w:rPr>
          <w:rFonts w:ascii="宋体" w:cs="宋体"/>
          <w:szCs w:val="21"/>
        </w:rPr>
      </w:pPr>
    </w:p>
    <w:p>
      <w:pPr>
        <w:spacing w:line="440" w:lineRule="exact"/>
        <w:rPr>
          <w:rFonts w:hint="eastAsia" w:ascii="宋体" w:hAnsi="宋体" w:cs="宋体"/>
          <w:szCs w:val="21"/>
        </w:rPr>
      </w:pPr>
      <w:r>
        <w:rPr>
          <w:rFonts w:hint="eastAsia" w:ascii="宋体" w:hAnsi="宋体" w:cs="宋体"/>
          <w:szCs w:val="21"/>
        </w:rPr>
        <w:t>授权代表签名：</w:t>
      </w:r>
    </w:p>
    <w:p>
      <w:pPr>
        <w:spacing w:line="440" w:lineRule="exact"/>
        <w:rPr>
          <w:rFonts w:hint="eastAsia" w:ascii="宋体" w:hAnsi="宋体" w:cs="宋体"/>
          <w:szCs w:val="21"/>
        </w:rPr>
      </w:pPr>
      <w:r>
        <w:rPr>
          <w:rFonts w:hint="eastAsia" w:ascii="宋体" w:hAnsi="宋体" w:cs="宋体"/>
          <w:szCs w:val="21"/>
        </w:rPr>
        <w:t>投标人盖章：</w:t>
      </w:r>
    </w:p>
    <w:p>
      <w:pPr>
        <w:spacing w:line="440" w:lineRule="exact"/>
        <w:rPr>
          <w:rFonts w:hint="eastAsia" w:ascii="宋体" w:hAnsi="宋体" w:cs="宋体"/>
          <w:szCs w:val="21"/>
        </w:rPr>
      </w:pPr>
      <w:r>
        <w:rPr>
          <w:rFonts w:hint="eastAsia" w:ascii="宋体" w:hAnsi="宋体" w:cs="宋体"/>
          <w:szCs w:val="21"/>
        </w:rPr>
        <w:t>年月日</w:t>
      </w:r>
    </w:p>
    <w:p>
      <w:pPr>
        <w:snapToGrid w:val="0"/>
        <w:spacing w:before="50"/>
        <w:jc w:val="center"/>
        <w:rPr>
          <w:rFonts w:ascii="宋体" w:cs="宋体"/>
          <w:b/>
          <w:spacing w:val="40"/>
          <w:kern w:val="0"/>
          <w:sz w:val="32"/>
          <w:szCs w:val="32"/>
        </w:rPr>
      </w:pPr>
    </w:p>
    <w:p>
      <w:pPr>
        <w:snapToGrid w:val="0"/>
        <w:spacing w:before="50"/>
        <w:jc w:val="center"/>
        <w:rPr>
          <w:rFonts w:ascii="宋体" w:cs="宋体"/>
          <w:b/>
          <w:spacing w:val="40"/>
          <w:kern w:val="0"/>
          <w:sz w:val="32"/>
          <w:szCs w:val="32"/>
        </w:rPr>
      </w:pPr>
    </w:p>
    <w:p>
      <w:pPr>
        <w:snapToGrid w:val="0"/>
        <w:spacing w:before="50"/>
        <w:rPr>
          <w:rFonts w:ascii="宋体" w:cs="宋体"/>
          <w:b/>
          <w:spacing w:val="40"/>
          <w:kern w:val="0"/>
          <w:sz w:val="32"/>
          <w:szCs w:val="32"/>
        </w:rPr>
      </w:pPr>
    </w:p>
    <w:p>
      <w:pPr>
        <w:snapToGrid w:val="0"/>
        <w:spacing w:before="50"/>
        <w:jc w:val="left"/>
        <w:rPr>
          <w:rFonts w:ascii="宋体" w:cs="宋体"/>
          <w:b/>
          <w:sz w:val="28"/>
          <w:szCs w:val="28"/>
        </w:rPr>
      </w:pPr>
    </w:p>
    <w:p>
      <w:pPr>
        <w:snapToGrid w:val="0"/>
        <w:spacing w:before="50"/>
        <w:jc w:val="left"/>
        <w:rPr>
          <w:rFonts w:ascii="宋体" w:cs="宋体"/>
          <w:b/>
          <w:sz w:val="28"/>
          <w:szCs w:val="28"/>
        </w:rPr>
      </w:pPr>
    </w:p>
    <w:p>
      <w:pPr>
        <w:snapToGrid w:val="0"/>
        <w:spacing w:before="50"/>
        <w:jc w:val="left"/>
        <w:rPr>
          <w:rFonts w:ascii="宋体" w:cs="宋体"/>
          <w:b/>
          <w:sz w:val="28"/>
          <w:szCs w:val="28"/>
        </w:rPr>
      </w:pPr>
    </w:p>
    <w:p>
      <w:pPr>
        <w:snapToGrid w:val="0"/>
        <w:spacing w:before="50"/>
        <w:jc w:val="left"/>
        <w:rPr>
          <w:rFonts w:ascii="宋体" w:cs="宋体"/>
          <w:b/>
          <w:sz w:val="28"/>
          <w:szCs w:val="28"/>
        </w:rPr>
      </w:pPr>
    </w:p>
    <w:p>
      <w:pPr>
        <w:snapToGrid w:val="0"/>
        <w:spacing w:before="50"/>
        <w:jc w:val="left"/>
        <w:rPr>
          <w:rFonts w:ascii="宋体" w:cs="宋体"/>
          <w:b/>
          <w:sz w:val="28"/>
          <w:szCs w:val="28"/>
        </w:rPr>
      </w:pPr>
    </w:p>
    <w:p>
      <w:pPr>
        <w:snapToGrid w:val="0"/>
        <w:spacing w:before="50"/>
        <w:jc w:val="left"/>
        <w:rPr>
          <w:rFonts w:ascii="宋体" w:cs="宋体"/>
          <w:b/>
          <w:sz w:val="28"/>
          <w:szCs w:val="28"/>
        </w:rPr>
      </w:pPr>
    </w:p>
    <w:p>
      <w:pPr>
        <w:snapToGrid w:val="0"/>
        <w:spacing w:before="50"/>
        <w:jc w:val="left"/>
        <w:rPr>
          <w:rFonts w:hint="eastAsia" w:ascii="宋体" w:hAnsi="宋体" w:cs="宋体"/>
          <w:b/>
          <w:sz w:val="28"/>
          <w:szCs w:val="28"/>
        </w:rPr>
      </w:pPr>
    </w:p>
    <w:p>
      <w:pPr>
        <w:snapToGrid w:val="0"/>
        <w:spacing w:before="50"/>
        <w:jc w:val="left"/>
        <w:rPr>
          <w:rFonts w:ascii="宋体" w:cs="宋体"/>
          <w:b/>
          <w:sz w:val="28"/>
          <w:szCs w:val="28"/>
        </w:rPr>
      </w:pPr>
      <w:r>
        <w:rPr>
          <w:rFonts w:hint="eastAsia" w:ascii="宋体" w:hAnsi="宋体" w:cs="宋体"/>
          <w:b/>
          <w:sz w:val="28"/>
          <w:szCs w:val="28"/>
        </w:rPr>
        <w:t>附件</w:t>
      </w:r>
      <w:r>
        <w:rPr>
          <w:rFonts w:ascii="宋体" w:hAnsi="宋体" w:cs="宋体"/>
          <w:b/>
          <w:sz w:val="28"/>
          <w:szCs w:val="28"/>
        </w:rPr>
        <w:t>7</w:t>
      </w:r>
      <w:r>
        <w:rPr>
          <w:rFonts w:hint="eastAsia" w:ascii="宋体" w:hAnsi="宋体" w:cs="宋体"/>
          <w:b/>
          <w:sz w:val="28"/>
          <w:szCs w:val="28"/>
        </w:rPr>
        <w:t>：</w:t>
      </w:r>
    </w:p>
    <w:p>
      <w:pPr>
        <w:adjustRightInd w:val="0"/>
        <w:snapToGrid w:val="0"/>
        <w:jc w:val="center"/>
        <w:rPr>
          <w:rFonts w:ascii="宋体" w:cs="宋体"/>
          <w:color w:val="000000"/>
          <w:sz w:val="30"/>
          <w:szCs w:val="30"/>
        </w:rPr>
      </w:pPr>
    </w:p>
    <w:p>
      <w:pPr>
        <w:tabs>
          <w:tab w:val="left" w:pos="1418"/>
        </w:tabs>
        <w:adjustRightInd w:val="0"/>
        <w:snapToGrid w:val="0"/>
        <w:jc w:val="center"/>
        <w:rPr>
          <w:rFonts w:ascii="宋体" w:cs="宋体"/>
          <w:b/>
          <w:sz w:val="28"/>
          <w:szCs w:val="28"/>
        </w:rPr>
      </w:pPr>
      <w:r>
        <w:rPr>
          <w:rFonts w:hint="eastAsia" w:ascii="宋体" w:hAnsi="宋体" w:cs="宋体"/>
          <w:b/>
          <w:sz w:val="28"/>
          <w:szCs w:val="28"/>
        </w:rPr>
        <w:t>资信及资信及商务响应表</w:t>
      </w:r>
    </w:p>
    <w:p>
      <w:pPr>
        <w:spacing w:line="360" w:lineRule="auto"/>
        <w:jc w:val="center"/>
        <w:rPr>
          <w:rFonts w:ascii="宋体" w:cs="宋体"/>
          <w:bCs/>
          <w:szCs w:val="21"/>
        </w:rPr>
      </w:pPr>
    </w:p>
    <w:p>
      <w:pPr>
        <w:pStyle w:val="15"/>
        <w:snapToGrid w:val="0"/>
        <w:spacing w:line="320" w:lineRule="atLeast"/>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项目编号：标段：</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74"/>
        <w:gridCol w:w="2282"/>
        <w:gridCol w:w="210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57" w:type="pct"/>
            <w:vAlign w:val="center"/>
          </w:tcPr>
          <w:p>
            <w:pPr>
              <w:spacing w:line="360" w:lineRule="auto"/>
              <w:jc w:val="center"/>
              <w:rPr>
                <w:rFonts w:ascii="宋体" w:cs="宋体"/>
                <w:b/>
                <w:szCs w:val="21"/>
              </w:rPr>
            </w:pPr>
            <w:r>
              <w:rPr>
                <w:rFonts w:hint="eastAsia" w:ascii="宋体" w:hAnsi="宋体" w:cs="宋体"/>
                <w:b/>
                <w:szCs w:val="21"/>
              </w:rPr>
              <w:t>序</w:t>
            </w:r>
            <w:r>
              <w:rPr>
                <w:rFonts w:ascii="宋体" w:hAnsi="宋体" w:cs="宋体"/>
                <w:b/>
                <w:szCs w:val="21"/>
              </w:rPr>
              <w:t xml:space="preserve"> </w:t>
            </w:r>
            <w:r>
              <w:rPr>
                <w:rFonts w:hint="eastAsia" w:ascii="宋体" w:hAnsi="宋体" w:cs="宋体"/>
                <w:b/>
                <w:szCs w:val="21"/>
              </w:rPr>
              <w:t>号</w:t>
            </w:r>
          </w:p>
        </w:tc>
        <w:tc>
          <w:tcPr>
            <w:tcW w:w="1040" w:type="pct"/>
            <w:vAlign w:val="center"/>
          </w:tcPr>
          <w:p>
            <w:pPr>
              <w:spacing w:line="360" w:lineRule="auto"/>
              <w:jc w:val="center"/>
              <w:rPr>
                <w:rFonts w:ascii="宋体" w:cs="宋体"/>
                <w:b/>
                <w:szCs w:val="21"/>
              </w:rPr>
            </w:pPr>
            <w:r>
              <w:rPr>
                <w:rFonts w:hint="eastAsia" w:ascii="宋体" w:hAnsi="宋体" w:cs="宋体"/>
                <w:b/>
                <w:szCs w:val="21"/>
              </w:rPr>
              <w:t>内容</w:t>
            </w:r>
          </w:p>
        </w:tc>
        <w:tc>
          <w:tcPr>
            <w:tcW w:w="1338" w:type="pct"/>
            <w:vAlign w:val="center"/>
          </w:tcPr>
          <w:p>
            <w:pPr>
              <w:jc w:val="center"/>
              <w:rPr>
                <w:rFonts w:ascii="宋体" w:cs="宋体"/>
                <w:b/>
                <w:szCs w:val="21"/>
              </w:rPr>
            </w:pPr>
            <w:r>
              <w:rPr>
                <w:rFonts w:hint="eastAsia" w:ascii="宋体" w:hAnsi="宋体" w:cs="宋体"/>
                <w:b/>
                <w:szCs w:val="21"/>
              </w:rPr>
              <w:t>招标文件规范要求</w:t>
            </w:r>
          </w:p>
        </w:tc>
        <w:tc>
          <w:tcPr>
            <w:tcW w:w="1235" w:type="pct"/>
            <w:vAlign w:val="center"/>
          </w:tcPr>
          <w:p>
            <w:pPr>
              <w:jc w:val="center"/>
              <w:rPr>
                <w:rFonts w:ascii="宋体" w:cs="宋体"/>
                <w:b/>
                <w:szCs w:val="21"/>
              </w:rPr>
            </w:pPr>
            <w:r>
              <w:rPr>
                <w:rFonts w:hint="eastAsia" w:ascii="宋体" w:hAnsi="宋体" w:cs="宋体"/>
                <w:b/>
                <w:szCs w:val="21"/>
              </w:rPr>
              <w:t>投标文件对应规范</w:t>
            </w:r>
          </w:p>
        </w:tc>
        <w:tc>
          <w:tcPr>
            <w:tcW w:w="926" w:type="pct"/>
            <w:vAlign w:val="center"/>
          </w:tcPr>
          <w:p>
            <w:pPr>
              <w:spacing w:line="360" w:lineRule="auto"/>
              <w:ind w:firstLine="422" w:firstLineChars="200"/>
              <w:jc w:val="center"/>
              <w:rPr>
                <w:rFonts w:ascii="宋体" w:cs="宋体"/>
                <w:b/>
                <w:szCs w:val="21"/>
              </w:rPr>
            </w:pPr>
            <w:r>
              <w:rPr>
                <w:rFonts w:hint="eastAsia" w:ascii="宋体" w:hAnsi="宋体" w:cs="宋体"/>
                <w:b/>
                <w:szCs w:val="21"/>
              </w:rPr>
              <w:t>备</w:t>
            </w:r>
            <w:r>
              <w:rPr>
                <w:rFonts w:ascii="宋体" w:hAnsi="宋体" w:cs="宋体"/>
                <w:b/>
                <w:szCs w:val="21"/>
              </w:rPr>
              <w:t xml:space="preserve"> </w:t>
            </w:r>
            <w:r>
              <w:rPr>
                <w:rFonts w:hint="eastAsia" w:ascii="宋体" w:hAnsi="宋体" w:cs="宋体"/>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Pr>
          <w:p>
            <w:pPr>
              <w:spacing w:line="360" w:lineRule="auto"/>
              <w:ind w:firstLine="420" w:firstLineChars="200"/>
              <w:rPr>
                <w:rFonts w:ascii="宋体" w:cs="宋体"/>
                <w:szCs w:val="21"/>
              </w:rPr>
            </w:pPr>
          </w:p>
        </w:tc>
        <w:tc>
          <w:tcPr>
            <w:tcW w:w="1040" w:type="pct"/>
          </w:tcPr>
          <w:p>
            <w:pPr>
              <w:spacing w:line="360" w:lineRule="auto"/>
              <w:ind w:firstLine="420" w:firstLineChars="200"/>
              <w:rPr>
                <w:rFonts w:ascii="宋体" w:cs="宋体"/>
                <w:szCs w:val="21"/>
              </w:rPr>
            </w:pPr>
          </w:p>
        </w:tc>
        <w:tc>
          <w:tcPr>
            <w:tcW w:w="1338" w:type="pct"/>
          </w:tcPr>
          <w:p>
            <w:pPr>
              <w:spacing w:line="360" w:lineRule="auto"/>
              <w:ind w:firstLine="420" w:firstLineChars="200"/>
              <w:rPr>
                <w:rFonts w:ascii="宋体" w:cs="宋体"/>
                <w:szCs w:val="21"/>
              </w:rPr>
            </w:pPr>
          </w:p>
        </w:tc>
        <w:tc>
          <w:tcPr>
            <w:tcW w:w="1235" w:type="pct"/>
          </w:tcPr>
          <w:p>
            <w:pPr>
              <w:spacing w:line="360" w:lineRule="auto"/>
              <w:ind w:firstLine="420" w:firstLineChars="200"/>
              <w:rPr>
                <w:rFonts w:ascii="宋体" w:cs="宋体"/>
                <w:szCs w:val="21"/>
              </w:rPr>
            </w:pPr>
          </w:p>
        </w:tc>
        <w:tc>
          <w:tcPr>
            <w:tcW w:w="926" w:type="pct"/>
          </w:tcPr>
          <w:p>
            <w:pPr>
              <w:spacing w:line="360" w:lineRule="auto"/>
              <w:ind w:firstLine="420" w:firstLineChars="20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Pr>
          <w:p>
            <w:pPr>
              <w:spacing w:line="360" w:lineRule="auto"/>
              <w:ind w:firstLine="420" w:firstLineChars="200"/>
              <w:rPr>
                <w:rFonts w:ascii="宋体" w:cs="宋体"/>
                <w:szCs w:val="21"/>
              </w:rPr>
            </w:pPr>
          </w:p>
        </w:tc>
        <w:tc>
          <w:tcPr>
            <w:tcW w:w="1040" w:type="pct"/>
          </w:tcPr>
          <w:p>
            <w:pPr>
              <w:spacing w:line="360" w:lineRule="auto"/>
              <w:ind w:firstLine="420" w:firstLineChars="200"/>
              <w:rPr>
                <w:rFonts w:ascii="宋体" w:cs="宋体"/>
                <w:szCs w:val="21"/>
              </w:rPr>
            </w:pPr>
          </w:p>
        </w:tc>
        <w:tc>
          <w:tcPr>
            <w:tcW w:w="1338" w:type="pct"/>
          </w:tcPr>
          <w:p>
            <w:pPr>
              <w:spacing w:line="360" w:lineRule="auto"/>
              <w:ind w:firstLine="420" w:firstLineChars="200"/>
              <w:rPr>
                <w:rFonts w:ascii="宋体" w:cs="宋体"/>
                <w:szCs w:val="21"/>
              </w:rPr>
            </w:pPr>
          </w:p>
        </w:tc>
        <w:tc>
          <w:tcPr>
            <w:tcW w:w="1235" w:type="pct"/>
          </w:tcPr>
          <w:p>
            <w:pPr>
              <w:spacing w:line="360" w:lineRule="auto"/>
              <w:ind w:firstLine="420" w:firstLineChars="200"/>
              <w:rPr>
                <w:rFonts w:ascii="宋体" w:cs="宋体"/>
                <w:szCs w:val="21"/>
              </w:rPr>
            </w:pPr>
          </w:p>
        </w:tc>
        <w:tc>
          <w:tcPr>
            <w:tcW w:w="926" w:type="pct"/>
          </w:tcPr>
          <w:p>
            <w:pPr>
              <w:spacing w:line="360" w:lineRule="auto"/>
              <w:ind w:firstLine="420" w:firstLineChars="20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Pr>
          <w:p>
            <w:pPr>
              <w:spacing w:line="360" w:lineRule="auto"/>
              <w:ind w:firstLine="420" w:firstLineChars="200"/>
              <w:rPr>
                <w:rFonts w:ascii="宋体" w:cs="宋体"/>
                <w:szCs w:val="21"/>
              </w:rPr>
            </w:pPr>
          </w:p>
        </w:tc>
        <w:tc>
          <w:tcPr>
            <w:tcW w:w="1040" w:type="pct"/>
          </w:tcPr>
          <w:p>
            <w:pPr>
              <w:spacing w:line="360" w:lineRule="auto"/>
              <w:ind w:firstLine="420" w:firstLineChars="200"/>
              <w:rPr>
                <w:rFonts w:ascii="宋体" w:cs="宋体"/>
                <w:szCs w:val="21"/>
              </w:rPr>
            </w:pPr>
          </w:p>
        </w:tc>
        <w:tc>
          <w:tcPr>
            <w:tcW w:w="1338" w:type="pct"/>
          </w:tcPr>
          <w:p>
            <w:pPr>
              <w:spacing w:line="360" w:lineRule="auto"/>
              <w:ind w:firstLine="420" w:firstLineChars="200"/>
              <w:rPr>
                <w:rFonts w:ascii="宋体" w:cs="宋体"/>
                <w:szCs w:val="21"/>
              </w:rPr>
            </w:pPr>
          </w:p>
        </w:tc>
        <w:tc>
          <w:tcPr>
            <w:tcW w:w="1235" w:type="pct"/>
          </w:tcPr>
          <w:p>
            <w:pPr>
              <w:spacing w:line="360" w:lineRule="auto"/>
              <w:ind w:firstLine="420" w:firstLineChars="200"/>
              <w:rPr>
                <w:rFonts w:ascii="宋体" w:cs="宋体"/>
                <w:szCs w:val="21"/>
              </w:rPr>
            </w:pPr>
          </w:p>
        </w:tc>
        <w:tc>
          <w:tcPr>
            <w:tcW w:w="926" w:type="pct"/>
          </w:tcPr>
          <w:p>
            <w:pPr>
              <w:spacing w:line="360" w:lineRule="auto"/>
              <w:ind w:firstLine="420" w:firstLineChars="20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Pr>
          <w:p>
            <w:pPr>
              <w:spacing w:line="360" w:lineRule="auto"/>
              <w:ind w:firstLine="420" w:firstLineChars="200"/>
              <w:rPr>
                <w:rFonts w:ascii="宋体" w:cs="宋体"/>
                <w:szCs w:val="21"/>
              </w:rPr>
            </w:pPr>
          </w:p>
        </w:tc>
        <w:tc>
          <w:tcPr>
            <w:tcW w:w="1040" w:type="pct"/>
          </w:tcPr>
          <w:p>
            <w:pPr>
              <w:spacing w:line="360" w:lineRule="auto"/>
              <w:ind w:firstLine="420" w:firstLineChars="200"/>
              <w:rPr>
                <w:rFonts w:ascii="宋体" w:cs="宋体"/>
                <w:szCs w:val="21"/>
              </w:rPr>
            </w:pPr>
          </w:p>
        </w:tc>
        <w:tc>
          <w:tcPr>
            <w:tcW w:w="1338" w:type="pct"/>
          </w:tcPr>
          <w:p>
            <w:pPr>
              <w:spacing w:line="360" w:lineRule="auto"/>
              <w:ind w:firstLine="420" w:firstLineChars="200"/>
              <w:rPr>
                <w:rFonts w:ascii="宋体" w:cs="宋体"/>
                <w:szCs w:val="21"/>
              </w:rPr>
            </w:pPr>
          </w:p>
        </w:tc>
        <w:tc>
          <w:tcPr>
            <w:tcW w:w="1235" w:type="pct"/>
          </w:tcPr>
          <w:p>
            <w:pPr>
              <w:spacing w:line="360" w:lineRule="auto"/>
              <w:ind w:firstLine="420" w:firstLineChars="200"/>
              <w:rPr>
                <w:rFonts w:ascii="宋体" w:cs="宋体"/>
                <w:szCs w:val="21"/>
              </w:rPr>
            </w:pPr>
          </w:p>
        </w:tc>
        <w:tc>
          <w:tcPr>
            <w:tcW w:w="926" w:type="pct"/>
          </w:tcPr>
          <w:p>
            <w:pPr>
              <w:spacing w:line="360" w:lineRule="auto"/>
              <w:ind w:firstLine="420" w:firstLineChars="20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Pr>
          <w:p>
            <w:pPr>
              <w:spacing w:line="360" w:lineRule="auto"/>
              <w:ind w:firstLine="420" w:firstLineChars="200"/>
              <w:rPr>
                <w:rFonts w:ascii="宋体" w:cs="宋体"/>
                <w:szCs w:val="21"/>
              </w:rPr>
            </w:pPr>
          </w:p>
        </w:tc>
        <w:tc>
          <w:tcPr>
            <w:tcW w:w="1040" w:type="pct"/>
          </w:tcPr>
          <w:p>
            <w:pPr>
              <w:spacing w:line="360" w:lineRule="auto"/>
              <w:ind w:firstLine="420" w:firstLineChars="200"/>
              <w:rPr>
                <w:rFonts w:ascii="宋体" w:cs="宋体"/>
                <w:szCs w:val="21"/>
              </w:rPr>
            </w:pPr>
          </w:p>
        </w:tc>
        <w:tc>
          <w:tcPr>
            <w:tcW w:w="1338" w:type="pct"/>
          </w:tcPr>
          <w:p>
            <w:pPr>
              <w:spacing w:line="360" w:lineRule="auto"/>
              <w:ind w:firstLine="420" w:firstLineChars="200"/>
              <w:rPr>
                <w:rFonts w:ascii="宋体" w:cs="宋体"/>
                <w:szCs w:val="21"/>
              </w:rPr>
            </w:pPr>
          </w:p>
        </w:tc>
        <w:tc>
          <w:tcPr>
            <w:tcW w:w="1235" w:type="pct"/>
          </w:tcPr>
          <w:p>
            <w:pPr>
              <w:spacing w:line="360" w:lineRule="auto"/>
              <w:ind w:firstLine="420" w:firstLineChars="200"/>
              <w:rPr>
                <w:rFonts w:ascii="宋体" w:cs="宋体"/>
                <w:szCs w:val="21"/>
              </w:rPr>
            </w:pPr>
          </w:p>
        </w:tc>
        <w:tc>
          <w:tcPr>
            <w:tcW w:w="926" w:type="pct"/>
          </w:tcPr>
          <w:p>
            <w:pPr>
              <w:spacing w:line="360" w:lineRule="auto"/>
              <w:ind w:firstLine="420" w:firstLineChars="20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Pr>
          <w:p>
            <w:pPr>
              <w:spacing w:line="360" w:lineRule="auto"/>
              <w:ind w:firstLine="420" w:firstLineChars="200"/>
              <w:rPr>
                <w:rFonts w:ascii="宋体" w:cs="宋体"/>
                <w:szCs w:val="21"/>
              </w:rPr>
            </w:pPr>
          </w:p>
        </w:tc>
        <w:tc>
          <w:tcPr>
            <w:tcW w:w="1040" w:type="pct"/>
          </w:tcPr>
          <w:p>
            <w:pPr>
              <w:spacing w:line="360" w:lineRule="auto"/>
              <w:ind w:firstLine="420" w:firstLineChars="200"/>
              <w:rPr>
                <w:rFonts w:ascii="宋体" w:cs="宋体"/>
                <w:szCs w:val="21"/>
              </w:rPr>
            </w:pPr>
          </w:p>
        </w:tc>
        <w:tc>
          <w:tcPr>
            <w:tcW w:w="1338" w:type="pct"/>
          </w:tcPr>
          <w:p>
            <w:pPr>
              <w:spacing w:line="360" w:lineRule="auto"/>
              <w:ind w:firstLine="420" w:firstLineChars="200"/>
              <w:rPr>
                <w:rFonts w:ascii="宋体" w:cs="宋体"/>
                <w:szCs w:val="21"/>
              </w:rPr>
            </w:pPr>
          </w:p>
        </w:tc>
        <w:tc>
          <w:tcPr>
            <w:tcW w:w="1235" w:type="pct"/>
          </w:tcPr>
          <w:p>
            <w:pPr>
              <w:spacing w:line="360" w:lineRule="auto"/>
              <w:ind w:firstLine="420" w:firstLineChars="200"/>
              <w:rPr>
                <w:rFonts w:ascii="宋体" w:cs="宋体"/>
                <w:szCs w:val="21"/>
              </w:rPr>
            </w:pPr>
          </w:p>
        </w:tc>
        <w:tc>
          <w:tcPr>
            <w:tcW w:w="926" w:type="pct"/>
          </w:tcPr>
          <w:p>
            <w:pPr>
              <w:spacing w:line="360" w:lineRule="auto"/>
              <w:ind w:firstLine="420" w:firstLineChars="200"/>
              <w:rPr>
                <w:rFonts w:ascii="宋体" w:cs="宋体"/>
                <w:szCs w:val="21"/>
              </w:rPr>
            </w:pPr>
          </w:p>
        </w:tc>
      </w:tr>
    </w:tbl>
    <w:p>
      <w:pPr>
        <w:spacing w:line="340" w:lineRule="exact"/>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商务要求中除报价以外的其他要求，不填写视同完全响应谈判文件要求。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spacing w:beforeLines="50" w:afterLines="50" w:line="300" w:lineRule="exact"/>
        <w:ind w:firstLine="420" w:firstLineChars="200"/>
        <w:rPr>
          <w:rFonts w:hint="eastAsia" w:ascii="宋体" w:hAnsi="宋体" w:cs="宋体"/>
          <w:szCs w:val="21"/>
        </w:rPr>
      </w:pPr>
    </w:p>
    <w:p>
      <w:pPr>
        <w:spacing w:beforeLines="50" w:afterLines="50" w:line="300" w:lineRule="exact"/>
        <w:ind w:firstLine="420" w:firstLineChars="200"/>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rPr>
          <w:rFonts w:ascii="宋体" w:cs="宋体"/>
          <w:szCs w:val="21"/>
        </w:rPr>
      </w:pPr>
    </w:p>
    <w:p>
      <w:pPr>
        <w:snapToGrid w:val="0"/>
        <w:spacing w:before="50" w:afterLines="50"/>
        <w:jc w:val="right"/>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jc w:val="center"/>
        <w:rPr>
          <w:rFonts w:ascii="宋体" w:cs="宋体"/>
          <w:szCs w:val="21"/>
        </w:rPr>
      </w:pPr>
    </w:p>
    <w:p>
      <w:pPr>
        <w:jc w:val="center"/>
        <w:rPr>
          <w:rFonts w:ascii="宋体" w:cs="宋体"/>
          <w:sz w:val="48"/>
          <w:szCs w:val="48"/>
        </w:rPr>
      </w:pPr>
    </w:p>
    <w:p>
      <w:pPr>
        <w:jc w:val="center"/>
        <w:rPr>
          <w:rFonts w:ascii="宋体" w:cs="宋体"/>
          <w:sz w:val="48"/>
          <w:szCs w:val="48"/>
        </w:rPr>
      </w:pPr>
    </w:p>
    <w:p>
      <w:pPr>
        <w:jc w:val="center"/>
        <w:rPr>
          <w:rFonts w:ascii="宋体" w:cs="宋体"/>
          <w:sz w:val="48"/>
          <w:szCs w:val="48"/>
        </w:rPr>
      </w:pPr>
    </w:p>
    <w:p>
      <w:pPr>
        <w:snapToGrid w:val="0"/>
        <w:spacing w:beforeLines="50" w:after="50"/>
        <w:rPr>
          <w:rFonts w:hint="eastAsia" w:ascii="宋体" w:hAnsi="宋体" w:cs="宋体"/>
          <w:b/>
          <w:sz w:val="28"/>
          <w:szCs w:val="28"/>
        </w:rPr>
      </w:pPr>
    </w:p>
    <w:p>
      <w:pPr>
        <w:snapToGrid w:val="0"/>
        <w:spacing w:beforeLines="50" w:after="50"/>
        <w:rPr>
          <w:rFonts w:ascii="宋体" w:hAnsi="宋体" w:cs="宋体"/>
          <w:b/>
          <w:sz w:val="32"/>
          <w:szCs w:val="32"/>
        </w:rPr>
      </w:pPr>
      <w:r>
        <w:rPr>
          <w:rFonts w:hint="eastAsia" w:ascii="宋体" w:hAnsi="宋体" w:cs="宋体"/>
          <w:b/>
          <w:sz w:val="28"/>
          <w:szCs w:val="28"/>
        </w:rPr>
        <w:t>附件二：</w:t>
      </w:r>
      <w:r>
        <w:rPr>
          <w:rFonts w:ascii="宋体" w:hAnsi="宋体" w:cs="宋体"/>
          <w:b/>
          <w:sz w:val="32"/>
          <w:szCs w:val="32"/>
        </w:rPr>
        <w:t xml:space="preserve">                                </w:t>
      </w:r>
    </w:p>
    <w:p>
      <w:pPr>
        <w:snapToGrid w:val="0"/>
        <w:spacing w:beforeLines="50" w:after="50"/>
        <w:jc w:val="right"/>
        <w:rPr>
          <w:rFonts w:ascii="宋体" w:cs="宋体"/>
          <w:b/>
          <w:sz w:val="32"/>
          <w:szCs w:val="32"/>
        </w:rPr>
      </w:pPr>
      <w:r>
        <w:rPr>
          <w:rFonts w:ascii="宋体" w:hAnsi="宋体" w:cs="宋体"/>
          <w:b/>
          <w:sz w:val="32"/>
          <w:szCs w:val="32"/>
        </w:rPr>
        <w:t xml:space="preserve">   </w:t>
      </w:r>
      <w:r>
        <w:rPr>
          <w:rFonts w:hint="eastAsia" w:ascii="宋体" w:hAnsi="宋体" w:cs="宋体"/>
          <w:b/>
          <w:sz w:val="32"/>
          <w:szCs w:val="32"/>
        </w:rPr>
        <w:t>正本或副本</w:t>
      </w:r>
    </w:p>
    <w:p>
      <w:pPr>
        <w:ind w:right="-110"/>
        <w:jc w:val="center"/>
        <w:rPr>
          <w:rFonts w:ascii="宋体" w:cs="宋体"/>
          <w:sz w:val="32"/>
          <w:szCs w:val="32"/>
        </w:rPr>
      </w:pPr>
    </w:p>
    <w:p>
      <w:pPr>
        <w:ind w:right="-110"/>
        <w:jc w:val="center"/>
        <w:rPr>
          <w:rFonts w:ascii="宋体" w:cs="宋体"/>
          <w:sz w:val="32"/>
          <w:szCs w:val="32"/>
        </w:rPr>
      </w:pPr>
      <w:r>
        <w:rPr>
          <w:rFonts w:ascii="宋体" w:hAnsi="宋体" w:cs="宋体"/>
          <w:sz w:val="32"/>
          <w:szCs w:val="32"/>
        </w:rPr>
        <w:t>***</w:t>
      </w:r>
      <w:r>
        <w:rPr>
          <w:rFonts w:hint="eastAsia" w:ascii="宋体" w:hAnsi="宋体" w:cs="宋体"/>
          <w:sz w:val="32"/>
          <w:szCs w:val="32"/>
        </w:rPr>
        <w:t>项目名称</w:t>
      </w:r>
    </w:p>
    <w:p>
      <w:pPr>
        <w:spacing w:beforeLines="100"/>
        <w:ind w:right="-108"/>
        <w:jc w:val="center"/>
        <w:rPr>
          <w:rFonts w:ascii="宋体" w:cs="宋体"/>
          <w:sz w:val="28"/>
          <w:szCs w:val="28"/>
        </w:rPr>
      </w:pPr>
      <w:r>
        <w:rPr>
          <w:rFonts w:hint="eastAsia" w:ascii="宋体" w:hAnsi="宋体" w:cs="宋体"/>
          <w:sz w:val="28"/>
          <w:szCs w:val="28"/>
        </w:rPr>
        <w:t>项目编号：</w:t>
      </w:r>
      <w:r>
        <w:rPr>
          <w:rFonts w:ascii="宋体" w:hAnsi="宋体" w:cs="宋体"/>
          <w:sz w:val="28"/>
          <w:szCs w:val="28"/>
        </w:rPr>
        <w:t>AJGK2020-013</w:t>
      </w:r>
    </w:p>
    <w:p>
      <w:pPr>
        <w:spacing w:after="100" w:afterAutospacing="1"/>
        <w:ind w:right="-108"/>
        <w:jc w:val="center"/>
        <w:rPr>
          <w:rFonts w:ascii="宋体" w:cs="宋体"/>
          <w:b/>
          <w:spacing w:val="40"/>
          <w:sz w:val="84"/>
          <w:szCs w:val="84"/>
        </w:rPr>
      </w:pPr>
    </w:p>
    <w:p>
      <w:pPr>
        <w:spacing w:after="100" w:afterAutospacing="1"/>
        <w:ind w:right="-108"/>
        <w:jc w:val="center"/>
        <w:rPr>
          <w:rFonts w:ascii="宋体" w:cs="宋体"/>
          <w:b/>
          <w:spacing w:val="40"/>
          <w:sz w:val="52"/>
          <w:szCs w:val="52"/>
        </w:rPr>
      </w:pPr>
      <w:r>
        <w:rPr>
          <w:rFonts w:hint="eastAsia" w:ascii="宋体" w:hAnsi="宋体" w:cs="宋体"/>
          <w:b/>
          <w:spacing w:val="40"/>
          <w:sz w:val="52"/>
          <w:szCs w:val="52"/>
        </w:rPr>
        <w:t>技</w:t>
      </w:r>
    </w:p>
    <w:p>
      <w:pPr>
        <w:spacing w:after="100" w:afterAutospacing="1"/>
        <w:ind w:right="-108"/>
        <w:jc w:val="center"/>
        <w:rPr>
          <w:rFonts w:ascii="宋体" w:cs="宋体"/>
          <w:b/>
          <w:spacing w:val="40"/>
          <w:sz w:val="52"/>
          <w:szCs w:val="52"/>
        </w:rPr>
      </w:pPr>
      <w:r>
        <w:rPr>
          <w:rFonts w:hint="eastAsia" w:ascii="宋体" w:hAnsi="宋体" w:cs="宋体"/>
          <w:b/>
          <w:spacing w:val="40"/>
          <w:sz w:val="52"/>
          <w:szCs w:val="52"/>
        </w:rPr>
        <w:t>术</w:t>
      </w:r>
    </w:p>
    <w:p>
      <w:pPr>
        <w:spacing w:after="100" w:afterAutospacing="1"/>
        <w:ind w:right="-108"/>
        <w:jc w:val="center"/>
        <w:rPr>
          <w:rFonts w:ascii="宋体" w:cs="宋体"/>
          <w:b/>
          <w:spacing w:val="40"/>
          <w:sz w:val="52"/>
          <w:szCs w:val="52"/>
        </w:rPr>
      </w:pPr>
      <w:r>
        <w:rPr>
          <w:rFonts w:hint="eastAsia" w:ascii="宋体" w:hAnsi="宋体" w:cs="宋体"/>
          <w:b/>
          <w:spacing w:val="40"/>
          <w:sz w:val="52"/>
          <w:szCs w:val="52"/>
        </w:rPr>
        <w:t>文</w:t>
      </w:r>
    </w:p>
    <w:p>
      <w:pPr>
        <w:spacing w:after="100" w:afterAutospacing="1"/>
        <w:ind w:right="-108"/>
        <w:jc w:val="center"/>
        <w:rPr>
          <w:rFonts w:ascii="宋体" w:cs="宋体"/>
          <w:b/>
          <w:spacing w:val="40"/>
          <w:sz w:val="52"/>
          <w:szCs w:val="52"/>
        </w:rPr>
      </w:pPr>
      <w:r>
        <w:rPr>
          <w:rFonts w:hint="eastAsia" w:ascii="宋体" w:hAnsi="宋体" w:cs="宋体"/>
          <w:b/>
          <w:spacing w:val="40"/>
          <w:sz w:val="52"/>
          <w:szCs w:val="52"/>
        </w:rPr>
        <w:t>件</w:t>
      </w:r>
    </w:p>
    <w:p>
      <w:pPr>
        <w:ind w:right="532"/>
        <w:jc w:val="center"/>
        <w:rPr>
          <w:rFonts w:ascii="宋体" w:cs="宋体"/>
          <w:sz w:val="36"/>
          <w:szCs w:val="36"/>
        </w:rPr>
      </w:pPr>
    </w:p>
    <w:p>
      <w:pPr>
        <w:ind w:right="532"/>
        <w:jc w:val="center"/>
        <w:rPr>
          <w:rFonts w:ascii="宋体" w:cs="宋体"/>
          <w:sz w:val="36"/>
          <w:szCs w:val="36"/>
        </w:rPr>
      </w:pPr>
    </w:p>
    <w:p>
      <w:pPr>
        <w:adjustRightInd w:val="0"/>
        <w:snapToGrid w:val="0"/>
        <w:spacing w:line="400" w:lineRule="exact"/>
        <w:jc w:val="left"/>
        <w:rPr>
          <w:rFonts w:ascii="宋体" w:cs="宋体"/>
          <w:bCs/>
          <w:color w:val="000000"/>
          <w:sz w:val="24"/>
          <w:szCs w:val="24"/>
        </w:rPr>
      </w:pPr>
      <w:r>
        <w:rPr>
          <w:rFonts w:hint="eastAsia" w:ascii="宋体" w:hAnsi="宋体" w:cs="宋体"/>
          <w:bCs/>
          <w:color w:val="000000"/>
          <w:sz w:val="24"/>
          <w:szCs w:val="24"/>
        </w:rPr>
        <w:t>项目名称：</w:t>
      </w:r>
      <w:r>
        <w:rPr>
          <w:rFonts w:ascii="宋体" w:hAnsi="宋体" w:cs="宋体"/>
          <w:bCs/>
          <w:color w:val="000000"/>
          <w:sz w:val="24"/>
          <w:szCs w:val="24"/>
        </w:rPr>
        <w:t xml:space="preserve"> </w:t>
      </w:r>
    </w:p>
    <w:p>
      <w:pPr>
        <w:adjustRightInd w:val="0"/>
        <w:snapToGrid w:val="0"/>
        <w:spacing w:line="400" w:lineRule="exact"/>
        <w:jc w:val="left"/>
        <w:rPr>
          <w:rFonts w:ascii="宋体" w:cs="宋体"/>
          <w:bCs/>
          <w:color w:val="000000"/>
          <w:sz w:val="24"/>
          <w:szCs w:val="24"/>
        </w:rPr>
      </w:pPr>
      <w:r>
        <w:rPr>
          <w:rFonts w:hint="eastAsia" w:ascii="宋体" w:hAnsi="宋体" w:cs="宋体"/>
          <w:bCs/>
          <w:color w:val="000000"/>
          <w:sz w:val="24"/>
          <w:szCs w:val="24"/>
        </w:rPr>
        <w:t>项目编号：</w:t>
      </w:r>
      <w:r>
        <w:rPr>
          <w:rFonts w:ascii="宋体" w:hAnsi="宋体" w:cs="宋体"/>
          <w:bCs/>
          <w:color w:val="000000"/>
          <w:sz w:val="24"/>
          <w:szCs w:val="24"/>
        </w:rPr>
        <w:t xml:space="preserve">          </w:t>
      </w:r>
      <w:r>
        <w:rPr>
          <w:rFonts w:hint="eastAsia" w:ascii="宋体" w:hAnsi="宋体" w:cs="宋体"/>
          <w:bCs/>
          <w:color w:val="000000"/>
          <w:sz w:val="24"/>
          <w:szCs w:val="24"/>
        </w:rPr>
        <w:t>标段：</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ascii="宋体" w:cs="宋体"/>
          <w:color w:val="000000"/>
          <w:sz w:val="24"/>
          <w:szCs w:val="24"/>
        </w:rPr>
      </w:pPr>
    </w:p>
    <w:p>
      <w:pPr>
        <w:adjustRightInd w:val="0"/>
        <w:snapToGrid w:val="0"/>
        <w:spacing w:line="400" w:lineRule="exact"/>
        <w:jc w:val="center"/>
        <w:rPr>
          <w:rFonts w:ascii="宋体" w:cs="宋体"/>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spacing w:line="300" w:lineRule="exact"/>
        <w:ind w:firstLine="422" w:firstLineChars="200"/>
        <w:rPr>
          <w:rFonts w:ascii="宋体" w:hAnsi="宋体" w:cs="宋体"/>
          <w:b/>
          <w:szCs w:val="21"/>
        </w:rPr>
      </w:pPr>
    </w:p>
    <w:p>
      <w:pPr>
        <w:spacing w:line="300" w:lineRule="exact"/>
        <w:ind w:firstLine="422" w:firstLineChars="200"/>
        <w:rPr>
          <w:rFonts w:ascii="宋体" w:cs="宋体"/>
          <w:b/>
          <w:szCs w:val="21"/>
        </w:rPr>
      </w:pPr>
      <w:r>
        <w:rPr>
          <w:rFonts w:ascii="宋体" w:hAnsi="宋体" w:cs="宋体"/>
          <w:b/>
          <w:szCs w:val="21"/>
        </w:rPr>
        <w:t>2.</w:t>
      </w:r>
      <w:r>
        <w:rPr>
          <w:rFonts w:hint="eastAsia" w:ascii="宋体" w:hAnsi="宋体" w:cs="宋体"/>
          <w:b/>
          <w:szCs w:val="21"/>
        </w:rPr>
        <w:t>技术文件目录：</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针对本项目的总体方案及考核标准相应情况</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针对本项目服务中与采购单位配合情况</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zCs w:val="21"/>
          <w:lang w:eastAsia="zh-CN"/>
        </w:rPr>
        <w:t>投标人内部管理及人员管理制度情况</w:t>
      </w:r>
      <w:r>
        <w:rPr>
          <w:rFonts w:hint="eastAsia" w:ascii="宋体" w:hAnsi="宋体" w:cs="宋体"/>
          <w:szCs w:val="21"/>
        </w:rPr>
        <w:t>；</w:t>
      </w:r>
      <w:r>
        <w:rPr>
          <w:rFonts w:ascii="宋体" w:hAnsi="宋体" w:cs="宋体"/>
          <w:szCs w:val="21"/>
        </w:rPr>
        <w:t xml:space="preserve"> </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）针对本项目的安全生产管理制度</w:t>
      </w:r>
    </w:p>
    <w:p>
      <w:pPr>
        <w:spacing w:line="36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）投标人针对本项目组织详细的工作进度协调方法；（工作时间进度表、工作程序或步骤、管理人员和协调方法等）；</w:t>
      </w:r>
      <w:r>
        <w:rPr>
          <w:rFonts w:ascii="宋体" w:hAnsi="宋体" w:cs="宋体"/>
          <w:szCs w:val="21"/>
        </w:rPr>
        <w:t xml:space="preserve"> </w:t>
      </w:r>
    </w:p>
    <w:p>
      <w:pPr>
        <w:spacing w:line="36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）现场项目部的机构设置安排；</w:t>
      </w:r>
    </w:p>
    <w:p>
      <w:pPr>
        <w:spacing w:line="36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）项目实施人员一览表</w:t>
      </w:r>
      <w:r>
        <w:rPr>
          <w:rFonts w:ascii="宋体" w:hAnsi="宋体" w:cs="宋体"/>
          <w:szCs w:val="21"/>
        </w:rPr>
        <w:t>(</w:t>
      </w:r>
      <w:r>
        <w:rPr>
          <w:rFonts w:hint="eastAsia" w:ascii="宋体" w:hAnsi="宋体" w:cs="宋体"/>
          <w:szCs w:val="21"/>
        </w:rPr>
        <w:t>格式见附件</w:t>
      </w:r>
      <w:r>
        <w:rPr>
          <w:rFonts w:ascii="宋体" w:hAnsi="宋体" w:cs="宋体"/>
          <w:szCs w:val="21"/>
        </w:rPr>
        <w:t xml:space="preserve"> )</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）投标人针对本项目员工的培训及服务方案；</w:t>
      </w:r>
    </w:p>
    <w:p>
      <w:pPr>
        <w:spacing w:line="36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）项目实施设备一览表（格式见附件）；</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cs="宋体"/>
          <w:szCs w:val="21"/>
          <w:lang w:eastAsia="zh-CN"/>
        </w:rPr>
        <w:t>）针对本项目的建设性意见及建议</w:t>
      </w:r>
    </w:p>
    <w:p>
      <w:pPr>
        <w:spacing w:line="36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）投标人对于本项目相应的服务承诺（包括服务内容、期限、范围等，与采购人的协调配合情况；对突击保障任务和突发问题及纠纷的响应时间、处理方案等；应急方案及设立预备应急班组的承诺）；</w:t>
      </w:r>
    </w:p>
    <w:p>
      <w:pPr>
        <w:spacing w:line="36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）技术规范偏离表</w:t>
      </w:r>
      <w:r>
        <w:rPr>
          <w:rFonts w:ascii="宋体" w:hAnsi="宋体" w:cs="宋体"/>
          <w:szCs w:val="21"/>
        </w:rPr>
        <w:t>(</w:t>
      </w:r>
      <w:r>
        <w:rPr>
          <w:rFonts w:hint="eastAsia" w:ascii="宋体" w:hAnsi="宋体" w:cs="宋体"/>
          <w:szCs w:val="21"/>
        </w:rPr>
        <w:t>可按各项考核标准、养护标准等列举</w:t>
      </w:r>
      <w:r>
        <w:rPr>
          <w:rFonts w:ascii="宋体" w:hAnsi="宋体" w:cs="宋体"/>
          <w:szCs w:val="21"/>
        </w:rPr>
        <w:t>)</w:t>
      </w:r>
      <w:r>
        <w:rPr>
          <w:rFonts w:hint="eastAsia" w:ascii="宋体" w:hAnsi="宋体" w:cs="宋体"/>
          <w:szCs w:val="21"/>
        </w:rPr>
        <w:t>；</w:t>
      </w:r>
    </w:p>
    <w:p>
      <w:pPr>
        <w:spacing w:line="36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13</w:t>
      </w:r>
      <w:r>
        <w:rPr>
          <w:rFonts w:hint="eastAsia" w:ascii="宋体" w:hAnsi="宋体" w:cs="宋体"/>
          <w:szCs w:val="21"/>
        </w:rPr>
        <w:t>）招标文件要求的内容；</w:t>
      </w:r>
    </w:p>
    <w:p>
      <w:pPr>
        <w:spacing w:line="36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）其他部分：投标人认为需要说明的其他内容。</w:t>
      </w:r>
    </w:p>
    <w:p>
      <w:pPr>
        <w:snapToGrid w:val="0"/>
        <w:spacing w:line="240" w:lineRule="atLeast"/>
        <w:ind w:firstLine="420" w:firstLineChars="200"/>
        <w:jc w:val="left"/>
        <w:rPr>
          <w:rFonts w:ascii="宋体" w:cs="宋体"/>
          <w:szCs w:val="21"/>
        </w:rPr>
      </w:pPr>
    </w:p>
    <w:p>
      <w:pPr>
        <w:snapToGrid w:val="0"/>
        <w:spacing w:before="50" w:after="50"/>
        <w:rPr>
          <w:rFonts w:ascii="宋体" w:cs="宋体"/>
          <w:spacing w:val="20"/>
          <w:sz w:val="28"/>
          <w:szCs w:val="28"/>
          <w:u w:val="single"/>
        </w:rPr>
      </w:pPr>
    </w:p>
    <w:p>
      <w:pPr>
        <w:snapToGrid w:val="0"/>
        <w:spacing w:before="50" w:after="50"/>
        <w:ind w:firstLine="4900" w:firstLineChars="1750"/>
        <w:rPr>
          <w:rFonts w:ascii="宋体" w:cs="宋体"/>
          <w:sz w:val="28"/>
          <w:szCs w:val="28"/>
        </w:rPr>
      </w:pPr>
    </w:p>
    <w:p>
      <w:pPr>
        <w:pStyle w:val="23"/>
        <w:spacing w:before="156" w:after="156"/>
        <w:jc w:val="left"/>
        <w:outlineLvl w:val="1"/>
        <w:rPr>
          <w:rFonts w:hAnsi="宋体" w:cs="宋体"/>
          <w:color w:val="000000"/>
          <w:sz w:val="32"/>
          <w:szCs w:val="32"/>
        </w:rPr>
      </w:pPr>
      <w:r>
        <w:rPr>
          <w:rFonts w:hAnsi="宋体" w:cs="宋体"/>
          <w:szCs w:val="21"/>
        </w:rPr>
        <w:br w:type="page"/>
      </w:r>
      <w:r>
        <w:rPr>
          <w:rFonts w:hint="eastAsia" w:hAnsi="宋体" w:cs="宋体"/>
          <w:b/>
          <w:sz w:val="28"/>
          <w:szCs w:val="28"/>
        </w:rPr>
        <w:t>附件</w:t>
      </w:r>
      <w:r>
        <w:rPr>
          <w:rFonts w:hAnsi="宋体" w:cs="宋体"/>
          <w:b/>
          <w:sz w:val="28"/>
          <w:szCs w:val="28"/>
        </w:rPr>
        <w:t>1</w:t>
      </w:r>
      <w:r>
        <w:rPr>
          <w:rFonts w:hint="eastAsia" w:hAnsi="宋体" w:cs="宋体"/>
          <w:b/>
          <w:sz w:val="28"/>
          <w:szCs w:val="28"/>
        </w:rPr>
        <w:t>：</w:t>
      </w:r>
      <w:bookmarkStart w:id="13" w:name="_Toc60537406"/>
    </w:p>
    <w:p>
      <w:pPr>
        <w:tabs>
          <w:tab w:val="left" w:pos="1418"/>
        </w:tabs>
        <w:adjustRightInd w:val="0"/>
        <w:snapToGrid w:val="0"/>
        <w:jc w:val="center"/>
        <w:rPr>
          <w:rFonts w:ascii="宋体" w:cs="宋体"/>
          <w:b/>
          <w:bCs/>
          <w:color w:val="000000"/>
          <w:sz w:val="32"/>
          <w:szCs w:val="32"/>
        </w:rPr>
      </w:pPr>
      <w:r>
        <w:rPr>
          <w:rFonts w:hint="eastAsia" w:ascii="宋体" w:hAnsi="宋体" w:cs="宋体"/>
          <w:b/>
          <w:sz w:val="28"/>
          <w:szCs w:val="28"/>
        </w:rPr>
        <w:t>技术规范偏离表</w:t>
      </w:r>
    </w:p>
    <w:p>
      <w:pPr>
        <w:pStyle w:val="15"/>
        <w:snapToGrid w:val="0"/>
        <w:spacing w:line="320" w:lineRule="atLeast"/>
        <w:rPr>
          <w:rFonts w:ascii="宋体" w:hAnsi="宋体" w:eastAsia="宋体" w:cs="宋体"/>
          <w:sz w:val="21"/>
          <w:szCs w:val="21"/>
          <w:u w:val="single"/>
        </w:rPr>
      </w:pPr>
    </w:p>
    <w:p>
      <w:pPr>
        <w:pStyle w:val="15"/>
        <w:snapToGrid w:val="0"/>
        <w:spacing w:line="320" w:lineRule="atLeast"/>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项目编号：标段：</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870"/>
        <w:gridCol w:w="1203"/>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cs="宋体"/>
                <w:b/>
                <w:color w:val="000000"/>
                <w:szCs w:val="21"/>
              </w:rPr>
            </w:pPr>
            <w:r>
              <w:rPr>
                <w:rFonts w:hint="eastAsia" w:ascii="宋体" w:hAnsi="宋体" w:cs="宋体"/>
                <w:b/>
                <w:color w:val="000000"/>
                <w:szCs w:val="21"/>
              </w:rPr>
              <w:t>项目</w:t>
            </w:r>
          </w:p>
        </w:tc>
        <w:tc>
          <w:tcPr>
            <w:tcW w:w="1684" w:type="pct"/>
            <w:vAlign w:val="center"/>
          </w:tcPr>
          <w:p>
            <w:pPr>
              <w:adjustRightInd w:val="0"/>
              <w:snapToGrid w:val="0"/>
              <w:jc w:val="center"/>
              <w:rPr>
                <w:rFonts w:ascii="宋体" w:cs="宋体"/>
                <w:b/>
                <w:color w:val="000000"/>
                <w:szCs w:val="21"/>
              </w:rPr>
            </w:pPr>
            <w:r>
              <w:rPr>
                <w:rFonts w:hint="eastAsia" w:ascii="宋体" w:hAnsi="宋体" w:cs="宋体"/>
                <w:b/>
                <w:color w:val="000000"/>
                <w:szCs w:val="21"/>
              </w:rPr>
              <w:t>招标文件要求</w:t>
            </w:r>
          </w:p>
        </w:tc>
        <w:tc>
          <w:tcPr>
            <w:tcW w:w="706" w:type="pct"/>
            <w:vAlign w:val="center"/>
          </w:tcPr>
          <w:p>
            <w:pPr>
              <w:adjustRightInd w:val="0"/>
              <w:snapToGrid w:val="0"/>
              <w:jc w:val="center"/>
              <w:rPr>
                <w:rFonts w:ascii="宋体" w:cs="宋体"/>
                <w:b/>
                <w:color w:val="000000"/>
                <w:szCs w:val="21"/>
              </w:rPr>
            </w:pPr>
            <w:r>
              <w:rPr>
                <w:rFonts w:hint="eastAsia" w:ascii="宋体" w:hAnsi="宋体" w:cs="宋体"/>
                <w:b/>
                <w:color w:val="000000"/>
                <w:szCs w:val="21"/>
              </w:rPr>
              <w:t>偏离情况</w:t>
            </w:r>
          </w:p>
        </w:tc>
        <w:tc>
          <w:tcPr>
            <w:tcW w:w="1419" w:type="pct"/>
            <w:vAlign w:val="center"/>
          </w:tcPr>
          <w:p>
            <w:pPr>
              <w:adjustRightInd w:val="0"/>
              <w:snapToGrid w:val="0"/>
              <w:jc w:val="center"/>
              <w:rPr>
                <w:rFonts w:ascii="宋体" w:cs="宋体"/>
                <w:b/>
                <w:color w:val="000000"/>
                <w:szCs w:val="21"/>
              </w:rPr>
            </w:pPr>
            <w:r>
              <w:rPr>
                <w:rFonts w:hint="eastAsia" w:ascii="宋体" w:hAnsi="宋体" w:cs="宋体"/>
                <w:b/>
                <w:color w:val="000000"/>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cs="宋体"/>
                <w:b/>
                <w:color w:val="000000"/>
                <w:szCs w:val="21"/>
              </w:rPr>
            </w:pPr>
          </w:p>
        </w:tc>
        <w:tc>
          <w:tcPr>
            <w:tcW w:w="1684" w:type="pct"/>
            <w:vAlign w:val="center"/>
          </w:tcPr>
          <w:p>
            <w:pPr>
              <w:adjustRightInd w:val="0"/>
              <w:snapToGrid w:val="0"/>
              <w:jc w:val="center"/>
              <w:rPr>
                <w:rFonts w:ascii="宋体" w:cs="宋体"/>
                <w:b/>
                <w:color w:val="000000"/>
                <w:szCs w:val="21"/>
              </w:rPr>
            </w:pPr>
          </w:p>
        </w:tc>
        <w:tc>
          <w:tcPr>
            <w:tcW w:w="706" w:type="pct"/>
            <w:vAlign w:val="center"/>
          </w:tcPr>
          <w:p>
            <w:pPr>
              <w:adjustRightInd w:val="0"/>
              <w:snapToGrid w:val="0"/>
              <w:jc w:val="center"/>
              <w:rPr>
                <w:rFonts w:ascii="宋体" w:cs="宋体"/>
                <w:b/>
                <w:color w:val="000000"/>
                <w:szCs w:val="21"/>
              </w:rPr>
            </w:pPr>
          </w:p>
        </w:tc>
        <w:tc>
          <w:tcPr>
            <w:tcW w:w="1419" w:type="pct"/>
            <w:vAlign w:val="center"/>
          </w:tcPr>
          <w:p>
            <w:pPr>
              <w:adjustRightInd w:val="0"/>
              <w:snapToGrid w:val="0"/>
              <w:jc w:val="center"/>
              <w:rPr>
                <w:rFonts w:ascii="宋体" w:cs="宋体"/>
                <w:b/>
                <w:color w:val="000000"/>
                <w:szCs w:val="21"/>
              </w:rPr>
            </w:pPr>
          </w:p>
          <w:p>
            <w:pPr>
              <w:adjustRightInd w:val="0"/>
              <w:snapToGrid w:val="0"/>
              <w:jc w:val="center"/>
              <w:rPr>
                <w:rFonts w:asci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cs="宋体"/>
                <w:b/>
                <w:color w:val="000000"/>
                <w:szCs w:val="21"/>
              </w:rPr>
            </w:pPr>
          </w:p>
          <w:p>
            <w:pPr>
              <w:adjustRightInd w:val="0"/>
              <w:snapToGrid w:val="0"/>
              <w:jc w:val="center"/>
              <w:rPr>
                <w:rFonts w:ascii="宋体" w:cs="宋体"/>
                <w:b/>
                <w:color w:val="000000"/>
                <w:szCs w:val="21"/>
              </w:rPr>
            </w:pPr>
          </w:p>
        </w:tc>
        <w:tc>
          <w:tcPr>
            <w:tcW w:w="1684" w:type="pct"/>
            <w:vAlign w:val="center"/>
          </w:tcPr>
          <w:p>
            <w:pPr>
              <w:adjustRightInd w:val="0"/>
              <w:snapToGrid w:val="0"/>
              <w:jc w:val="center"/>
              <w:rPr>
                <w:rFonts w:ascii="宋体" w:cs="宋体"/>
                <w:b/>
                <w:color w:val="000000"/>
                <w:szCs w:val="21"/>
              </w:rPr>
            </w:pPr>
          </w:p>
        </w:tc>
        <w:tc>
          <w:tcPr>
            <w:tcW w:w="706" w:type="pct"/>
            <w:vAlign w:val="center"/>
          </w:tcPr>
          <w:p>
            <w:pPr>
              <w:adjustRightInd w:val="0"/>
              <w:snapToGrid w:val="0"/>
              <w:jc w:val="center"/>
              <w:rPr>
                <w:rFonts w:ascii="宋体" w:cs="宋体"/>
                <w:b/>
                <w:color w:val="000000"/>
                <w:szCs w:val="21"/>
              </w:rPr>
            </w:pPr>
          </w:p>
        </w:tc>
        <w:tc>
          <w:tcPr>
            <w:tcW w:w="1419" w:type="pct"/>
            <w:vAlign w:val="center"/>
          </w:tcPr>
          <w:p>
            <w:pPr>
              <w:adjustRightInd w:val="0"/>
              <w:snapToGrid w:val="0"/>
              <w:jc w:val="center"/>
              <w:rPr>
                <w:rFonts w:asci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cs="宋体"/>
                <w:b/>
                <w:color w:val="000000"/>
                <w:szCs w:val="21"/>
              </w:rPr>
            </w:pPr>
          </w:p>
        </w:tc>
        <w:tc>
          <w:tcPr>
            <w:tcW w:w="1684" w:type="pct"/>
            <w:vAlign w:val="center"/>
          </w:tcPr>
          <w:p>
            <w:pPr>
              <w:adjustRightInd w:val="0"/>
              <w:snapToGrid w:val="0"/>
              <w:jc w:val="center"/>
              <w:rPr>
                <w:rFonts w:ascii="宋体" w:cs="宋体"/>
                <w:b/>
                <w:color w:val="000000"/>
                <w:szCs w:val="21"/>
              </w:rPr>
            </w:pPr>
          </w:p>
        </w:tc>
        <w:tc>
          <w:tcPr>
            <w:tcW w:w="706" w:type="pct"/>
            <w:vAlign w:val="center"/>
          </w:tcPr>
          <w:p>
            <w:pPr>
              <w:adjustRightInd w:val="0"/>
              <w:snapToGrid w:val="0"/>
              <w:jc w:val="center"/>
              <w:rPr>
                <w:rFonts w:ascii="宋体" w:cs="宋体"/>
                <w:b/>
                <w:color w:val="000000"/>
                <w:szCs w:val="21"/>
              </w:rPr>
            </w:pPr>
          </w:p>
        </w:tc>
        <w:tc>
          <w:tcPr>
            <w:tcW w:w="1419" w:type="pct"/>
            <w:vAlign w:val="center"/>
          </w:tcPr>
          <w:p>
            <w:pPr>
              <w:adjustRightInd w:val="0"/>
              <w:snapToGrid w:val="0"/>
              <w:jc w:val="center"/>
              <w:rPr>
                <w:rFonts w:ascii="宋体" w:cs="宋体"/>
                <w:b/>
                <w:color w:val="000000"/>
                <w:szCs w:val="21"/>
              </w:rPr>
            </w:pPr>
          </w:p>
          <w:p>
            <w:pPr>
              <w:adjustRightInd w:val="0"/>
              <w:snapToGrid w:val="0"/>
              <w:jc w:val="center"/>
              <w:rPr>
                <w:rFonts w:asci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9" w:type="pct"/>
            <w:vAlign w:val="center"/>
          </w:tcPr>
          <w:p>
            <w:pPr>
              <w:adjustRightInd w:val="0"/>
              <w:snapToGrid w:val="0"/>
              <w:jc w:val="center"/>
              <w:rPr>
                <w:rFonts w:ascii="宋体" w:cs="宋体"/>
                <w:b/>
                <w:color w:val="000000"/>
                <w:szCs w:val="21"/>
              </w:rPr>
            </w:pPr>
          </w:p>
        </w:tc>
        <w:tc>
          <w:tcPr>
            <w:tcW w:w="1684" w:type="pct"/>
            <w:vAlign w:val="center"/>
          </w:tcPr>
          <w:p>
            <w:pPr>
              <w:adjustRightInd w:val="0"/>
              <w:snapToGrid w:val="0"/>
              <w:jc w:val="center"/>
              <w:rPr>
                <w:rFonts w:ascii="宋体" w:cs="宋体"/>
                <w:b/>
                <w:color w:val="000000"/>
                <w:szCs w:val="21"/>
              </w:rPr>
            </w:pPr>
          </w:p>
        </w:tc>
        <w:tc>
          <w:tcPr>
            <w:tcW w:w="706" w:type="pct"/>
            <w:vAlign w:val="center"/>
          </w:tcPr>
          <w:p>
            <w:pPr>
              <w:adjustRightInd w:val="0"/>
              <w:snapToGrid w:val="0"/>
              <w:jc w:val="center"/>
              <w:rPr>
                <w:rFonts w:ascii="宋体" w:cs="宋体"/>
                <w:b/>
                <w:color w:val="000000"/>
                <w:szCs w:val="21"/>
              </w:rPr>
            </w:pPr>
          </w:p>
        </w:tc>
        <w:tc>
          <w:tcPr>
            <w:tcW w:w="1419" w:type="pct"/>
            <w:vAlign w:val="center"/>
          </w:tcPr>
          <w:p>
            <w:pPr>
              <w:adjustRightInd w:val="0"/>
              <w:snapToGrid w:val="0"/>
              <w:jc w:val="center"/>
              <w:rPr>
                <w:rFonts w:ascii="宋体" w:cs="宋体"/>
                <w:b/>
                <w:color w:val="000000"/>
                <w:szCs w:val="21"/>
              </w:rPr>
            </w:pPr>
          </w:p>
          <w:p>
            <w:pPr>
              <w:adjustRightInd w:val="0"/>
              <w:snapToGrid w:val="0"/>
              <w:jc w:val="center"/>
              <w:rPr>
                <w:rFonts w:asci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cs="宋体"/>
                <w:b/>
                <w:color w:val="000000"/>
                <w:szCs w:val="21"/>
              </w:rPr>
            </w:pPr>
          </w:p>
        </w:tc>
        <w:tc>
          <w:tcPr>
            <w:tcW w:w="1684" w:type="pct"/>
            <w:vAlign w:val="center"/>
          </w:tcPr>
          <w:p>
            <w:pPr>
              <w:adjustRightInd w:val="0"/>
              <w:snapToGrid w:val="0"/>
              <w:jc w:val="center"/>
              <w:rPr>
                <w:rFonts w:ascii="宋体" w:cs="宋体"/>
                <w:b/>
                <w:color w:val="000000"/>
                <w:szCs w:val="21"/>
              </w:rPr>
            </w:pPr>
          </w:p>
        </w:tc>
        <w:tc>
          <w:tcPr>
            <w:tcW w:w="706" w:type="pct"/>
            <w:vAlign w:val="center"/>
          </w:tcPr>
          <w:p>
            <w:pPr>
              <w:adjustRightInd w:val="0"/>
              <w:snapToGrid w:val="0"/>
              <w:jc w:val="center"/>
              <w:rPr>
                <w:rFonts w:ascii="宋体" w:cs="宋体"/>
                <w:b/>
                <w:color w:val="000000"/>
                <w:szCs w:val="21"/>
              </w:rPr>
            </w:pPr>
          </w:p>
        </w:tc>
        <w:tc>
          <w:tcPr>
            <w:tcW w:w="1419" w:type="pct"/>
            <w:vAlign w:val="center"/>
          </w:tcPr>
          <w:p>
            <w:pPr>
              <w:adjustRightInd w:val="0"/>
              <w:snapToGrid w:val="0"/>
              <w:jc w:val="center"/>
              <w:rPr>
                <w:rFonts w:ascii="宋体" w:cs="宋体"/>
                <w:b/>
                <w:color w:val="000000"/>
                <w:szCs w:val="21"/>
              </w:rPr>
            </w:pPr>
          </w:p>
          <w:p>
            <w:pPr>
              <w:adjustRightInd w:val="0"/>
              <w:snapToGrid w:val="0"/>
              <w:jc w:val="center"/>
              <w:rPr>
                <w:rFonts w:asci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cs="宋体"/>
                <w:b/>
                <w:color w:val="000000"/>
                <w:szCs w:val="21"/>
              </w:rPr>
            </w:pPr>
            <w:r>
              <w:rPr>
                <w:rFonts w:ascii="Arial" w:hAnsi="Arial" w:cs="Arial"/>
                <w:b/>
                <w:color w:val="000000"/>
                <w:szCs w:val="21"/>
              </w:rPr>
              <w:t>……</w:t>
            </w:r>
          </w:p>
          <w:p>
            <w:pPr>
              <w:adjustRightInd w:val="0"/>
              <w:snapToGrid w:val="0"/>
              <w:jc w:val="center"/>
              <w:rPr>
                <w:rFonts w:ascii="宋体" w:cs="宋体"/>
                <w:b/>
                <w:color w:val="000000"/>
                <w:szCs w:val="21"/>
              </w:rPr>
            </w:pPr>
          </w:p>
        </w:tc>
        <w:tc>
          <w:tcPr>
            <w:tcW w:w="1684" w:type="pct"/>
            <w:vAlign w:val="center"/>
          </w:tcPr>
          <w:p>
            <w:pPr>
              <w:adjustRightInd w:val="0"/>
              <w:snapToGrid w:val="0"/>
              <w:jc w:val="center"/>
              <w:rPr>
                <w:rFonts w:ascii="宋体" w:cs="宋体"/>
                <w:b/>
                <w:color w:val="000000"/>
                <w:szCs w:val="21"/>
              </w:rPr>
            </w:pPr>
          </w:p>
        </w:tc>
        <w:tc>
          <w:tcPr>
            <w:tcW w:w="706" w:type="pct"/>
            <w:vAlign w:val="center"/>
          </w:tcPr>
          <w:p>
            <w:pPr>
              <w:adjustRightInd w:val="0"/>
              <w:snapToGrid w:val="0"/>
              <w:jc w:val="center"/>
              <w:rPr>
                <w:rFonts w:ascii="宋体" w:cs="宋体"/>
                <w:b/>
                <w:color w:val="000000"/>
                <w:szCs w:val="21"/>
              </w:rPr>
            </w:pPr>
          </w:p>
        </w:tc>
        <w:tc>
          <w:tcPr>
            <w:tcW w:w="1419" w:type="pct"/>
            <w:vAlign w:val="center"/>
          </w:tcPr>
          <w:p>
            <w:pPr>
              <w:adjustRightInd w:val="0"/>
              <w:snapToGrid w:val="0"/>
              <w:jc w:val="center"/>
              <w:rPr>
                <w:rFonts w:ascii="宋体" w:cs="宋体"/>
                <w:b/>
                <w:color w:val="000000"/>
                <w:szCs w:val="21"/>
              </w:rPr>
            </w:pPr>
          </w:p>
        </w:tc>
      </w:tr>
    </w:tbl>
    <w:p>
      <w:pPr>
        <w:adjustRightInd w:val="0"/>
        <w:snapToGrid w:val="0"/>
        <w:jc w:val="left"/>
        <w:rPr>
          <w:rFonts w:ascii="宋体" w:cs="宋体"/>
          <w:color w:val="000000"/>
          <w:szCs w:val="21"/>
        </w:rPr>
      </w:pPr>
    </w:p>
    <w:p>
      <w:pPr>
        <w:rPr>
          <w:rFonts w:ascii="宋体" w:cs="宋体"/>
          <w:szCs w:val="21"/>
        </w:rPr>
      </w:pPr>
      <w:r>
        <w:rPr>
          <w:rFonts w:hint="eastAsia" w:ascii="宋体" w:hAnsi="宋体" w:cs="宋体"/>
          <w:szCs w:val="21"/>
        </w:rPr>
        <w:t>注：可按照考核标准、养护标准等列举；</w:t>
      </w:r>
    </w:p>
    <w:p>
      <w:pPr>
        <w:rPr>
          <w:rFonts w:ascii="宋体" w:cs="宋体"/>
          <w:szCs w:val="21"/>
        </w:rPr>
      </w:pPr>
      <w:r>
        <w:rPr>
          <w:rFonts w:hint="eastAsia" w:ascii="宋体" w:hAnsi="宋体" w:cs="宋体"/>
          <w:szCs w:val="21"/>
        </w:rPr>
        <w:t>此表可在不改变格式的情况下可自行制作。</w:t>
      </w:r>
    </w:p>
    <w:p>
      <w:pPr>
        <w:spacing w:beforeLines="50" w:afterLines="50" w:line="300" w:lineRule="exact"/>
        <w:ind w:firstLine="420" w:firstLineChars="200"/>
        <w:rPr>
          <w:rFonts w:hint="eastAsia" w:ascii="宋体" w:hAnsi="宋体" w:cs="宋体"/>
          <w:szCs w:val="21"/>
        </w:rPr>
      </w:pPr>
    </w:p>
    <w:p>
      <w:pPr>
        <w:spacing w:beforeLines="50" w:afterLines="50" w:line="300" w:lineRule="exact"/>
        <w:ind w:firstLine="420" w:firstLineChars="200"/>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p>
    <w:p>
      <w:pPr>
        <w:pStyle w:val="23"/>
        <w:spacing w:before="156" w:after="156"/>
        <w:jc w:val="left"/>
        <w:outlineLvl w:val="1"/>
        <w:rPr>
          <w:rFonts w:hAnsi="宋体" w:cs="宋体"/>
          <w:b/>
          <w:sz w:val="28"/>
          <w:szCs w:val="28"/>
        </w:rPr>
      </w:pPr>
      <w:r>
        <w:rPr>
          <w:rFonts w:hint="eastAsia" w:hAnsi="宋体" w:cs="宋体"/>
          <w:b/>
          <w:sz w:val="28"/>
          <w:szCs w:val="28"/>
        </w:rPr>
        <w:t>附件</w:t>
      </w:r>
      <w:r>
        <w:rPr>
          <w:rFonts w:hAnsi="宋体" w:cs="宋体"/>
          <w:b/>
          <w:sz w:val="28"/>
          <w:szCs w:val="28"/>
        </w:rPr>
        <w:t>2</w:t>
      </w:r>
      <w:r>
        <w:rPr>
          <w:rFonts w:hint="eastAsia" w:hAnsi="宋体" w:cs="宋体"/>
          <w:b/>
          <w:sz w:val="28"/>
          <w:szCs w:val="28"/>
        </w:rPr>
        <w:t>：</w:t>
      </w:r>
    </w:p>
    <w:p>
      <w:pPr>
        <w:spacing w:line="360" w:lineRule="auto"/>
        <w:jc w:val="center"/>
        <w:rPr>
          <w:rFonts w:ascii="宋体" w:cs="宋体"/>
          <w:b/>
          <w:sz w:val="24"/>
          <w:szCs w:val="24"/>
          <w:shd w:val="clear" w:color="auto" w:fill="FFFFFF"/>
        </w:rPr>
      </w:pPr>
      <w:r>
        <w:rPr>
          <w:rFonts w:hint="eastAsia" w:ascii="宋体" w:hAnsi="宋体" w:cs="宋体"/>
          <w:b/>
          <w:sz w:val="28"/>
          <w:szCs w:val="28"/>
        </w:rPr>
        <w:t>项目实施人员一览表</w:t>
      </w:r>
    </w:p>
    <w:p>
      <w:pPr>
        <w:pStyle w:val="15"/>
        <w:snapToGrid w:val="0"/>
        <w:spacing w:line="320" w:lineRule="atLeast"/>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hint="eastAsia" w:ascii="宋体" w:hAnsi="宋体" w:eastAsia="宋体" w:cs="宋体"/>
          <w:sz w:val="21"/>
          <w:szCs w:val="21"/>
        </w:rPr>
        <w:t>项目编号：</w:t>
      </w:r>
    </w:p>
    <w:tbl>
      <w:tblPr>
        <w:tblStyle w:val="36"/>
        <w:tblW w:w="5044" w:type="pct"/>
        <w:tblInd w:w="0" w:type="dxa"/>
        <w:tblLayout w:type="autofit"/>
        <w:tblCellMar>
          <w:top w:w="0" w:type="dxa"/>
          <w:left w:w="108" w:type="dxa"/>
          <w:bottom w:w="0" w:type="dxa"/>
          <w:right w:w="108" w:type="dxa"/>
        </w:tblCellMar>
      </w:tblPr>
      <w:tblGrid>
        <w:gridCol w:w="1104"/>
        <w:gridCol w:w="1551"/>
        <w:gridCol w:w="2127"/>
        <w:gridCol w:w="2009"/>
        <w:gridCol w:w="1806"/>
      </w:tblGrid>
      <w:tr>
        <w:tblPrEx>
          <w:tblCellMar>
            <w:top w:w="0" w:type="dxa"/>
            <w:left w:w="108" w:type="dxa"/>
            <w:bottom w:w="0" w:type="dxa"/>
            <w:right w:w="108" w:type="dxa"/>
          </w:tblCellMar>
        </w:tblPrEx>
        <w:trPr>
          <w:trHeight w:val="380" w:hRule="atLeast"/>
        </w:trPr>
        <w:tc>
          <w:tcPr>
            <w:tcW w:w="6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标段</w:t>
            </w:r>
          </w:p>
        </w:tc>
        <w:tc>
          <w:tcPr>
            <w:tcW w:w="902"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区域</w:t>
            </w:r>
          </w:p>
        </w:tc>
        <w:tc>
          <w:tcPr>
            <w:tcW w:w="1237"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招标文件要求养护人数</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承诺配备的养护人数</w:t>
            </w:r>
          </w:p>
        </w:tc>
        <w:tc>
          <w:tcPr>
            <w:tcW w:w="10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超出文件要求数量</w:t>
            </w:r>
          </w:p>
        </w:tc>
      </w:tr>
      <w:tr>
        <w:tblPrEx>
          <w:tblCellMar>
            <w:top w:w="0" w:type="dxa"/>
            <w:left w:w="108" w:type="dxa"/>
            <w:bottom w:w="0" w:type="dxa"/>
            <w:right w:w="108" w:type="dxa"/>
          </w:tblCellMar>
        </w:tblPrEx>
        <w:trPr>
          <w:trHeight w:val="816" w:hRule="atLeast"/>
        </w:trPr>
        <w:tc>
          <w:tcPr>
            <w:tcW w:w="642"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02"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孝丰区块</w:t>
            </w:r>
          </w:p>
        </w:tc>
        <w:tc>
          <w:tcPr>
            <w:tcW w:w="1237" w:type="pct"/>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26</w:t>
            </w:r>
          </w:p>
        </w:tc>
        <w:tc>
          <w:tcPr>
            <w:tcW w:w="1168"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0"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816" w:hRule="atLeast"/>
        </w:trPr>
        <w:tc>
          <w:tcPr>
            <w:tcW w:w="6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90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杭垓区块</w:t>
            </w:r>
          </w:p>
        </w:tc>
        <w:tc>
          <w:tcPr>
            <w:tcW w:w="1237"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16</w:t>
            </w:r>
          </w:p>
        </w:tc>
        <w:tc>
          <w:tcPr>
            <w:tcW w:w="1168"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0"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816" w:hRule="atLeast"/>
        </w:trPr>
        <w:tc>
          <w:tcPr>
            <w:tcW w:w="642" w:type="pc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w:t>
            </w:r>
          </w:p>
        </w:tc>
        <w:tc>
          <w:tcPr>
            <w:tcW w:w="90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青山区块</w:t>
            </w:r>
          </w:p>
        </w:tc>
        <w:tc>
          <w:tcPr>
            <w:tcW w:w="1237"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26</w:t>
            </w:r>
          </w:p>
        </w:tc>
        <w:tc>
          <w:tcPr>
            <w:tcW w:w="1168"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0"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816" w:hRule="atLeast"/>
        </w:trPr>
        <w:tc>
          <w:tcPr>
            <w:tcW w:w="642" w:type="pc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4</w:t>
            </w:r>
          </w:p>
        </w:tc>
        <w:tc>
          <w:tcPr>
            <w:tcW w:w="90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递铺区块</w:t>
            </w:r>
          </w:p>
        </w:tc>
        <w:tc>
          <w:tcPr>
            <w:tcW w:w="1237"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36</w:t>
            </w:r>
          </w:p>
        </w:tc>
        <w:tc>
          <w:tcPr>
            <w:tcW w:w="1168"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0"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816" w:hRule="atLeast"/>
        </w:trPr>
        <w:tc>
          <w:tcPr>
            <w:tcW w:w="642" w:type="pc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5</w:t>
            </w:r>
          </w:p>
        </w:tc>
        <w:tc>
          <w:tcPr>
            <w:tcW w:w="902" w:type="pc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eastAsia="zh-CN"/>
              </w:rPr>
              <w:t>天子湖</w:t>
            </w:r>
            <w:r>
              <w:rPr>
                <w:rFonts w:hint="eastAsia" w:ascii="宋体" w:hAnsi="宋体" w:cs="宋体"/>
                <w:kern w:val="0"/>
                <w:szCs w:val="21"/>
              </w:rPr>
              <w:t>区块</w:t>
            </w:r>
          </w:p>
        </w:tc>
        <w:tc>
          <w:tcPr>
            <w:tcW w:w="1237"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34</w:t>
            </w:r>
          </w:p>
        </w:tc>
        <w:tc>
          <w:tcPr>
            <w:tcW w:w="1168"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0"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816" w:hRule="atLeast"/>
        </w:trPr>
        <w:tc>
          <w:tcPr>
            <w:tcW w:w="642" w:type="pc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6</w:t>
            </w:r>
          </w:p>
        </w:tc>
        <w:tc>
          <w:tcPr>
            <w:tcW w:w="902" w:type="pc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梅溪区块</w:t>
            </w:r>
          </w:p>
        </w:tc>
        <w:tc>
          <w:tcPr>
            <w:tcW w:w="1237" w:type="pc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17</w:t>
            </w:r>
          </w:p>
        </w:tc>
        <w:tc>
          <w:tcPr>
            <w:tcW w:w="1168"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0"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380" w:hRule="atLeast"/>
        </w:trPr>
        <w:tc>
          <w:tcPr>
            <w:tcW w:w="6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承诺</w:t>
            </w:r>
          </w:p>
        </w:tc>
        <w:tc>
          <w:tcPr>
            <w:tcW w:w="4357" w:type="pct"/>
            <w:gridSpan w:val="4"/>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1.</w:t>
            </w:r>
            <w:r>
              <w:rPr>
                <w:rFonts w:hint="eastAsia" w:ascii="宋体" w:hAnsi="宋体" w:cs="宋体"/>
                <w:kern w:val="0"/>
                <w:szCs w:val="21"/>
              </w:rPr>
              <w:t>是否承诺满足各标段最低人员配置要求；</w:t>
            </w:r>
            <w:r>
              <w:rPr>
                <w:rFonts w:hint="eastAsia"/>
                <w:szCs w:val="22"/>
              </w:rPr>
              <w:t>是□否□；（对应栏目打勾）</w:t>
            </w:r>
          </w:p>
          <w:p>
            <w:pPr>
              <w:widowControl/>
              <w:rPr>
                <w:rFonts w:ascii="宋体" w:cs="宋体"/>
                <w:kern w:val="0"/>
                <w:szCs w:val="21"/>
              </w:rPr>
            </w:pPr>
            <w:r>
              <w:rPr>
                <w:rFonts w:ascii="宋体" w:hAnsi="宋体" w:cs="宋体"/>
                <w:kern w:val="0"/>
                <w:szCs w:val="21"/>
              </w:rPr>
              <w:t>2.</w:t>
            </w:r>
            <w:r>
              <w:rPr>
                <w:rFonts w:hint="eastAsia" w:ascii="宋体" w:hAnsi="宋体" w:cs="宋体"/>
                <w:kern w:val="0"/>
                <w:szCs w:val="21"/>
              </w:rPr>
              <w:t>是否承诺中标后所有上岗养护人员年龄均不超过</w:t>
            </w:r>
            <w:r>
              <w:rPr>
                <w:rFonts w:ascii="宋体" w:hAnsi="宋体" w:cs="宋体"/>
                <w:kern w:val="0"/>
                <w:szCs w:val="21"/>
              </w:rPr>
              <w:t>60</w:t>
            </w:r>
            <w:r>
              <w:rPr>
                <w:rFonts w:hint="eastAsia" w:ascii="宋体" w:hAnsi="宋体" w:cs="宋体"/>
                <w:kern w:val="0"/>
                <w:szCs w:val="21"/>
              </w:rPr>
              <w:t>周岁；</w:t>
            </w:r>
            <w:r>
              <w:rPr>
                <w:rFonts w:hint="eastAsia"/>
                <w:szCs w:val="22"/>
              </w:rPr>
              <w:t>是□否□；（对应栏目打勾）</w:t>
            </w:r>
          </w:p>
        </w:tc>
      </w:tr>
      <w:tr>
        <w:tblPrEx>
          <w:tblCellMar>
            <w:top w:w="0" w:type="dxa"/>
            <w:left w:w="108" w:type="dxa"/>
            <w:bottom w:w="0" w:type="dxa"/>
            <w:right w:w="108" w:type="dxa"/>
          </w:tblCellMar>
        </w:tblPrEx>
        <w:trPr>
          <w:trHeight w:val="380" w:hRule="atLeast"/>
        </w:trPr>
        <w:tc>
          <w:tcPr>
            <w:tcW w:w="6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备注</w:t>
            </w:r>
          </w:p>
        </w:tc>
        <w:tc>
          <w:tcPr>
            <w:tcW w:w="4357" w:type="pct"/>
            <w:gridSpan w:val="4"/>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本项目养护人员配置情况表</w:t>
            </w:r>
          </w:p>
        </w:tc>
      </w:tr>
    </w:tbl>
    <w:p>
      <w:pPr>
        <w:spacing w:line="360" w:lineRule="auto"/>
        <w:jc w:val="left"/>
        <w:rPr>
          <w:rFonts w:ascii="宋体" w:cs="宋体"/>
          <w:color w:val="000000"/>
          <w:szCs w:val="21"/>
        </w:rPr>
      </w:pPr>
      <w:r>
        <w:rPr>
          <w:rFonts w:hint="eastAsia" w:ascii="宋体" w:hAnsi="宋体" w:cs="宋体"/>
          <w:color w:val="000000"/>
          <w:szCs w:val="21"/>
        </w:rPr>
        <w:t>注：</w:t>
      </w:r>
      <w:r>
        <w:rPr>
          <w:rFonts w:hint="eastAsia" w:ascii="宋体" w:hAnsi="宋体" w:cs="宋体"/>
          <w:szCs w:val="21"/>
        </w:rPr>
        <w:t>本表格按照投标人所投各标段进行填写，且要明确养护人员配备情况。</w:t>
      </w:r>
    </w:p>
    <w:p>
      <w:pPr>
        <w:snapToGrid w:val="0"/>
        <w:spacing w:before="50" w:afterLines="50" w:line="360" w:lineRule="auto"/>
        <w:jc w:val="left"/>
        <w:rPr>
          <w:rFonts w:ascii="宋体" w:cs="宋体"/>
          <w:color w:val="000000"/>
          <w:szCs w:val="21"/>
        </w:rPr>
      </w:pPr>
    </w:p>
    <w:p>
      <w:pPr>
        <w:spacing w:beforeLines="50" w:afterLines="50" w:line="300" w:lineRule="exact"/>
        <w:ind w:firstLine="420" w:firstLineChars="200"/>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tabs>
          <w:tab w:val="left" w:pos="1680"/>
        </w:tabs>
        <w:spacing w:line="360" w:lineRule="auto"/>
        <w:ind w:right="239" w:firstLine="843" w:firstLineChars="400"/>
        <w:jc w:val="right"/>
        <w:rPr>
          <w:rFonts w:ascii="宋体" w:cs="宋体"/>
          <w:b/>
          <w:szCs w:val="21"/>
          <w:shd w:val="clear" w:color="auto" w:fill="FFFFFF"/>
        </w:rPr>
      </w:pPr>
    </w:p>
    <w:p>
      <w:pPr>
        <w:snapToGrid w:val="0"/>
        <w:spacing w:before="50" w:after="50" w:line="320" w:lineRule="atLeast"/>
        <w:jc w:val="center"/>
        <w:rPr>
          <w:rFonts w:ascii="宋体" w:cs="宋体"/>
          <w:b/>
          <w:sz w:val="28"/>
          <w:szCs w:val="28"/>
        </w:rPr>
      </w:pPr>
    </w:p>
    <w:p>
      <w:pPr>
        <w:snapToGrid w:val="0"/>
        <w:spacing w:before="50" w:after="50" w:line="320" w:lineRule="atLeast"/>
        <w:jc w:val="center"/>
        <w:rPr>
          <w:rFonts w:ascii="宋体" w:cs="宋体"/>
          <w:b/>
          <w:sz w:val="28"/>
          <w:szCs w:val="28"/>
        </w:rPr>
      </w:pPr>
    </w:p>
    <w:p>
      <w:pPr>
        <w:snapToGrid w:val="0"/>
        <w:spacing w:before="50" w:after="50" w:line="320" w:lineRule="atLeast"/>
        <w:jc w:val="center"/>
        <w:rPr>
          <w:rFonts w:ascii="宋体" w:cs="宋体"/>
          <w:b/>
          <w:sz w:val="28"/>
          <w:szCs w:val="28"/>
        </w:rPr>
      </w:pPr>
    </w:p>
    <w:p>
      <w:pPr>
        <w:adjustRightInd w:val="0"/>
        <w:snapToGrid w:val="0"/>
        <w:spacing w:line="440" w:lineRule="exact"/>
        <w:jc w:val="center"/>
        <w:textAlignment w:val="baseline"/>
        <w:rPr>
          <w:rFonts w:ascii="宋体" w:cs="宋体"/>
          <w:b/>
          <w:sz w:val="24"/>
          <w:szCs w:val="32"/>
          <w:shd w:val="clear" w:color="auto" w:fill="FFFFFF"/>
        </w:rPr>
      </w:pPr>
    </w:p>
    <w:p>
      <w:pPr>
        <w:adjustRightInd w:val="0"/>
        <w:snapToGrid w:val="0"/>
        <w:spacing w:line="440" w:lineRule="exact"/>
        <w:jc w:val="center"/>
        <w:textAlignment w:val="baseline"/>
        <w:rPr>
          <w:rFonts w:ascii="宋体" w:cs="宋体"/>
          <w:b/>
          <w:sz w:val="24"/>
          <w:szCs w:val="32"/>
          <w:shd w:val="clear" w:color="auto" w:fill="FFFFFF"/>
        </w:rPr>
      </w:pPr>
    </w:p>
    <w:p>
      <w:pPr>
        <w:spacing w:line="360" w:lineRule="auto"/>
        <w:jc w:val="left"/>
        <w:rPr>
          <w:rFonts w:ascii="宋体" w:cs="宋体"/>
          <w:b/>
          <w:sz w:val="24"/>
          <w:szCs w:val="24"/>
          <w:shd w:val="clear" w:color="auto" w:fill="FFFFFF"/>
        </w:rPr>
      </w:pPr>
      <w:r>
        <w:rPr>
          <w:rFonts w:hint="eastAsia" w:ascii="宋体" w:hAnsi="宋体" w:cs="宋体"/>
          <w:b/>
          <w:sz w:val="28"/>
          <w:szCs w:val="28"/>
        </w:rPr>
        <w:t>附件</w:t>
      </w:r>
      <w:r>
        <w:rPr>
          <w:rFonts w:ascii="宋体" w:hAnsi="宋体" w:cs="宋体"/>
          <w:b/>
          <w:sz w:val="28"/>
          <w:szCs w:val="28"/>
        </w:rPr>
        <w:t>3</w:t>
      </w:r>
      <w:r>
        <w:rPr>
          <w:rFonts w:hint="eastAsia" w:ascii="宋体" w:hAnsi="宋体" w:cs="宋体"/>
          <w:b/>
          <w:sz w:val="28"/>
          <w:szCs w:val="28"/>
        </w:rPr>
        <w:t>：</w:t>
      </w:r>
    </w:p>
    <w:p>
      <w:pPr>
        <w:spacing w:line="360" w:lineRule="auto"/>
        <w:jc w:val="center"/>
        <w:rPr>
          <w:rFonts w:ascii="宋体" w:cs="宋体"/>
          <w:bCs/>
          <w:sz w:val="36"/>
          <w:szCs w:val="36"/>
        </w:rPr>
      </w:pPr>
      <w:r>
        <w:rPr>
          <w:rFonts w:hint="eastAsia" w:ascii="宋体" w:hAnsi="宋体" w:cs="宋体"/>
          <w:b/>
          <w:sz w:val="28"/>
          <w:szCs w:val="28"/>
        </w:rPr>
        <w:t>项目经理情况表</w:t>
      </w:r>
    </w:p>
    <w:p>
      <w:pPr>
        <w:pStyle w:val="15"/>
        <w:snapToGrid w:val="0"/>
        <w:spacing w:line="320" w:lineRule="atLeast"/>
        <w:rPr>
          <w:rFonts w:ascii="宋体" w:hAnsi="宋体" w:eastAsia="宋体" w:cs="宋体"/>
          <w:b/>
          <w:sz w:val="28"/>
          <w:szCs w:val="28"/>
        </w:rPr>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617"/>
        <w:gridCol w:w="1065"/>
        <w:gridCol w:w="617"/>
        <w:gridCol w:w="329"/>
        <w:gridCol w:w="947"/>
        <w:gridCol w:w="933"/>
        <w:gridCol w:w="12"/>
        <w:gridCol w:w="94"/>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1" w:type="pct"/>
            <w:vAlign w:val="center"/>
          </w:tcPr>
          <w:p>
            <w:pPr>
              <w:jc w:val="center"/>
              <w:rPr>
                <w:rFonts w:ascii="宋体" w:cs="宋体"/>
                <w:shd w:val="clear" w:color="auto" w:fill="FFFFFF"/>
              </w:rPr>
            </w:pPr>
            <w:r>
              <w:rPr>
                <w:rFonts w:hint="eastAsia" w:ascii="宋体" w:hAnsi="宋体" w:cs="宋体"/>
                <w:shd w:val="clear" w:color="auto" w:fill="FFFFFF"/>
              </w:rPr>
              <w:t>姓名</w:t>
            </w:r>
          </w:p>
        </w:tc>
        <w:tc>
          <w:tcPr>
            <w:tcW w:w="987" w:type="pct"/>
            <w:gridSpan w:val="2"/>
            <w:vAlign w:val="center"/>
          </w:tcPr>
          <w:p>
            <w:pPr>
              <w:jc w:val="center"/>
              <w:rPr>
                <w:rFonts w:ascii="宋体" w:cs="宋体"/>
                <w:shd w:val="clear" w:color="auto" w:fill="FFFFFF"/>
              </w:rPr>
            </w:pPr>
          </w:p>
        </w:tc>
        <w:tc>
          <w:tcPr>
            <w:tcW w:w="555" w:type="pct"/>
            <w:gridSpan w:val="2"/>
            <w:vAlign w:val="center"/>
          </w:tcPr>
          <w:p>
            <w:pPr>
              <w:rPr>
                <w:rFonts w:ascii="宋体" w:cs="宋体"/>
                <w:shd w:val="clear" w:color="auto" w:fill="FFFFFF"/>
              </w:rPr>
            </w:pPr>
            <w:r>
              <w:rPr>
                <w:rFonts w:hint="eastAsia" w:ascii="宋体" w:hAnsi="宋体" w:cs="宋体"/>
                <w:shd w:val="clear" w:color="auto" w:fill="FFFFFF"/>
              </w:rPr>
              <w:t>性别</w:t>
            </w:r>
          </w:p>
        </w:tc>
        <w:tc>
          <w:tcPr>
            <w:tcW w:w="555" w:type="pct"/>
            <w:vAlign w:val="center"/>
          </w:tcPr>
          <w:p>
            <w:pPr>
              <w:rPr>
                <w:rFonts w:ascii="宋体" w:cs="宋体"/>
                <w:shd w:val="clear" w:color="auto" w:fill="FFFFFF"/>
              </w:rPr>
            </w:pPr>
          </w:p>
        </w:tc>
        <w:tc>
          <w:tcPr>
            <w:tcW w:w="555" w:type="pct"/>
            <w:gridSpan w:val="2"/>
            <w:vAlign w:val="center"/>
          </w:tcPr>
          <w:p>
            <w:pPr>
              <w:jc w:val="center"/>
              <w:rPr>
                <w:rFonts w:ascii="宋体" w:cs="宋体"/>
                <w:shd w:val="clear" w:color="auto" w:fill="FFFFFF"/>
              </w:rPr>
            </w:pPr>
            <w:r>
              <w:rPr>
                <w:rFonts w:hint="eastAsia" w:ascii="宋体" w:hAnsi="宋体" w:cs="宋体"/>
                <w:shd w:val="clear" w:color="auto" w:fill="FFFFFF"/>
              </w:rPr>
              <w:t>出生</w:t>
            </w:r>
          </w:p>
          <w:p>
            <w:pPr>
              <w:jc w:val="center"/>
              <w:rPr>
                <w:rFonts w:ascii="宋体" w:cs="宋体"/>
                <w:shd w:val="clear" w:color="auto" w:fill="FFFFFF"/>
              </w:rPr>
            </w:pPr>
            <w:r>
              <w:rPr>
                <w:rFonts w:hint="eastAsia" w:ascii="宋体" w:hAnsi="宋体" w:cs="宋体"/>
                <w:shd w:val="clear" w:color="auto" w:fill="FFFFFF"/>
              </w:rPr>
              <w:t>日期</w:t>
            </w:r>
          </w:p>
        </w:tc>
        <w:tc>
          <w:tcPr>
            <w:tcW w:w="1534" w:type="pct"/>
            <w:gridSpan w:val="2"/>
            <w:vAlign w:val="center"/>
          </w:tcPr>
          <w:p>
            <w:pPr>
              <w:rPr>
                <w:rFonts w:asci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1" w:type="pct"/>
            <w:vAlign w:val="center"/>
          </w:tcPr>
          <w:p>
            <w:pPr>
              <w:jc w:val="center"/>
              <w:rPr>
                <w:rFonts w:ascii="宋体" w:cs="宋体"/>
                <w:shd w:val="clear" w:color="auto" w:fill="FFFFFF"/>
              </w:rPr>
            </w:pPr>
            <w:r>
              <w:rPr>
                <w:rFonts w:hint="eastAsia" w:ascii="宋体" w:hAnsi="宋体" w:cs="宋体"/>
                <w:shd w:val="clear" w:color="auto" w:fill="FFFFFF"/>
              </w:rPr>
              <w:t>毕业院校及专业</w:t>
            </w:r>
          </w:p>
        </w:tc>
        <w:tc>
          <w:tcPr>
            <w:tcW w:w="2098" w:type="pct"/>
            <w:gridSpan w:val="5"/>
            <w:vAlign w:val="center"/>
          </w:tcPr>
          <w:p>
            <w:pPr>
              <w:rPr>
                <w:rFonts w:ascii="宋体" w:cs="宋体"/>
                <w:shd w:val="clear" w:color="auto" w:fill="FFFFFF"/>
              </w:rPr>
            </w:pPr>
          </w:p>
        </w:tc>
        <w:tc>
          <w:tcPr>
            <w:tcW w:w="555" w:type="pct"/>
            <w:gridSpan w:val="2"/>
            <w:vAlign w:val="center"/>
          </w:tcPr>
          <w:p>
            <w:pPr>
              <w:ind w:left="-18"/>
              <w:jc w:val="center"/>
              <w:rPr>
                <w:rFonts w:ascii="宋体" w:cs="宋体"/>
                <w:shd w:val="clear" w:color="auto" w:fill="FFFFFF"/>
              </w:rPr>
            </w:pPr>
            <w:r>
              <w:rPr>
                <w:rFonts w:hint="eastAsia" w:ascii="宋体" w:hAnsi="宋体" w:cs="宋体"/>
                <w:shd w:val="clear" w:color="auto" w:fill="FFFFFF"/>
              </w:rPr>
              <w:t>毕业</w:t>
            </w:r>
          </w:p>
          <w:p>
            <w:pPr>
              <w:ind w:left="-18"/>
              <w:jc w:val="center"/>
              <w:rPr>
                <w:rFonts w:ascii="宋体" w:cs="宋体"/>
                <w:shd w:val="clear" w:color="auto" w:fill="FFFFFF"/>
              </w:rPr>
            </w:pPr>
            <w:r>
              <w:rPr>
                <w:rFonts w:hint="eastAsia" w:ascii="宋体" w:hAnsi="宋体" w:cs="宋体"/>
                <w:shd w:val="clear" w:color="auto" w:fill="FFFFFF"/>
              </w:rPr>
              <w:t>时间</w:t>
            </w:r>
          </w:p>
        </w:tc>
        <w:tc>
          <w:tcPr>
            <w:tcW w:w="1534" w:type="pct"/>
            <w:gridSpan w:val="2"/>
            <w:vAlign w:val="center"/>
          </w:tcPr>
          <w:p>
            <w:pPr>
              <w:ind w:left="45"/>
              <w:rPr>
                <w:rFonts w:asci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ascii="宋体" w:cs="宋体"/>
                <w:shd w:val="clear" w:color="auto" w:fill="FFFFFF"/>
              </w:rPr>
            </w:pPr>
            <w:r>
              <w:rPr>
                <w:rFonts w:hint="eastAsia" w:ascii="宋体" w:hAnsi="宋体" w:cs="宋体"/>
                <w:shd w:val="clear" w:color="auto" w:fill="FFFFFF"/>
              </w:rPr>
              <w:t>从事本专业时间</w:t>
            </w:r>
          </w:p>
        </w:tc>
        <w:tc>
          <w:tcPr>
            <w:tcW w:w="987" w:type="pct"/>
            <w:gridSpan w:val="2"/>
            <w:vAlign w:val="center"/>
          </w:tcPr>
          <w:p>
            <w:pPr>
              <w:rPr>
                <w:rFonts w:ascii="宋体" w:cs="宋体"/>
                <w:shd w:val="clear" w:color="auto" w:fill="FFFFFF"/>
              </w:rPr>
            </w:pPr>
          </w:p>
        </w:tc>
        <w:tc>
          <w:tcPr>
            <w:tcW w:w="1296" w:type="pct"/>
            <w:gridSpan w:val="3"/>
            <w:vAlign w:val="center"/>
          </w:tcPr>
          <w:p>
            <w:pPr>
              <w:jc w:val="center"/>
              <w:rPr>
                <w:rFonts w:ascii="宋体" w:cs="宋体"/>
                <w:shd w:val="clear" w:color="auto" w:fill="FFFFFF"/>
              </w:rPr>
            </w:pPr>
            <w:r>
              <w:rPr>
                <w:rFonts w:hint="eastAsia" w:ascii="宋体" w:hAnsi="宋体" w:cs="宋体"/>
                <w:shd w:val="clear" w:color="auto" w:fill="FFFFFF"/>
              </w:rPr>
              <w:t>本单位工作年限</w:t>
            </w:r>
          </w:p>
        </w:tc>
        <w:tc>
          <w:tcPr>
            <w:tcW w:w="1542" w:type="pct"/>
            <w:gridSpan w:val="3"/>
            <w:vAlign w:val="center"/>
          </w:tcPr>
          <w:p>
            <w:pPr>
              <w:rPr>
                <w:rFonts w:asci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ascii="宋体" w:cs="宋体"/>
                <w:shd w:val="clear" w:color="auto" w:fill="FFFFFF"/>
              </w:rPr>
            </w:pPr>
            <w:r>
              <w:rPr>
                <w:rFonts w:hint="eastAsia" w:ascii="宋体" w:hAnsi="宋体" w:cs="宋体"/>
                <w:shd w:val="clear" w:color="auto" w:fill="FFFFFF"/>
              </w:rPr>
              <w:t>执业注册</w:t>
            </w:r>
          </w:p>
        </w:tc>
        <w:tc>
          <w:tcPr>
            <w:tcW w:w="987" w:type="pct"/>
            <w:gridSpan w:val="2"/>
            <w:vAlign w:val="center"/>
          </w:tcPr>
          <w:p>
            <w:pPr>
              <w:rPr>
                <w:rFonts w:ascii="宋体" w:cs="宋体"/>
                <w:shd w:val="clear" w:color="auto" w:fill="FFFFFF"/>
              </w:rPr>
            </w:pPr>
          </w:p>
        </w:tc>
        <w:tc>
          <w:tcPr>
            <w:tcW w:w="1296" w:type="pct"/>
            <w:gridSpan w:val="3"/>
            <w:vAlign w:val="center"/>
          </w:tcPr>
          <w:p>
            <w:pPr>
              <w:jc w:val="center"/>
              <w:rPr>
                <w:rFonts w:ascii="宋体" w:cs="宋体"/>
                <w:shd w:val="clear" w:color="auto" w:fill="FFFFFF"/>
              </w:rPr>
            </w:pPr>
            <w:r>
              <w:rPr>
                <w:rFonts w:hint="eastAsia" w:ascii="宋体" w:hAnsi="宋体" w:cs="宋体"/>
                <w:shd w:val="clear" w:color="auto" w:fill="FFFFFF"/>
              </w:rPr>
              <w:t>职称</w:t>
            </w:r>
          </w:p>
        </w:tc>
        <w:tc>
          <w:tcPr>
            <w:tcW w:w="1542" w:type="pct"/>
            <w:gridSpan w:val="3"/>
            <w:vAlign w:val="center"/>
          </w:tcPr>
          <w:p>
            <w:pPr>
              <w:rPr>
                <w:rFonts w:asci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10"/>
            <w:vAlign w:val="center"/>
          </w:tcPr>
          <w:p>
            <w:pPr>
              <w:rPr>
                <w:rFonts w:ascii="宋体" w:cs="宋体"/>
                <w:shd w:val="clear" w:color="auto" w:fill="FFFFFF"/>
              </w:rPr>
            </w:pPr>
            <w:r>
              <w:rPr>
                <w:rFonts w:hint="eastAsia" w:ascii="宋体" w:hAnsi="宋体" w:cs="宋体"/>
                <w:shd w:val="clear" w:color="auto" w:fill="FFFFFF"/>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ascii="宋体" w:cs="宋体"/>
                <w:shd w:val="clear" w:color="auto" w:fill="FFFFFF"/>
              </w:rPr>
            </w:pPr>
            <w:r>
              <w:rPr>
                <w:rFonts w:hint="eastAsia" w:ascii="宋体" w:hAnsi="宋体" w:cs="宋体"/>
                <w:shd w:val="clear" w:color="auto" w:fill="FFFFFF"/>
              </w:rPr>
              <w:t>时间</w:t>
            </w:r>
          </w:p>
        </w:tc>
        <w:tc>
          <w:tcPr>
            <w:tcW w:w="2346" w:type="pct"/>
            <w:gridSpan w:val="7"/>
            <w:vAlign w:val="center"/>
          </w:tcPr>
          <w:p>
            <w:pPr>
              <w:jc w:val="center"/>
              <w:rPr>
                <w:rFonts w:ascii="宋体" w:cs="宋体"/>
                <w:shd w:val="clear" w:color="auto" w:fill="FFFFFF"/>
              </w:rPr>
            </w:pPr>
            <w:r>
              <w:rPr>
                <w:rFonts w:hint="eastAsia" w:ascii="宋体" w:hAnsi="宋体" w:cs="宋体"/>
                <w:shd w:val="clear" w:color="auto" w:fill="FFFFFF"/>
              </w:rPr>
              <w:t>参加过的类似项目名称及规模</w:t>
            </w:r>
          </w:p>
          <w:p>
            <w:pPr>
              <w:jc w:val="center"/>
              <w:rPr>
                <w:rFonts w:ascii="宋体" w:cs="宋体"/>
                <w:shd w:val="clear" w:color="auto" w:fill="FFFFFF"/>
              </w:rPr>
            </w:pPr>
            <w:r>
              <w:rPr>
                <w:rFonts w:hint="eastAsia" w:ascii="宋体" w:hAnsi="宋体" w:cs="宋体"/>
                <w:shd w:val="clear" w:color="auto" w:fill="FFFFFF"/>
              </w:rPr>
              <w:t>（含获奖业绩）</w:t>
            </w:r>
          </w:p>
        </w:tc>
        <w:tc>
          <w:tcPr>
            <w:tcW w:w="1480" w:type="pct"/>
            <w:vAlign w:val="center"/>
          </w:tcPr>
          <w:p>
            <w:pPr>
              <w:rPr>
                <w:rFonts w:ascii="宋体" w:cs="宋体"/>
                <w:shd w:val="clear" w:color="auto" w:fill="FFFFFF"/>
              </w:rPr>
            </w:pPr>
            <w:r>
              <w:rPr>
                <w:rFonts w:hint="eastAsia" w:ascii="宋体" w:hAnsi="宋体" w:cs="宋体"/>
                <w:shd w:val="clear" w:color="auto" w:fill="FFFFFF"/>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ascii="宋体" w:cs="宋体"/>
                <w:shd w:val="clear" w:color="auto" w:fill="FFFFFF"/>
              </w:rPr>
            </w:pPr>
          </w:p>
        </w:tc>
        <w:tc>
          <w:tcPr>
            <w:tcW w:w="2346" w:type="pct"/>
            <w:gridSpan w:val="7"/>
            <w:vAlign w:val="center"/>
          </w:tcPr>
          <w:p>
            <w:pPr>
              <w:rPr>
                <w:rFonts w:ascii="宋体" w:cs="宋体"/>
                <w:shd w:val="clear" w:color="auto" w:fill="FFFFFF"/>
              </w:rPr>
            </w:pPr>
          </w:p>
        </w:tc>
        <w:tc>
          <w:tcPr>
            <w:tcW w:w="1480" w:type="pct"/>
            <w:vAlign w:val="center"/>
          </w:tcPr>
          <w:p>
            <w:pPr>
              <w:rPr>
                <w:rFonts w:asci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ascii="宋体" w:cs="宋体"/>
                <w:shd w:val="clear" w:color="auto" w:fill="FFFFFF"/>
              </w:rPr>
            </w:pPr>
          </w:p>
        </w:tc>
        <w:tc>
          <w:tcPr>
            <w:tcW w:w="2346" w:type="pct"/>
            <w:gridSpan w:val="7"/>
            <w:vAlign w:val="center"/>
          </w:tcPr>
          <w:p>
            <w:pPr>
              <w:rPr>
                <w:rFonts w:ascii="宋体" w:cs="宋体"/>
                <w:shd w:val="clear" w:color="auto" w:fill="FFFFFF"/>
              </w:rPr>
            </w:pPr>
          </w:p>
        </w:tc>
        <w:tc>
          <w:tcPr>
            <w:tcW w:w="1480" w:type="pct"/>
            <w:vAlign w:val="center"/>
          </w:tcPr>
          <w:p>
            <w:pPr>
              <w:rPr>
                <w:rFonts w:asci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ascii="宋体" w:cs="宋体"/>
                <w:shd w:val="clear" w:color="auto" w:fill="FFFFFF"/>
              </w:rPr>
            </w:pPr>
          </w:p>
        </w:tc>
        <w:tc>
          <w:tcPr>
            <w:tcW w:w="2346" w:type="pct"/>
            <w:gridSpan w:val="7"/>
            <w:vAlign w:val="center"/>
          </w:tcPr>
          <w:p>
            <w:pPr>
              <w:rPr>
                <w:rFonts w:ascii="宋体" w:cs="宋体"/>
                <w:shd w:val="clear" w:color="auto" w:fill="FFFFFF"/>
              </w:rPr>
            </w:pPr>
          </w:p>
        </w:tc>
        <w:tc>
          <w:tcPr>
            <w:tcW w:w="1480" w:type="pct"/>
            <w:vAlign w:val="center"/>
          </w:tcPr>
          <w:p>
            <w:pPr>
              <w:rPr>
                <w:rFonts w:ascii="宋体" w:cs="宋体"/>
                <w:shd w:val="clear" w:color="auto" w:fill="FFFFFF"/>
              </w:rPr>
            </w:pPr>
          </w:p>
        </w:tc>
      </w:tr>
    </w:tbl>
    <w:p>
      <w:pPr>
        <w:wordWrap w:val="0"/>
        <w:spacing w:line="440" w:lineRule="exact"/>
        <w:jc w:val="right"/>
        <w:rPr>
          <w:rFonts w:ascii="宋体" w:cs="宋体"/>
          <w:szCs w:val="21"/>
          <w:shd w:val="clear" w:color="auto" w:fill="FFFFFF"/>
        </w:rPr>
      </w:pPr>
    </w:p>
    <w:p>
      <w:pPr>
        <w:spacing w:beforeLines="50" w:afterLines="50" w:line="300" w:lineRule="exact"/>
        <w:ind w:firstLine="420" w:firstLineChars="200"/>
        <w:jc w:val="left"/>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spacing w:line="360" w:lineRule="auto"/>
        <w:ind w:left="971" w:hanging="492"/>
        <w:jc w:val="right"/>
        <w:rPr>
          <w:rFonts w:ascii="宋体" w:cs="宋体"/>
          <w:sz w:val="24"/>
          <w:shd w:val="clear" w:color="auto" w:fill="FFFFFF"/>
        </w:rPr>
      </w:pPr>
    </w:p>
    <w:p>
      <w:pPr>
        <w:wordWrap w:val="0"/>
        <w:spacing w:line="440" w:lineRule="exact"/>
        <w:rPr>
          <w:rFonts w:ascii="宋体" w:cs="宋体"/>
          <w:b/>
          <w:szCs w:val="21"/>
          <w:shd w:val="clear" w:color="auto" w:fill="FFFFFF"/>
        </w:rPr>
      </w:pPr>
      <w:r>
        <w:rPr>
          <w:rFonts w:hint="eastAsia" w:ascii="宋体" w:hAnsi="宋体" w:cs="宋体"/>
          <w:b/>
          <w:iCs/>
          <w:szCs w:val="21"/>
          <w:shd w:val="clear" w:color="auto" w:fill="FFFFFF"/>
        </w:rPr>
        <w:t>注：</w:t>
      </w:r>
      <w:r>
        <w:rPr>
          <w:rFonts w:hint="eastAsia" w:ascii="宋体" w:hAnsi="宋体" w:cs="宋体"/>
          <w:b/>
          <w:szCs w:val="21"/>
          <w:shd w:val="clear" w:color="auto" w:fill="FFFFFF"/>
        </w:rPr>
        <w:t>１、附执业及职称证书。</w:t>
      </w:r>
    </w:p>
    <w:p>
      <w:pPr>
        <w:wordWrap w:val="0"/>
        <w:spacing w:line="440" w:lineRule="exact"/>
        <w:ind w:firstLine="422" w:firstLineChars="200"/>
        <w:rPr>
          <w:rFonts w:ascii="宋体" w:cs="宋体"/>
          <w:b/>
          <w:szCs w:val="21"/>
          <w:shd w:val="clear" w:color="auto" w:fill="FFFFFF"/>
        </w:rPr>
      </w:pPr>
      <w:r>
        <w:rPr>
          <w:rFonts w:ascii="宋体" w:hAnsi="宋体" w:cs="宋体"/>
          <w:b/>
          <w:szCs w:val="21"/>
          <w:shd w:val="clear" w:color="auto" w:fill="FFFFFF"/>
        </w:rPr>
        <w:t>2</w:t>
      </w:r>
      <w:r>
        <w:rPr>
          <w:rFonts w:hint="eastAsia" w:ascii="宋体" w:hAnsi="宋体" w:cs="宋体"/>
          <w:b/>
          <w:szCs w:val="21"/>
          <w:shd w:val="clear" w:color="auto" w:fill="FFFFFF"/>
        </w:rPr>
        <w:t>、附获奖业绩相关材料。</w:t>
      </w:r>
    </w:p>
    <w:p>
      <w:pPr>
        <w:wordWrap w:val="0"/>
        <w:spacing w:line="440" w:lineRule="exact"/>
        <w:ind w:firstLine="211" w:firstLineChars="100"/>
        <w:rPr>
          <w:rFonts w:hint="eastAsia" w:ascii="宋体" w:hAnsi="宋体" w:cs="宋体"/>
          <w:b/>
          <w:szCs w:val="21"/>
          <w:shd w:val="clear" w:color="auto" w:fill="FFFFFF"/>
        </w:rPr>
      </w:pPr>
      <w:r>
        <w:rPr>
          <w:rFonts w:ascii="宋体" w:hAnsi="宋体" w:cs="宋体"/>
          <w:b/>
          <w:szCs w:val="21"/>
          <w:shd w:val="clear" w:color="auto" w:fill="FFFFFF"/>
        </w:rPr>
        <w:t xml:space="preserve">  3</w:t>
      </w:r>
      <w:r>
        <w:rPr>
          <w:rFonts w:hint="eastAsia" w:ascii="宋体" w:hAnsi="宋体" w:cs="宋体"/>
          <w:b/>
          <w:szCs w:val="21"/>
          <w:shd w:val="clear" w:color="auto" w:fill="FFFFFF"/>
        </w:rPr>
        <w:t>、须提供上述人员社保凭证。</w:t>
      </w:r>
    </w:p>
    <w:p>
      <w:pPr>
        <w:pStyle w:val="2"/>
        <w:rPr>
          <w:rFonts w:hint="eastAsia" w:ascii="宋体" w:hAnsi="宋体" w:cs="宋体"/>
          <w:b/>
          <w:szCs w:val="21"/>
          <w:shd w:val="clear" w:color="auto" w:fill="FFFFFF"/>
        </w:rPr>
      </w:pPr>
    </w:p>
    <w:p>
      <w:pPr>
        <w:pStyle w:val="2"/>
        <w:rPr>
          <w:rFonts w:hint="eastAsia" w:ascii="宋体" w:hAnsi="宋体" w:cs="宋体"/>
          <w:b/>
          <w:szCs w:val="21"/>
          <w:shd w:val="clear" w:color="auto" w:fill="FFFFFF"/>
        </w:rPr>
      </w:pPr>
    </w:p>
    <w:p>
      <w:pPr>
        <w:spacing w:line="360" w:lineRule="auto"/>
        <w:jc w:val="center"/>
        <w:rPr>
          <w:rFonts w:ascii="宋体" w:cs="宋体"/>
          <w:b/>
          <w:sz w:val="28"/>
          <w:szCs w:val="28"/>
        </w:rPr>
      </w:pPr>
    </w:p>
    <w:p>
      <w:pPr>
        <w:spacing w:line="360" w:lineRule="auto"/>
        <w:jc w:val="center"/>
        <w:rPr>
          <w:rFonts w:ascii="宋体" w:cs="宋体"/>
          <w:bCs/>
          <w:sz w:val="36"/>
          <w:szCs w:val="36"/>
        </w:rPr>
      </w:pPr>
      <w:r>
        <w:rPr>
          <w:rFonts w:hint="eastAsia" w:ascii="宋体" w:hAnsi="宋体" w:cs="宋体"/>
          <w:b/>
          <w:sz w:val="28"/>
          <w:szCs w:val="28"/>
        </w:rPr>
        <w:t>现场负责人员情况表</w:t>
      </w:r>
    </w:p>
    <w:p>
      <w:pPr>
        <w:pStyle w:val="15"/>
        <w:snapToGrid w:val="0"/>
        <w:spacing w:line="320" w:lineRule="atLeast"/>
        <w:rPr>
          <w:rFonts w:ascii="宋体" w:hAnsi="宋体" w:eastAsia="宋体" w:cs="宋体"/>
          <w:b/>
          <w:sz w:val="28"/>
          <w:szCs w:val="28"/>
        </w:rPr>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618"/>
        <w:gridCol w:w="1063"/>
        <w:gridCol w:w="618"/>
        <w:gridCol w:w="324"/>
        <w:gridCol w:w="950"/>
        <w:gridCol w:w="960"/>
        <w:gridCol w:w="7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pct"/>
            <w:vAlign w:val="center"/>
          </w:tcPr>
          <w:p>
            <w:pPr>
              <w:jc w:val="center"/>
              <w:rPr>
                <w:rFonts w:ascii="宋体" w:cs="宋体"/>
                <w:shd w:val="clear" w:color="auto" w:fill="FFFFFF"/>
              </w:rPr>
            </w:pPr>
            <w:r>
              <w:rPr>
                <w:rFonts w:hint="eastAsia" w:ascii="宋体" w:hAnsi="宋体" w:cs="宋体"/>
                <w:shd w:val="clear" w:color="auto" w:fill="FFFFFF"/>
              </w:rPr>
              <w:t>姓名</w:t>
            </w:r>
          </w:p>
        </w:tc>
        <w:tc>
          <w:tcPr>
            <w:tcW w:w="987" w:type="pct"/>
            <w:gridSpan w:val="2"/>
            <w:vAlign w:val="center"/>
          </w:tcPr>
          <w:p>
            <w:pPr>
              <w:jc w:val="center"/>
              <w:rPr>
                <w:rFonts w:ascii="宋体" w:cs="宋体"/>
                <w:shd w:val="clear" w:color="auto" w:fill="FFFFFF"/>
              </w:rPr>
            </w:pPr>
          </w:p>
        </w:tc>
        <w:tc>
          <w:tcPr>
            <w:tcW w:w="553" w:type="pct"/>
            <w:gridSpan w:val="2"/>
            <w:vAlign w:val="center"/>
          </w:tcPr>
          <w:p>
            <w:pPr>
              <w:rPr>
                <w:rFonts w:ascii="宋体" w:cs="宋体"/>
                <w:shd w:val="clear" w:color="auto" w:fill="FFFFFF"/>
              </w:rPr>
            </w:pPr>
            <w:r>
              <w:rPr>
                <w:rFonts w:hint="eastAsia" w:ascii="宋体" w:hAnsi="宋体" w:cs="宋体"/>
                <w:shd w:val="clear" w:color="auto" w:fill="FFFFFF"/>
              </w:rPr>
              <w:t>性别</w:t>
            </w:r>
          </w:p>
        </w:tc>
        <w:tc>
          <w:tcPr>
            <w:tcW w:w="557" w:type="pct"/>
            <w:vAlign w:val="center"/>
          </w:tcPr>
          <w:p>
            <w:pPr>
              <w:rPr>
                <w:rFonts w:ascii="宋体" w:cs="宋体"/>
                <w:shd w:val="clear" w:color="auto" w:fill="FFFFFF"/>
              </w:rPr>
            </w:pPr>
          </w:p>
        </w:tc>
        <w:tc>
          <w:tcPr>
            <w:tcW w:w="562" w:type="pct"/>
            <w:vAlign w:val="center"/>
          </w:tcPr>
          <w:p>
            <w:pPr>
              <w:jc w:val="center"/>
              <w:rPr>
                <w:rFonts w:ascii="宋体" w:cs="宋体"/>
                <w:shd w:val="clear" w:color="auto" w:fill="FFFFFF"/>
              </w:rPr>
            </w:pPr>
            <w:r>
              <w:rPr>
                <w:rFonts w:hint="eastAsia" w:ascii="宋体" w:hAnsi="宋体" w:cs="宋体"/>
                <w:shd w:val="clear" w:color="auto" w:fill="FFFFFF"/>
              </w:rPr>
              <w:t>出生</w:t>
            </w:r>
          </w:p>
          <w:p>
            <w:pPr>
              <w:jc w:val="center"/>
              <w:rPr>
                <w:rFonts w:ascii="宋体" w:cs="宋体"/>
                <w:shd w:val="clear" w:color="auto" w:fill="FFFFFF"/>
              </w:rPr>
            </w:pPr>
            <w:r>
              <w:rPr>
                <w:rFonts w:hint="eastAsia" w:ascii="宋体" w:hAnsi="宋体" w:cs="宋体"/>
                <w:shd w:val="clear" w:color="auto" w:fill="FFFFFF"/>
              </w:rPr>
              <w:t>日期</w:t>
            </w:r>
          </w:p>
        </w:tc>
        <w:tc>
          <w:tcPr>
            <w:tcW w:w="1529" w:type="pct"/>
            <w:gridSpan w:val="2"/>
            <w:vAlign w:val="center"/>
          </w:tcPr>
          <w:p>
            <w:pPr>
              <w:rPr>
                <w:rFonts w:asci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pct"/>
            <w:vAlign w:val="center"/>
          </w:tcPr>
          <w:p>
            <w:pPr>
              <w:jc w:val="center"/>
              <w:rPr>
                <w:rFonts w:ascii="宋体" w:cs="宋体"/>
                <w:shd w:val="clear" w:color="auto" w:fill="FFFFFF"/>
              </w:rPr>
            </w:pPr>
            <w:r>
              <w:rPr>
                <w:rFonts w:hint="eastAsia" w:ascii="宋体" w:hAnsi="宋体" w:cs="宋体"/>
                <w:shd w:val="clear" w:color="auto" w:fill="FFFFFF"/>
              </w:rPr>
              <w:t>毕业院校及专业</w:t>
            </w:r>
          </w:p>
        </w:tc>
        <w:tc>
          <w:tcPr>
            <w:tcW w:w="2098" w:type="pct"/>
            <w:gridSpan w:val="5"/>
            <w:vAlign w:val="center"/>
          </w:tcPr>
          <w:p>
            <w:pPr>
              <w:rPr>
                <w:rFonts w:ascii="宋体" w:cs="宋体"/>
                <w:shd w:val="clear" w:color="auto" w:fill="FFFFFF"/>
              </w:rPr>
            </w:pPr>
          </w:p>
        </w:tc>
        <w:tc>
          <w:tcPr>
            <w:tcW w:w="562" w:type="pct"/>
            <w:vAlign w:val="center"/>
          </w:tcPr>
          <w:p>
            <w:pPr>
              <w:ind w:left="-18"/>
              <w:jc w:val="center"/>
              <w:rPr>
                <w:rFonts w:ascii="宋体" w:cs="宋体"/>
                <w:shd w:val="clear" w:color="auto" w:fill="FFFFFF"/>
              </w:rPr>
            </w:pPr>
            <w:r>
              <w:rPr>
                <w:rFonts w:hint="eastAsia" w:ascii="宋体" w:hAnsi="宋体" w:cs="宋体"/>
                <w:shd w:val="clear" w:color="auto" w:fill="FFFFFF"/>
              </w:rPr>
              <w:t>毕业</w:t>
            </w:r>
          </w:p>
          <w:p>
            <w:pPr>
              <w:ind w:left="-18"/>
              <w:jc w:val="center"/>
              <w:rPr>
                <w:rFonts w:ascii="宋体" w:cs="宋体"/>
                <w:shd w:val="clear" w:color="auto" w:fill="FFFFFF"/>
              </w:rPr>
            </w:pPr>
            <w:r>
              <w:rPr>
                <w:rFonts w:hint="eastAsia" w:ascii="宋体" w:hAnsi="宋体" w:cs="宋体"/>
                <w:shd w:val="clear" w:color="auto" w:fill="FFFFFF"/>
              </w:rPr>
              <w:t>时间</w:t>
            </w:r>
          </w:p>
        </w:tc>
        <w:tc>
          <w:tcPr>
            <w:tcW w:w="1529" w:type="pct"/>
            <w:gridSpan w:val="2"/>
            <w:vAlign w:val="center"/>
          </w:tcPr>
          <w:p>
            <w:pPr>
              <w:ind w:left="45"/>
              <w:rPr>
                <w:rFonts w:asci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2" w:type="pct"/>
            <w:gridSpan w:val="2"/>
            <w:vAlign w:val="center"/>
          </w:tcPr>
          <w:p>
            <w:pPr>
              <w:jc w:val="center"/>
              <w:rPr>
                <w:rFonts w:ascii="宋体" w:cs="宋体"/>
                <w:shd w:val="clear" w:color="auto" w:fill="FFFFFF"/>
              </w:rPr>
            </w:pPr>
            <w:r>
              <w:rPr>
                <w:rFonts w:hint="eastAsia" w:ascii="宋体" w:hAnsi="宋体" w:cs="宋体"/>
                <w:shd w:val="clear" w:color="auto" w:fill="FFFFFF"/>
              </w:rPr>
              <w:t>从事本专业时间</w:t>
            </w:r>
          </w:p>
        </w:tc>
        <w:tc>
          <w:tcPr>
            <w:tcW w:w="987" w:type="pct"/>
            <w:gridSpan w:val="2"/>
            <w:vAlign w:val="center"/>
          </w:tcPr>
          <w:p>
            <w:pPr>
              <w:rPr>
                <w:rFonts w:ascii="宋体" w:cs="宋体"/>
                <w:shd w:val="clear" w:color="auto" w:fill="FFFFFF"/>
              </w:rPr>
            </w:pPr>
          </w:p>
        </w:tc>
        <w:tc>
          <w:tcPr>
            <w:tcW w:w="1311" w:type="pct"/>
            <w:gridSpan w:val="3"/>
            <w:vAlign w:val="center"/>
          </w:tcPr>
          <w:p>
            <w:pPr>
              <w:jc w:val="center"/>
              <w:rPr>
                <w:rFonts w:ascii="宋体" w:cs="宋体"/>
                <w:shd w:val="clear" w:color="auto" w:fill="FFFFFF"/>
              </w:rPr>
            </w:pPr>
            <w:r>
              <w:rPr>
                <w:rFonts w:hint="eastAsia" w:ascii="宋体" w:hAnsi="宋体" w:cs="宋体"/>
                <w:shd w:val="clear" w:color="auto" w:fill="FFFFFF"/>
              </w:rPr>
              <w:t>本单位工作年限</w:t>
            </w:r>
          </w:p>
        </w:tc>
        <w:tc>
          <w:tcPr>
            <w:tcW w:w="1529" w:type="pct"/>
            <w:gridSpan w:val="2"/>
            <w:vAlign w:val="center"/>
          </w:tcPr>
          <w:p>
            <w:pPr>
              <w:rPr>
                <w:rFonts w:asci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9"/>
            <w:vAlign w:val="center"/>
          </w:tcPr>
          <w:p>
            <w:pPr>
              <w:rPr>
                <w:rFonts w:ascii="宋体" w:cs="宋体"/>
                <w:shd w:val="clear" w:color="auto" w:fill="FFFFFF"/>
              </w:rPr>
            </w:pPr>
            <w:r>
              <w:rPr>
                <w:rFonts w:hint="eastAsia" w:ascii="宋体" w:hAnsi="宋体" w:cs="宋体"/>
                <w:shd w:val="clear" w:color="auto" w:fill="FFFFFF"/>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2" w:type="pct"/>
            <w:gridSpan w:val="2"/>
            <w:vAlign w:val="center"/>
          </w:tcPr>
          <w:p>
            <w:pPr>
              <w:jc w:val="center"/>
              <w:rPr>
                <w:rFonts w:ascii="宋体" w:cs="宋体"/>
                <w:shd w:val="clear" w:color="auto" w:fill="FFFFFF"/>
              </w:rPr>
            </w:pPr>
            <w:r>
              <w:rPr>
                <w:rFonts w:hint="eastAsia" w:ascii="宋体" w:hAnsi="宋体" w:cs="宋体"/>
                <w:shd w:val="clear" w:color="auto" w:fill="FFFFFF"/>
              </w:rPr>
              <w:t>时间</w:t>
            </w:r>
          </w:p>
        </w:tc>
        <w:tc>
          <w:tcPr>
            <w:tcW w:w="2345" w:type="pct"/>
            <w:gridSpan w:val="6"/>
            <w:vAlign w:val="center"/>
          </w:tcPr>
          <w:p>
            <w:pPr>
              <w:jc w:val="center"/>
              <w:rPr>
                <w:rFonts w:ascii="宋体" w:cs="宋体"/>
                <w:shd w:val="clear" w:color="auto" w:fill="FFFFFF"/>
              </w:rPr>
            </w:pPr>
            <w:r>
              <w:rPr>
                <w:rFonts w:hint="eastAsia" w:ascii="宋体" w:hAnsi="宋体" w:cs="宋体"/>
                <w:shd w:val="clear" w:color="auto" w:fill="FFFFFF"/>
              </w:rPr>
              <w:t>参加过的类似项目名称及规模</w:t>
            </w:r>
          </w:p>
          <w:p>
            <w:pPr>
              <w:jc w:val="center"/>
              <w:rPr>
                <w:rFonts w:ascii="宋体" w:cs="宋体"/>
                <w:shd w:val="clear" w:color="auto" w:fill="FFFFFF"/>
              </w:rPr>
            </w:pPr>
            <w:r>
              <w:rPr>
                <w:rFonts w:hint="eastAsia" w:ascii="宋体" w:hAnsi="宋体" w:cs="宋体"/>
                <w:shd w:val="clear" w:color="auto" w:fill="FFFFFF"/>
              </w:rPr>
              <w:t>（含获奖业绩）</w:t>
            </w:r>
          </w:p>
        </w:tc>
        <w:tc>
          <w:tcPr>
            <w:tcW w:w="1482" w:type="pct"/>
            <w:vAlign w:val="center"/>
          </w:tcPr>
          <w:p>
            <w:pPr>
              <w:rPr>
                <w:rFonts w:ascii="宋体" w:cs="宋体"/>
                <w:shd w:val="clear" w:color="auto" w:fill="FFFFFF"/>
              </w:rPr>
            </w:pPr>
            <w:r>
              <w:rPr>
                <w:rFonts w:hint="eastAsia" w:ascii="宋体" w:hAnsi="宋体" w:cs="宋体"/>
                <w:shd w:val="clear" w:color="auto" w:fill="FFFFFF"/>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2" w:type="pct"/>
            <w:gridSpan w:val="2"/>
            <w:vAlign w:val="center"/>
          </w:tcPr>
          <w:p>
            <w:pPr>
              <w:rPr>
                <w:rFonts w:ascii="宋体" w:cs="宋体"/>
                <w:shd w:val="clear" w:color="auto" w:fill="FFFFFF"/>
              </w:rPr>
            </w:pPr>
          </w:p>
        </w:tc>
        <w:tc>
          <w:tcPr>
            <w:tcW w:w="2345" w:type="pct"/>
            <w:gridSpan w:val="6"/>
            <w:vAlign w:val="center"/>
          </w:tcPr>
          <w:p>
            <w:pPr>
              <w:rPr>
                <w:rFonts w:ascii="宋体" w:cs="宋体"/>
                <w:shd w:val="clear" w:color="auto" w:fill="FFFFFF"/>
              </w:rPr>
            </w:pPr>
          </w:p>
        </w:tc>
        <w:tc>
          <w:tcPr>
            <w:tcW w:w="1482" w:type="pct"/>
            <w:vAlign w:val="center"/>
          </w:tcPr>
          <w:p>
            <w:pPr>
              <w:rPr>
                <w:rFonts w:asci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2" w:type="pct"/>
            <w:gridSpan w:val="2"/>
            <w:vAlign w:val="center"/>
          </w:tcPr>
          <w:p>
            <w:pPr>
              <w:rPr>
                <w:rFonts w:ascii="宋体" w:cs="宋体"/>
                <w:shd w:val="clear" w:color="auto" w:fill="FFFFFF"/>
              </w:rPr>
            </w:pPr>
          </w:p>
        </w:tc>
        <w:tc>
          <w:tcPr>
            <w:tcW w:w="2345" w:type="pct"/>
            <w:gridSpan w:val="6"/>
            <w:vAlign w:val="center"/>
          </w:tcPr>
          <w:p>
            <w:pPr>
              <w:rPr>
                <w:rFonts w:ascii="宋体" w:cs="宋体"/>
                <w:shd w:val="clear" w:color="auto" w:fill="FFFFFF"/>
              </w:rPr>
            </w:pPr>
          </w:p>
        </w:tc>
        <w:tc>
          <w:tcPr>
            <w:tcW w:w="1482" w:type="pct"/>
            <w:vAlign w:val="center"/>
          </w:tcPr>
          <w:p>
            <w:pPr>
              <w:rPr>
                <w:rFonts w:asci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2" w:type="pct"/>
            <w:gridSpan w:val="2"/>
            <w:vAlign w:val="center"/>
          </w:tcPr>
          <w:p>
            <w:pPr>
              <w:rPr>
                <w:rFonts w:ascii="宋体" w:cs="宋体"/>
                <w:shd w:val="clear" w:color="auto" w:fill="FFFFFF"/>
              </w:rPr>
            </w:pPr>
          </w:p>
        </w:tc>
        <w:tc>
          <w:tcPr>
            <w:tcW w:w="2345" w:type="pct"/>
            <w:gridSpan w:val="6"/>
            <w:vAlign w:val="center"/>
          </w:tcPr>
          <w:p>
            <w:pPr>
              <w:rPr>
                <w:rFonts w:ascii="宋体" w:cs="宋体"/>
                <w:shd w:val="clear" w:color="auto" w:fill="FFFFFF"/>
              </w:rPr>
            </w:pPr>
          </w:p>
        </w:tc>
        <w:tc>
          <w:tcPr>
            <w:tcW w:w="1482" w:type="pct"/>
            <w:vAlign w:val="center"/>
          </w:tcPr>
          <w:p>
            <w:pPr>
              <w:rPr>
                <w:rFonts w:ascii="宋体" w:cs="宋体"/>
                <w:shd w:val="clear" w:color="auto" w:fill="FFFFFF"/>
              </w:rPr>
            </w:pPr>
          </w:p>
        </w:tc>
      </w:tr>
    </w:tbl>
    <w:p>
      <w:pPr>
        <w:wordWrap w:val="0"/>
        <w:spacing w:line="440" w:lineRule="exact"/>
        <w:jc w:val="right"/>
        <w:rPr>
          <w:rFonts w:ascii="宋体" w:cs="宋体"/>
          <w:szCs w:val="21"/>
          <w:shd w:val="clear" w:color="auto" w:fill="FFFFFF"/>
        </w:rPr>
      </w:pPr>
    </w:p>
    <w:p>
      <w:pPr>
        <w:spacing w:beforeLines="50" w:afterLines="50" w:line="300" w:lineRule="exact"/>
        <w:ind w:firstLine="420" w:firstLineChars="200"/>
        <w:jc w:val="left"/>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spacing w:line="360" w:lineRule="auto"/>
        <w:ind w:left="971" w:hanging="492"/>
        <w:jc w:val="right"/>
        <w:rPr>
          <w:rFonts w:ascii="宋体" w:cs="宋体"/>
          <w:sz w:val="24"/>
          <w:shd w:val="clear" w:color="auto" w:fill="FFFFFF"/>
        </w:rPr>
      </w:pPr>
    </w:p>
    <w:p>
      <w:pPr>
        <w:wordWrap w:val="0"/>
        <w:spacing w:line="440" w:lineRule="exact"/>
        <w:rPr>
          <w:rFonts w:ascii="宋体" w:cs="宋体"/>
          <w:b/>
          <w:szCs w:val="21"/>
          <w:shd w:val="clear" w:color="auto" w:fill="FFFFFF"/>
        </w:rPr>
      </w:pPr>
      <w:r>
        <w:rPr>
          <w:rFonts w:hint="eastAsia" w:ascii="宋体" w:hAnsi="宋体" w:cs="宋体"/>
          <w:b/>
          <w:iCs/>
          <w:szCs w:val="21"/>
          <w:shd w:val="clear" w:color="auto" w:fill="FFFFFF"/>
        </w:rPr>
        <w:t>注：</w:t>
      </w:r>
      <w:r>
        <w:rPr>
          <w:rFonts w:hint="eastAsia" w:ascii="宋体" w:hAnsi="宋体" w:cs="宋体"/>
          <w:b/>
          <w:szCs w:val="21"/>
          <w:shd w:val="clear" w:color="auto" w:fill="FFFFFF"/>
        </w:rPr>
        <w:t>１、附执业及职称证书。</w:t>
      </w:r>
    </w:p>
    <w:p>
      <w:pPr>
        <w:wordWrap w:val="0"/>
        <w:spacing w:line="440" w:lineRule="exact"/>
        <w:ind w:firstLine="422" w:firstLineChars="200"/>
        <w:rPr>
          <w:rFonts w:ascii="宋体" w:cs="宋体"/>
          <w:b/>
          <w:szCs w:val="21"/>
          <w:shd w:val="clear" w:color="auto" w:fill="FFFFFF"/>
        </w:rPr>
      </w:pPr>
      <w:r>
        <w:rPr>
          <w:rFonts w:ascii="宋体" w:hAnsi="宋体" w:cs="宋体"/>
          <w:b/>
          <w:szCs w:val="21"/>
          <w:shd w:val="clear" w:color="auto" w:fill="FFFFFF"/>
        </w:rPr>
        <w:t>2</w:t>
      </w:r>
      <w:r>
        <w:rPr>
          <w:rFonts w:hint="eastAsia" w:ascii="宋体" w:hAnsi="宋体" w:cs="宋体"/>
          <w:b/>
          <w:szCs w:val="21"/>
          <w:shd w:val="clear" w:color="auto" w:fill="FFFFFF"/>
        </w:rPr>
        <w:t>、附获奖业绩相关材料。</w:t>
      </w:r>
    </w:p>
    <w:p>
      <w:pPr>
        <w:wordWrap w:val="0"/>
        <w:spacing w:line="440" w:lineRule="exact"/>
        <w:ind w:firstLine="211" w:firstLineChars="100"/>
        <w:rPr>
          <w:rFonts w:ascii="宋体" w:cs="宋体"/>
          <w:b/>
          <w:szCs w:val="21"/>
        </w:rPr>
      </w:pPr>
      <w:r>
        <w:rPr>
          <w:rFonts w:ascii="宋体" w:hAnsi="宋体" w:cs="宋体"/>
          <w:b/>
          <w:szCs w:val="21"/>
          <w:shd w:val="clear" w:color="auto" w:fill="FFFFFF"/>
        </w:rPr>
        <w:t xml:space="preserve">  3</w:t>
      </w:r>
      <w:r>
        <w:rPr>
          <w:rFonts w:hint="eastAsia" w:ascii="宋体" w:hAnsi="宋体" w:cs="宋体"/>
          <w:b/>
          <w:szCs w:val="21"/>
          <w:shd w:val="clear" w:color="auto" w:fill="FFFFFF"/>
        </w:rPr>
        <w:t>、须提供上述人员社保凭证。</w:t>
      </w:r>
    </w:p>
    <w:p>
      <w:pPr>
        <w:snapToGrid w:val="0"/>
        <w:spacing w:before="50" w:after="50" w:line="320" w:lineRule="atLeast"/>
        <w:jc w:val="left"/>
        <w:rPr>
          <w:rFonts w:ascii="宋体" w:cs="宋体"/>
          <w:b/>
          <w:sz w:val="28"/>
          <w:szCs w:val="28"/>
        </w:rPr>
      </w:pPr>
    </w:p>
    <w:p>
      <w:pPr>
        <w:snapToGrid w:val="0"/>
        <w:spacing w:before="50" w:after="50" w:line="320" w:lineRule="atLeast"/>
        <w:jc w:val="left"/>
        <w:rPr>
          <w:rFonts w:ascii="宋体" w:cs="宋体"/>
          <w:b/>
          <w:sz w:val="28"/>
          <w:szCs w:val="28"/>
        </w:rPr>
      </w:pPr>
    </w:p>
    <w:p>
      <w:pPr>
        <w:snapToGrid w:val="0"/>
        <w:spacing w:before="50" w:after="50" w:line="320" w:lineRule="atLeast"/>
        <w:jc w:val="left"/>
        <w:rPr>
          <w:rFonts w:ascii="宋体" w:cs="宋体"/>
          <w:b/>
          <w:sz w:val="28"/>
          <w:szCs w:val="28"/>
        </w:rPr>
      </w:pPr>
    </w:p>
    <w:p>
      <w:pPr>
        <w:snapToGrid w:val="0"/>
        <w:spacing w:before="50" w:after="50" w:line="320" w:lineRule="atLeast"/>
        <w:jc w:val="left"/>
        <w:rPr>
          <w:rFonts w:ascii="宋体" w:cs="宋体"/>
          <w:b/>
          <w:sz w:val="28"/>
          <w:szCs w:val="28"/>
        </w:rPr>
      </w:pPr>
    </w:p>
    <w:p>
      <w:pPr>
        <w:pStyle w:val="2"/>
      </w:pPr>
    </w:p>
    <w:p>
      <w:pPr>
        <w:snapToGrid w:val="0"/>
        <w:spacing w:before="50" w:after="50" w:line="320" w:lineRule="atLeast"/>
        <w:jc w:val="left"/>
        <w:rPr>
          <w:rFonts w:ascii="宋体" w:cs="宋体"/>
          <w:b/>
          <w:sz w:val="28"/>
          <w:szCs w:val="28"/>
        </w:rPr>
      </w:pPr>
    </w:p>
    <w:p>
      <w:pPr>
        <w:snapToGrid w:val="0"/>
        <w:spacing w:before="50" w:after="50" w:line="320" w:lineRule="atLeast"/>
        <w:jc w:val="left"/>
        <w:rPr>
          <w:rFonts w:ascii="宋体" w:cs="宋体"/>
          <w:b/>
          <w:sz w:val="28"/>
          <w:szCs w:val="28"/>
        </w:rPr>
      </w:pPr>
    </w:p>
    <w:p>
      <w:pPr>
        <w:snapToGrid w:val="0"/>
        <w:spacing w:before="50" w:after="50" w:line="320" w:lineRule="atLeast"/>
        <w:jc w:val="left"/>
        <w:rPr>
          <w:rFonts w:ascii="宋体" w:cs="宋体"/>
          <w:b/>
          <w:sz w:val="28"/>
          <w:szCs w:val="28"/>
        </w:rPr>
      </w:pPr>
      <w:r>
        <w:rPr>
          <w:rFonts w:hint="eastAsia" w:ascii="宋体" w:hAnsi="宋体" w:cs="宋体"/>
          <w:b/>
          <w:sz w:val="28"/>
          <w:szCs w:val="28"/>
        </w:rPr>
        <w:t>附件</w:t>
      </w:r>
      <w:r>
        <w:rPr>
          <w:rFonts w:ascii="宋体" w:hAnsi="宋体" w:cs="宋体"/>
          <w:b/>
          <w:sz w:val="28"/>
          <w:szCs w:val="28"/>
        </w:rPr>
        <w:t>4</w:t>
      </w:r>
      <w:r>
        <w:rPr>
          <w:rFonts w:hint="eastAsia" w:ascii="宋体" w:hAnsi="宋体" w:cs="宋体"/>
          <w:b/>
          <w:sz w:val="28"/>
          <w:szCs w:val="28"/>
        </w:rPr>
        <w:t>：</w:t>
      </w:r>
    </w:p>
    <w:p>
      <w:pPr>
        <w:snapToGrid w:val="0"/>
        <w:spacing w:before="50" w:after="50" w:line="320" w:lineRule="atLeast"/>
        <w:jc w:val="center"/>
        <w:rPr>
          <w:rFonts w:hint="default" w:ascii="宋体" w:eastAsia="宋体" w:cs="宋体"/>
          <w:sz w:val="30"/>
          <w:szCs w:val="30"/>
          <w:lang w:val="en-US" w:eastAsia="zh-CN"/>
        </w:rPr>
      </w:pPr>
      <w:r>
        <w:rPr>
          <w:rFonts w:hint="eastAsia" w:ascii="宋体" w:hAnsi="宋体" w:cs="宋体"/>
          <w:b/>
          <w:sz w:val="28"/>
          <w:szCs w:val="28"/>
        </w:rPr>
        <w:t>主要作业车辆及清扫作业工具配备表</w:t>
      </w:r>
    </w:p>
    <w:p>
      <w:pPr>
        <w:pStyle w:val="15"/>
        <w:snapToGrid w:val="0"/>
        <w:spacing w:line="320" w:lineRule="atLeast"/>
        <w:rPr>
          <w:rFonts w:ascii="宋体" w:hAnsi="宋体" w:eastAsia="宋体" w:cs="宋体"/>
          <w:sz w:val="21"/>
          <w:szCs w:val="21"/>
          <w:u w:val="single"/>
        </w:rPr>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hint="eastAsia" w:ascii="宋体" w:hAnsi="宋体" w:eastAsia="宋体" w:cs="宋体"/>
          <w:sz w:val="21"/>
          <w:szCs w:val="21"/>
        </w:rPr>
        <w:t>项目编号：</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222"/>
        <w:gridCol w:w="1140"/>
        <w:gridCol w:w="1336"/>
        <w:gridCol w:w="636"/>
        <w:gridCol w:w="660"/>
        <w:gridCol w:w="1355"/>
        <w:gridCol w:w="828"/>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0" w:type="pct"/>
            <w:vMerge w:val="restart"/>
            <w:vAlign w:val="center"/>
          </w:tcPr>
          <w:p>
            <w:pPr>
              <w:jc w:val="center"/>
              <w:rPr>
                <w:rFonts w:ascii="宋体" w:cs="宋体"/>
                <w:szCs w:val="21"/>
              </w:rPr>
            </w:pPr>
            <w:r>
              <w:rPr>
                <w:rFonts w:hint="eastAsia" w:ascii="宋体" w:hAnsi="宋体" w:cs="宋体"/>
                <w:szCs w:val="21"/>
              </w:rPr>
              <w:t>序号</w:t>
            </w:r>
          </w:p>
        </w:tc>
        <w:tc>
          <w:tcPr>
            <w:tcW w:w="717" w:type="pct"/>
            <w:vMerge w:val="restart"/>
            <w:vAlign w:val="center"/>
          </w:tcPr>
          <w:p>
            <w:pPr>
              <w:jc w:val="center"/>
              <w:rPr>
                <w:rFonts w:ascii="宋体" w:cs="宋体"/>
                <w:szCs w:val="21"/>
              </w:rPr>
            </w:pPr>
            <w:r>
              <w:rPr>
                <w:rFonts w:hint="eastAsia" w:ascii="宋体" w:hAnsi="宋体" w:cs="宋体"/>
                <w:szCs w:val="21"/>
              </w:rPr>
              <w:t>车辆类型</w:t>
            </w:r>
          </w:p>
        </w:tc>
        <w:tc>
          <w:tcPr>
            <w:tcW w:w="669" w:type="pct"/>
            <w:vMerge w:val="restart"/>
            <w:vAlign w:val="center"/>
          </w:tcPr>
          <w:p>
            <w:pPr>
              <w:jc w:val="center"/>
              <w:rPr>
                <w:rFonts w:ascii="宋体" w:cs="宋体"/>
                <w:szCs w:val="21"/>
              </w:rPr>
            </w:pPr>
            <w:r>
              <w:rPr>
                <w:rFonts w:hint="eastAsia" w:ascii="宋体" w:hAnsi="宋体" w:cs="宋体"/>
                <w:szCs w:val="21"/>
              </w:rPr>
              <w:t>品牌</w:t>
            </w:r>
          </w:p>
        </w:tc>
        <w:tc>
          <w:tcPr>
            <w:tcW w:w="1544" w:type="pct"/>
            <w:gridSpan w:val="3"/>
            <w:vAlign w:val="center"/>
          </w:tcPr>
          <w:p>
            <w:pPr>
              <w:jc w:val="center"/>
              <w:rPr>
                <w:rFonts w:ascii="宋体" w:cs="宋体"/>
                <w:szCs w:val="21"/>
              </w:rPr>
            </w:pPr>
            <w:r>
              <w:rPr>
                <w:rFonts w:hint="eastAsia" w:ascii="宋体" w:hAnsi="宋体" w:cs="宋体"/>
                <w:szCs w:val="21"/>
              </w:rPr>
              <w:t>规格型号</w:t>
            </w:r>
          </w:p>
        </w:tc>
        <w:tc>
          <w:tcPr>
            <w:tcW w:w="795" w:type="pct"/>
            <w:vMerge w:val="restart"/>
            <w:vAlign w:val="center"/>
          </w:tcPr>
          <w:p>
            <w:pPr>
              <w:jc w:val="center"/>
              <w:rPr>
                <w:rFonts w:ascii="宋体" w:cs="宋体"/>
                <w:szCs w:val="21"/>
              </w:rPr>
            </w:pPr>
            <w:r>
              <w:rPr>
                <w:rFonts w:hint="eastAsia" w:ascii="宋体" w:hAnsi="宋体" w:cs="宋体"/>
                <w:szCs w:val="21"/>
              </w:rPr>
              <w:t>自有或租赁</w:t>
            </w:r>
          </w:p>
        </w:tc>
        <w:tc>
          <w:tcPr>
            <w:tcW w:w="484" w:type="pct"/>
            <w:vMerge w:val="restart"/>
            <w:vAlign w:val="center"/>
          </w:tcPr>
          <w:p>
            <w:pPr>
              <w:jc w:val="center"/>
              <w:rPr>
                <w:rFonts w:ascii="宋体" w:cs="宋体"/>
                <w:szCs w:val="21"/>
              </w:rPr>
            </w:pPr>
            <w:r>
              <w:rPr>
                <w:rFonts w:hint="eastAsia" w:ascii="宋体" w:hAnsi="宋体" w:cs="宋体"/>
                <w:szCs w:val="21"/>
              </w:rPr>
              <w:t>数量</w:t>
            </w:r>
          </w:p>
        </w:tc>
        <w:tc>
          <w:tcPr>
            <w:tcW w:w="478" w:type="pct"/>
            <w:vMerge w:val="restart"/>
            <w:vAlign w:val="center"/>
          </w:tcPr>
          <w:p>
            <w:pPr>
              <w:jc w:val="center"/>
              <w:rPr>
                <w:rFonts w:hint="eastAsia" w:ascii="宋体" w:hAnsi="宋体" w:eastAsia="宋体" w:cs="宋体"/>
                <w:szCs w:val="21"/>
                <w:lang w:eastAsia="zh-CN"/>
              </w:rPr>
            </w:pPr>
            <w:r>
              <w:rPr>
                <w:rFonts w:hint="eastAsia" w:ascii="宋体" w:hAnsi="宋体" w:cs="宋体"/>
                <w:szCs w:val="21"/>
                <w:lang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10" w:type="pct"/>
            <w:vMerge w:val="continue"/>
            <w:vAlign w:val="center"/>
          </w:tcPr>
          <w:p>
            <w:pPr>
              <w:jc w:val="center"/>
              <w:rPr>
                <w:rFonts w:ascii="宋体" w:cs="宋体"/>
                <w:szCs w:val="21"/>
              </w:rPr>
            </w:pPr>
          </w:p>
        </w:tc>
        <w:tc>
          <w:tcPr>
            <w:tcW w:w="717" w:type="pct"/>
            <w:vMerge w:val="continue"/>
            <w:vAlign w:val="center"/>
          </w:tcPr>
          <w:p>
            <w:pPr>
              <w:jc w:val="center"/>
              <w:rPr>
                <w:rFonts w:ascii="宋体" w:cs="宋体"/>
                <w:szCs w:val="21"/>
              </w:rPr>
            </w:pPr>
          </w:p>
        </w:tc>
        <w:tc>
          <w:tcPr>
            <w:tcW w:w="669" w:type="pct"/>
            <w:vMerge w:val="continue"/>
            <w:vAlign w:val="center"/>
          </w:tcPr>
          <w:p>
            <w:pPr>
              <w:jc w:val="center"/>
              <w:rPr>
                <w:rFonts w:ascii="宋体" w:cs="宋体"/>
                <w:szCs w:val="21"/>
              </w:rPr>
            </w:pPr>
          </w:p>
        </w:tc>
        <w:tc>
          <w:tcPr>
            <w:tcW w:w="784" w:type="pct"/>
            <w:vMerge w:val="restart"/>
            <w:vAlign w:val="center"/>
          </w:tcPr>
          <w:p>
            <w:pPr>
              <w:jc w:val="center"/>
              <w:rPr>
                <w:rFonts w:ascii="宋体" w:cs="宋体"/>
                <w:szCs w:val="21"/>
              </w:rPr>
            </w:pPr>
            <w:r>
              <w:rPr>
                <w:rFonts w:hint="eastAsia" w:ascii="宋体" w:hAnsi="宋体" w:cs="宋体"/>
                <w:szCs w:val="21"/>
              </w:rPr>
              <w:t>装载负荷（存水量）（吨）</w:t>
            </w:r>
          </w:p>
        </w:tc>
        <w:tc>
          <w:tcPr>
            <w:tcW w:w="760" w:type="pct"/>
            <w:gridSpan w:val="2"/>
            <w:vAlign w:val="center"/>
          </w:tcPr>
          <w:p>
            <w:pPr>
              <w:jc w:val="center"/>
              <w:rPr>
                <w:rFonts w:ascii="宋体" w:cs="宋体"/>
                <w:szCs w:val="21"/>
              </w:rPr>
            </w:pPr>
            <w:r>
              <w:rPr>
                <w:rFonts w:hint="eastAsia" w:ascii="宋体" w:hAnsi="宋体" w:cs="宋体"/>
                <w:szCs w:val="21"/>
              </w:rPr>
              <w:t>发动机功率</w:t>
            </w:r>
          </w:p>
        </w:tc>
        <w:tc>
          <w:tcPr>
            <w:tcW w:w="795" w:type="pct"/>
            <w:vMerge w:val="continue"/>
            <w:vAlign w:val="center"/>
          </w:tcPr>
          <w:p>
            <w:pPr>
              <w:jc w:val="center"/>
              <w:rPr>
                <w:rFonts w:ascii="宋体" w:cs="宋体"/>
                <w:szCs w:val="21"/>
              </w:rPr>
            </w:pPr>
          </w:p>
        </w:tc>
        <w:tc>
          <w:tcPr>
            <w:tcW w:w="484" w:type="pct"/>
            <w:vMerge w:val="continue"/>
            <w:vAlign w:val="center"/>
          </w:tcPr>
          <w:p>
            <w:pPr>
              <w:jc w:val="center"/>
              <w:rPr>
                <w:rFonts w:ascii="宋体" w:cs="宋体"/>
                <w:szCs w:val="21"/>
              </w:rPr>
            </w:pPr>
          </w:p>
        </w:tc>
        <w:tc>
          <w:tcPr>
            <w:tcW w:w="478" w:type="pct"/>
            <w:vMerge w:val="continue"/>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10" w:type="pct"/>
            <w:vMerge w:val="continue"/>
            <w:vAlign w:val="center"/>
          </w:tcPr>
          <w:p>
            <w:pPr>
              <w:jc w:val="center"/>
              <w:rPr>
                <w:rFonts w:ascii="宋体" w:cs="宋体"/>
                <w:szCs w:val="21"/>
              </w:rPr>
            </w:pPr>
          </w:p>
        </w:tc>
        <w:tc>
          <w:tcPr>
            <w:tcW w:w="717" w:type="pct"/>
            <w:vMerge w:val="continue"/>
            <w:vAlign w:val="center"/>
          </w:tcPr>
          <w:p>
            <w:pPr>
              <w:jc w:val="center"/>
              <w:rPr>
                <w:rFonts w:ascii="宋体" w:cs="宋体"/>
                <w:szCs w:val="21"/>
              </w:rPr>
            </w:pPr>
          </w:p>
        </w:tc>
        <w:tc>
          <w:tcPr>
            <w:tcW w:w="669" w:type="pct"/>
            <w:vMerge w:val="continue"/>
            <w:vAlign w:val="center"/>
          </w:tcPr>
          <w:p>
            <w:pPr>
              <w:jc w:val="center"/>
              <w:rPr>
                <w:rFonts w:ascii="宋体" w:cs="宋体"/>
                <w:szCs w:val="21"/>
              </w:rPr>
            </w:pPr>
          </w:p>
        </w:tc>
        <w:tc>
          <w:tcPr>
            <w:tcW w:w="784" w:type="pct"/>
            <w:vMerge w:val="continue"/>
            <w:vAlign w:val="center"/>
          </w:tcPr>
          <w:p>
            <w:pPr>
              <w:jc w:val="center"/>
              <w:rPr>
                <w:rFonts w:ascii="宋体" w:cs="宋体"/>
                <w:szCs w:val="21"/>
              </w:rPr>
            </w:pPr>
          </w:p>
        </w:tc>
        <w:tc>
          <w:tcPr>
            <w:tcW w:w="373" w:type="pct"/>
            <w:vAlign w:val="center"/>
          </w:tcPr>
          <w:p>
            <w:pPr>
              <w:jc w:val="center"/>
              <w:rPr>
                <w:rFonts w:ascii="宋体" w:cs="宋体"/>
                <w:szCs w:val="21"/>
              </w:rPr>
            </w:pPr>
            <w:r>
              <w:rPr>
                <w:rFonts w:hint="eastAsia" w:ascii="宋体" w:hAnsi="宋体" w:cs="宋体"/>
                <w:szCs w:val="21"/>
              </w:rPr>
              <w:t>主发</w:t>
            </w:r>
          </w:p>
        </w:tc>
        <w:tc>
          <w:tcPr>
            <w:tcW w:w="386" w:type="pct"/>
            <w:vAlign w:val="center"/>
          </w:tcPr>
          <w:p>
            <w:pPr>
              <w:jc w:val="center"/>
              <w:rPr>
                <w:rFonts w:ascii="宋体" w:cs="宋体"/>
                <w:szCs w:val="21"/>
              </w:rPr>
            </w:pPr>
            <w:r>
              <w:rPr>
                <w:rFonts w:hint="eastAsia" w:ascii="宋体" w:hAnsi="宋体" w:cs="宋体"/>
                <w:szCs w:val="21"/>
              </w:rPr>
              <w:t>副发</w:t>
            </w:r>
          </w:p>
        </w:tc>
        <w:tc>
          <w:tcPr>
            <w:tcW w:w="795" w:type="pct"/>
            <w:vMerge w:val="continue"/>
            <w:vAlign w:val="center"/>
          </w:tcPr>
          <w:p>
            <w:pPr>
              <w:jc w:val="center"/>
              <w:rPr>
                <w:rFonts w:ascii="宋体" w:cs="宋体"/>
                <w:szCs w:val="21"/>
              </w:rPr>
            </w:pPr>
          </w:p>
        </w:tc>
        <w:tc>
          <w:tcPr>
            <w:tcW w:w="484" w:type="pct"/>
            <w:vMerge w:val="continue"/>
            <w:vAlign w:val="center"/>
          </w:tcPr>
          <w:p>
            <w:pPr>
              <w:jc w:val="center"/>
              <w:rPr>
                <w:rFonts w:ascii="宋体" w:cs="宋体"/>
                <w:szCs w:val="21"/>
              </w:rPr>
            </w:pPr>
          </w:p>
        </w:tc>
        <w:tc>
          <w:tcPr>
            <w:tcW w:w="478" w:type="pct"/>
            <w:vMerge w:val="continue"/>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r>
              <w:rPr>
                <w:rFonts w:ascii="宋体" w:hAnsi="宋体" w:cs="宋体"/>
                <w:szCs w:val="21"/>
              </w:rPr>
              <w:t>1</w:t>
            </w:r>
          </w:p>
        </w:tc>
        <w:tc>
          <w:tcPr>
            <w:tcW w:w="717" w:type="pct"/>
            <w:vAlign w:val="center"/>
          </w:tcPr>
          <w:p>
            <w:pPr>
              <w:jc w:val="center"/>
              <w:rPr>
                <w:rFonts w:ascii="宋体" w:cs="宋体"/>
                <w:szCs w:val="21"/>
              </w:rPr>
            </w:pPr>
            <w:r>
              <w:rPr>
                <w:rFonts w:hint="eastAsia" w:ascii="宋体" w:hAnsi="宋体" w:cs="宋体"/>
                <w:szCs w:val="21"/>
              </w:rPr>
              <w:t>洒水车</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r>
              <w:rPr>
                <w:rFonts w:ascii="宋体" w:cs="宋体"/>
                <w:szCs w:val="21"/>
              </w:rPr>
              <w:t>..</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r>
              <w:rPr>
                <w:rFonts w:ascii="宋体" w:cs="宋体"/>
                <w:szCs w:val="21"/>
              </w:rPr>
              <w:t>..</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r>
              <w:rPr>
                <w:rFonts w:ascii="宋体" w:hAnsi="宋体" w:cs="宋体"/>
                <w:szCs w:val="21"/>
              </w:rPr>
              <w:t>2</w:t>
            </w:r>
          </w:p>
        </w:tc>
        <w:tc>
          <w:tcPr>
            <w:tcW w:w="717" w:type="pct"/>
            <w:vAlign w:val="center"/>
          </w:tcPr>
          <w:p>
            <w:pPr>
              <w:jc w:val="center"/>
              <w:rPr>
                <w:rFonts w:ascii="宋体" w:cs="宋体"/>
                <w:szCs w:val="21"/>
              </w:rPr>
            </w:pPr>
            <w:r>
              <w:rPr>
                <w:rFonts w:hint="eastAsia" w:ascii="宋体" w:hAnsi="宋体" w:cs="宋体"/>
                <w:szCs w:val="21"/>
              </w:rPr>
              <w:t>洗扫车</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r>
              <w:rPr>
                <w:rFonts w:ascii="宋体" w:cs="宋体"/>
                <w:szCs w:val="21"/>
              </w:rPr>
              <w:t>..</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r>
              <w:rPr>
                <w:rFonts w:ascii="宋体" w:cs="宋体"/>
                <w:szCs w:val="21"/>
              </w:rPr>
              <w:t>..</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r>
              <w:rPr>
                <w:rFonts w:ascii="宋体" w:hAnsi="宋体" w:cs="宋体"/>
                <w:szCs w:val="21"/>
              </w:rPr>
              <w:t>3</w:t>
            </w:r>
          </w:p>
        </w:tc>
        <w:tc>
          <w:tcPr>
            <w:tcW w:w="717" w:type="pct"/>
            <w:vAlign w:val="center"/>
          </w:tcPr>
          <w:p>
            <w:pPr>
              <w:jc w:val="center"/>
              <w:rPr>
                <w:rFonts w:ascii="宋体" w:cs="宋体"/>
                <w:szCs w:val="21"/>
              </w:rPr>
            </w:pPr>
            <w:r>
              <w:rPr>
                <w:rFonts w:hint="eastAsia" w:ascii="宋体" w:hAnsi="宋体" w:cs="宋体"/>
                <w:szCs w:val="21"/>
              </w:rPr>
              <w:t>自卸工具车</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r>
              <w:rPr>
                <w:rFonts w:ascii="宋体" w:cs="宋体"/>
                <w:szCs w:val="21"/>
              </w:rPr>
              <w:t>..</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r>
              <w:rPr>
                <w:rFonts w:ascii="宋体" w:cs="宋体"/>
                <w:szCs w:val="21"/>
              </w:rPr>
              <w:t>..</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r>
              <w:rPr>
                <w:rFonts w:ascii="宋体" w:hAnsi="宋体" w:cs="宋体"/>
                <w:szCs w:val="21"/>
              </w:rPr>
              <w:t>4</w:t>
            </w:r>
          </w:p>
        </w:tc>
        <w:tc>
          <w:tcPr>
            <w:tcW w:w="717" w:type="pct"/>
            <w:vAlign w:val="center"/>
          </w:tcPr>
          <w:p>
            <w:pPr>
              <w:jc w:val="center"/>
              <w:rPr>
                <w:rFonts w:ascii="宋体" w:cs="宋体"/>
                <w:szCs w:val="21"/>
              </w:rPr>
            </w:pPr>
            <w:r>
              <w:rPr>
                <w:rFonts w:hint="eastAsia" w:ascii="宋体" w:hAnsi="宋体" w:cs="宋体"/>
                <w:szCs w:val="21"/>
              </w:rPr>
              <w:t>巡查车</w:t>
            </w: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r>
              <w:rPr>
                <w:rFonts w:ascii="宋体" w:hAnsi="宋体" w:cs="宋体"/>
                <w:szCs w:val="21"/>
              </w:rPr>
              <w:t>/</w:t>
            </w: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r>
              <w:rPr>
                <w:rFonts w:ascii="宋体" w:hAnsi="宋体" w:cs="宋体"/>
                <w:szCs w:val="21"/>
              </w:rPr>
              <w:t>/</w:t>
            </w: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r>
              <w:rPr>
                <w:rFonts w:ascii="宋体" w:cs="宋体"/>
                <w:szCs w:val="21"/>
              </w:rPr>
              <w:t>..</w:t>
            </w:r>
          </w:p>
        </w:tc>
        <w:tc>
          <w:tcPr>
            <w:tcW w:w="717" w:type="pct"/>
            <w:vAlign w:val="center"/>
          </w:tcPr>
          <w:p>
            <w:pPr>
              <w:jc w:val="center"/>
              <w:rPr>
                <w:rFonts w:ascii="宋体" w:cs="宋体"/>
                <w:szCs w:val="21"/>
              </w:rPr>
            </w:pP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p>
        </w:tc>
        <w:tc>
          <w:tcPr>
            <w:tcW w:w="717" w:type="pct"/>
            <w:vAlign w:val="center"/>
          </w:tcPr>
          <w:p>
            <w:pPr>
              <w:jc w:val="center"/>
              <w:rPr>
                <w:rFonts w:ascii="宋体" w:cs="宋体"/>
                <w:szCs w:val="21"/>
              </w:rPr>
            </w:pPr>
          </w:p>
        </w:tc>
        <w:tc>
          <w:tcPr>
            <w:tcW w:w="669" w:type="pct"/>
            <w:vAlign w:val="center"/>
          </w:tcPr>
          <w:p>
            <w:pPr>
              <w:jc w:val="center"/>
              <w:rPr>
                <w:rFonts w:ascii="宋体" w:cs="宋体"/>
                <w:szCs w:val="21"/>
              </w:rPr>
            </w:pPr>
          </w:p>
        </w:tc>
        <w:tc>
          <w:tcPr>
            <w:tcW w:w="784" w:type="pct"/>
            <w:vAlign w:val="center"/>
          </w:tcPr>
          <w:p>
            <w:pPr>
              <w:jc w:val="center"/>
              <w:rPr>
                <w:rFonts w:ascii="宋体" w:cs="宋体"/>
                <w:szCs w:val="21"/>
              </w:rPr>
            </w:pPr>
          </w:p>
        </w:tc>
        <w:tc>
          <w:tcPr>
            <w:tcW w:w="373" w:type="pct"/>
            <w:vAlign w:val="center"/>
          </w:tcPr>
          <w:p>
            <w:pPr>
              <w:jc w:val="center"/>
              <w:rPr>
                <w:rFonts w:ascii="宋体" w:cs="宋体"/>
                <w:szCs w:val="21"/>
              </w:rPr>
            </w:pPr>
          </w:p>
        </w:tc>
        <w:tc>
          <w:tcPr>
            <w:tcW w:w="386" w:type="pct"/>
            <w:vAlign w:val="center"/>
          </w:tcPr>
          <w:p>
            <w:pPr>
              <w:jc w:val="center"/>
              <w:rPr>
                <w:rFonts w:ascii="宋体" w:cs="宋体"/>
                <w:szCs w:val="21"/>
              </w:rPr>
            </w:pPr>
          </w:p>
        </w:tc>
        <w:tc>
          <w:tcPr>
            <w:tcW w:w="795" w:type="pct"/>
            <w:vAlign w:val="center"/>
          </w:tcPr>
          <w:p>
            <w:pPr>
              <w:jc w:val="center"/>
              <w:rPr>
                <w:rFonts w:ascii="宋体" w:cs="宋体"/>
                <w:szCs w:val="21"/>
              </w:rPr>
            </w:pPr>
          </w:p>
        </w:tc>
        <w:tc>
          <w:tcPr>
            <w:tcW w:w="484" w:type="pct"/>
            <w:vAlign w:val="center"/>
          </w:tcPr>
          <w:p>
            <w:pPr>
              <w:jc w:val="center"/>
              <w:rPr>
                <w:rFonts w:ascii="宋体" w:cs="宋体"/>
                <w:szCs w:val="21"/>
              </w:rPr>
            </w:pPr>
          </w:p>
        </w:tc>
        <w:tc>
          <w:tcPr>
            <w:tcW w:w="478"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10" w:type="pct"/>
            <w:vAlign w:val="center"/>
          </w:tcPr>
          <w:p>
            <w:pPr>
              <w:jc w:val="center"/>
              <w:rPr>
                <w:rFonts w:ascii="宋体" w:cs="宋体"/>
                <w:szCs w:val="21"/>
              </w:rPr>
            </w:pPr>
            <w:r>
              <w:rPr>
                <w:rFonts w:hint="eastAsia" w:ascii="Arial" w:hAnsi="Arial" w:cs="Arial"/>
                <w:szCs w:val="21"/>
              </w:rPr>
              <w:t>承诺</w:t>
            </w:r>
          </w:p>
        </w:tc>
        <w:tc>
          <w:tcPr>
            <w:tcW w:w="4210" w:type="pct"/>
            <w:gridSpan w:val="7"/>
            <w:vAlign w:val="center"/>
          </w:tcPr>
          <w:p>
            <w:pPr>
              <w:rPr>
                <w:szCs w:val="22"/>
              </w:rPr>
            </w:pPr>
            <w:r>
              <w:rPr>
                <w:rFonts w:hint="eastAsia"/>
                <w:szCs w:val="22"/>
              </w:rPr>
              <w:t>是否承诺满足各标段最低车辆配置要求。是□否□（对应栏目的打勾）</w:t>
            </w:r>
          </w:p>
          <w:p>
            <w:r>
              <w:rPr>
                <w:rFonts w:hint="eastAsia"/>
              </w:rPr>
              <w:t>是否承诺本次提供洒水车（</w:t>
            </w:r>
            <w:r>
              <w:t>10T</w:t>
            </w:r>
            <w:r>
              <w:rPr>
                <w:rFonts w:hint="eastAsia"/>
              </w:rPr>
              <w:t>及以上）具备雾炮：</w:t>
            </w:r>
            <w:r>
              <w:rPr>
                <w:rFonts w:hint="eastAsia"/>
                <w:szCs w:val="22"/>
              </w:rPr>
              <w:t>是□否□；具备自吸功能：是□否□；安装护栏清洗机：是□否□（对应栏目的打勾）</w:t>
            </w:r>
          </w:p>
        </w:tc>
        <w:tc>
          <w:tcPr>
            <w:tcW w:w="478" w:type="pct"/>
            <w:vAlign w:val="center"/>
          </w:tcPr>
          <w:p>
            <w:pPr>
              <w:rPr>
                <w:rFonts w:hint="eastAsia"/>
              </w:rPr>
            </w:pPr>
          </w:p>
        </w:tc>
      </w:tr>
    </w:tbl>
    <w:p>
      <w:pPr>
        <w:widowControl/>
        <w:jc w:val="left"/>
        <w:rPr>
          <w:rFonts w:ascii="宋体" w:cs="宋体"/>
          <w:kern w:val="0"/>
          <w:sz w:val="24"/>
        </w:rPr>
      </w:pPr>
    </w:p>
    <w:p>
      <w:pPr>
        <w:widowControl/>
        <w:jc w:val="left"/>
        <w:rPr>
          <w:rFonts w:ascii="宋体" w:cs="宋体"/>
          <w:kern w:val="0"/>
          <w:szCs w:val="21"/>
        </w:rPr>
      </w:pPr>
      <w:r>
        <w:rPr>
          <w:rFonts w:hint="eastAsia" w:ascii="宋体" w:hAnsi="宋体" w:cs="宋体"/>
          <w:kern w:val="0"/>
          <w:szCs w:val="21"/>
        </w:rPr>
        <w:t>注：上述车辆必须提供车辆行驶证或者车辆购置发票复印件、车辆实物照片。年检未过期且须能正常使用。租赁形式取得的，还须额外提供与车辆所有人（单位）签订的有效租赁协议。</w:t>
      </w:r>
    </w:p>
    <w:p>
      <w:pPr>
        <w:spacing w:line="600" w:lineRule="exact"/>
        <w:jc w:val="center"/>
        <w:rPr>
          <w:rFonts w:ascii="宋体" w:cs="宋体"/>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pStyle w:val="23"/>
        <w:spacing w:before="156" w:after="156" w:line="300" w:lineRule="exact"/>
        <w:ind w:left="359" w:leftChars="171" w:firstLine="105" w:firstLineChars="50"/>
        <w:rPr>
          <w:rFonts w:hAnsi="宋体" w:cs="宋体"/>
          <w:sz w:val="21"/>
          <w:szCs w:val="21"/>
        </w:rPr>
      </w:pPr>
    </w:p>
    <w:p>
      <w:pPr>
        <w:pStyle w:val="23"/>
        <w:spacing w:before="156" w:after="156" w:line="300" w:lineRule="exact"/>
        <w:ind w:left="359" w:leftChars="171" w:firstLine="105" w:firstLineChars="50"/>
        <w:rPr>
          <w:rFonts w:hAnsi="宋体" w:cs="宋体"/>
          <w:sz w:val="21"/>
          <w:szCs w:val="21"/>
        </w:rPr>
      </w:pPr>
      <w:r>
        <w:rPr>
          <w:rFonts w:hAnsi="宋体" w:cs="宋体"/>
          <w:sz w:val="21"/>
          <w:szCs w:val="21"/>
        </w:rPr>
        <w:t xml:space="preserve">    </w:t>
      </w:r>
    </w:p>
    <w:p>
      <w:pPr>
        <w:spacing w:line="360" w:lineRule="auto"/>
        <w:jc w:val="center"/>
        <w:rPr>
          <w:rFonts w:ascii="宋体" w:cs="宋体"/>
          <w:szCs w:val="21"/>
        </w:rPr>
      </w:pPr>
      <w:r>
        <w:rPr>
          <w:rFonts w:ascii="宋体" w:hAnsi="宋体" w:cs="宋体"/>
          <w:szCs w:val="21"/>
        </w:rPr>
        <w:t xml:space="preserve">                                    </w:t>
      </w:r>
    </w:p>
    <w:bookmarkEnd w:id="13"/>
    <w:p>
      <w:pPr>
        <w:snapToGrid w:val="0"/>
        <w:spacing w:before="50" w:after="50" w:line="320" w:lineRule="atLeast"/>
        <w:jc w:val="center"/>
        <w:rPr>
          <w:rFonts w:ascii="宋体" w:cs="宋体"/>
          <w:sz w:val="30"/>
          <w:szCs w:val="30"/>
        </w:rPr>
      </w:pPr>
      <w:r>
        <w:rPr>
          <w:rFonts w:hint="eastAsia" w:ascii="宋体" w:hAnsi="宋体" w:cs="宋体"/>
          <w:b/>
          <w:sz w:val="28"/>
          <w:szCs w:val="28"/>
        </w:rPr>
        <w:t>主要作业车辆及清扫作业工具配备表</w:t>
      </w:r>
    </w:p>
    <w:p>
      <w:pPr>
        <w:pStyle w:val="15"/>
        <w:snapToGrid w:val="0"/>
        <w:spacing w:line="320" w:lineRule="atLeast"/>
        <w:rPr>
          <w:rFonts w:ascii="宋体" w:hAnsi="宋体" w:eastAsia="宋体" w:cs="宋体"/>
          <w:sz w:val="21"/>
          <w:szCs w:val="21"/>
          <w:u w:val="single"/>
        </w:rPr>
      </w:pPr>
      <w:r>
        <w:rPr>
          <w:rFonts w:hint="eastAsia" w:ascii="宋体" w:hAnsi="宋体" w:eastAsia="宋体" w:cs="宋体"/>
          <w:sz w:val="21"/>
          <w:szCs w:val="21"/>
          <w:u w:val="single"/>
        </w:rPr>
        <w:t>单位全称（公章）：</w:t>
      </w:r>
      <w:r>
        <w:rPr>
          <w:rFonts w:ascii="宋体" w:hAnsi="宋体" w:eastAsia="宋体" w:cs="宋体"/>
          <w:sz w:val="21"/>
          <w:szCs w:val="21"/>
          <w:u w:val="single"/>
        </w:rPr>
        <w:t xml:space="preserve"> </w:t>
      </w:r>
      <w:r>
        <w:rPr>
          <w:rFonts w:hint="eastAsia" w:ascii="宋体" w:hAnsi="宋体" w:eastAsia="宋体" w:cs="宋体"/>
          <w:sz w:val="21"/>
          <w:szCs w:val="21"/>
        </w:rPr>
        <w:t>项目编号：</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218"/>
        <w:gridCol w:w="1024"/>
        <w:gridCol w:w="1302"/>
        <w:gridCol w:w="1465"/>
        <w:gridCol w:w="1353"/>
        <w:gridCol w:w="84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75" w:type="pct"/>
            <w:vMerge w:val="restart"/>
            <w:vAlign w:val="center"/>
          </w:tcPr>
          <w:p>
            <w:pPr>
              <w:jc w:val="center"/>
              <w:rPr>
                <w:rFonts w:ascii="宋体" w:cs="宋体"/>
                <w:szCs w:val="21"/>
              </w:rPr>
            </w:pPr>
            <w:r>
              <w:rPr>
                <w:rFonts w:hint="eastAsia" w:ascii="宋体" w:hAnsi="宋体" w:cs="宋体"/>
                <w:szCs w:val="21"/>
              </w:rPr>
              <w:t>序号</w:t>
            </w:r>
          </w:p>
        </w:tc>
        <w:tc>
          <w:tcPr>
            <w:tcW w:w="715" w:type="pct"/>
            <w:vMerge w:val="restart"/>
            <w:vAlign w:val="center"/>
          </w:tcPr>
          <w:p>
            <w:pPr>
              <w:jc w:val="center"/>
              <w:rPr>
                <w:rFonts w:ascii="宋体" w:cs="宋体"/>
                <w:szCs w:val="21"/>
              </w:rPr>
            </w:pPr>
            <w:r>
              <w:rPr>
                <w:rFonts w:hint="eastAsia" w:ascii="宋体" w:hAnsi="宋体" w:cs="宋体"/>
                <w:szCs w:val="21"/>
              </w:rPr>
              <w:t>工具类型</w:t>
            </w:r>
          </w:p>
        </w:tc>
        <w:tc>
          <w:tcPr>
            <w:tcW w:w="601" w:type="pct"/>
            <w:vMerge w:val="restart"/>
            <w:vAlign w:val="center"/>
          </w:tcPr>
          <w:p>
            <w:pPr>
              <w:jc w:val="center"/>
              <w:rPr>
                <w:rFonts w:ascii="宋体" w:cs="宋体"/>
                <w:szCs w:val="21"/>
              </w:rPr>
            </w:pPr>
            <w:r>
              <w:rPr>
                <w:rFonts w:hint="eastAsia" w:ascii="宋体" w:hAnsi="宋体" w:cs="宋体"/>
                <w:szCs w:val="21"/>
              </w:rPr>
              <w:t>品牌</w:t>
            </w:r>
          </w:p>
        </w:tc>
        <w:tc>
          <w:tcPr>
            <w:tcW w:w="1624" w:type="pct"/>
            <w:gridSpan w:val="2"/>
            <w:vAlign w:val="center"/>
          </w:tcPr>
          <w:p>
            <w:pPr>
              <w:jc w:val="center"/>
              <w:rPr>
                <w:rFonts w:ascii="宋体" w:cs="宋体"/>
                <w:szCs w:val="21"/>
              </w:rPr>
            </w:pPr>
            <w:r>
              <w:rPr>
                <w:rFonts w:hint="eastAsia" w:ascii="宋体" w:hAnsi="宋体" w:cs="宋体"/>
                <w:szCs w:val="21"/>
              </w:rPr>
              <w:t>规格型号</w:t>
            </w:r>
          </w:p>
        </w:tc>
        <w:tc>
          <w:tcPr>
            <w:tcW w:w="794" w:type="pct"/>
            <w:vMerge w:val="restart"/>
            <w:vAlign w:val="center"/>
          </w:tcPr>
          <w:p>
            <w:pPr>
              <w:jc w:val="center"/>
              <w:rPr>
                <w:rFonts w:ascii="宋体" w:cs="宋体"/>
                <w:szCs w:val="21"/>
              </w:rPr>
            </w:pPr>
            <w:r>
              <w:rPr>
                <w:rFonts w:hint="eastAsia" w:ascii="宋体" w:hAnsi="宋体" w:cs="宋体"/>
                <w:szCs w:val="21"/>
              </w:rPr>
              <w:t>自有或租赁</w:t>
            </w:r>
          </w:p>
        </w:tc>
        <w:tc>
          <w:tcPr>
            <w:tcW w:w="495" w:type="pct"/>
            <w:vMerge w:val="restart"/>
            <w:vAlign w:val="center"/>
          </w:tcPr>
          <w:p>
            <w:pPr>
              <w:jc w:val="center"/>
              <w:rPr>
                <w:rFonts w:ascii="宋体" w:cs="宋体"/>
                <w:szCs w:val="21"/>
              </w:rPr>
            </w:pPr>
            <w:r>
              <w:rPr>
                <w:rFonts w:hint="eastAsia" w:ascii="宋体" w:hAnsi="宋体" w:cs="宋体"/>
                <w:szCs w:val="21"/>
              </w:rPr>
              <w:t>数量</w:t>
            </w:r>
          </w:p>
        </w:tc>
        <w:tc>
          <w:tcPr>
            <w:tcW w:w="493" w:type="pct"/>
            <w:vMerge w:val="restart"/>
            <w:vAlign w:val="center"/>
          </w:tcPr>
          <w:p>
            <w:pPr>
              <w:jc w:val="center"/>
              <w:rPr>
                <w:rFonts w:hint="eastAsia" w:ascii="宋体" w:hAnsi="宋体" w:eastAsia="宋体" w:cs="宋体"/>
                <w:szCs w:val="21"/>
                <w:lang w:eastAsia="zh-CN"/>
              </w:rPr>
            </w:pPr>
            <w:r>
              <w:rPr>
                <w:rFonts w:hint="eastAsia" w:ascii="宋体" w:hAnsi="宋体" w:cs="宋体"/>
                <w:szCs w:val="21"/>
                <w:lang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75" w:type="pct"/>
            <w:vMerge w:val="continue"/>
            <w:vAlign w:val="center"/>
          </w:tcPr>
          <w:p>
            <w:pPr>
              <w:jc w:val="center"/>
              <w:rPr>
                <w:rFonts w:ascii="宋体" w:cs="宋体"/>
                <w:szCs w:val="21"/>
              </w:rPr>
            </w:pPr>
          </w:p>
        </w:tc>
        <w:tc>
          <w:tcPr>
            <w:tcW w:w="715" w:type="pct"/>
            <w:vMerge w:val="continue"/>
            <w:vAlign w:val="center"/>
          </w:tcPr>
          <w:p>
            <w:pPr>
              <w:jc w:val="center"/>
              <w:rPr>
                <w:rFonts w:ascii="宋体" w:cs="宋体"/>
                <w:szCs w:val="21"/>
              </w:rPr>
            </w:pPr>
          </w:p>
        </w:tc>
        <w:tc>
          <w:tcPr>
            <w:tcW w:w="601" w:type="pct"/>
            <w:vMerge w:val="continue"/>
            <w:vAlign w:val="center"/>
          </w:tcPr>
          <w:p>
            <w:pPr>
              <w:jc w:val="center"/>
              <w:rPr>
                <w:rFonts w:ascii="宋体" w:cs="宋体"/>
                <w:szCs w:val="21"/>
              </w:rPr>
            </w:pPr>
          </w:p>
        </w:tc>
        <w:tc>
          <w:tcPr>
            <w:tcW w:w="764" w:type="pct"/>
            <w:vAlign w:val="center"/>
          </w:tcPr>
          <w:p>
            <w:pPr>
              <w:jc w:val="center"/>
              <w:rPr>
                <w:rFonts w:ascii="宋体" w:cs="宋体"/>
                <w:szCs w:val="21"/>
              </w:rPr>
            </w:pPr>
            <w:r>
              <w:rPr>
                <w:rFonts w:hint="eastAsia" w:ascii="宋体" w:hAnsi="宋体" w:cs="宋体"/>
                <w:szCs w:val="21"/>
              </w:rPr>
              <w:t>功率</w:t>
            </w:r>
          </w:p>
        </w:tc>
        <w:tc>
          <w:tcPr>
            <w:tcW w:w="860" w:type="pct"/>
            <w:vAlign w:val="center"/>
          </w:tcPr>
          <w:p>
            <w:pPr>
              <w:jc w:val="center"/>
              <w:rPr>
                <w:rFonts w:ascii="宋体" w:cs="宋体"/>
                <w:szCs w:val="21"/>
              </w:rPr>
            </w:pPr>
            <w:r>
              <w:rPr>
                <w:rFonts w:hint="eastAsia" w:ascii="宋体" w:hAnsi="宋体" w:cs="宋体"/>
                <w:szCs w:val="21"/>
              </w:rPr>
              <w:t>功能</w:t>
            </w:r>
          </w:p>
        </w:tc>
        <w:tc>
          <w:tcPr>
            <w:tcW w:w="794" w:type="pct"/>
            <w:vMerge w:val="continue"/>
            <w:vAlign w:val="center"/>
          </w:tcPr>
          <w:p>
            <w:pPr>
              <w:jc w:val="center"/>
              <w:rPr>
                <w:rFonts w:ascii="宋体" w:cs="宋体"/>
                <w:szCs w:val="21"/>
              </w:rPr>
            </w:pPr>
          </w:p>
        </w:tc>
        <w:tc>
          <w:tcPr>
            <w:tcW w:w="495" w:type="pct"/>
            <w:vMerge w:val="continue"/>
            <w:vAlign w:val="center"/>
          </w:tcPr>
          <w:p>
            <w:pPr>
              <w:jc w:val="center"/>
              <w:rPr>
                <w:rFonts w:ascii="宋体" w:cs="宋体"/>
                <w:szCs w:val="21"/>
              </w:rPr>
            </w:pPr>
          </w:p>
        </w:tc>
        <w:tc>
          <w:tcPr>
            <w:tcW w:w="493" w:type="pct"/>
            <w:vMerge w:val="continue"/>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r>
              <w:rPr>
                <w:rFonts w:ascii="宋体" w:hAnsi="宋体" w:cs="宋体"/>
                <w:szCs w:val="21"/>
              </w:rPr>
              <w:t>1</w:t>
            </w:r>
          </w:p>
        </w:tc>
        <w:tc>
          <w:tcPr>
            <w:tcW w:w="715" w:type="pct"/>
            <w:vAlign w:val="center"/>
          </w:tcPr>
          <w:p>
            <w:pPr>
              <w:jc w:val="center"/>
              <w:rPr>
                <w:rFonts w:ascii="宋体" w:cs="宋体"/>
                <w:szCs w:val="21"/>
              </w:rPr>
            </w:pPr>
            <w:r>
              <w:rPr>
                <w:rFonts w:hint="eastAsia" w:ascii="宋体" w:hAnsi="宋体" w:cs="宋体"/>
                <w:szCs w:val="21"/>
              </w:rPr>
              <w:t>高压清洗机</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r>
              <w:rPr>
                <w:rFonts w:ascii="宋体" w:hAnsi="宋体" w:cs="宋体"/>
                <w:szCs w:val="21"/>
              </w:rPr>
              <w:t>2</w:t>
            </w:r>
          </w:p>
        </w:tc>
        <w:tc>
          <w:tcPr>
            <w:tcW w:w="715" w:type="pct"/>
            <w:vAlign w:val="center"/>
          </w:tcPr>
          <w:p>
            <w:pPr>
              <w:jc w:val="center"/>
              <w:rPr>
                <w:rFonts w:ascii="宋体" w:cs="宋体"/>
                <w:szCs w:val="21"/>
              </w:rPr>
            </w:pPr>
            <w:r>
              <w:rPr>
                <w:rFonts w:hint="eastAsia" w:ascii="宋体" w:hAnsi="宋体" w:cs="宋体"/>
                <w:szCs w:val="21"/>
              </w:rPr>
              <w:t>割灌机</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r>
              <w:rPr>
                <w:rFonts w:ascii="宋体" w:hAnsi="宋体" w:cs="宋体"/>
                <w:szCs w:val="21"/>
              </w:rPr>
              <w:t>3</w:t>
            </w:r>
          </w:p>
        </w:tc>
        <w:tc>
          <w:tcPr>
            <w:tcW w:w="715" w:type="pct"/>
            <w:vAlign w:val="center"/>
          </w:tcPr>
          <w:p>
            <w:pPr>
              <w:jc w:val="center"/>
              <w:rPr>
                <w:rFonts w:ascii="宋体" w:cs="宋体"/>
                <w:szCs w:val="21"/>
              </w:rPr>
            </w:pPr>
            <w:r>
              <w:rPr>
                <w:rFonts w:hint="eastAsia" w:ascii="宋体" w:hAnsi="宋体" w:cs="宋体"/>
                <w:szCs w:val="21"/>
              </w:rPr>
              <w:t>绿篱机</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r>
              <w:rPr>
                <w:rFonts w:ascii="宋体" w:hAnsi="宋体" w:cs="宋体"/>
                <w:szCs w:val="21"/>
              </w:rPr>
              <w:t>4</w:t>
            </w:r>
          </w:p>
        </w:tc>
        <w:tc>
          <w:tcPr>
            <w:tcW w:w="715" w:type="pct"/>
            <w:vAlign w:val="center"/>
          </w:tcPr>
          <w:p>
            <w:pPr>
              <w:jc w:val="center"/>
              <w:rPr>
                <w:rFonts w:ascii="宋体" w:cs="宋体"/>
                <w:szCs w:val="21"/>
              </w:rPr>
            </w:pPr>
            <w:r>
              <w:rPr>
                <w:rFonts w:hint="eastAsia" w:ascii="宋体" w:hAnsi="宋体" w:cs="宋体"/>
                <w:szCs w:val="21"/>
              </w:rPr>
              <w:t>油锯</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r>
              <w:rPr>
                <w:rFonts w:ascii="宋体" w:hAnsi="宋体" w:cs="宋体"/>
                <w:szCs w:val="21"/>
              </w:rPr>
              <w:t>5</w:t>
            </w:r>
          </w:p>
        </w:tc>
        <w:tc>
          <w:tcPr>
            <w:tcW w:w="715" w:type="pct"/>
            <w:vAlign w:val="center"/>
          </w:tcPr>
          <w:p>
            <w:pPr>
              <w:jc w:val="center"/>
              <w:rPr>
                <w:rFonts w:ascii="宋体" w:cs="宋体"/>
                <w:szCs w:val="21"/>
              </w:rPr>
            </w:pPr>
            <w:r>
              <w:rPr>
                <w:rFonts w:hint="eastAsia" w:ascii="宋体" w:hAnsi="宋体" w:cs="宋体"/>
                <w:szCs w:val="21"/>
              </w:rPr>
              <w:t>高竿油锯</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r>
              <w:rPr>
                <w:rFonts w:ascii="宋体" w:cs="宋体"/>
                <w:szCs w:val="21"/>
              </w:rPr>
              <w:t>..</w:t>
            </w: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p>
        </w:tc>
        <w:tc>
          <w:tcPr>
            <w:tcW w:w="715" w:type="pct"/>
            <w:vAlign w:val="center"/>
          </w:tcPr>
          <w:p>
            <w:pPr>
              <w:jc w:val="center"/>
              <w:rPr>
                <w:rFonts w:ascii="宋体" w:cs="宋体"/>
                <w:szCs w:val="21"/>
              </w:rPr>
            </w:pPr>
          </w:p>
        </w:tc>
        <w:tc>
          <w:tcPr>
            <w:tcW w:w="601" w:type="pct"/>
            <w:vAlign w:val="center"/>
          </w:tcPr>
          <w:p>
            <w:pPr>
              <w:jc w:val="center"/>
              <w:rPr>
                <w:rFonts w:ascii="宋体" w:cs="宋体"/>
                <w:szCs w:val="21"/>
              </w:rPr>
            </w:pPr>
          </w:p>
        </w:tc>
        <w:tc>
          <w:tcPr>
            <w:tcW w:w="764" w:type="pct"/>
            <w:vAlign w:val="center"/>
          </w:tcPr>
          <w:p>
            <w:pPr>
              <w:jc w:val="center"/>
              <w:rPr>
                <w:rFonts w:ascii="宋体" w:cs="宋体"/>
                <w:szCs w:val="21"/>
              </w:rPr>
            </w:pPr>
          </w:p>
        </w:tc>
        <w:tc>
          <w:tcPr>
            <w:tcW w:w="860" w:type="pct"/>
            <w:vAlign w:val="center"/>
          </w:tcPr>
          <w:p>
            <w:pPr>
              <w:jc w:val="center"/>
              <w:rPr>
                <w:rFonts w:ascii="宋体" w:cs="宋体"/>
                <w:szCs w:val="21"/>
              </w:rPr>
            </w:pPr>
          </w:p>
        </w:tc>
        <w:tc>
          <w:tcPr>
            <w:tcW w:w="794" w:type="pct"/>
            <w:vAlign w:val="center"/>
          </w:tcPr>
          <w:p>
            <w:pPr>
              <w:jc w:val="center"/>
              <w:rPr>
                <w:rFonts w:ascii="宋体" w:cs="宋体"/>
                <w:szCs w:val="21"/>
              </w:rPr>
            </w:pPr>
          </w:p>
        </w:tc>
        <w:tc>
          <w:tcPr>
            <w:tcW w:w="495" w:type="pct"/>
            <w:vAlign w:val="center"/>
          </w:tcPr>
          <w:p>
            <w:pPr>
              <w:jc w:val="center"/>
              <w:rPr>
                <w:rFonts w:ascii="宋体" w:cs="宋体"/>
                <w:szCs w:val="21"/>
              </w:rPr>
            </w:pPr>
          </w:p>
        </w:tc>
        <w:tc>
          <w:tcPr>
            <w:tcW w:w="493" w:type="pct"/>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5" w:type="pct"/>
            <w:vAlign w:val="center"/>
          </w:tcPr>
          <w:p>
            <w:pPr>
              <w:jc w:val="center"/>
              <w:rPr>
                <w:rFonts w:ascii="宋体" w:cs="宋体"/>
                <w:szCs w:val="21"/>
              </w:rPr>
            </w:pPr>
            <w:r>
              <w:rPr>
                <w:rFonts w:hint="eastAsia" w:ascii="Arial" w:hAnsi="Arial" w:cs="Arial"/>
                <w:szCs w:val="21"/>
              </w:rPr>
              <w:t>承诺</w:t>
            </w:r>
          </w:p>
        </w:tc>
        <w:tc>
          <w:tcPr>
            <w:tcW w:w="4230" w:type="pct"/>
            <w:gridSpan w:val="6"/>
            <w:vAlign w:val="center"/>
          </w:tcPr>
          <w:p>
            <w:pPr>
              <w:rPr>
                <w:rFonts w:ascii="宋体" w:cs="宋体"/>
                <w:szCs w:val="21"/>
              </w:rPr>
            </w:pPr>
            <w:r>
              <w:rPr>
                <w:rFonts w:hint="eastAsia" w:ascii="宋体" w:hAnsi="宋体" w:cs="宋体"/>
                <w:szCs w:val="21"/>
              </w:rPr>
              <w:t>是否承诺满足各标段最低车辆配置要求。</w:t>
            </w:r>
            <w:r>
              <w:rPr>
                <w:rFonts w:hint="eastAsia"/>
                <w:szCs w:val="22"/>
              </w:rPr>
              <w:t>是□否□（对应栏目的打勾）</w:t>
            </w:r>
          </w:p>
        </w:tc>
        <w:tc>
          <w:tcPr>
            <w:tcW w:w="493" w:type="pct"/>
            <w:vAlign w:val="center"/>
          </w:tcPr>
          <w:p>
            <w:pPr>
              <w:rPr>
                <w:rFonts w:hint="eastAsia" w:ascii="宋体" w:hAnsi="宋体" w:cs="宋体"/>
                <w:szCs w:val="21"/>
              </w:rPr>
            </w:pPr>
          </w:p>
        </w:tc>
      </w:tr>
    </w:tbl>
    <w:p>
      <w:pPr>
        <w:widowControl/>
        <w:jc w:val="left"/>
        <w:rPr>
          <w:rFonts w:ascii="宋体" w:cs="宋体"/>
          <w:kern w:val="0"/>
          <w:sz w:val="24"/>
        </w:rPr>
      </w:pPr>
    </w:p>
    <w:p>
      <w:pPr>
        <w:widowControl/>
        <w:jc w:val="left"/>
        <w:rPr>
          <w:rFonts w:ascii="宋体" w:cs="宋体"/>
          <w:kern w:val="0"/>
          <w:szCs w:val="21"/>
        </w:rPr>
      </w:pPr>
      <w:r>
        <w:rPr>
          <w:rFonts w:hint="eastAsia" w:ascii="宋体" w:hAnsi="宋体" w:cs="宋体"/>
          <w:kern w:val="0"/>
          <w:szCs w:val="21"/>
        </w:rPr>
        <w:t>注：上述车辆必须提供车辆行驶证或者车辆购置发票复印件、车辆实物照片。年检未过期且须能正常使用。租赁形式取得的，还须额外提供与车辆所有人（单位）签订的有效租赁协议。</w:t>
      </w:r>
    </w:p>
    <w:p>
      <w:pPr>
        <w:spacing w:line="600" w:lineRule="exact"/>
        <w:jc w:val="center"/>
        <w:rPr>
          <w:rFonts w:ascii="宋体" w:cs="宋体"/>
          <w:szCs w:val="21"/>
        </w:rPr>
      </w:pPr>
      <w:r>
        <w:rPr>
          <w:rFonts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snapToGrid w:val="0"/>
        <w:spacing w:line="480" w:lineRule="auto"/>
        <w:jc w:val="left"/>
        <w:rPr>
          <w:rFonts w:ascii="宋体" w:cs="宋体"/>
          <w:szCs w:val="21"/>
        </w:rPr>
      </w:pPr>
      <w:r>
        <w:rPr>
          <w:rFonts w:ascii="宋体" w:hAnsi="宋体" w:cs="宋体"/>
          <w:szCs w:val="21"/>
        </w:rPr>
        <w:t xml:space="preserve">   </w:t>
      </w:r>
    </w:p>
    <w:p>
      <w:pPr>
        <w:snapToGrid w:val="0"/>
        <w:spacing w:line="480" w:lineRule="auto"/>
        <w:jc w:val="left"/>
        <w:rPr>
          <w:rFonts w:ascii="宋体" w:cs="宋体"/>
          <w:szCs w:val="21"/>
        </w:rPr>
      </w:pPr>
    </w:p>
    <w:p>
      <w:pPr>
        <w:snapToGrid w:val="0"/>
        <w:spacing w:line="480" w:lineRule="auto"/>
        <w:jc w:val="left"/>
        <w:rPr>
          <w:rFonts w:ascii="宋体" w:cs="宋体"/>
          <w:b/>
          <w:sz w:val="32"/>
          <w:szCs w:val="32"/>
        </w:rPr>
      </w:pPr>
      <w:r>
        <w:rPr>
          <w:rFonts w:hint="eastAsia" w:ascii="宋体" w:hAnsi="宋体" w:cs="宋体"/>
          <w:b/>
          <w:sz w:val="28"/>
          <w:szCs w:val="28"/>
        </w:rPr>
        <w:t>附件三：</w:t>
      </w:r>
      <w:r>
        <w:rPr>
          <w:rFonts w:ascii="宋体" w:hAnsi="宋体" w:cs="宋体"/>
          <w:b/>
          <w:sz w:val="32"/>
          <w:szCs w:val="32"/>
        </w:rPr>
        <w:t xml:space="preserve">                                 </w:t>
      </w:r>
      <w:r>
        <w:rPr>
          <w:rFonts w:hint="eastAsia" w:ascii="宋体" w:hAnsi="宋体" w:cs="宋体"/>
          <w:b/>
          <w:sz w:val="32"/>
          <w:szCs w:val="32"/>
        </w:rPr>
        <w:t>正本或副本</w:t>
      </w:r>
    </w:p>
    <w:p>
      <w:pPr>
        <w:ind w:right="-110"/>
        <w:jc w:val="center"/>
        <w:rPr>
          <w:rFonts w:ascii="宋体" w:cs="宋体"/>
          <w:spacing w:val="40"/>
          <w:sz w:val="52"/>
          <w:szCs w:val="52"/>
        </w:rPr>
      </w:pPr>
    </w:p>
    <w:p>
      <w:pPr>
        <w:ind w:right="-110"/>
        <w:jc w:val="center"/>
        <w:rPr>
          <w:rFonts w:ascii="宋体" w:cs="宋体"/>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ind w:right="-108"/>
        <w:jc w:val="center"/>
        <w:rPr>
          <w:rFonts w:ascii="宋体" w:cs="宋体"/>
          <w:sz w:val="32"/>
          <w:szCs w:val="32"/>
          <w:u w:val="single"/>
        </w:rPr>
      </w:pPr>
      <w:r>
        <w:rPr>
          <w:rFonts w:hint="eastAsia" w:ascii="宋体" w:hAnsi="宋体" w:cs="宋体"/>
          <w:sz w:val="32"/>
          <w:szCs w:val="32"/>
        </w:rPr>
        <w:t>项目编号：</w:t>
      </w:r>
      <w:r>
        <w:rPr>
          <w:rFonts w:ascii="宋体" w:hAnsi="宋体" w:cs="宋体"/>
          <w:sz w:val="32"/>
          <w:szCs w:val="32"/>
        </w:rPr>
        <w:t>AJGK2020-013</w:t>
      </w:r>
    </w:p>
    <w:p>
      <w:pPr>
        <w:spacing w:after="100" w:afterAutospacing="1"/>
        <w:ind w:right="-108"/>
        <w:rPr>
          <w:rFonts w:ascii="宋体" w:cs="宋体"/>
          <w:b/>
          <w:spacing w:val="40"/>
          <w:sz w:val="84"/>
          <w:szCs w:val="84"/>
        </w:rPr>
      </w:pPr>
    </w:p>
    <w:p>
      <w:pPr>
        <w:spacing w:after="100" w:afterAutospacing="1"/>
        <w:ind w:right="-108"/>
        <w:jc w:val="center"/>
        <w:rPr>
          <w:rFonts w:ascii="宋体" w:cs="宋体"/>
          <w:b/>
          <w:spacing w:val="40"/>
          <w:sz w:val="48"/>
          <w:szCs w:val="48"/>
        </w:rPr>
      </w:pPr>
      <w:r>
        <w:rPr>
          <w:rFonts w:hint="eastAsia" w:ascii="宋体" w:hAnsi="宋体" w:cs="宋体"/>
          <w:b/>
          <w:spacing w:val="40"/>
          <w:sz w:val="48"/>
          <w:szCs w:val="48"/>
        </w:rPr>
        <w:t>报</w:t>
      </w:r>
    </w:p>
    <w:p>
      <w:pPr>
        <w:spacing w:after="100" w:afterAutospacing="1"/>
        <w:ind w:right="-108"/>
        <w:jc w:val="center"/>
        <w:rPr>
          <w:rFonts w:ascii="宋体" w:cs="宋体"/>
          <w:b/>
          <w:spacing w:val="40"/>
          <w:sz w:val="48"/>
          <w:szCs w:val="48"/>
        </w:rPr>
      </w:pPr>
      <w:r>
        <w:rPr>
          <w:rFonts w:hint="eastAsia" w:ascii="宋体" w:hAnsi="宋体" w:cs="宋体"/>
          <w:b/>
          <w:spacing w:val="40"/>
          <w:sz w:val="48"/>
          <w:szCs w:val="48"/>
        </w:rPr>
        <w:t>价</w:t>
      </w:r>
    </w:p>
    <w:p>
      <w:pPr>
        <w:spacing w:after="100" w:afterAutospacing="1"/>
        <w:ind w:right="-108"/>
        <w:jc w:val="center"/>
        <w:rPr>
          <w:rFonts w:ascii="宋体" w:cs="宋体"/>
          <w:b/>
          <w:spacing w:val="40"/>
          <w:sz w:val="48"/>
          <w:szCs w:val="48"/>
        </w:rPr>
      </w:pPr>
      <w:r>
        <w:rPr>
          <w:rFonts w:hint="eastAsia" w:ascii="宋体" w:hAnsi="宋体" w:cs="宋体"/>
          <w:b/>
          <w:spacing w:val="40"/>
          <w:sz w:val="48"/>
          <w:szCs w:val="48"/>
        </w:rPr>
        <w:t>文</w:t>
      </w:r>
    </w:p>
    <w:p>
      <w:pPr>
        <w:spacing w:after="100" w:afterAutospacing="1"/>
        <w:ind w:right="-108"/>
        <w:jc w:val="center"/>
        <w:rPr>
          <w:rFonts w:ascii="宋体" w:cs="宋体"/>
          <w:b/>
          <w:spacing w:val="40"/>
          <w:sz w:val="48"/>
          <w:szCs w:val="48"/>
        </w:rPr>
      </w:pPr>
      <w:r>
        <w:rPr>
          <w:rFonts w:hint="eastAsia" w:ascii="宋体" w:hAnsi="宋体" w:cs="宋体"/>
          <w:b/>
          <w:spacing w:val="40"/>
          <w:sz w:val="48"/>
          <w:szCs w:val="48"/>
        </w:rPr>
        <w:t>件</w:t>
      </w:r>
    </w:p>
    <w:p>
      <w:pPr>
        <w:spacing w:after="100" w:afterAutospacing="1"/>
        <w:ind w:right="-108"/>
        <w:jc w:val="center"/>
        <w:rPr>
          <w:rFonts w:ascii="宋体" w:cs="宋体"/>
          <w:b/>
          <w:spacing w:val="40"/>
          <w:sz w:val="48"/>
          <w:szCs w:val="48"/>
        </w:rPr>
      </w:pPr>
    </w:p>
    <w:p>
      <w:pPr>
        <w:adjustRightInd w:val="0"/>
        <w:snapToGrid w:val="0"/>
        <w:spacing w:line="400" w:lineRule="exact"/>
        <w:jc w:val="left"/>
        <w:rPr>
          <w:rFonts w:ascii="宋体" w:cs="宋体"/>
          <w:bCs/>
          <w:color w:val="000000"/>
          <w:sz w:val="24"/>
          <w:szCs w:val="24"/>
        </w:rPr>
      </w:pPr>
      <w:r>
        <w:rPr>
          <w:rFonts w:hint="eastAsia" w:ascii="宋体" w:hAnsi="宋体" w:cs="宋体"/>
          <w:bCs/>
          <w:color w:val="000000"/>
          <w:sz w:val="24"/>
          <w:szCs w:val="24"/>
        </w:rPr>
        <w:t>项目名称：</w:t>
      </w:r>
      <w:r>
        <w:rPr>
          <w:rFonts w:ascii="宋体" w:hAnsi="宋体" w:cs="宋体"/>
          <w:bCs/>
          <w:color w:val="000000"/>
          <w:sz w:val="24"/>
          <w:szCs w:val="24"/>
        </w:rPr>
        <w:t xml:space="preserve"> </w:t>
      </w:r>
    </w:p>
    <w:p>
      <w:pPr>
        <w:adjustRightInd w:val="0"/>
        <w:snapToGrid w:val="0"/>
        <w:spacing w:line="400" w:lineRule="exact"/>
        <w:jc w:val="left"/>
        <w:rPr>
          <w:rFonts w:ascii="宋体" w:cs="宋体"/>
          <w:bCs/>
          <w:color w:val="000000"/>
          <w:sz w:val="24"/>
          <w:szCs w:val="24"/>
        </w:rPr>
      </w:pPr>
      <w:r>
        <w:rPr>
          <w:rFonts w:hint="eastAsia" w:ascii="宋体" w:hAnsi="宋体" w:cs="宋体"/>
          <w:bCs/>
          <w:color w:val="000000"/>
          <w:sz w:val="24"/>
          <w:szCs w:val="24"/>
        </w:rPr>
        <w:t>项目编号：</w:t>
      </w:r>
      <w:r>
        <w:rPr>
          <w:rFonts w:ascii="宋体" w:hAnsi="宋体" w:cs="宋体"/>
          <w:bCs/>
          <w:color w:val="000000"/>
          <w:sz w:val="24"/>
          <w:szCs w:val="24"/>
        </w:rPr>
        <w:t xml:space="preserve">          </w:t>
      </w:r>
      <w:r>
        <w:rPr>
          <w:rFonts w:hint="eastAsia" w:ascii="宋体" w:hAnsi="宋体" w:cs="宋体"/>
          <w:bCs/>
          <w:color w:val="000000"/>
          <w:sz w:val="24"/>
          <w:szCs w:val="24"/>
        </w:rPr>
        <w:t>标段：</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asci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ascii="宋体" w:cs="宋体"/>
          <w:color w:val="000000"/>
          <w:sz w:val="24"/>
          <w:szCs w:val="24"/>
        </w:rPr>
      </w:pPr>
    </w:p>
    <w:p>
      <w:pPr>
        <w:adjustRightInd w:val="0"/>
        <w:snapToGrid w:val="0"/>
        <w:spacing w:line="400" w:lineRule="exact"/>
        <w:jc w:val="center"/>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pStyle w:val="24"/>
        <w:snapToGrid w:val="0"/>
        <w:ind w:left="-859" w:leftChars="-1190" w:hanging="1640" w:hangingChars="781"/>
        <w:rPr>
          <w:rFonts w:ascii="宋体" w:cs="宋体"/>
          <w:szCs w:val="32"/>
        </w:rPr>
      </w:pPr>
    </w:p>
    <w:p>
      <w:pPr>
        <w:pStyle w:val="24"/>
        <w:snapToGrid w:val="0"/>
        <w:ind w:left="0" w:leftChars="0"/>
        <w:jc w:val="left"/>
        <w:rPr>
          <w:rFonts w:ascii="宋体" w:cs="宋体"/>
          <w:szCs w:val="32"/>
        </w:rPr>
      </w:pPr>
    </w:p>
    <w:p>
      <w:pPr>
        <w:pStyle w:val="24"/>
        <w:snapToGrid w:val="0"/>
        <w:ind w:left="0" w:leftChars="0"/>
        <w:jc w:val="left"/>
        <w:rPr>
          <w:rFonts w:ascii="宋体" w:cs="宋体"/>
          <w:szCs w:val="32"/>
        </w:rPr>
      </w:pPr>
    </w:p>
    <w:p>
      <w:pPr>
        <w:rPr>
          <w:rFonts w:ascii="宋体" w:cs="宋体"/>
        </w:rPr>
      </w:pPr>
    </w:p>
    <w:p>
      <w:pPr>
        <w:rPr>
          <w:rFonts w:ascii="宋体" w:cs="宋体"/>
        </w:rPr>
      </w:pPr>
    </w:p>
    <w:p>
      <w:pPr>
        <w:rPr>
          <w:rFonts w:ascii="宋体" w:cs="宋体"/>
        </w:rPr>
      </w:pPr>
    </w:p>
    <w:p>
      <w:pPr>
        <w:numPr>
          <w:ilvl w:val="0"/>
          <w:numId w:val="53"/>
        </w:numPr>
        <w:spacing w:line="300" w:lineRule="exact"/>
        <w:ind w:firstLine="422" w:firstLineChars="200"/>
        <w:rPr>
          <w:rFonts w:ascii="宋体" w:cs="宋体"/>
          <w:b/>
          <w:szCs w:val="21"/>
        </w:rPr>
      </w:pPr>
      <w:r>
        <w:rPr>
          <w:rFonts w:hint="eastAsia" w:ascii="宋体" w:hAnsi="宋体" w:cs="宋体"/>
          <w:b/>
          <w:szCs w:val="21"/>
        </w:rPr>
        <w:t>报价文件：</w:t>
      </w:r>
    </w:p>
    <w:p>
      <w:pPr>
        <w:snapToGrid w:val="0"/>
        <w:spacing w:line="320" w:lineRule="exact"/>
        <w:ind w:firstLine="420" w:firstLineChars="200"/>
        <w:jc w:val="left"/>
      </w:pPr>
      <w:r>
        <w:rPr>
          <w:rFonts w:hint="eastAsia" w:ascii="宋体" w:hAnsi="宋体" w:cs="宋体"/>
          <w:szCs w:val="21"/>
        </w:rPr>
        <w:t>（</w:t>
      </w:r>
      <w:r>
        <w:rPr>
          <w:rFonts w:ascii="宋体" w:hAnsi="宋体" w:cs="宋体"/>
          <w:szCs w:val="21"/>
        </w:rPr>
        <w:t>1</w:t>
      </w:r>
      <w:r>
        <w:rPr>
          <w:rFonts w:hint="eastAsia" w:ascii="宋体" w:hAnsi="宋体" w:cs="宋体"/>
          <w:szCs w:val="21"/>
        </w:rPr>
        <w:t>）开标一览表</w:t>
      </w:r>
      <w:r>
        <w:rPr>
          <w:rFonts w:ascii="宋体" w:hAnsi="宋体" w:cs="宋体"/>
          <w:szCs w:val="21"/>
        </w:rPr>
        <w:t xml:space="preserve"> </w:t>
      </w:r>
      <w:r>
        <w:rPr>
          <w:rFonts w:hint="eastAsia" w:ascii="宋体" w:hAnsi="宋体" w:cs="宋体"/>
          <w:szCs w:val="21"/>
        </w:rPr>
        <w:t>；</w:t>
      </w:r>
    </w:p>
    <w:p>
      <w:pPr>
        <w:snapToGrid w:val="0"/>
        <w:spacing w:line="32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）报价明细表</w:t>
      </w:r>
      <w:r>
        <w:rPr>
          <w:rFonts w:ascii="宋体" w:hAnsi="宋体" w:cs="宋体"/>
          <w:szCs w:val="21"/>
        </w:rPr>
        <w:t xml:space="preserve"> </w:t>
      </w:r>
      <w:r>
        <w:rPr>
          <w:rFonts w:hint="eastAsia" w:ascii="宋体" w:hAnsi="宋体" w:cs="宋体"/>
          <w:szCs w:val="21"/>
        </w:rPr>
        <w:t>；</w:t>
      </w:r>
    </w:p>
    <w:p>
      <w:pPr>
        <w:snapToGrid w:val="0"/>
        <w:spacing w:line="32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）小微企业声明函</w:t>
      </w:r>
      <w:r>
        <w:rPr>
          <w:rFonts w:ascii="宋体" w:hAnsi="宋体" w:cs="宋体"/>
          <w:szCs w:val="21"/>
        </w:rPr>
        <w:t xml:space="preserve"> </w:t>
      </w:r>
      <w:r>
        <w:rPr>
          <w:rFonts w:hint="eastAsia" w:ascii="宋体" w:hAnsi="宋体" w:cs="宋体"/>
          <w:szCs w:val="21"/>
        </w:rPr>
        <w:t>；</w:t>
      </w:r>
    </w:p>
    <w:p>
      <w:pPr>
        <w:snapToGrid w:val="0"/>
        <w:spacing w:line="32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）投标人针对报价需要说明的其他文件和说明（格式自拟）；</w:t>
      </w:r>
    </w:p>
    <w:p>
      <w:pPr>
        <w:spacing w:line="320" w:lineRule="exact"/>
        <w:ind w:firstLine="420" w:firstLineChars="200"/>
        <w:rPr>
          <w:rFonts w:ascii="宋体" w:cs="宋体"/>
        </w:rPr>
      </w:pPr>
    </w:p>
    <w:p>
      <w:pPr>
        <w:pStyle w:val="23"/>
        <w:snapToGrid w:val="0"/>
        <w:spacing w:beforeLines="0" w:after="156" w:line="240" w:lineRule="auto"/>
        <w:rPr>
          <w:rFonts w:hAnsi="宋体" w:cs="宋体"/>
          <w:b/>
          <w:sz w:val="28"/>
          <w:szCs w:val="28"/>
        </w:rPr>
      </w:pPr>
      <w:r>
        <w:rPr>
          <w:rFonts w:hint="eastAsia" w:hAnsi="宋体" w:cs="宋体"/>
          <w:b/>
          <w:sz w:val="28"/>
          <w:szCs w:val="28"/>
        </w:rPr>
        <w:t>附件</w:t>
      </w:r>
      <w:r>
        <w:rPr>
          <w:rFonts w:hAnsi="宋体" w:cs="宋体"/>
          <w:b/>
          <w:sz w:val="28"/>
          <w:szCs w:val="28"/>
        </w:rPr>
        <w:t>1</w:t>
      </w:r>
      <w:r>
        <w:rPr>
          <w:rFonts w:hint="eastAsia" w:hAnsi="宋体" w:cs="宋体"/>
          <w:b/>
          <w:sz w:val="28"/>
          <w:szCs w:val="28"/>
        </w:rPr>
        <w:t>：</w:t>
      </w:r>
    </w:p>
    <w:p>
      <w:pPr>
        <w:snapToGrid w:val="0"/>
        <w:spacing w:line="440" w:lineRule="exact"/>
        <w:jc w:val="center"/>
        <w:rPr>
          <w:rFonts w:ascii="宋体" w:cs="宋体"/>
          <w:b/>
          <w:color w:val="000000"/>
          <w:sz w:val="32"/>
          <w:szCs w:val="32"/>
        </w:rPr>
      </w:pPr>
      <w:r>
        <w:rPr>
          <w:rFonts w:hint="eastAsia" w:ascii="宋体" w:hAnsi="宋体" w:cs="宋体"/>
          <w:b/>
          <w:sz w:val="28"/>
          <w:szCs w:val="28"/>
        </w:rPr>
        <w:t>开标一览表</w:t>
      </w:r>
    </w:p>
    <w:p>
      <w:pPr>
        <w:snapToGrid w:val="0"/>
        <w:spacing w:line="440" w:lineRule="exact"/>
        <w:rPr>
          <w:rFonts w:ascii="宋体" w:cs="宋体"/>
          <w:color w:val="000000"/>
          <w:szCs w:val="21"/>
        </w:rPr>
      </w:pPr>
    </w:p>
    <w:p>
      <w:pPr>
        <w:snapToGrid w:val="0"/>
        <w:spacing w:line="440" w:lineRule="exact"/>
        <w:rPr>
          <w:rFonts w:asci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lang w:val="en-US" w:eastAsia="zh-CN"/>
        </w:rPr>
        <w:t xml:space="preserve"> </w:t>
      </w:r>
      <w:r>
        <w:rPr>
          <w:rFonts w:hint="eastAsia" w:ascii="宋体" w:hAnsi="宋体" w:cs="宋体"/>
          <w:color w:val="000000"/>
          <w:szCs w:val="21"/>
        </w:rPr>
        <w:t>标段：</w:t>
      </w:r>
    </w:p>
    <w:p>
      <w:pPr>
        <w:snapToGrid w:val="0"/>
        <w:spacing w:afterLines="50" w:line="440" w:lineRule="exact"/>
        <w:rPr>
          <w:rFonts w:ascii="宋体" w:cs="宋体"/>
          <w:color w:val="000000"/>
          <w:szCs w:val="21"/>
        </w:rPr>
      </w:pPr>
      <w:r>
        <w:rPr>
          <w:rFonts w:hint="eastAsia" w:ascii="宋体" w:hAnsi="宋体" w:cs="宋体"/>
          <w:color w:val="000000"/>
          <w:szCs w:val="21"/>
        </w:rPr>
        <w:t>项目名称：</w:t>
      </w:r>
      <w:r>
        <w:rPr>
          <w:rFonts w:ascii="宋体" w:hAnsi="宋体" w:cs="宋体"/>
          <w:color w:val="000000"/>
          <w:szCs w:val="21"/>
        </w:rPr>
        <w:t xml:space="preserve">                           </w:t>
      </w:r>
      <w:r>
        <w:rPr>
          <w:rFonts w:hint="eastAsia" w:ascii="宋体" w:hAnsi="宋体" w:cs="宋体"/>
          <w:color w:val="000000"/>
          <w:szCs w:val="21"/>
        </w:rPr>
        <w:t>单位：元</w:t>
      </w:r>
    </w:p>
    <w:tbl>
      <w:tblPr>
        <w:tblStyle w:val="3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57"/>
        <w:gridCol w:w="1554"/>
        <w:gridCol w:w="859"/>
        <w:gridCol w:w="758"/>
        <w:gridCol w:w="1057"/>
        <w:gridCol w:w="1057"/>
        <w:gridCol w:w="10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序号</w:t>
            </w:r>
          </w:p>
        </w:tc>
        <w:tc>
          <w:tcPr>
            <w:tcW w:w="1057"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名称</w:t>
            </w:r>
          </w:p>
        </w:tc>
        <w:tc>
          <w:tcPr>
            <w:tcW w:w="1554"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区域范围</w:t>
            </w:r>
          </w:p>
        </w:tc>
        <w:tc>
          <w:tcPr>
            <w:tcW w:w="85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项目负责人</w:t>
            </w:r>
          </w:p>
        </w:tc>
        <w:tc>
          <w:tcPr>
            <w:tcW w:w="758"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数量</w:t>
            </w:r>
          </w:p>
        </w:tc>
        <w:tc>
          <w:tcPr>
            <w:tcW w:w="1057"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总价（元）</w:t>
            </w:r>
          </w:p>
        </w:tc>
        <w:tc>
          <w:tcPr>
            <w:tcW w:w="1057"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是否为小微企业</w:t>
            </w:r>
          </w:p>
        </w:tc>
        <w:tc>
          <w:tcPr>
            <w:tcW w:w="1057"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政策扣除后价格</w:t>
            </w:r>
          </w:p>
        </w:tc>
        <w:tc>
          <w:tcPr>
            <w:tcW w:w="1062"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72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ascii="宋体" w:hAnsi="宋体" w:cs="宋体"/>
                <w:color w:val="000000"/>
                <w:szCs w:val="22"/>
              </w:rPr>
              <w:t>1</w:t>
            </w:r>
          </w:p>
        </w:tc>
        <w:tc>
          <w:tcPr>
            <w:tcW w:w="1057"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hint="eastAsia" w:ascii="宋体" w:hAnsi="宋体" w:cs="宋体"/>
                <w:color w:val="000000"/>
                <w:szCs w:val="22"/>
              </w:rPr>
              <w:t>道路保洁服务</w:t>
            </w:r>
          </w:p>
        </w:tc>
        <w:tc>
          <w:tcPr>
            <w:tcW w:w="1554"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p>
        </w:tc>
        <w:tc>
          <w:tcPr>
            <w:tcW w:w="85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p>
        </w:tc>
        <w:tc>
          <w:tcPr>
            <w:tcW w:w="758"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r>
              <w:rPr>
                <w:rFonts w:ascii="宋体" w:hAnsi="宋体" w:cs="宋体"/>
                <w:color w:val="000000"/>
                <w:szCs w:val="22"/>
              </w:rPr>
              <w:t>1</w:t>
            </w:r>
            <w:r>
              <w:rPr>
                <w:rFonts w:hint="eastAsia" w:ascii="宋体" w:hAnsi="宋体" w:cs="宋体"/>
                <w:color w:val="000000"/>
                <w:szCs w:val="22"/>
              </w:rPr>
              <w:t>年</w:t>
            </w:r>
          </w:p>
        </w:tc>
        <w:tc>
          <w:tcPr>
            <w:tcW w:w="1057"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p>
        </w:tc>
        <w:tc>
          <w:tcPr>
            <w:tcW w:w="1057"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p>
        </w:tc>
        <w:tc>
          <w:tcPr>
            <w:tcW w:w="1057"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p>
        </w:tc>
        <w:tc>
          <w:tcPr>
            <w:tcW w:w="1062"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181" w:type="dxa"/>
            <w:gridSpan w:val="9"/>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cs="宋体"/>
                <w:color w:val="000000"/>
                <w:szCs w:val="22"/>
              </w:rPr>
            </w:pPr>
            <w:r>
              <w:rPr>
                <w:rFonts w:hint="eastAsia" w:ascii="宋体" w:hAnsi="宋体" w:cs="宋体"/>
                <w:color w:val="000000"/>
                <w:szCs w:val="22"/>
              </w:rPr>
              <w:t>投标总价（人民币大写）：</w:t>
            </w:r>
            <w:r>
              <w:rPr>
                <w:rFonts w:ascii="宋体" w:hAnsi="宋体" w:cs="宋体"/>
                <w:color w:val="000000"/>
                <w:szCs w:val="22"/>
              </w:rPr>
              <w:t xml:space="preserve">           </w:t>
            </w:r>
            <w:r>
              <w:rPr>
                <w:rFonts w:hint="eastAsia" w:ascii="宋体" w:hAnsi="宋体" w:cs="宋体"/>
                <w:color w:val="000000"/>
                <w:szCs w:val="22"/>
              </w:rPr>
              <w:t>￥：</w:t>
            </w:r>
          </w:p>
        </w:tc>
      </w:tr>
    </w:tbl>
    <w:p>
      <w:pPr>
        <w:rPr>
          <w:rFonts w:ascii="宋体" w:cs="宋体"/>
          <w:color w:val="000000"/>
          <w:szCs w:val="21"/>
        </w:rPr>
      </w:pPr>
    </w:p>
    <w:p>
      <w:pPr>
        <w:snapToGrid w:val="0"/>
        <w:spacing w:line="440" w:lineRule="exact"/>
        <w:rPr>
          <w:rFonts w:ascii="宋体" w:cs="宋体"/>
          <w:color w:val="000000"/>
          <w:szCs w:val="22"/>
        </w:rPr>
      </w:pPr>
      <w:bookmarkStart w:id="14" w:name="_Toc293916984"/>
      <w:r>
        <w:rPr>
          <w:rFonts w:hint="eastAsia" w:ascii="宋体" w:hAnsi="宋体" w:cs="宋体"/>
          <w:color w:val="000000"/>
          <w:szCs w:val="21"/>
        </w:rPr>
        <w:t>注：</w:t>
      </w:r>
      <w:bookmarkEnd w:id="14"/>
      <w:r>
        <w:rPr>
          <w:rFonts w:ascii="宋体" w:hAnsi="宋体" w:cs="宋体"/>
          <w:color w:val="000000"/>
          <w:szCs w:val="22"/>
        </w:rPr>
        <w:t>1</w:t>
      </w:r>
      <w:r>
        <w:rPr>
          <w:rFonts w:hint="eastAsia" w:ascii="宋体" w:hAnsi="宋体" w:cs="宋体"/>
          <w:color w:val="000000"/>
          <w:szCs w:val="22"/>
        </w:rPr>
        <w:t>、本表的总价与投标报价明细表的合计数必须一致。</w:t>
      </w:r>
    </w:p>
    <w:p>
      <w:pPr>
        <w:numPr>
          <w:ilvl w:val="0"/>
          <w:numId w:val="54"/>
        </w:numPr>
        <w:snapToGrid w:val="0"/>
        <w:spacing w:line="440" w:lineRule="exact"/>
        <w:ind w:firstLine="420" w:firstLineChars="200"/>
        <w:rPr>
          <w:rFonts w:ascii="宋体" w:cs="宋体"/>
          <w:color w:val="000000"/>
          <w:szCs w:val="22"/>
        </w:rPr>
      </w:pPr>
      <w:r>
        <w:rPr>
          <w:rFonts w:hint="eastAsia" w:ascii="宋体" w:hAnsi="宋体" w:cs="宋体"/>
          <w:color w:val="000000"/>
          <w:szCs w:val="22"/>
        </w:rPr>
        <w:t>本表需分标段填写。</w:t>
      </w:r>
    </w:p>
    <w:p>
      <w:pPr>
        <w:snapToGrid w:val="0"/>
        <w:spacing w:line="440" w:lineRule="exact"/>
        <w:ind w:firstLine="420" w:firstLineChars="200"/>
        <w:rPr>
          <w:rFonts w:ascii="宋体" w:cs="宋体"/>
          <w:color w:val="000000"/>
          <w:szCs w:val="22"/>
        </w:rPr>
      </w:pPr>
      <w:r>
        <w:rPr>
          <w:rFonts w:ascii="宋体" w:hAnsi="宋体" w:cs="宋体"/>
          <w:color w:val="000000"/>
          <w:szCs w:val="22"/>
        </w:rPr>
        <w:t>3</w:t>
      </w:r>
      <w:r>
        <w:rPr>
          <w:rFonts w:hint="eastAsia" w:ascii="宋体" w:hAnsi="宋体" w:cs="宋体"/>
          <w:color w:val="000000"/>
          <w:szCs w:val="22"/>
        </w:rPr>
        <w:t>、投标报价是履行合同的最终价格，应包括人工工资、人员劳保福利开支、工具器具购置维护费用、保险费、税费、管理费、利润等一切费用。</w:t>
      </w:r>
    </w:p>
    <w:p>
      <w:pPr>
        <w:snapToGrid w:val="0"/>
        <w:spacing w:line="440" w:lineRule="exact"/>
        <w:ind w:firstLine="420" w:firstLineChars="200"/>
        <w:rPr>
          <w:rFonts w:ascii="宋体" w:cs="宋体"/>
          <w:color w:val="000000"/>
          <w:szCs w:val="21"/>
          <w:highlight w:val="green"/>
        </w:rPr>
      </w:pPr>
      <w:r>
        <w:rPr>
          <w:rFonts w:ascii="宋体" w:hAnsi="宋体" w:cs="宋体"/>
          <w:color w:val="000000"/>
          <w:szCs w:val="22"/>
        </w:rPr>
        <w:t>4</w:t>
      </w:r>
      <w:r>
        <w:rPr>
          <w:rFonts w:hint="eastAsia" w:ascii="宋体" w:hAnsi="宋体" w:cs="宋体"/>
          <w:color w:val="000000"/>
          <w:szCs w:val="22"/>
        </w:rPr>
        <w:t>、属于小微企业的供应商须填写政策扣除后价格；政策扣除后价格</w:t>
      </w:r>
      <w:r>
        <w:rPr>
          <w:rFonts w:ascii="宋体" w:hAnsi="宋体" w:cs="宋体"/>
          <w:color w:val="000000"/>
          <w:szCs w:val="22"/>
        </w:rPr>
        <w:t>=</w:t>
      </w:r>
      <w:r>
        <w:rPr>
          <w:rFonts w:hint="eastAsia" w:ascii="宋体" w:hAnsi="宋体" w:cs="宋体"/>
          <w:color w:val="000000"/>
          <w:szCs w:val="22"/>
        </w:rPr>
        <w:t>投标总价</w:t>
      </w:r>
      <w:r>
        <w:rPr>
          <w:rFonts w:ascii="宋体" w:hAnsi="宋体" w:cs="宋体"/>
          <w:color w:val="000000"/>
          <w:szCs w:val="22"/>
        </w:rPr>
        <w:t>*0.94</w:t>
      </w:r>
      <w:r>
        <w:rPr>
          <w:rFonts w:hint="eastAsia" w:ascii="宋体" w:hAnsi="宋体" w:cs="宋体"/>
          <w:color w:val="000000"/>
          <w:szCs w:val="22"/>
        </w:rPr>
        <w:t>；实际结算以投标总价为准。</w:t>
      </w:r>
    </w:p>
    <w:p>
      <w:pPr>
        <w:snapToGrid w:val="0"/>
        <w:spacing w:line="440" w:lineRule="exact"/>
        <w:rPr>
          <w:rFonts w:hint="eastAsia" w:ascii="宋体" w:hAnsi="宋体" w:cs="宋体"/>
          <w:color w:val="000000"/>
          <w:szCs w:val="21"/>
        </w:rPr>
      </w:pPr>
    </w:p>
    <w:p>
      <w:pPr>
        <w:snapToGrid w:val="0"/>
        <w:spacing w:line="440" w:lineRule="exact"/>
        <w:jc w:val="center"/>
        <w:rPr>
          <w:rFonts w:ascii="宋体" w:cs="宋体"/>
          <w:color w:val="000000"/>
          <w:szCs w:val="21"/>
        </w:rPr>
      </w:pPr>
      <w:r>
        <w:rPr>
          <w:rFonts w:hint="eastAsia" w:ascii="宋体" w:hAnsi="宋体" w:cs="宋体"/>
          <w:color w:val="000000"/>
          <w:szCs w:val="21"/>
        </w:rPr>
        <w:t>法定代表人（签字）：</w:t>
      </w:r>
    </w:p>
    <w:p>
      <w:pPr>
        <w:snapToGrid w:val="0"/>
        <w:spacing w:line="440" w:lineRule="exact"/>
        <w:jc w:val="center"/>
        <w:rPr>
          <w:rFonts w:ascii="宋体" w:cs="宋体"/>
          <w:color w:val="000000"/>
          <w:szCs w:val="21"/>
        </w:rPr>
      </w:pPr>
      <w:r>
        <w:rPr>
          <w:rFonts w:hint="eastAsia" w:ascii="宋体" w:hAnsi="宋体" w:cs="宋体"/>
          <w:color w:val="000000"/>
          <w:szCs w:val="21"/>
        </w:rPr>
        <w:t>投标人名称（盖章）：</w:t>
      </w:r>
    </w:p>
    <w:p>
      <w:pPr>
        <w:snapToGrid w:val="0"/>
        <w:spacing w:line="440" w:lineRule="exact"/>
        <w:ind w:firstLine="5880" w:firstLineChars="2800"/>
        <w:rPr>
          <w:rFonts w:ascii="宋体" w:cs="宋体"/>
          <w:color w:val="000000"/>
          <w:szCs w:val="21"/>
        </w:rPr>
      </w:pPr>
      <w:r>
        <w:rPr>
          <w:rFonts w:hint="eastAsia" w:ascii="宋体" w:hAnsi="宋体" w:cs="宋体"/>
          <w:color w:val="000000"/>
          <w:szCs w:val="21"/>
        </w:rPr>
        <w:t>日</w:t>
      </w:r>
      <w:r>
        <w:rPr>
          <w:rFonts w:hint="eastAsia" w:ascii="宋体" w:hAnsi="宋体" w:cs="宋体"/>
          <w:color w:val="000000"/>
          <w:szCs w:val="22"/>
        </w:rPr>
        <w:t>期：</w:t>
      </w:r>
      <w:r>
        <w:rPr>
          <w:rFonts w:ascii="宋体" w:hAnsi="宋体" w:cs="宋体"/>
          <w:color w:val="000000"/>
          <w:szCs w:val="22"/>
        </w:rPr>
        <w:t>_____</w:t>
      </w:r>
      <w:r>
        <w:rPr>
          <w:rFonts w:hint="eastAsia" w:ascii="宋体" w:hAnsi="宋体" w:cs="宋体"/>
          <w:color w:val="000000"/>
          <w:szCs w:val="22"/>
        </w:rPr>
        <w:t>年</w:t>
      </w:r>
      <w:r>
        <w:rPr>
          <w:rFonts w:ascii="宋体" w:hAnsi="宋体" w:cs="宋体"/>
          <w:color w:val="000000"/>
          <w:szCs w:val="22"/>
        </w:rPr>
        <w:t>___</w:t>
      </w:r>
      <w:r>
        <w:rPr>
          <w:rFonts w:hint="eastAsia" w:ascii="宋体" w:hAnsi="宋体" w:cs="宋体"/>
          <w:color w:val="000000"/>
          <w:szCs w:val="22"/>
        </w:rPr>
        <w:t>月</w:t>
      </w:r>
      <w:r>
        <w:rPr>
          <w:rFonts w:ascii="宋体" w:hAnsi="宋体" w:cs="宋体"/>
          <w:color w:val="000000"/>
          <w:szCs w:val="22"/>
        </w:rPr>
        <w:t>___</w:t>
      </w:r>
      <w:r>
        <w:rPr>
          <w:rFonts w:hint="eastAsia" w:ascii="宋体" w:hAnsi="宋体" w:cs="宋体"/>
          <w:color w:val="000000"/>
          <w:szCs w:val="22"/>
        </w:rPr>
        <w:t>日</w:t>
      </w:r>
    </w:p>
    <w:p>
      <w:pPr>
        <w:snapToGrid w:val="0"/>
        <w:spacing w:line="440" w:lineRule="exact"/>
        <w:rPr>
          <w:rFonts w:ascii="微软雅黑" w:hAnsi="微软雅黑" w:eastAsia="微软雅黑"/>
          <w:sz w:val="24"/>
        </w:rPr>
      </w:pPr>
    </w:p>
    <w:bookmarkEnd w:id="12"/>
    <w:p>
      <w:pPr>
        <w:pStyle w:val="2"/>
        <w:spacing w:before="156"/>
        <w:rPr>
          <w:rFonts w:ascii="宋体" w:cs="宋体"/>
          <w:b/>
          <w:sz w:val="32"/>
          <w:szCs w:val="32"/>
        </w:rPr>
      </w:pPr>
    </w:p>
    <w:p>
      <w:pPr>
        <w:pStyle w:val="2"/>
        <w:spacing w:before="156"/>
        <w:rPr>
          <w:rFonts w:ascii="宋体" w:cs="宋体"/>
          <w:b/>
          <w:sz w:val="32"/>
          <w:szCs w:val="32"/>
        </w:rPr>
      </w:pPr>
    </w:p>
    <w:p>
      <w:pPr>
        <w:pStyle w:val="2"/>
        <w:spacing w:beforeLines="0" w:after="0" w:line="360" w:lineRule="exact"/>
        <w:ind w:firstLine="0"/>
        <w:rPr>
          <w:rFonts w:ascii="宋体" w:cs="宋体"/>
          <w:b/>
          <w:sz w:val="32"/>
          <w:szCs w:val="32"/>
        </w:rPr>
      </w:pPr>
      <w:r>
        <w:rPr>
          <w:rFonts w:hint="eastAsia" w:ascii="宋体" w:hAnsi="宋体" w:cs="宋体"/>
          <w:b/>
          <w:sz w:val="32"/>
          <w:szCs w:val="32"/>
        </w:rPr>
        <w:t>附件</w:t>
      </w:r>
      <w:r>
        <w:rPr>
          <w:rFonts w:ascii="宋体" w:hAnsi="宋体" w:cs="宋体"/>
          <w:b/>
          <w:sz w:val="32"/>
          <w:szCs w:val="32"/>
        </w:rPr>
        <w:t>2</w:t>
      </w:r>
      <w:r>
        <w:rPr>
          <w:rFonts w:hint="eastAsia" w:ascii="宋体" w:hAnsi="宋体" w:cs="宋体"/>
          <w:b/>
          <w:sz w:val="32"/>
          <w:szCs w:val="32"/>
        </w:rPr>
        <w:t>：</w:t>
      </w:r>
    </w:p>
    <w:p>
      <w:pPr>
        <w:snapToGrid w:val="0"/>
        <w:spacing w:line="440" w:lineRule="exact"/>
        <w:jc w:val="center"/>
        <w:rPr>
          <w:rFonts w:ascii="宋体" w:cs="宋体"/>
          <w:b/>
          <w:sz w:val="28"/>
          <w:szCs w:val="28"/>
        </w:rPr>
      </w:pPr>
      <w:r>
        <w:rPr>
          <w:rFonts w:hint="eastAsia" w:ascii="宋体" w:hAnsi="宋体" w:cs="宋体"/>
          <w:b/>
          <w:sz w:val="28"/>
          <w:szCs w:val="28"/>
        </w:rPr>
        <w:t>报价明细表</w:t>
      </w:r>
    </w:p>
    <w:p>
      <w:pPr>
        <w:rPr>
          <w:rFonts w:ascii="宋体" w:cs="宋体"/>
          <w:szCs w:val="21"/>
        </w:rPr>
      </w:pPr>
    </w:p>
    <w:p>
      <w:pPr>
        <w:snapToGrid w:val="0"/>
        <w:spacing w:line="440" w:lineRule="exact"/>
        <w:jc w:val="left"/>
        <w:rPr>
          <w:rFonts w:asci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lang w:val="en-US" w:eastAsia="zh-CN"/>
        </w:rPr>
        <w:t xml:space="preserve">  一</w:t>
      </w:r>
      <w:r>
        <w:rPr>
          <w:rFonts w:hint="eastAsia" w:ascii="宋体" w:hAnsi="宋体" w:cs="宋体"/>
          <w:color w:val="000000"/>
          <w:szCs w:val="21"/>
        </w:rPr>
        <w:t>标段：</w:t>
      </w:r>
    </w:p>
    <w:p>
      <w:pPr>
        <w:snapToGrid w:val="0"/>
        <w:spacing w:afterLines="50" w:line="440" w:lineRule="exact"/>
      </w:pPr>
      <w:r>
        <w:rPr>
          <w:rFonts w:hint="eastAsia" w:ascii="宋体" w:hAnsi="宋体" w:cs="宋体"/>
          <w:color w:val="000000"/>
          <w:szCs w:val="21"/>
        </w:rPr>
        <w:t>项目名称：</w:t>
      </w:r>
      <w:r>
        <w:rPr>
          <w:rFonts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单位：元</w:t>
      </w:r>
    </w:p>
    <w:tbl>
      <w:tblPr>
        <w:tblStyle w:val="36"/>
        <w:tblW w:w="4995" w:type="pct"/>
        <w:tblInd w:w="0" w:type="dxa"/>
        <w:tblLayout w:type="autofit"/>
        <w:tblCellMar>
          <w:top w:w="0" w:type="dxa"/>
          <w:left w:w="108" w:type="dxa"/>
          <w:bottom w:w="0" w:type="dxa"/>
          <w:right w:w="108" w:type="dxa"/>
        </w:tblCellMar>
      </w:tblPr>
      <w:tblGrid>
        <w:gridCol w:w="1080"/>
        <w:gridCol w:w="3498"/>
        <w:gridCol w:w="974"/>
        <w:gridCol w:w="984"/>
        <w:gridCol w:w="1977"/>
      </w:tblGrid>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类别</w:t>
            </w:r>
          </w:p>
        </w:tc>
        <w:tc>
          <w:tcPr>
            <w:tcW w:w="3499"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项目</w:t>
            </w:r>
          </w:p>
        </w:tc>
        <w:tc>
          <w:tcPr>
            <w:tcW w:w="974"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数量</w:t>
            </w:r>
          </w:p>
        </w:tc>
        <w:tc>
          <w:tcPr>
            <w:tcW w:w="984"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单价</w:t>
            </w:r>
          </w:p>
        </w:tc>
        <w:tc>
          <w:tcPr>
            <w:tcW w:w="197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金额</w:t>
            </w:r>
          </w:p>
        </w:tc>
      </w:tr>
      <w:tr>
        <w:tblPrEx>
          <w:tblCellMar>
            <w:top w:w="0" w:type="dxa"/>
            <w:left w:w="108" w:type="dxa"/>
            <w:bottom w:w="0" w:type="dxa"/>
            <w:right w:w="108" w:type="dxa"/>
          </w:tblCellMar>
        </w:tblPrEx>
        <w:trPr>
          <w:trHeight w:val="510" w:hRule="atLeast"/>
        </w:trPr>
        <w:tc>
          <w:tcPr>
            <w:tcW w:w="1080" w:type="dxa"/>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人工费</w:t>
            </w:r>
          </w:p>
        </w:tc>
        <w:tc>
          <w:tcPr>
            <w:tcW w:w="3499"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养护人员</w:t>
            </w:r>
          </w:p>
        </w:tc>
        <w:tc>
          <w:tcPr>
            <w:tcW w:w="97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97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CellMar>
            <w:top w:w="0" w:type="dxa"/>
            <w:left w:w="108" w:type="dxa"/>
            <w:bottom w:w="0" w:type="dxa"/>
            <w:right w:w="108" w:type="dxa"/>
          </w:tblCellMar>
        </w:tblPrEx>
        <w:trPr>
          <w:trHeight w:val="510" w:hRule="atLeast"/>
        </w:trPr>
        <w:tc>
          <w:tcPr>
            <w:tcW w:w="1080"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499"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驾驶员</w:t>
            </w:r>
          </w:p>
        </w:tc>
        <w:tc>
          <w:tcPr>
            <w:tcW w:w="97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80"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499"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资料员</w:t>
            </w:r>
            <w:r>
              <w:rPr>
                <w:rFonts w:ascii="宋体" w:hAnsi="宋体" w:cs="宋体"/>
                <w:color w:val="000000"/>
                <w:szCs w:val="21"/>
              </w:rPr>
              <w:t>(</w:t>
            </w:r>
            <w:r>
              <w:rPr>
                <w:rFonts w:hint="eastAsia" w:ascii="宋体" w:hAnsi="宋体" w:cs="宋体"/>
                <w:color w:val="000000"/>
                <w:szCs w:val="21"/>
              </w:rPr>
              <w:t>项目建设费）</w:t>
            </w:r>
          </w:p>
        </w:tc>
        <w:tc>
          <w:tcPr>
            <w:tcW w:w="97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80" w:type="dxa"/>
            <w:vMerge w:val="continue"/>
            <w:tcBorders>
              <w:left w:val="single" w:color="auto" w:sz="4" w:space="0"/>
              <w:bottom w:val="single" w:color="auto" w:sz="4" w:space="0"/>
              <w:right w:val="single" w:color="auto" w:sz="4" w:space="0"/>
            </w:tcBorders>
            <w:vAlign w:val="center"/>
          </w:tcPr>
          <w:p>
            <w:pPr>
              <w:snapToGrid w:val="0"/>
              <w:spacing w:line="440" w:lineRule="exact"/>
              <w:rPr>
                <w:rFonts w:ascii="宋体" w:cs="宋体"/>
                <w:color w:val="000000"/>
                <w:szCs w:val="21"/>
              </w:rPr>
            </w:pPr>
          </w:p>
        </w:tc>
        <w:tc>
          <w:tcPr>
            <w:tcW w:w="3499"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大货（清扫车及洒水车）驾驶员</w:t>
            </w:r>
          </w:p>
        </w:tc>
        <w:tc>
          <w:tcPr>
            <w:tcW w:w="97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80" w:type="dxa"/>
            <w:vMerge w:val="restart"/>
            <w:tcBorders>
              <w:top w:val="single" w:color="auto" w:sz="4" w:space="0"/>
              <w:left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机械费</w:t>
            </w:r>
          </w:p>
        </w:tc>
        <w:tc>
          <w:tcPr>
            <w:tcW w:w="3499"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施工环保费（含垃圾集中处理费用）</w:t>
            </w:r>
          </w:p>
        </w:tc>
        <w:tc>
          <w:tcPr>
            <w:tcW w:w="97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80" w:type="dxa"/>
            <w:vMerge w:val="continue"/>
            <w:tcBorders>
              <w:left w:val="single" w:color="auto" w:sz="4" w:space="0"/>
              <w:right w:val="single" w:color="auto" w:sz="4" w:space="0"/>
            </w:tcBorders>
            <w:vAlign w:val="center"/>
          </w:tcPr>
          <w:p>
            <w:pPr>
              <w:jc w:val="center"/>
              <w:rPr>
                <w:rFonts w:ascii="宋体" w:cs="宋体"/>
                <w:szCs w:val="21"/>
              </w:rPr>
            </w:pPr>
          </w:p>
        </w:tc>
        <w:tc>
          <w:tcPr>
            <w:tcW w:w="3499"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洒水车</w:t>
            </w:r>
          </w:p>
        </w:tc>
        <w:tc>
          <w:tcPr>
            <w:tcW w:w="97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80" w:type="dxa"/>
            <w:vMerge w:val="continue"/>
            <w:tcBorders>
              <w:left w:val="single" w:color="auto" w:sz="4" w:space="0"/>
              <w:right w:val="single" w:color="auto" w:sz="4" w:space="0"/>
            </w:tcBorders>
            <w:vAlign w:val="center"/>
          </w:tcPr>
          <w:p>
            <w:pPr>
              <w:jc w:val="center"/>
              <w:rPr>
                <w:rFonts w:ascii="宋体" w:cs="宋体"/>
                <w:szCs w:val="21"/>
              </w:rPr>
            </w:pPr>
          </w:p>
        </w:tc>
        <w:tc>
          <w:tcPr>
            <w:tcW w:w="3499"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清扫车（</w:t>
            </w:r>
            <w:r>
              <w:rPr>
                <w:rFonts w:hint="eastAsia" w:ascii="宋体" w:hAnsi="宋体" w:cs="宋体"/>
                <w:color w:val="000000"/>
                <w:szCs w:val="21"/>
                <w:lang w:eastAsia="zh-CN"/>
              </w:rPr>
              <w:t>含</w:t>
            </w:r>
            <w:r>
              <w:rPr>
                <w:rFonts w:hint="eastAsia" w:ascii="宋体" w:hAnsi="宋体" w:cs="宋体"/>
                <w:color w:val="000000"/>
                <w:szCs w:val="21"/>
              </w:rPr>
              <w:t>甲供</w:t>
            </w:r>
            <w:r>
              <w:rPr>
                <w:rFonts w:hint="eastAsia" w:ascii="宋体" w:hAnsi="宋体" w:cs="宋体"/>
                <w:color w:val="000000"/>
                <w:szCs w:val="21"/>
                <w:lang w:val="en-US" w:eastAsia="zh-CN"/>
              </w:rPr>
              <w:t>1台</w:t>
            </w:r>
            <w:r>
              <w:rPr>
                <w:rFonts w:hint="eastAsia" w:ascii="宋体" w:hAnsi="宋体" w:cs="宋体"/>
                <w:color w:val="000000"/>
                <w:szCs w:val="21"/>
              </w:rPr>
              <w:t>）</w:t>
            </w:r>
          </w:p>
        </w:tc>
        <w:tc>
          <w:tcPr>
            <w:tcW w:w="97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80" w:type="dxa"/>
            <w:vMerge w:val="continue"/>
            <w:tcBorders>
              <w:left w:val="single" w:color="auto" w:sz="4" w:space="0"/>
              <w:right w:val="single" w:color="auto" w:sz="4" w:space="0"/>
            </w:tcBorders>
            <w:vAlign w:val="center"/>
          </w:tcPr>
          <w:p>
            <w:pPr>
              <w:jc w:val="center"/>
              <w:rPr>
                <w:rFonts w:ascii="宋体" w:cs="宋体"/>
                <w:szCs w:val="21"/>
              </w:rPr>
            </w:pPr>
          </w:p>
        </w:tc>
        <w:tc>
          <w:tcPr>
            <w:tcW w:w="3499"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工具车（含巡查车）</w:t>
            </w:r>
          </w:p>
        </w:tc>
        <w:tc>
          <w:tcPr>
            <w:tcW w:w="97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80" w:type="dxa"/>
            <w:vMerge w:val="continue"/>
            <w:tcBorders>
              <w:left w:val="single" w:color="auto" w:sz="4" w:space="0"/>
              <w:bottom w:val="single" w:color="auto" w:sz="4" w:space="0"/>
              <w:right w:val="single" w:color="auto" w:sz="4" w:space="0"/>
            </w:tcBorders>
            <w:vAlign w:val="center"/>
          </w:tcPr>
          <w:p>
            <w:pPr>
              <w:jc w:val="center"/>
              <w:rPr>
                <w:rFonts w:ascii="宋体" w:cs="宋体"/>
                <w:szCs w:val="21"/>
              </w:rPr>
            </w:pPr>
          </w:p>
        </w:tc>
        <w:tc>
          <w:tcPr>
            <w:tcW w:w="3499"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清洗机</w:t>
            </w:r>
          </w:p>
        </w:tc>
        <w:tc>
          <w:tcPr>
            <w:tcW w:w="97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其他费</w:t>
            </w:r>
          </w:p>
        </w:tc>
        <w:tc>
          <w:tcPr>
            <w:tcW w:w="5457" w:type="dxa"/>
            <w:gridSpan w:val="3"/>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通信费、随车监控费、工具费、服装费、灯具、卫生设施、材料费（锯木粉、农药、化肥、石灰等）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65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小计</w:t>
            </w:r>
          </w:p>
        </w:tc>
        <w:tc>
          <w:tcPr>
            <w:tcW w:w="1978" w:type="dxa"/>
            <w:tcBorders>
              <w:top w:val="nil"/>
              <w:left w:val="single" w:color="auto" w:sz="4" w:space="0"/>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65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安全费</w:t>
            </w:r>
          </w:p>
        </w:tc>
        <w:tc>
          <w:tcPr>
            <w:tcW w:w="197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10" w:hRule="atLeast"/>
        </w:trPr>
        <w:tc>
          <w:tcPr>
            <w:tcW w:w="6537" w:type="dxa"/>
            <w:gridSpan w:val="4"/>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合计　</w:t>
            </w:r>
          </w:p>
        </w:tc>
        <w:tc>
          <w:tcPr>
            <w:tcW w:w="1978" w:type="dxa"/>
            <w:tcBorders>
              <w:top w:val="nil"/>
              <w:left w:val="single" w:color="auto" w:sz="4" w:space="0"/>
              <w:bottom w:val="single" w:color="auto" w:sz="4" w:space="0"/>
              <w:right w:val="single" w:color="auto" w:sz="4" w:space="0"/>
            </w:tcBorders>
            <w:vAlign w:val="center"/>
          </w:tcPr>
          <w:p>
            <w:pPr>
              <w:jc w:val="right"/>
              <w:rPr>
                <w:rFonts w:ascii="宋体" w:cs="宋体"/>
                <w:szCs w:val="21"/>
              </w:rPr>
            </w:pPr>
          </w:p>
        </w:tc>
      </w:tr>
    </w:tbl>
    <w:p>
      <w:pPr>
        <w:snapToGrid w:val="0"/>
        <w:rPr>
          <w:rFonts w:ascii="宋体" w:cs="宋体"/>
          <w:b/>
          <w:szCs w:val="21"/>
        </w:rPr>
      </w:pPr>
    </w:p>
    <w:p>
      <w:pPr>
        <w:snapToGrid w:val="0"/>
        <w:rPr>
          <w:rFonts w:ascii="宋体" w:cs="宋体"/>
          <w:b/>
          <w:szCs w:val="21"/>
        </w:rPr>
      </w:pPr>
      <w:r>
        <w:rPr>
          <w:rFonts w:hint="eastAsia" w:ascii="宋体" w:hAnsi="宋体" w:cs="宋体"/>
          <w:b/>
          <w:szCs w:val="21"/>
        </w:rPr>
        <w:t>注：</w:t>
      </w:r>
      <w:r>
        <w:rPr>
          <w:rFonts w:hint="eastAsia" w:ascii="宋体" w:hAnsi="宋体" w:cs="宋体"/>
          <w:b/>
          <w:szCs w:val="21"/>
          <w:lang w:val="en-US" w:eastAsia="zh-CN"/>
        </w:rPr>
        <w:t>1.</w:t>
      </w:r>
      <w:r>
        <w:rPr>
          <w:rFonts w:hint="eastAsia" w:ascii="宋体" w:hAnsi="宋体" w:cs="宋体"/>
          <w:b/>
          <w:szCs w:val="21"/>
        </w:rPr>
        <w:t>本表需分标段填写，格式不可变动，但该标段合计数须与开标一览表总价一致。</w:t>
      </w:r>
    </w:p>
    <w:p>
      <w:pPr>
        <w:snapToGrid w:val="0"/>
        <w:spacing w:line="440" w:lineRule="exact"/>
        <w:rPr>
          <w:rFonts w:hint="default" w:ascii="宋体" w:hAnsi="宋体" w:cs="宋体"/>
          <w:b/>
          <w:bCs/>
          <w:color w:val="FF0000"/>
          <w:szCs w:val="21"/>
          <w:lang w:val="en-US" w:eastAsia="zh-CN"/>
        </w:rPr>
      </w:pPr>
      <w:r>
        <w:rPr>
          <w:rFonts w:hint="eastAsia" w:ascii="宋体" w:hAnsi="宋体" w:cs="宋体"/>
          <w:b/>
          <w:bCs/>
          <w:color w:val="FF0000"/>
          <w:szCs w:val="21"/>
          <w:lang w:val="en-US" w:eastAsia="zh-CN"/>
        </w:rPr>
        <w:t>2.</w:t>
      </w:r>
      <w:r>
        <w:rPr>
          <w:rFonts w:hint="eastAsia" w:ascii="宋体" w:hAnsi="宋体" w:cs="宋体"/>
          <w:b/>
          <w:bCs/>
          <w:color w:val="FF0000"/>
          <w:szCs w:val="21"/>
          <w:lang w:eastAsia="zh-CN"/>
        </w:rPr>
        <w:t>报价文件中不得出现多个标段的报价明细表。（例如标项一报价文件中，不得出现其他标项的报价明细）；</w:t>
      </w:r>
    </w:p>
    <w:p>
      <w:pPr>
        <w:snapToGrid w:val="0"/>
        <w:spacing w:line="440" w:lineRule="exact"/>
        <w:rPr>
          <w:rFonts w:ascii="宋体" w:cs="宋体"/>
          <w:color w:val="000000"/>
          <w:szCs w:val="21"/>
        </w:rPr>
      </w:pPr>
      <w:r>
        <w:rPr>
          <w:rFonts w:hint="eastAsia" w:ascii="宋体" w:hAnsi="宋体" w:cs="宋体"/>
          <w:b/>
          <w:bCs/>
          <w:color w:val="FF0000"/>
          <w:szCs w:val="21"/>
          <w:lang w:val="en-US" w:eastAsia="zh-CN"/>
        </w:rPr>
        <w:t>3.</w:t>
      </w:r>
      <w:r>
        <w:rPr>
          <w:rFonts w:hint="eastAsia" w:ascii="宋体" w:hAnsi="宋体" w:cs="宋体"/>
          <w:b/>
          <w:bCs/>
          <w:color w:val="FF0000"/>
          <w:szCs w:val="21"/>
        </w:rPr>
        <w:t>安全费按小计的</w:t>
      </w:r>
      <w:r>
        <w:rPr>
          <w:rFonts w:ascii="宋体" w:hAnsi="宋体" w:cs="宋体"/>
          <w:b/>
          <w:bCs/>
          <w:color w:val="FF0000"/>
          <w:szCs w:val="21"/>
        </w:rPr>
        <w:t>1.5%</w:t>
      </w:r>
      <w:r>
        <w:rPr>
          <w:rFonts w:hint="eastAsia" w:ascii="宋体" w:hAnsi="宋体" w:cs="宋体"/>
          <w:b/>
          <w:bCs/>
          <w:color w:val="FF0000"/>
          <w:szCs w:val="21"/>
        </w:rPr>
        <w:t>记取；合计</w:t>
      </w:r>
      <w:r>
        <w:rPr>
          <w:rFonts w:ascii="宋体" w:hAnsi="宋体" w:cs="宋体"/>
          <w:b/>
          <w:bCs/>
          <w:color w:val="FF0000"/>
          <w:szCs w:val="21"/>
        </w:rPr>
        <w:t>=</w:t>
      </w:r>
      <w:r>
        <w:rPr>
          <w:rFonts w:hint="eastAsia" w:ascii="宋体" w:hAnsi="宋体" w:cs="宋体"/>
          <w:b/>
          <w:bCs/>
          <w:color w:val="FF0000"/>
          <w:szCs w:val="21"/>
        </w:rPr>
        <w:t>小计</w:t>
      </w:r>
      <w:r>
        <w:rPr>
          <w:rFonts w:ascii="宋体" w:hAnsi="宋体" w:cs="宋体"/>
          <w:b/>
          <w:bCs/>
          <w:color w:val="FF0000"/>
          <w:szCs w:val="21"/>
        </w:rPr>
        <w:t>+</w:t>
      </w:r>
      <w:r>
        <w:rPr>
          <w:rFonts w:hint="eastAsia" w:ascii="宋体" w:hAnsi="宋体" w:cs="宋体"/>
          <w:b/>
          <w:bCs/>
          <w:color w:val="FF0000"/>
          <w:szCs w:val="21"/>
        </w:rPr>
        <w:t>安全费；</w:t>
      </w:r>
      <w:r>
        <w:rPr>
          <w:rFonts w:hint="eastAsia" w:ascii="宋体" w:cs="宋体"/>
          <w:color w:val="000000"/>
          <w:szCs w:val="21"/>
        </w:rPr>
        <w:t>甲供清扫车带驾驶员，报价为油费、修理费及管理费税金等。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snapToGrid w:val="0"/>
        <w:spacing w:line="440" w:lineRule="exact"/>
        <w:jc w:val="center"/>
        <w:rPr>
          <w:rFonts w:ascii="宋体" w:cs="宋体"/>
          <w:b/>
          <w:sz w:val="28"/>
          <w:szCs w:val="28"/>
        </w:rPr>
      </w:pPr>
      <w:r>
        <w:rPr>
          <w:rFonts w:hint="eastAsia" w:ascii="宋体" w:hAnsi="宋体" w:cs="宋体"/>
          <w:b/>
          <w:sz w:val="28"/>
          <w:szCs w:val="28"/>
        </w:rPr>
        <w:t>报价明细表</w:t>
      </w:r>
    </w:p>
    <w:p>
      <w:pPr>
        <w:rPr>
          <w:rFonts w:ascii="宋体" w:cs="宋体"/>
          <w:szCs w:val="21"/>
        </w:rPr>
      </w:pPr>
    </w:p>
    <w:p>
      <w:pPr>
        <w:snapToGrid w:val="0"/>
        <w:spacing w:line="440" w:lineRule="exact"/>
        <w:rPr>
          <w:rFonts w:ascii="宋体" w:cs="宋体"/>
          <w:color w:val="000000"/>
          <w:szCs w:val="21"/>
          <w:u w:val="single"/>
        </w:rPr>
      </w:pPr>
      <w:r>
        <w:rPr>
          <w:rFonts w:hint="eastAsia" w:ascii="宋体" w:hAnsi="宋体" w:cs="宋体"/>
          <w:color w:val="000000"/>
          <w:szCs w:val="21"/>
        </w:rPr>
        <w:t>项目编号：二标段：</w:t>
      </w:r>
    </w:p>
    <w:p>
      <w:pPr>
        <w:snapToGrid w:val="0"/>
        <w:spacing w:afterLines="50" w:line="440" w:lineRule="exact"/>
      </w:pPr>
      <w:r>
        <w:rPr>
          <w:rFonts w:hint="eastAsia" w:ascii="宋体" w:hAnsi="宋体" w:cs="宋体"/>
          <w:color w:val="000000"/>
          <w:szCs w:val="21"/>
        </w:rPr>
        <w:t>项目名称：</w:t>
      </w:r>
      <w:r>
        <w:rPr>
          <w:rFonts w:ascii="宋体" w:hAnsi="宋体" w:cs="宋体"/>
          <w:color w:val="000000"/>
          <w:szCs w:val="21"/>
        </w:rPr>
        <w:t xml:space="preserve">                           </w:t>
      </w:r>
      <w:r>
        <w:rPr>
          <w:rFonts w:hint="eastAsia" w:ascii="宋体" w:hAnsi="宋体" w:cs="宋体"/>
          <w:color w:val="000000"/>
          <w:szCs w:val="21"/>
        </w:rPr>
        <w:t>单位：元</w:t>
      </w:r>
    </w:p>
    <w:tbl>
      <w:tblPr>
        <w:tblStyle w:val="36"/>
        <w:tblW w:w="4994" w:type="pct"/>
        <w:tblInd w:w="0" w:type="dxa"/>
        <w:tblLayout w:type="autofit"/>
        <w:tblCellMar>
          <w:top w:w="0" w:type="dxa"/>
          <w:left w:w="108" w:type="dxa"/>
          <w:bottom w:w="0" w:type="dxa"/>
          <w:right w:w="108" w:type="dxa"/>
        </w:tblCellMar>
      </w:tblPr>
      <w:tblGrid>
        <w:gridCol w:w="1068"/>
        <w:gridCol w:w="3512"/>
        <w:gridCol w:w="973"/>
        <w:gridCol w:w="984"/>
        <w:gridCol w:w="1975"/>
      </w:tblGrid>
      <w:tr>
        <w:tblPrEx>
          <w:tblCellMar>
            <w:top w:w="0" w:type="dxa"/>
            <w:left w:w="108" w:type="dxa"/>
            <w:bottom w:w="0" w:type="dxa"/>
            <w:right w:w="108" w:type="dxa"/>
          </w:tblCellMar>
        </w:tblPrEx>
        <w:trPr>
          <w:trHeight w:val="510" w:hRule="atLeast"/>
        </w:trPr>
        <w:tc>
          <w:tcPr>
            <w:tcW w:w="10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类别</w:t>
            </w:r>
          </w:p>
        </w:tc>
        <w:tc>
          <w:tcPr>
            <w:tcW w:w="3512"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项目</w:t>
            </w:r>
          </w:p>
        </w:tc>
        <w:tc>
          <w:tcPr>
            <w:tcW w:w="973"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数量</w:t>
            </w:r>
          </w:p>
        </w:tc>
        <w:tc>
          <w:tcPr>
            <w:tcW w:w="984"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单价</w:t>
            </w:r>
          </w:p>
        </w:tc>
        <w:tc>
          <w:tcPr>
            <w:tcW w:w="1975"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金额</w:t>
            </w:r>
          </w:p>
        </w:tc>
      </w:tr>
      <w:tr>
        <w:tblPrEx>
          <w:tblCellMar>
            <w:top w:w="0" w:type="dxa"/>
            <w:left w:w="108" w:type="dxa"/>
            <w:bottom w:w="0" w:type="dxa"/>
            <w:right w:w="108" w:type="dxa"/>
          </w:tblCellMar>
        </w:tblPrEx>
        <w:trPr>
          <w:trHeight w:val="510" w:hRule="atLeast"/>
        </w:trPr>
        <w:tc>
          <w:tcPr>
            <w:tcW w:w="1069" w:type="dxa"/>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人工费</w:t>
            </w:r>
          </w:p>
        </w:tc>
        <w:tc>
          <w:tcPr>
            <w:tcW w:w="3512"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养护人员</w:t>
            </w:r>
          </w:p>
        </w:tc>
        <w:tc>
          <w:tcPr>
            <w:tcW w:w="97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9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CellMar>
            <w:top w:w="0" w:type="dxa"/>
            <w:left w:w="108" w:type="dxa"/>
            <w:bottom w:w="0" w:type="dxa"/>
            <w:right w:w="108" w:type="dxa"/>
          </w:tblCellMar>
        </w:tblPrEx>
        <w:trPr>
          <w:trHeight w:val="510" w:hRule="atLeast"/>
        </w:trPr>
        <w:tc>
          <w:tcPr>
            <w:tcW w:w="1069"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512"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驾驶员</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69"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512"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资料员</w:t>
            </w:r>
            <w:r>
              <w:rPr>
                <w:rFonts w:ascii="宋体" w:hAnsi="宋体" w:cs="宋体"/>
                <w:color w:val="000000"/>
                <w:szCs w:val="21"/>
              </w:rPr>
              <w:t>(</w:t>
            </w:r>
            <w:r>
              <w:rPr>
                <w:rFonts w:hint="eastAsia" w:ascii="宋体" w:hAnsi="宋体" w:cs="宋体"/>
                <w:color w:val="000000"/>
                <w:szCs w:val="21"/>
              </w:rPr>
              <w:t>项目建设费）</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5"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69" w:type="dxa"/>
            <w:vMerge w:val="continue"/>
            <w:tcBorders>
              <w:left w:val="single" w:color="auto" w:sz="4" w:space="0"/>
              <w:bottom w:val="single" w:color="auto" w:sz="4" w:space="0"/>
              <w:right w:val="single" w:color="auto" w:sz="4" w:space="0"/>
            </w:tcBorders>
            <w:vAlign w:val="center"/>
          </w:tcPr>
          <w:p>
            <w:pPr>
              <w:snapToGrid w:val="0"/>
              <w:spacing w:line="440" w:lineRule="exact"/>
              <w:rPr>
                <w:rFonts w:ascii="宋体" w:cs="宋体"/>
                <w:color w:val="000000"/>
                <w:szCs w:val="21"/>
              </w:rPr>
            </w:pPr>
          </w:p>
        </w:tc>
        <w:tc>
          <w:tcPr>
            <w:tcW w:w="3512"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大货（清扫车及洒水车）驾驶员</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69" w:type="dxa"/>
            <w:vMerge w:val="restart"/>
            <w:tcBorders>
              <w:top w:val="single" w:color="auto" w:sz="4" w:space="0"/>
              <w:left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机械费</w:t>
            </w:r>
          </w:p>
        </w:tc>
        <w:tc>
          <w:tcPr>
            <w:tcW w:w="3512"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施工环保费（含垃圾集中处理费用）</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5"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69" w:type="dxa"/>
            <w:vMerge w:val="continue"/>
            <w:tcBorders>
              <w:left w:val="single" w:color="auto" w:sz="4" w:space="0"/>
              <w:right w:val="single" w:color="auto" w:sz="4" w:space="0"/>
            </w:tcBorders>
            <w:vAlign w:val="center"/>
          </w:tcPr>
          <w:p>
            <w:pPr>
              <w:jc w:val="center"/>
              <w:rPr>
                <w:rFonts w:ascii="宋体" w:cs="宋体"/>
                <w:szCs w:val="21"/>
              </w:rPr>
            </w:pPr>
          </w:p>
        </w:tc>
        <w:tc>
          <w:tcPr>
            <w:tcW w:w="3512"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洒水车</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p>
        </w:tc>
        <w:tc>
          <w:tcPr>
            <w:tcW w:w="1975" w:type="dxa"/>
            <w:tcBorders>
              <w:top w:val="nil"/>
              <w:left w:val="nil"/>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10" w:hRule="atLeast"/>
        </w:trPr>
        <w:tc>
          <w:tcPr>
            <w:tcW w:w="1069" w:type="dxa"/>
            <w:vMerge w:val="continue"/>
            <w:tcBorders>
              <w:left w:val="single" w:color="auto" w:sz="4" w:space="0"/>
              <w:right w:val="single" w:color="auto" w:sz="4" w:space="0"/>
            </w:tcBorders>
            <w:vAlign w:val="center"/>
          </w:tcPr>
          <w:p>
            <w:pPr>
              <w:jc w:val="center"/>
              <w:rPr>
                <w:rFonts w:ascii="宋体" w:cs="宋体"/>
                <w:szCs w:val="21"/>
              </w:rPr>
            </w:pPr>
          </w:p>
        </w:tc>
        <w:tc>
          <w:tcPr>
            <w:tcW w:w="3512"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工具车（含巡查车）</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5"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69" w:type="dxa"/>
            <w:vMerge w:val="continue"/>
            <w:tcBorders>
              <w:left w:val="single" w:color="auto" w:sz="4" w:space="0"/>
              <w:bottom w:val="single" w:color="auto" w:sz="4" w:space="0"/>
              <w:right w:val="single" w:color="auto" w:sz="4" w:space="0"/>
            </w:tcBorders>
            <w:vAlign w:val="center"/>
          </w:tcPr>
          <w:p>
            <w:pPr>
              <w:jc w:val="center"/>
              <w:rPr>
                <w:rFonts w:ascii="宋体" w:cs="宋体"/>
                <w:szCs w:val="21"/>
              </w:rPr>
            </w:pPr>
          </w:p>
        </w:tc>
        <w:tc>
          <w:tcPr>
            <w:tcW w:w="3512"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清洗机</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5"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069"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其他费</w:t>
            </w:r>
          </w:p>
        </w:tc>
        <w:tc>
          <w:tcPr>
            <w:tcW w:w="5469" w:type="dxa"/>
            <w:gridSpan w:val="3"/>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通信费、随车监控费、工具费、服装费、灯具、卫生设施、材料费（锯木粉、农药、化肥、石灰等）　　</w:t>
            </w:r>
          </w:p>
        </w:tc>
        <w:tc>
          <w:tcPr>
            <w:tcW w:w="1975"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653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小计</w:t>
            </w:r>
          </w:p>
        </w:tc>
        <w:tc>
          <w:tcPr>
            <w:tcW w:w="1975" w:type="dxa"/>
            <w:tcBorders>
              <w:top w:val="nil"/>
              <w:left w:val="single" w:color="auto" w:sz="4" w:space="0"/>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653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安全费</w:t>
            </w:r>
          </w:p>
        </w:tc>
        <w:tc>
          <w:tcPr>
            <w:tcW w:w="1975"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10" w:hRule="atLeast"/>
        </w:trPr>
        <w:tc>
          <w:tcPr>
            <w:tcW w:w="6538" w:type="dxa"/>
            <w:gridSpan w:val="4"/>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合计　</w:t>
            </w:r>
          </w:p>
        </w:tc>
        <w:tc>
          <w:tcPr>
            <w:tcW w:w="1975" w:type="dxa"/>
            <w:tcBorders>
              <w:top w:val="nil"/>
              <w:left w:val="single" w:color="auto" w:sz="4" w:space="0"/>
              <w:bottom w:val="single" w:color="auto" w:sz="4" w:space="0"/>
              <w:right w:val="single" w:color="auto" w:sz="4" w:space="0"/>
            </w:tcBorders>
            <w:vAlign w:val="center"/>
          </w:tcPr>
          <w:p>
            <w:pPr>
              <w:jc w:val="right"/>
              <w:rPr>
                <w:rFonts w:ascii="宋体" w:cs="宋体"/>
                <w:szCs w:val="21"/>
              </w:rPr>
            </w:pPr>
          </w:p>
        </w:tc>
      </w:tr>
    </w:tbl>
    <w:p>
      <w:pPr>
        <w:snapToGrid w:val="0"/>
        <w:rPr>
          <w:rFonts w:ascii="宋体" w:cs="宋体"/>
          <w:b/>
          <w:szCs w:val="21"/>
        </w:rPr>
      </w:pPr>
    </w:p>
    <w:p>
      <w:pPr>
        <w:snapToGrid w:val="0"/>
        <w:rPr>
          <w:rFonts w:ascii="宋体" w:cs="宋体"/>
          <w:b/>
          <w:szCs w:val="21"/>
        </w:rPr>
      </w:pPr>
      <w:r>
        <w:rPr>
          <w:rFonts w:hint="eastAsia" w:ascii="宋体" w:hAnsi="宋体" w:cs="宋体"/>
          <w:b/>
          <w:szCs w:val="21"/>
        </w:rPr>
        <w:t>注：</w:t>
      </w:r>
      <w:r>
        <w:rPr>
          <w:rFonts w:hint="eastAsia" w:ascii="宋体" w:hAnsi="宋体" w:cs="宋体"/>
          <w:b/>
          <w:szCs w:val="21"/>
          <w:lang w:val="en-US" w:eastAsia="zh-CN"/>
        </w:rPr>
        <w:t>1.</w:t>
      </w:r>
      <w:r>
        <w:rPr>
          <w:rFonts w:hint="eastAsia" w:ascii="宋体" w:hAnsi="宋体" w:cs="宋体"/>
          <w:b/>
          <w:szCs w:val="21"/>
        </w:rPr>
        <w:t>本表需分标段填写，格式不可变动，但该标段合计数须与开标一览表总价一致。</w:t>
      </w:r>
    </w:p>
    <w:p>
      <w:pPr>
        <w:snapToGrid w:val="0"/>
        <w:spacing w:line="440" w:lineRule="exact"/>
        <w:rPr>
          <w:rFonts w:hint="default" w:ascii="宋体" w:hAnsi="宋体" w:cs="宋体"/>
          <w:b/>
          <w:bCs/>
          <w:color w:val="FF0000"/>
          <w:szCs w:val="21"/>
          <w:lang w:val="en-US" w:eastAsia="zh-CN"/>
        </w:rPr>
      </w:pPr>
      <w:r>
        <w:rPr>
          <w:rFonts w:hint="eastAsia" w:ascii="宋体" w:hAnsi="宋体" w:cs="宋体"/>
          <w:b/>
          <w:bCs/>
          <w:color w:val="FF0000"/>
          <w:szCs w:val="21"/>
          <w:lang w:val="en-US" w:eastAsia="zh-CN"/>
        </w:rPr>
        <w:t>2.</w:t>
      </w:r>
      <w:r>
        <w:rPr>
          <w:rFonts w:hint="eastAsia" w:ascii="宋体" w:hAnsi="宋体" w:cs="宋体"/>
          <w:b/>
          <w:bCs/>
          <w:color w:val="FF0000"/>
          <w:szCs w:val="21"/>
          <w:lang w:eastAsia="zh-CN"/>
        </w:rPr>
        <w:t>报价文件中不得出现多个标段的报价明细表。（例如标项一报价文件中，不得出现其他标项的报价明细）；</w:t>
      </w:r>
    </w:p>
    <w:p>
      <w:pPr>
        <w:snapToGrid w:val="0"/>
        <w:spacing w:line="440" w:lineRule="exact"/>
        <w:rPr>
          <w:rFonts w:hint="eastAsia" w:ascii="宋体" w:cs="宋体"/>
          <w:color w:val="000000"/>
          <w:szCs w:val="21"/>
        </w:rPr>
      </w:pPr>
      <w:r>
        <w:rPr>
          <w:rFonts w:hint="eastAsia" w:ascii="宋体" w:hAnsi="宋体" w:cs="宋体"/>
          <w:b/>
          <w:bCs/>
          <w:color w:val="FF0000"/>
          <w:szCs w:val="21"/>
          <w:lang w:val="en-US" w:eastAsia="zh-CN"/>
        </w:rPr>
        <w:t>3.</w:t>
      </w:r>
      <w:r>
        <w:rPr>
          <w:rFonts w:hint="eastAsia" w:ascii="宋体" w:hAnsi="宋体" w:cs="宋体"/>
          <w:b/>
          <w:bCs/>
          <w:color w:val="FF0000"/>
          <w:szCs w:val="21"/>
        </w:rPr>
        <w:t>安全费按小计的</w:t>
      </w:r>
      <w:r>
        <w:rPr>
          <w:rFonts w:ascii="宋体" w:hAnsi="宋体" w:cs="宋体"/>
          <w:b/>
          <w:bCs/>
          <w:color w:val="FF0000"/>
          <w:szCs w:val="21"/>
        </w:rPr>
        <w:t>1.5%</w:t>
      </w:r>
      <w:r>
        <w:rPr>
          <w:rFonts w:hint="eastAsia" w:ascii="宋体" w:hAnsi="宋体" w:cs="宋体"/>
          <w:b/>
          <w:bCs/>
          <w:color w:val="FF0000"/>
          <w:szCs w:val="21"/>
        </w:rPr>
        <w:t>记取；合计</w:t>
      </w:r>
      <w:r>
        <w:rPr>
          <w:rFonts w:ascii="宋体" w:hAnsi="宋体" w:cs="宋体"/>
          <w:b/>
          <w:bCs/>
          <w:color w:val="FF0000"/>
          <w:szCs w:val="21"/>
        </w:rPr>
        <w:t>=</w:t>
      </w:r>
      <w:r>
        <w:rPr>
          <w:rFonts w:hint="eastAsia" w:ascii="宋体" w:hAnsi="宋体" w:cs="宋体"/>
          <w:b/>
          <w:bCs/>
          <w:color w:val="FF0000"/>
          <w:szCs w:val="21"/>
        </w:rPr>
        <w:t>小计</w:t>
      </w:r>
      <w:r>
        <w:rPr>
          <w:rFonts w:ascii="宋体" w:hAnsi="宋体" w:cs="宋体"/>
          <w:b/>
          <w:bCs/>
          <w:color w:val="FF0000"/>
          <w:szCs w:val="21"/>
        </w:rPr>
        <w:t>+</w:t>
      </w:r>
      <w:r>
        <w:rPr>
          <w:rFonts w:hint="eastAsia" w:ascii="宋体" w:hAnsi="宋体" w:cs="宋体"/>
          <w:b/>
          <w:bCs/>
          <w:color w:val="FF0000"/>
          <w:szCs w:val="21"/>
        </w:rPr>
        <w:t>安全费；</w:t>
      </w:r>
      <w:r>
        <w:rPr>
          <w:rFonts w:hint="eastAsia" w:ascii="宋体" w:cs="宋体"/>
          <w:color w:val="000000"/>
          <w:szCs w:val="21"/>
        </w:rPr>
        <w:t>甲供清扫车带驾驶员，报价为油费、修理费及管理费税金等。</w:t>
      </w:r>
    </w:p>
    <w:p>
      <w:pPr>
        <w:pStyle w:val="2"/>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snapToGrid w:val="0"/>
        <w:spacing w:line="440" w:lineRule="exact"/>
        <w:ind w:firstLine="420" w:firstLineChars="200"/>
        <w:jc w:val="both"/>
        <w:rPr>
          <w:rFonts w:hint="eastAsia" w:hAnsi="宋体" w:cs="宋体"/>
          <w:sz w:val="21"/>
          <w:szCs w:val="21"/>
        </w:rPr>
      </w:pPr>
      <w:r>
        <w:rPr>
          <w:rFonts w:hint="eastAsia" w:hAnsi="宋体" w:cs="宋体"/>
          <w:sz w:val="21"/>
          <w:szCs w:val="21"/>
        </w:rPr>
        <w:t>日期：</w:t>
      </w:r>
    </w:p>
    <w:p>
      <w:pPr>
        <w:snapToGrid w:val="0"/>
        <w:spacing w:line="440" w:lineRule="exact"/>
        <w:jc w:val="center"/>
        <w:rPr>
          <w:rFonts w:hint="eastAsia" w:ascii="宋体" w:hAnsi="宋体" w:cs="宋体"/>
          <w:b/>
          <w:sz w:val="28"/>
          <w:szCs w:val="28"/>
        </w:rPr>
      </w:pPr>
    </w:p>
    <w:p>
      <w:pPr>
        <w:snapToGrid w:val="0"/>
        <w:spacing w:line="440" w:lineRule="exact"/>
        <w:jc w:val="center"/>
        <w:rPr>
          <w:rFonts w:hint="eastAsia" w:ascii="宋体" w:hAnsi="宋体" w:cs="宋体"/>
          <w:b/>
          <w:sz w:val="28"/>
          <w:szCs w:val="28"/>
        </w:rPr>
      </w:pPr>
    </w:p>
    <w:p>
      <w:pPr>
        <w:snapToGrid w:val="0"/>
        <w:spacing w:line="440" w:lineRule="exact"/>
        <w:jc w:val="center"/>
        <w:rPr>
          <w:rFonts w:ascii="宋体" w:cs="宋体"/>
          <w:b/>
          <w:sz w:val="28"/>
          <w:szCs w:val="28"/>
        </w:rPr>
      </w:pPr>
      <w:r>
        <w:rPr>
          <w:rFonts w:hint="eastAsia" w:ascii="宋体" w:hAnsi="宋体" w:cs="宋体"/>
          <w:b/>
          <w:sz w:val="28"/>
          <w:szCs w:val="28"/>
        </w:rPr>
        <w:t>报价明细表</w:t>
      </w:r>
    </w:p>
    <w:p>
      <w:pPr>
        <w:rPr>
          <w:rFonts w:ascii="宋体" w:cs="宋体"/>
          <w:szCs w:val="21"/>
        </w:rPr>
      </w:pPr>
    </w:p>
    <w:p>
      <w:pPr>
        <w:snapToGrid w:val="0"/>
        <w:spacing w:line="440" w:lineRule="exact"/>
        <w:rPr>
          <w:rFonts w:ascii="宋体" w:cs="宋体"/>
          <w:color w:val="000000"/>
          <w:szCs w:val="21"/>
          <w:u w:val="single"/>
        </w:rPr>
      </w:pPr>
      <w:r>
        <w:rPr>
          <w:rFonts w:hint="eastAsia" w:ascii="宋体" w:hAnsi="宋体" w:cs="宋体"/>
          <w:color w:val="000000"/>
          <w:szCs w:val="21"/>
        </w:rPr>
        <w:t>项目编号：三标段：</w:t>
      </w:r>
    </w:p>
    <w:p>
      <w:pPr>
        <w:snapToGrid w:val="0"/>
        <w:spacing w:afterLines="50" w:line="440" w:lineRule="exact"/>
      </w:pPr>
      <w:r>
        <w:rPr>
          <w:rFonts w:hint="eastAsia" w:ascii="宋体" w:hAnsi="宋体" w:cs="宋体"/>
          <w:color w:val="000000"/>
          <w:szCs w:val="21"/>
        </w:rPr>
        <w:t>项目名称：</w:t>
      </w:r>
      <w:r>
        <w:rPr>
          <w:rFonts w:ascii="宋体" w:hAnsi="宋体" w:cs="宋体"/>
          <w:color w:val="000000"/>
          <w:szCs w:val="21"/>
        </w:rPr>
        <w:t xml:space="preserve">                           </w:t>
      </w:r>
      <w:r>
        <w:rPr>
          <w:rFonts w:hint="eastAsia" w:ascii="宋体" w:hAnsi="宋体" w:cs="宋体"/>
          <w:color w:val="000000"/>
          <w:szCs w:val="21"/>
        </w:rPr>
        <w:t>单位：元</w:t>
      </w:r>
    </w:p>
    <w:tbl>
      <w:tblPr>
        <w:tblStyle w:val="36"/>
        <w:tblW w:w="4995" w:type="pct"/>
        <w:tblInd w:w="0" w:type="dxa"/>
        <w:tblLayout w:type="autofit"/>
        <w:tblCellMar>
          <w:top w:w="0" w:type="dxa"/>
          <w:left w:w="108" w:type="dxa"/>
          <w:bottom w:w="0" w:type="dxa"/>
          <w:right w:w="108" w:type="dxa"/>
        </w:tblCellMar>
      </w:tblPr>
      <w:tblGrid>
        <w:gridCol w:w="1011"/>
        <w:gridCol w:w="3573"/>
        <w:gridCol w:w="968"/>
        <w:gridCol w:w="984"/>
        <w:gridCol w:w="1977"/>
      </w:tblGrid>
      <w:tr>
        <w:tblPrEx>
          <w:tblCellMar>
            <w:top w:w="0" w:type="dxa"/>
            <w:left w:w="108" w:type="dxa"/>
            <w:bottom w:w="0" w:type="dxa"/>
            <w:right w:w="108" w:type="dxa"/>
          </w:tblCellMar>
        </w:tblPrEx>
        <w:trPr>
          <w:trHeight w:val="566" w:hRule="atLeast"/>
        </w:trPr>
        <w:tc>
          <w:tcPr>
            <w:tcW w:w="101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类别</w:t>
            </w:r>
          </w:p>
        </w:tc>
        <w:tc>
          <w:tcPr>
            <w:tcW w:w="3574"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项目</w:t>
            </w:r>
          </w:p>
        </w:tc>
        <w:tc>
          <w:tcPr>
            <w:tcW w:w="96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数量</w:t>
            </w:r>
          </w:p>
        </w:tc>
        <w:tc>
          <w:tcPr>
            <w:tcW w:w="984"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单价</w:t>
            </w:r>
          </w:p>
        </w:tc>
        <w:tc>
          <w:tcPr>
            <w:tcW w:w="197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金额</w:t>
            </w:r>
          </w:p>
        </w:tc>
      </w:tr>
      <w:tr>
        <w:tblPrEx>
          <w:tblCellMar>
            <w:top w:w="0" w:type="dxa"/>
            <w:left w:w="108" w:type="dxa"/>
            <w:bottom w:w="0" w:type="dxa"/>
            <w:right w:w="108" w:type="dxa"/>
          </w:tblCellMar>
        </w:tblPrEx>
        <w:trPr>
          <w:trHeight w:val="566" w:hRule="atLeast"/>
        </w:trPr>
        <w:tc>
          <w:tcPr>
            <w:tcW w:w="1011" w:type="dxa"/>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人工费</w:t>
            </w:r>
          </w:p>
        </w:tc>
        <w:tc>
          <w:tcPr>
            <w:tcW w:w="3574"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养护人员</w:t>
            </w:r>
          </w:p>
        </w:tc>
        <w:tc>
          <w:tcPr>
            <w:tcW w:w="96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97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CellMar>
            <w:top w:w="0" w:type="dxa"/>
            <w:left w:w="108" w:type="dxa"/>
            <w:bottom w:w="0" w:type="dxa"/>
            <w:right w:w="108" w:type="dxa"/>
          </w:tblCellMar>
        </w:tblPrEx>
        <w:trPr>
          <w:trHeight w:val="566" w:hRule="atLeast"/>
        </w:trPr>
        <w:tc>
          <w:tcPr>
            <w:tcW w:w="1011"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574"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驾驶员</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011"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574"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资料员</w:t>
            </w:r>
            <w:r>
              <w:rPr>
                <w:rFonts w:ascii="宋体" w:hAnsi="宋体" w:cs="宋体"/>
                <w:color w:val="000000"/>
                <w:szCs w:val="21"/>
              </w:rPr>
              <w:t>(</w:t>
            </w:r>
            <w:r>
              <w:rPr>
                <w:rFonts w:hint="eastAsia" w:ascii="宋体" w:hAnsi="宋体" w:cs="宋体"/>
                <w:color w:val="000000"/>
                <w:szCs w:val="21"/>
              </w:rPr>
              <w:t>项目建设费）</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011" w:type="dxa"/>
            <w:vMerge w:val="continue"/>
            <w:tcBorders>
              <w:left w:val="single" w:color="auto" w:sz="4" w:space="0"/>
              <w:bottom w:val="single" w:color="auto" w:sz="4" w:space="0"/>
              <w:right w:val="single" w:color="auto" w:sz="4" w:space="0"/>
            </w:tcBorders>
            <w:vAlign w:val="center"/>
          </w:tcPr>
          <w:p>
            <w:pPr>
              <w:snapToGrid w:val="0"/>
              <w:spacing w:line="440" w:lineRule="exact"/>
              <w:rPr>
                <w:rFonts w:ascii="宋体" w:cs="宋体"/>
                <w:color w:val="000000"/>
                <w:szCs w:val="21"/>
              </w:rPr>
            </w:pPr>
          </w:p>
        </w:tc>
        <w:tc>
          <w:tcPr>
            <w:tcW w:w="3574"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大货（清扫车及洒水车）驾驶员</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011" w:type="dxa"/>
            <w:vMerge w:val="restart"/>
            <w:tcBorders>
              <w:top w:val="single" w:color="auto" w:sz="4" w:space="0"/>
              <w:left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机械费</w:t>
            </w:r>
          </w:p>
        </w:tc>
        <w:tc>
          <w:tcPr>
            <w:tcW w:w="3574"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施工环保费（含垃圾集中处理费用）</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011" w:type="dxa"/>
            <w:vMerge w:val="continue"/>
            <w:tcBorders>
              <w:left w:val="single" w:color="auto" w:sz="4" w:space="0"/>
              <w:right w:val="single" w:color="auto" w:sz="4" w:space="0"/>
            </w:tcBorders>
            <w:vAlign w:val="center"/>
          </w:tcPr>
          <w:p>
            <w:pPr>
              <w:jc w:val="center"/>
              <w:rPr>
                <w:rFonts w:ascii="宋体" w:cs="宋体"/>
                <w:szCs w:val="21"/>
              </w:rPr>
            </w:pPr>
          </w:p>
        </w:tc>
        <w:tc>
          <w:tcPr>
            <w:tcW w:w="3574"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洒水车</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p>
        </w:tc>
        <w:tc>
          <w:tcPr>
            <w:tcW w:w="1978" w:type="dxa"/>
            <w:tcBorders>
              <w:top w:val="nil"/>
              <w:left w:val="nil"/>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66" w:hRule="atLeast"/>
        </w:trPr>
        <w:tc>
          <w:tcPr>
            <w:tcW w:w="1011" w:type="dxa"/>
            <w:vMerge w:val="continue"/>
            <w:tcBorders>
              <w:left w:val="single" w:color="auto" w:sz="4" w:space="0"/>
              <w:right w:val="single" w:color="auto" w:sz="4" w:space="0"/>
            </w:tcBorders>
            <w:vAlign w:val="center"/>
          </w:tcPr>
          <w:p>
            <w:pPr>
              <w:jc w:val="center"/>
              <w:rPr>
                <w:rFonts w:ascii="宋体" w:cs="宋体"/>
                <w:szCs w:val="21"/>
              </w:rPr>
            </w:pPr>
          </w:p>
        </w:tc>
        <w:tc>
          <w:tcPr>
            <w:tcW w:w="3574"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清扫车（</w:t>
            </w:r>
            <w:r>
              <w:rPr>
                <w:rFonts w:hint="eastAsia" w:ascii="宋体" w:hAnsi="宋体" w:cs="宋体"/>
                <w:color w:val="000000"/>
                <w:szCs w:val="21"/>
                <w:lang w:eastAsia="zh-CN"/>
              </w:rPr>
              <w:t>含</w:t>
            </w:r>
            <w:r>
              <w:rPr>
                <w:rFonts w:hint="eastAsia" w:ascii="宋体" w:hAnsi="宋体" w:cs="宋体"/>
                <w:color w:val="000000"/>
                <w:szCs w:val="21"/>
              </w:rPr>
              <w:t>甲供</w:t>
            </w:r>
            <w:r>
              <w:rPr>
                <w:rFonts w:ascii="宋体" w:hAnsi="宋体" w:cs="宋体"/>
                <w:color w:val="000000"/>
                <w:szCs w:val="21"/>
              </w:rPr>
              <w:t>1</w:t>
            </w:r>
            <w:r>
              <w:rPr>
                <w:rFonts w:hint="eastAsia" w:ascii="宋体" w:hAnsi="宋体" w:cs="宋体"/>
                <w:color w:val="000000"/>
                <w:szCs w:val="21"/>
              </w:rPr>
              <w:t>台）</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011" w:type="dxa"/>
            <w:vMerge w:val="continue"/>
            <w:tcBorders>
              <w:left w:val="single" w:color="auto" w:sz="4" w:space="0"/>
              <w:right w:val="single" w:color="auto" w:sz="4" w:space="0"/>
            </w:tcBorders>
            <w:vAlign w:val="center"/>
          </w:tcPr>
          <w:p>
            <w:pPr>
              <w:jc w:val="center"/>
              <w:rPr>
                <w:rFonts w:ascii="宋体" w:cs="宋体"/>
                <w:szCs w:val="21"/>
              </w:rPr>
            </w:pPr>
          </w:p>
        </w:tc>
        <w:tc>
          <w:tcPr>
            <w:tcW w:w="3574"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工具车（含巡查车）</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011" w:type="dxa"/>
            <w:vMerge w:val="continue"/>
            <w:tcBorders>
              <w:left w:val="single" w:color="auto" w:sz="4" w:space="0"/>
              <w:bottom w:val="single" w:color="auto" w:sz="4" w:space="0"/>
              <w:right w:val="single" w:color="auto" w:sz="4" w:space="0"/>
            </w:tcBorders>
            <w:vAlign w:val="center"/>
          </w:tcPr>
          <w:p>
            <w:pPr>
              <w:jc w:val="center"/>
              <w:rPr>
                <w:rFonts w:ascii="宋体" w:cs="宋体"/>
                <w:szCs w:val="21"/>
              </w:rPr>
            </w:pPr>
          </w:p>
        </w:tc>
        <w:tc>
          <w:tcPr>
            <w:tcW w:w="3574"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清洗机</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011"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其他费</w:t>
            </w:r>
          </w:p>
        </w:tc>
        <w:tc>
          <w:tcPr>
            <w:tcW w:w="5526" w:type="dxa"/>
            <w:gridSpan w:val="3"/>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通信费、随车监控费、工具费、服装费、灯具、卫生设施、材料费（锯木粉、农药、化肥、石灰等）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65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小计</w:t>
            </w:r>
          </w:p>
        </w:tc>
        <w:tc>
          <w:tcPr>
            <w:tcW w:w="1978" w:type="dxa"/>
            <w:tcBorders>
              <w:top w:val="nil"/>
              <w:left w:val="single" w:color="auto" w:sz="4" w:space="0"/>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65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安全费</w:t>
            </w:r>
          </w:p>
        </w:tc>
        <w:tc>
          <w:tcPr>
            <w:tcW w:w="197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66" w:hRule="atLeast"/>
        </w:trPr>
        <w:tc>
          <w:tcPr>
            <w:tcW w:w="6537" w:type="dxa"/>
            <w:gridSpan w:val="4"/>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合计　</w:t>
            </w:r>
          </w:p>
        </w:tc>
        <w:tc>
          <w:tcPr>
            <w:tcW w:w="1978" w:type="dxa"/>
            <w:tcBorders>
              <w:top w:val="nil"/>
              <w:left w:val="single" w:color="auto" w:sz="4" w:space="0"/>
              <w:bottom w:val="single" w:color="auto" w:sz="4" w:space="0"/>
              <w:right w:val="single" w:color="auto" w:sz="4" w:space="0"/>
            </w:tcBorders>
            <w:vAlign w:val="center"/>
          </w:tcPr>
          <w:p>
            <w:pPr>
              <w:jc w:val="right"/>
              <w:rPr>
                <w:rFonts w:ascii="宋体" w:cs="宋体"/>
                <w:szCs w:val="21"/>
              </w:rPr>
            </w:pPr>
          </w:p>
        </w:tc>
      </w:tr>
    </w:tbl>
    <w:p>
      <w:pPr>
        <w:snapToGrid w:val="0"/>
        <w:rPr>
          <w:rFonts w:ascii="宋体" w:cs="宋体"/>
          <w:b/>
          <w:szCs w:val="21"/>
        </w:rPr>
      </w:pPr>
    </w:p>
    <w:p>
      <w:pPr>
        <w:snapToGrid w:val="0"/>
        <w:rPr>
          <w:rFonts w:ascii="宋体" w:cs="宋体"/>
          <w:b/>
          <w:szCs w:val="21"/>
        </w:rPr>
      </w:pPr>
      <w:r>
        <w:rPr>
          <w:rFonts w:hint="eastAsia" w:ascii="宋体" w:hAnsi="宋体" w:cs="宋体"/>
          <w:b/>
          <w:szCs w:val="21"/>
        </w:rPr>
        <w:t>注：</w:t>
      </w:r>
      <w:r>
        <w:rPr>
          <w:rFonts w:hint="eastAsia" w:ascii="宋体" w:hAnsi="宋体" w:cs="宋体"/>
          <w:b/>
          <w:szCs w:val="21"/>
          <w:lang w:val="en-US" w:eastAsia="zh-CN"/>
        </w:rPr>
        <w:t>1.</w:t>
      </w:r>
      <w:r>
        <w:rPr>
          <w:rFonts w:hint="eastAsia" w:ascii="宋体" w:hAnsi="宋体" w:cs="宋体"/>
          <w:b/>
          <w:szCs w:val="21"/>
        </w:rPr>
        <w:t>本表需分标段填写，格式不可变动，但该标段合计数须与开标一览表总价一致。</w:t>
      </w:r>
    </w:p>
    <w:p>
      <w:pPr>
        <w:snapToGrid w:val="0"/>
        <w:spacing w:line="440" w:lineRule="exact"/>
        <w:rPr>
          <w:rFonts w:hint="default" w:ascii="宋体" w:hAnsi="宋体" w:cs="宋体"/>
          <w:b/>
          <w:bCs/>
          <w:color w:val="FF0000"/>
          <w:szCs w:val="21"/>
          <w:lang w:val="en-US" w:eastAsia="zh-CN"/>
        </w:rPr>
      </w:pPr>
      <w:r>
        <w:rPr>
          <w:rFonts w:hint="eastAsia" w:ascii="宋体" w:hAnsi="宋体" w:cs="宋体"/>
          <w:b/>
          <w:bCs/>
          <w:color w:val="FF0000"/>
          <w:szCs w:val="21"/>
          <w:lang w:val="en-US" w:eastAsia="zh-CN"/>
        </w:rPr>
        <w:t>2.</w:t>
      </w:r>
      <w:r>
        <w:rPr>
          <w:rFonts w:hint="eastAsia" w:ascii="宋体" w:hAnsi="宋体" w:cs="宋体"/>
          <w:b/>
          <w:bCs/>
          <w:color w:val="FF0000"/>
          <w:szCs w:val="21"/>
          <w:lang w:eastAsia="zh-CN"/>
        </w:rPr>
        <w:t>报价文件中不得出现多个标段的报价明细表。（例如标项一报价文件中，不得出现其他标项的报价明细）；</w:t>
      </w:r>
    </w:p>
    <w:p>
      <w:pPr>
        <w:snapToGrid w:val="0"/>
        <w:spacing w:line="440" w:lineRule="exact"/>
        <w:rPr>
          <w:rFonts w:hint="eastAsia" w:ascii="宋体" w:cs="宋体"/>
          <w:color w:val="000000"/>
          <w:szCs w:val="21"/>
        </w:rPr>
      </w:pPr>
      <w:r>
        <w:rPr>
          <w:rFonts w:hint="eastAsia" w:ascii="宋体" w:hAnsi="宋体" w:cs="宋体"/>
          <w:b/>
          <w:bCs/>
          <w:color w:val="FF0000"/>
          <w:szCs w:val="21"/>
          <w:lang w:val="en-US" w:eastAsia="zh-CN"/>
        </w:rPr>
        <w:t>3.</w:t>
      </w:r>
      <w:r>
        <w:rPr>
          <w:rFonts w:hint="eastAsia" w:ascii="宋体" w:hAnsi="宋体" w:cs="宋体"/>
          <w:b/>
          <w:bCs/>
          <w:color w:val="FF0000"/>
          <w:szCs w:val="21"/>
        </w:rPr>
        <w:t>安全费按小计的</w:t>
      </w:r>
      <w:r>
        <w:rPr>
          <w:rFonts w:ascii="宋体" w:hAnsi="宋体" w:cs="宋体"/>
          <w:b/>
          <w:bCs/>
          <w:color w:val="FF0000"/>
          <w:szCs w:val="21"/>
        </w:rPr>
        <w:t>1.5%</w:t>
      </w:r>
      <w:r>
        <w:rPr>
          <w:rFonts w:hint="eastAsia" w:ascii="宋体" w:hAnsi="宋体" w:cs="宋体"/>
          <w:b/>
          <w:bCs/>
          <w:color w:val="FF0000"/>
          <w:szCs w:val="21"/>
        </w:rPr>
        <w:t>记取；合计</w:t>
      </w:r>
      <w:r>
        <w:rPr>
          <w:rFonts w:ascii="宋体" w:hAnsi="宋体" w:cs="宋体"/>
          <w:b/>
          <w:bCs/>
          <w:color w:val="FF0000"/>
          <w:szCs w:val="21"/>
        </w:rPr>
        <w:t>=</w:t>
      </w:r>
      <w:r>
        <w:rPr>
          <w:rFonts w:hint="eastAsia" w:ascii="宋体" w:hAnsi="宋体" w:cs="宋体"/>
          <w:b/>
          <w:bCs/>
          <w:color w:val="FF0000"/>
          <w:szCs w:val="21"/>
        </w:rPr>
        <w:t>小计</w:t>
      </w:r>
      <w:r>
        <w:rPr>
          <w:rFonts w:ascii="宋体" w:hAnsi="宋体" w:cs="宋体"/>
          <w:b/>
          <w:bCs/>
          <w:color w:val="FF0000"/>
          <w:szCs w:val="21"/>
        </w:rPr>
        <w:t>+</w:t>
      </w:r>
      <w:r>
        <w:rPr>
          <w:rFonts w:hint="eastAsia" w:ascii="宋体" w:hAnsi="宋体" w:cs="宋体"/>
          <w:b/>
          <w:bCs/>
          <w:color w:val="FF0000"/>
          <w:szCs w:val="21"/>
        </w:rPr>
        <w:t>安全费；</w:t>
      </w:r>
      <w:r>
        <w:rPr>
          <w:rFonts w:hint="eastAsia" w:ascii="宋体" w:cs="宋体"/>
          <w:color w:val="000000"/>
          <w:szCs w:val="21"/>
        </w:rPr>
        <w:t>甲供清扫车带驾驶员，报价为油费、修理费及管理费税金等。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snapToGrid w:val="0"/>
        <w:spacing w:line="440" w:lineRule="exact"/>
        <w:jc w:val="center"/>
        <w:rPr>
          <w:rFonts w:ascii="宋体" w:cs="宋体"/>
          <w:b/>
          <w:sz w:val="28"/>
          <w:szCs w:val="28"/>
        </w:rPr>
      </w:pPr>
      <w:r>
        <w:rPr>
          <w:rFonts w:hint="eastAsia" w:ascii="宋体" w:hAnsi="宋体" w:cs="宋体"/>
          <w:b/>
          <w:sz w:val="28"/>
          <w:szCs w:val="28"/>
        </w:rPr>
        <w:t>报价明细表</w:t>
      </w:r>
    </w:p>
    <w:p>
      <w:pPr>
        <w:snapToGrid w:val="0"/>
        <w:spacing w:line="440" w:lineRule="exact"/>
        <w:rPr>
          <w:rFonts w:ascii="宋体" w:cs="宋体"/>
          <w:color w:val="000000"/>
          <w:szCs w:val="21"/>
          <w:u w:val="single"/>
        </w:rPr>
      </w:pPr>
      <w:r>
        <w:rPr>
          <w:rFonts w:hint="eastAsia" w:ascii="宋体" w:hAnsi="宋体" w:cs="宋体"/>
          <w:color w:val="000000"/>
          <w:szCs w:val="21"/>
        </w:rPr>
        <w:t>项目编号：四标段：</w:t>
      </w:r>
    </w:p>
    <w:p>
      <w:pPr>
        <w:snapToGrid w:val="0"/>
        <w:spacing w:afterLines="50" w:line="440" w:lineRule="exact"/>
      </w:pPr>
      <w:r>
        <w:rPr>
          <w:rFonts w:hint="eastAsia" w:ascii="宋体" w:hAnsi="宋体" w:cs="宋体"/>
          <w:color w:val="000000"/>
          <w:szCs w:val="21"/>
        </w:rPr>
        <w:t>项目名称：</w:t>
      </w:r>
      <w:r>
        <w:rPr>
          <w:rFonts w:ascii="宋体" w:hAnsi="宋体" w:cs="宋体"/>
          <w:color w:val="000000"/>
          <w:szCs w:val="21"/>
        </w:rPr>
        <w:t xml:space="preserve">                           </w:t>
      </w:r>
      <w:r>
        <w:rPr>
          <w:rFonts w:hint="eastAsia" w:ascii="宋体" w:hAnsi="宋体" w:cs="宋体"/>
          <w:color w:val="000000"/>
          <w:szCs w:val="21"/>
        </w:rPr>
        <w:t>单位：元</w:t>
      </w:r>
    </w:p>
    <w:tbl>
      <w:tblPr>
        <w:tblStyle w:val="36"/>
        <w:tblW w:w="4995" w:type="pct"/>
        <w:tblInd w:w="0" w:type="dxa"/>
        <w:tblLayout w:type="autofit"/>
        <w:tblCellMar>
          <w:top w:w="0" w:type="dxa"/>
          <w:left w:w="108" w:type="dxa"/>
          <w:bottom w:w="0" w:type="dxa"/>
          <w:right w:w="108" w:type="dxa"/>
        </w:tblCellMar>
      </w:tblPr>
      <w:tblGrid>
        <w:gridCol w:w="1127"/>
        <w:gridCol w:w="3454"/>
        <w:gridCol w:w="973"/>
        <w:gridCol w:w="984"/>
        <w:gridCol w:w="1975"/>
      </w:tblGrid>
      <w:tr>
        <w:tblPrEx>
          <w:tblCellMar>
            <w:top w:w="0" w:type="dxa"/>
            <w:left w:w="108" w:type="dxa"/>
            <w:bottom w:w="0" w:type="dxa"/>
            <w:right w:w="108" w:type="dxa"/>
          </w:tblCellMar>
        </w:tblPrEx>
        <w:trPr>
          <w:trHeight w:val="510" w:hRule="atLeast"/>
        </w:trPr>
        <w:tc>
          <w:tcPr>
            <w:tcW w:w="11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类别</w:t>
            </w:r>
          </w:p>
        </w:tc>
        <w:tc>
          <w:tcPr>
            <w:tcW w:w="3455"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项目</w:t>
            </w:r>
          </w:p>
        </w:tc>
        <w:tc>
          <w:tcPr>
            <w:tcW w:w="973"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数量</w:t>
            </w:r>
          </w:p>
        </w:tc>
        <w:tc>
          <w:tcPr>
            <w:tcW w:w="984"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单价</w:t>
            </w:r>
          </w:p>
        </w:tc>
        <w:tc>
          <w:tcPr>
            <w:tcW w:w="1976"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金额</w:t>
            </w:r>
          </w:p>
        </w:tc>
      </w:tr>
      <w:tr>
        <w:tblPrEx>
          <w:tblCellMar>
            <w:top w:w="0" w:type="dxa"/>
            <w:left w:w="108" w:type="dxa"/>
            <w:bottom w:w="0" w:type="dxa"/>
            <w:right w:w="108" w:type="dxa"/>
          </w:tblCellMar>
        </w:tblPrEx>
        <w:trPr>
          <w:trHeight w:val="510" w:hRule="atLeast"/>
        </w:trPr>
        <w:tc>
          <w:tcPr>
            <w:tcW w:w="1127" w:type="dxa"/>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人工费</w:t>
            </w:r>
          </w:p>
        </w:tc>
        <w:tc>
          <w:tcPr>
            <w:tcW w:w="3455"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养护人员</w:t>
            </w:r>
          </w:p>
        </w:tc>
        <w:tc>
          <w:tcPr>
            <w:tcW w:w="97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97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455"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驾驶员</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455"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资料员</w:t>
            </w:r>
            <w:r>
              <w:rPr>
                <w:rFonts w:ascii="宋体" w:hAnsi="宋体" w:cs="宋体"/>
                <w:color w:val="000000"/>
                <w:szCs w:val="21"/>
              </w:rPr>
              <w:t>(</w:t>
            </w:r>
            <w:r>
              <w:rPr>
                <w:rFonts w:hint="eastAsia" w:ascii="宋体" w:hAnsi="宋体" w:cs="宋体"/>
                <w:color w:val="000000"/>
                <w:szCs w:val="21"/>
              </w:rPr>
              <w:t>项目建设费）</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6"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bottom w:val="single" w:color="auto" w:sz="4" w:space="0"/>
              <w:right w:val="single" w:color="auto" w:sz="4" w:space="0"/>
            </w:tcBorders>
            <w:vAlign w:val="center"/>
          </w:tcPr>
          <w:p>
            <w:pPr>
              <w:snapToGrid w:val="0"/>
              <w:spacing w:line="440" w:lineRule="exact"/>
              <w:rPr>
                <w:rFonts w:ascii="宋体" w:cs="宋体"/>
                <w:color w:val="000000"/>
                <w:szCs w:val="21"/>
              </w:rPr>
            </w:pPr>
          </w:p>
        </w:tc>
        <w:tc>
          <w:tcPr>
            <w:tcW w:w="3455"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大货（清扫车及洒水车）驾驶员</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restart"/>
            <w:tcBorders>
              <w:top w:val="single" w:color="auto" w:sz="4" w:space="0"/>
              <w:left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机械费</w:t>
            </w:r>
          </w:p>
        </w:tc>
        <w:tc>
          <w:tcPr>
            <w:tcW w:w="3455"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施工环保费（含垃圾集中处理费用）</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6"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jc w:val="center"/>
              <w:rPr>
                <w:rFonts w:ascii="宋体" w:cs="宋体"/>
                <w:szCs w:val="21"/>
              </w:rPr>
            </w:pPr>
          </w:p>
        </w:tc>
        <w:tc>
          <w:tcPr>
            <w:tcW w:w="3455"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洒水车</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6"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jc w:val="center"/>
              <w:rPr>
                <w:rFonts w:ascii="宋体" w:cs="宋体"/>
                <w:szCs w:val="21"/>
              </w:rPr>
            </w:pPr>
          </w:p>
        </w:tc>
        <w:tc>
          <w:tcPr>
            <w:tcW w:w="3455"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洒水车（</w:t>
            </w:r>
            <w:r>
              <w:rPr>
                <w:rFonts w:hint="eastAsia" w:ascii="宋体" w:hAnsi="宋体" w:cs="宋体"/>
                <w:color w:val="000000"/>
                <w:szCs w:val="21"/>
                <w:lang w:eastAsia="zh-CN"/>
              </w:rPr>
              <w:t>含</w:t>
            </w:r>
            <w:r>
              <w:rPr>
                <w:rFonts w:hint="eastAsia" w:ascii="宋体" w:hAnsi="宋体" w:cs="宋体"/>
                <w:color w:val="000000"/>
                <w:szCs w:val="21"/>
              </w:rPr>
              <w:t>甲供</w:t>
            </w:r>
            <w:r>
              <w:rPr>
                <w:rFonts w:ascii="宋体" w:hAnsi="宋体" w:cs="宋体"/>
                <w:color w:val="000000"/>
                <w:szCs w:val="21"/>
              </w:rPr>
              <w:t>2</w:t>
            </w:r>
            <w:r>
              <w:rPr>
                <w:rFonts w:hint="eastAsia" w:ascii="宋体" w:hAnsi="宋体" w:cs="宋体"/>
                <w:color w:val="000000"/>
                <w:szCs w:val="21"/>
              </w:rPr>
              <w:t>台）</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p>
        </w:tc>
        <w:tc>
          <w:tcPr>
            <w:tcW w:w="1976" w:type="dxa"/>
            <w:tcBorders>
              <w:top w:val="nil"/>
              <w:left w:val="nil"/>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jc w:val="center"/>
              <w:rPr>
                <w:rFonts w:ascii="宋体" w:cs="宋体"/>
                <w:szCs w:val="21"/>
              </w:rPr>
            </w:pPr>
          </w:p>
        </w:tc>
        <w:tc>
          <w:tcPr>
            <w:tcW w:w="3455"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清扫车</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6"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jc w:val="center"/>
              <w:rPr>
                <w:rFonts w:ascii="宋体" w:cs="宋体"/>
                <w:szCs w:val="21"/>
              </w:rPr>
            </w:pPr>
          </w:p>
        </w:tc>
        <w:tc>
          <w:tcPr>
            <w:tcW w:w="3455"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工具车（含巡查车）</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6"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bottom w:val="single" w:color="auto" w:sz="4" w:space="0"/>
              <w:right w:val="single" w:color="auto" w:sz="4" w:space="0"/>
            </w:tcBorders>
            <w:vAlign w:val="center"/>
          </w:tcPr>
          <w:p>
            <w:pPr>
              <w:jc w:val="center"/>
              <w:rPr>
                <w:rFonts w:ascii="宋体" w:cs="宋体"/>
                <w:szCs w:val="21"/>
              </w:rPr>
            </w:pPr>
          </w:p>
        </w:tc>
        <w:tc>
          <w:tcPr>
            <w:tcW w:w="3455"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清洗机</w:t>
            </w:r>
          </w:p>
        </w:tc>
        <w:tc>
          <w:tcPr>
            <w:tcW w:w="97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6"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其他费</w:t>
            </w:r>
          </w:p>
        </w:tc>
        <w:tc>
          <w:tcPr>
            <w:tcW w:w="5412" w:type="dxa"/>
            <w:gridSpan w:val="3"/>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通信费、随车监控费、工具费、服装费、灯具、卫生设施、材料费（锯木粉、农药、化肥、石灰等）　</w:t>
            </w:r>
          </w:p>
        </w:tc>
        <w:tc>
          <w:tcPr>
            <w:tcW w:w="1976"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65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小计</w:t>
            </w:r>
          </w:p>
        </w:tc>
        <w:tc>
          <w:tcPr>
            <w:tcW w:w="1976" w:type="dxa"/>
            <w:tcBorders>
              <w:top w:val="nil"/>
              <w:left w:val="single" w:color="auto" w:sz="4" w:space="0"/>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65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安全费</w:t>
            </w:r>
          </w:p>
        </w:tc>
        <w:tc>
          <w:tcPr>
            <w:tcW w:w="1976"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10" w:hRule="atLeast"/>
        </w:trPr>
        <w:tc>
          <w:tcPr>
            <w:tcW w:w="6539" w:type="dxa"/>
            <w:gridSpan w:val="4"/>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合计　</w:t>
            </w:r>
          </w:p>
        </w:tc>
        <w:tc>
          <w:tcPr>
            <w:tcW w:w="1976" w:type="dxa"/>
            <w:tcBorders>
              <w:top w:val="nil"/>
              <w:left w:val="single" w:color="auto" w:sz="4" w:space="0"/>
              <w:bottom w:val="single" w:color="auto" w:sz="4" w:space="0"/>
              <w:right w:val="single" w:color="auto" w:sz="4" w:space="0"/>
            </w:tcBorders>
            <w:vAlign w:val="center"/>
          </w:tcPr>
          <w:p>
            <w:pPr>
              <w:jc w:val="right"/>
              <w:rPr>
                <w:rFonts w:ascii="宋体" w:cs="宋体"/>
                <w:szCs w:val="21"/>
              </w:rPr>
            </w:pPr>
          </w:p>
        </w:tc>
      </w:tr>
    </w:tbl>
    <w:p>
      <w:pPr>
        <w:snapToGrid w:val="0"/>
        <w:rPr>
          <w:rFonts w:ascii="宋体" w:cs="宋体"/>
          <w:b/>
          <w:szCs w:val="21"/>
        </w:rPr>
      </w:pPr>
    </w:p>
    <w:p>
      <w:pPr>
        <w:snapToGrid w:val="0"/>
        <w:rPr>
          <w:rFonts w:ascii="宋体" w:cs="宋体"/>
          <w:b/>
          <w:szCs w:val="21"/>
        </w:rPr>
      </w:pPr>
      <w:r>
        <w:rPr>
          <w:rFonts w:hint="eastAsia" w:ascii="宋体" w:hAnsi="宋体" w:cs="宋体"/>
          <w:b/>
          <w:szCs w:val="21"/>
        </w:rPr>
        <w:t>注：</w:t>
      </w:r>
      <w:r>
        <w:rPr>
          <w:rFonts w:hint="eastAsia" w:ascii="宋体" w:hAnsi="宋体" w:cs="宋体"/>
          <w:b/>
          <w:szCs w:val="21"/>
          <w:lang w:val="en-US" w:eastAsia="zh-CN"/>
        </w:rPr>
        <w:t>1.</w:t>
      </w:r>
      <w:r>
        <w:rPr>
          <w:rFonts w:hint="eastAsia" w:ascii="宋体" w:hAnsi="宋体" w:cs="宋体"/>
          <w:b/>
          <w:szCs w:val="21"/>
        </w:rPr>
        <w:t>本表需分标段填写，格式不可变动，但该标段合计数须与开标一览表总价一致。</w:t>
      </w:r>
    </w:p>
    <w:p>
      <w:pPr>
        <w:snapToGrid w:val="0"/>
        <w:spacing w:line="440" w:lineRule="exact"/>
        <w:rPr>
          <w:rFonts w:hint="default" w:ascii="宋体" w:hAnsi="宋体" w:cs="宋体"/>
          <w:b/>
          <w:bCs/>
          <w:color w:val="FF0000"/>
          <w:szCs w:val="21"/>
          <w:lang w:val="en-US" w:eastAsia="zh-CN"/>
        </w:rPr>
      </w:pPr>
      <w:r>
        <w:rPr>
          <w:rFonts w:hint="eastAsia" w:ascii="宋体" w:hAnsi="宋体" w:cs="宋体"/>
          <w:b/>
          <w:bCs/>
          <w:color w:val="FF0000"/>
          <w:szCs w:val="21"/>
          <w:lang w:val="en-US" w:eastAsia="zh-CN"/>
        </w:rPr>
        <w:t>2.</w:t>
      </w:r>
      <w:r>
        <w:rPr>
          <w:rFonts w:hint="eastAsia" w:ascii="宋体" w:hAnsi="宋体" w:cs="宋体"/>
          <w:b/>
          <w:bCs/>
          <w:color w:val="FF0000"/>
          <w:szCs w:val="21"/>
          <w:lang w:eastAsia="zh-CN"/>
        </w:rPr>
        <w:t>报价文件中不得出现多个标段的报价明细表。（例如标项一报价文件中，不得出现其他标项的报价明细）；</w:t>
      </w:r>
    </w:p>
    <w:p>
      <w:pPr>
        <w:snapToGrid w:val="0"/>
        <w:spacing w:line="440" w:lineRule="exact"/>
        <w:rPr>
          <w:rFonts w:hint="eastAsia" w:ascii="宋体" w:cs="宋体"/>
          <w:color w:val="000000"/>
          <w:szCs w:val="21"/>
        </w:rPr>
      </w:pPr>
      <w:r>
        <w:rPr>
          <w:rFonts w:hint="eastAsia" w:ascii="宋体" w:hAnsi="宋体" w:cs="宋体"/>
          <w:b/>
          <w:bCs/>
          <w:color w:val="FF0000"/>
          <w:szCs w:val="21"/>
          <w:lang w:val="en-US" w:eastAsia="zh-CN"/>
        </w:rPr>
        <w:t>3.</w:t>
      </w:r>
      <w:r>
        <w:rPr>
          <w:rFonts w:hint="eastAsia" w:ascii="宋体" w:hAnsi="宋体" w:cs="宋体"/>
          <w:b/>
          <w:bCs/>
          <w:color w:val="FF0000"/>
          <w:szCs w:val="21"/>
        </w:rPr>
        <w:t>安全费按小计的</w:t>
      </w:r>
      <w:r>
        <w:rPr>
          <w:rFonts w:ascii="宋体" w:hAnsi="宋体" w:cs="宋体"/>
          <w:b/>
          <w:bCs/>
          <w:color w:val="FF0000"/>
          <w:szCs w:val="21"/>
        </w:rPr>
        <w:t>1.5%</w:t>
      </w:r>
      <w:r>
        <w:rPr>
          <w:rFonts w:hint="eastAsia" w:ascii="宋体" w:hAnsi="宋体" w:cs="宋体"/>
          <w:b/>
          <w:bCs/>
          <w:color w:val="FF0000"/>
          <w:szCs w:val="21"/>
        </w:rPr>
        <w:t>记取；合计</w:t>
      </w:r>
      <w:r>
        <w:rPr>
          <w:rFonts w:ascii="宋体" w:hAnsi="宋体" w:cs="宋体"/>
          <w:b/>
          <w:bCs/>
          <w:color w:val="FF0000"/>
          <w:szCs w:val="21"/>
        </w:rPr>
        <w:t>=</w:t>
      </w:r>
      <w:r>
        <w:rPr>
          <w:rFonts w:hint="eastAsia" w:ascii="宋体" w:hAnsi="宋体" w:cs="宋体"/>
          <w:b/>
          <w:bCs/>
          <w:color w:val="FF0000"/>
          <w:szCs w:val="21"/>
        </w:rPr>
        <w:t>小计</w:t>
      </w:r>
      <w:r>
        <w:rPr>
          <w:rFonts w:ascii="宋体" w:hAnsi="宋体" w:cs="宋体"/>
          <w:b/>
          <w:bCs/>
          <w:color w:val="FF0000"/>
          <w:szCs w:val="21"/>
        </w:rPr>
        <w:t>+</w:t>
      </w:r>
      <w:r>
        <w:rPr>
          <w:rFonts w:hint="eastAsia" w:ascii="宋体" w:hAnsi="宋体" w:cs="宋体"/>
          <w:b/>
          <w:bCs/>
          <w:color w:val="FF0000"/>
          <w:szCs w:val="21"/>
        </w:rPr>
        <w:t>安全费；</w:t>
      </w:r>
      <w:r>
        <w:rPr>
          <w:rFonts w:hint="eastAsia" w:ascii="宋体" w:cs="宋体"/>
          <w:color w:val="000000"/>
          <w:szCs w:val="21"/>
        </w:rPr>
        <w:t>甲供清扫车带驾驶员，报价为油费、修理费及管理费税金等。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snapToGrid w:val="0"/>
        <w:spacing w:line="440" w:lineRule="exact"/>
        <w:jc w:val="center"/>
        <w:rPr>
          <w:rFonts w:hint="eastAsia" w:ascii="宋体" w:hAnsi="宋体" w:cs="宋体"/>
          <w:b/>
          <w:sz w:val="28"/>
          <w:szCs w:val="28"/>
        </w:rPr>
      </w:pPr>
    </w:p>
    <w:p>
      <w:pPr>
        <w:snapToGrid w:val="0"/>
        <w:spacing w:line="440" w:lineRule="exact"/>
        <w:jc w:val="center"/>
        <w:rPr>
          <w:rFonts w:ascii="宋体" w:cs="宋体"/>
          <w:b/>
          <w:sz w:val="28"/>
          <w:szCs w:val="28"/>
        </w:rPr>
      </w:pPr>
      <w:r>
        <w:rPr>
          <w:rFonts w:hint="eastAsia" w:ascii="宋体" w:hAnsi="宋体" w:cs="宋体"/>
          <w:b/>
          <w:sz w:val="28"/>
          <w:szCs w:val="28"/>
        </w:rPr>
        <w:t>报价明细表</w:t>
      </w:r>
    </w:p>
    <w:p>
      <w:pPr>
        <w:rPr>
          <w:rFonts w:ascii="宋体" w:cs="宋体"/>
          <w:szCs w:val="21"/>
        </w:rPr>
      </w:pPr>
    </w:p>
    <w:p>
      <w:pPr>
        <w:snapToGrid w:val="0"/>
        <w:spacing w:line="440" w:lineRule="exact"/>
        <w:rPr>
          <w:rFonts w:ascii="宋体" w:cs="宋体"/>
          <w:color w:val="000000"/>
          <w:szCs w:val="21"/>
          <w:u w:val="single"/>
        </w:rPr>
      </w:pPr>
      <w:r>
        <w:rPr>
          <w:rFonts w:hint="eastAsia" w:ascii="宋体" w:hAnsi="宋体" w:cs="宋体"/>
          <w:color w:val="000000"/>
          <w:szCs w:val="21"/>
        </w:rPr>
        <w:t>项目编号：五标段：</w:t>
      </w:r>
    </w:p>
    <w:p>
      <w:pPr>
        <w:snapToGrid w:val="0"/>
        <w:spacing w:afterLines="50" w:line="440" w:lineRule="exact"/>
      </w:pPr>
      <w:r>
        <w:rPr>
          <w:rFonts w:hint="eastAsia" w:ascii="宋体" w:hAnsi="宋体" w:cs="宋体"/>
          <w:color w:val="000000"/>
          <w:szCs w:val="21"/>
        </w:rPr>
        <w:t>项目名称：</w:t>
      </w:r>
      <w:r>
        <w:rPr>
          <w:rFonts w:ascii="宋体" w:hAnsi="宋体" w:cs="宋体"/>
          <w:color w:val="000000"/>
          <w:szCs w:val="21"/>
        </w:rPr>
        <w:t xml:space="preserve">                           </w:t>
      </w:r>
      <w:r>
        <w:rPr>
          <w:rFonts w:hint="eastAsia" w:ascii="宋体" w:hAnsi="宋体" w:cs="宋体"/>
          <w:color w:val="000000"/>
          <w:szCs w:val="21"/>
        </w:rPr>
        <w:t>单位：元</w:t>
      </w:r>
    </w:p>
    <w:tbl>
      <w:tblPr>
        <w:tblStyle w:val="36"/>
        <w:tblW w:w="4995" w:type="pct"/>
        <w:tblInd w:w="0" w:type="dxa"/>
        <w:tblLayout w:type="autofit"/>
        <w:tblCellMar>
          <w:top w:w="0" w:type="dxa"/>
          <w:left w:w="108" w:type="dxa"/>
          <w:bottom w:w="0" w:type="dxa"/>
          <w:right w:w="108" w:type="dxa"/>
        </w:tblCellMar>
      </w:tblPr>
      <w:tblGrid>
        <w:gridCol w:w="1127"/>
        <w:gridCol w:w="3457"/>
        <w:gridCol w:w="968"/>
        <w:gridCol w:w="984"/>
        <w:gridCol w:w="1977"/>
      </w:tblGrid>
      <w:tr>
        <w:tblPrEx>
          <w:tblCellMar>
            <w:top w:w="0" w:type="dxa"/>
            <w:left w:w="108" w:type="dxa"/>
            <w:bottom w:w="0" w:type="dxa"/>
            <w:right w:w="108" w:type="dxa"/>
          </w:tblCellMar>
        </w:tblPrEx>
        <w:trPr>
          <w:trHeight w:val="510" w:hRule="atLeast"/>
        </w:trPr>
        <w:tc>
          <w:tcPr>
            <w:tcW w:w="11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类别</w:t>
            </w:r>
          </w:p>
        </w:tc>
        <w:tc>
          <w:tcPr>
            <w:tcW w:w="345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项目</w:t>
            </w:r>
          </w:p>
        </w:tc>
        <w:tc>
          <w:tcPr>
            <w:tcW w:w="96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数量</w:t>
            </w:r>
          </w:p>
        </w:tc>
        <w:tc>
          <w:tcPr>
            <w:tcW w:w="984"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单价</w:t>
            </w:r>
          </w:p>
        </w:tc>
        <w:tc>
          <w:tcPr>
            <w:tcW w:w="197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金额</w:t>
            </w:r>
          </w:p>
        </w:tc>
      </w:tr>
      <w:tr>
        <w:tblPrEx>
          <w:tblCellMar>
            <w:top w:w="0" w:type="dxa"/>
            <w:left w:w="108" w:type="dxa"/>
            <w:bottom w:w="0" w:type="dxa"/>
            <w:right w:w="108" w:type="dxa"/>
          </w:tblCellMar>
        </w:tblPrEx>
        <w:trPr>
          <w:trHeight w:val="510" w:hRule="atLeast"/>
        </w:trPr>
        <w:tc>
          <w:tcPr>
            <w:tcW w:w="1127" w:type="dxa"/>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人工费</w:t>
            </w:r>
          </w:p>
        </w:tc>
        <w:tc>
          <w:tcPr>
            <w:tcW w:w="3458"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养护人员</w:t>
            </w:r>
          </w:p>
        </w:tc>
        <w:tc>
          <w:tcPr>
            <w:tcW w:w="96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97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458"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驾驶员</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458"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资料员</w:t>
            </w:r>
            <w:r>
              <w:rPr>
                <w:rFonts w:ascii="宋体" w:hAnsi="宋体" w:cs="宋体"/>
                <w:color w:val="000000"/>
                <w:szCs w:val="21"/>
              </w:rPr>
              <w:t>(</w:t>
            </w:r>
            <w:r>
              <w:rPr>
                <w:rFonts w:hint="eastAsia" w:ascii="宋体" w:hAnsi="宋体" w:cs="宋体"/>
                <w:color w:val="000000"/>
                <w:szCs w:val="21"/>
              </w:rPr>
              <w:t>项目建设费）</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bottom w:val="single" w:color="auto" w:sz="4" w:space="0"/>
              <w:right w:val="single" w:color="auto" w:sz="4" w:space="0"/>
            </w:tcBorders>
            <w:vAlign w:val="center"/>
          </w:tcPr>
          <w:p>
            <w:pPr>
              <w:snapToGrid w:val="0"/>
              <w:spacing w:line="440" w:lineRule="exact"/>
              <w:rPr>
                <w:rFonts w:ascii="宋体" w:cs="宋体"/>
                <w:color w:val="000000"/>
                <w:szCs w:val="21"/>
              </w:rPr>
            </w:pPr>
          </w:p>
        </w:tc>
        <w:tc>
          <w:tcPr>
            <w:tcW w:w="3458"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大货（清扫车及洒水车）驾驶员</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8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restart"/>
            <w:tcBorders>
              <w:top w:val="single" w:color="auto" w:sz="4" w:space="0"/>
              <w:left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机械费</w:t>
            </w:r>
          </w:p>
        </w:tc>
        <w:tc>
          <w:tcPr>
            <w:tcW w:w="3458"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施工环保费（含垃圾集中处理费用）</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jc w:val="center"/>
              <w:rPr>
                <w:rFonts w:ascii="宋体" w:cs="宋体"/>
                <w:szCs w:val="21"/>
              </w:rPr>
            </w:pPr>
          </w:p>
        </w:tc>
        <w:tc>
          <w:tcPr>
            <w:tcW w:w="3458"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洒水车</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p>
        </w:tc>
        <w:tc>
          <w:tcPr>
            <w:tcW w:w="1978" w:type="dxa"/>
            <w:tcBorders>
              <w:top w:val="nil"/>
              <w:left w:val="nil"/>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jc w:val="center"/>
              <w:rPr>
                <w:rFonts w:ascii="宋体" w:cs="宋体"/>
                <w:szCs w:val="21"/>
              </w:rPr>
            </w:pPr>
          </w:p>
        </w:tc>
        <w:tc>
          <w:tcPr>
            <w:tcW w:w="3458"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清扫车</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p>
        </w:tc>
        <w:tc>
          <w:tcPr>
            <w:tcW w:w="1978" w:type="dxa"/>
            <w:tcBorders>
              <w:top w:val="nil"/>
              <w:left w:val="nil"/>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jc w:val="center"/>
              <w:rPr>
                <w:rFonts w:ascii="宋体" w:cs="宋体"/>
                <w:szCs w:val="21"/>
              </w:rPr>
            </w:pPr>
          </w:p>
        </w:tc>
        <w:tc>
          <w:tcPr>
            <w:tcW w:w="3458"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清扫车（</w:t>
            </w:r>
            <w:r>
              <w:rPr>
                <w:rFonts w:hint="eastAsia" w:ascii="宋体" w:hAnsi="宋体" w:cs="宋体"/>
                <w:color w:val="000000"/>
                <w:szCs w:val="21"/>
                <w:lang w:eastAsia="zh-CN"/>
              </w:rPr>
              <w:t>含</w:t>
            </w:r>
            <w:r>
              <w:rPr>
                <w:rFonts w:hint="eastAsia" w:ascii="宋体" w:hAnsi="宋体" w:cs="宋体"/>
                <w:color w:val="000000"/>
                <w:szCs w:val="21"/>
              </w:rPr>
              <w:t>甲供</w:t>
            </w:r>
            <w:r>
              <w:rPr>
                <w:rFonts w:ascii="宋体" w:hAnsi="宋体" w:cs="宋体"/>
                <w:color w:val="000000"/>
                <w:szCs w:val="21"/>
              </w:rPr>
              <w:t>1</w:t>
            </w:r>
            <w:r>
              <w:rPr>
                <w:rFonts w:hint="eastAsia" w:ascii="宋体" w:hAnsi="宋体" w:cs="宋体"/>
                <w:color w:val="000000"/>
                <w:szCs w:val="21"/>
              </w:rPr>
              <w:t>台）</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right w:val="single" w:color="auto" w:sz="4" w:space="0"/>
            </w:tcBorders>
            <w:vAlign w:val="center"/>
          </w:tcPr>
          <w:p>
            <w:pPr>
              <w:jc w:val="center"/>
              <w:rPr>
                <w:rFonts w:ascii="宋体" w:cs="宋体"/>
                <w:szCs w:val="21"/>
              </w:rPr>
            </w:pPr>
          </w:p>
        </w:tc>
        <w:tc>
          <w:tcPr>
            <w:tcW w:w="3458"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工具车（含巡查车）</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vMerge w:val="continue"/>
            <w:tcBorders>
              <w:left w:val="single" w:color="auto" w:sz="4" w:space="0"/>
              <w:bottom w:val="single" w:color="auto" w:sz="4" w:space="0"/>
              <w:right w:val="single" w:color="auto" w:sz="4" w:space="0"/>
            </w:tcBorders>
            <w:vAlign w:val="center"/>
          </w:tcPr>
          <w:p>
            <w:pPr>
              <w:jc w:val="center"/>
              <w:rPr>
                <w:rFonts w:ascii="宋体" w:cs="宋体"/>
                <w:szCs w:val="21"/>
              </w:rPr>
            </w:pPr>
          </w:p>
        </w:tc>
        <w:tc>
          <w:tcPr>
            <w:tcW w:w="3458"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清洗机</w:t>
            </w:r>
          </w:p>
        </w:tc>
        <w:tc>
          <w:tcPr>
            <w:tcW w:w="96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　</w:t>
            </w:r>
          </w:p>
        </w:tc>
        <w:tc>
          <w:tcPr>
            <w:tcW w:w="984"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1127"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其他费</w:t>
            </w:r>
          </w:p>
        </w:tc>
        <w:tc>
          <w:tcPr>
            <w:tcW w:w="5410" w:type="dxa"/>
            <w:gridSpan w:val="3"/>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通信费、随车监控费、工具费、服装费、灯具、卫生设施、材料费（锯木粉、农药、化肥、石灰等）　</w:t>
            </w:r>
          </w:p>
        </w:tc>
        <w:tc>
          <w:tcPr>
            <w:tcW w:w="1978"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65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小计</w:t>
            </w:r>
          </w:p>
        </w:tc>
        <w:tc>
          <w:tcPr>
            <w:tcW w:w="1978" w:type="dxa"/>
            <w:tcBorders>
              <w:top w:val="nil"/>
              <w:left w:val="single" w:color="auto" w:sz="4" w:space="0"/>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10" w:hRule="atLeast"/>
        </w:trPr>
        <w:tc>
          <w:tcPr>
            <w:tcW w:w="65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安全费</w:t>
            </w:r>
          </w:p>
        </w:tc>
        <w:tc>
          <w:tcPr>
            <w:tcW w:w="1978"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10" w:hRule="atLeast"/>
        </w:trPr>
        <w:tc>
          <w:tcPr>
            <w:tcW w:w="6537" w:type="dxa"/>
            <w:gridSpan w:val="4"/>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合计　</w:t>
            </w:r>
          </w:p>
        </w:tc>
        <w:tc>
          <w:tcPr>
            <w:tcW w:w="1978" w:type="dxa"/>
            <w:tcBorders>
              <w:top w:val="nil"/>
              <w:left w:val="single" w:color="auto" w:sz="4" w:space="0"/>
              <w:bottom w:val="single" w:color="auto" w:sz="4" w:space="0"/>
              <w:right w:val="single" w:color="auto" w:sz="4" w:space="0"/>
            </w:tcBorders>
            <w:vAlign w:val="center"/>
          </w:tcPr>
          <w:p>
            <w:pPr>
              <w:jc w:val="right"/>
              <w:rPr>
                <w:rFonts w:ascii="宋体" w:cs="宋体"/>
                <w:szCs w:val="21"/>
              </w:rPr>
            </w:pPr>
          </w:p>
        </w:tc>
      </w:tr>
    </w:tbl>
    <w:p>
      <w:pPr>
        <w:snapToGrid w:val="0"/>
        <w:rPr>
          <w:rFonts w:ascii="宋体" w:cs="宋体"/>
          <w:b/>
          <w:szCs w:val="21"/>
        </w:rPr>
      </w:pPr>
    </w:p>
    <w:p>
      <w:pPr>
        <w:snapToGrid w:val="0"/>
        <w:rPr>
          <w:rFonts w:ascii="宋体" w:cs="宋体"/>
          <w:b/>
          <w:szCs w:val="21"/>
        </w:rPr>
      </w:pPr>
      <w:r>
        <w:rPr>
          <w:rFonts w:hint="eastAsia" w:ascii="宋体" w:hAnsi="宋体" w:cs="宋体"/>
          <w:b/>
          <w:szCs w:val="21"/>
        </w:rPr>
        <w:t>注：</w:t>
      </w:r>
      <w:r>
        <w:rPr>
          <w:rFonts w:hint="eastAsia" w:ascii="宋体" w:hAnsi="宋体" w:cs="宋体"/>
          <w:b/>
          <w:szCs w:val="21"/>
          <w:lang w:val="en-US" w:eastAsia="zh-CN"/>
        </w:rPr>
        <w:t>1.</w:t>
      </w:r>
      <w:r>
        <w:rPr>
          <w:rFonts w:hint="eastAsia" w:ascii="宋体" w:hAnsi="宋体" w:cs="宋体"/>
          <w:b/>
          <w:szCs w:val="21"/>
        </w:rPr>
        <w:t>本表需分标段填写，格式不可变动，但该标段合计数须与开标一览表总价一致。</w:t>
      </w:r>
    </w:p>
    <w:p>
      <w:pPr>
        <w:snapToGrid w:val="0"/>
        <w:spacing w:line="440" w:lineRule="exact"/>
        <w:rPr>
          <w:rFonts w:hint="default" w:ascii="宋体" w:hAnsi="宋体" w:cs="宋体"/>
          <w:b/>
          <w:bCs/>
          <w:color w:val="FF0000"/>
          <w:szCs w:val="21"/>
          <w:lang w:val="en-US" w:eastAsia="zh-CN"/>
        </w:rPr>
      </w:pPr>
      <w:r>
        <w:rPr>
          <w:rFonts w:hint="eastAsia" w:ascii="宋体" w:hAnsi="宋体" w:cs="宋体"/>
          <w:b/>
          <w:bCs/>
          <w:color w:val="FF0000"/>
          <w:szCs w:val="21"/>
          <w:lang w:val="en-US" w:eastAsia="zh-CN"/>
        </w:rPr>
        <w:t>2.</w:t>
      </w:r>
      <w:r>
        <w:rPr>
          <w:rFonts w:hint="eastAsia" w:ascii="宋体" w:hAnsi="宋体" w:cs="宋体"/>
          <w:b/>
          <w:bCs/>
          <w:color w:val="FF0000"/>
          <w:szCs w:val="21"/>
          <w:lang w:eastAsia="zh-CN"/>
        </w:rPr>
        <w:t>报价文件中不得出现多个标段的报价明细表。（例如标项一报价文件中，不得出现其他标项的报价明细）；</w:t>
      </w:r>
    </w:p>
    <w:p>
      <w:pPr>
        <w:snapToGrid w:val="0"/>
        <w:spacing w:line="440" w:lineRule="exact"/>
        <w:rPr>
          <w:rFonts w:hint="eastAsia" w:ascii="宋体" w:cs="宋体"/>
          <w:color w:val="000000"/>
          <w:szCs w:val="21"/>
        </w:rPr>
      </w:pPr>
      <w:r>
        <w:rPr>
          <w:rFonts w:hint="eastAsia" w:ascii="宋体" w:hAnsi="宋体" w:cs="宋体"/>
          <w:b/>
          <w:bCs/>
          <w:color w:val="FF0000"/>
          <w:szCs w:val="21"/>
          <w:lang w:val="en-US" w:eastAsia="zh-CN"/>
        </w:rPr>
        <w:t>3.</w:t>
      </w:r>
      <w:r>
        <w:rPr>
          <w:rFonts w:hint="eastAsia" w:ascii="宋体" w:hAnsi="宋体" w:cs="宋体"/>
          <w:b/>
          <w:bCs/>
          <w:color w:val="FF0000"/>
          <w:szCs w:val="21"/>
        </w:rPr>
        <w:t>安全费按小计的</w:t>
      </w:r>
      <w:r>
        <w:rPr>
          <w:rFonts w:ascii="宋体" w:hAnsi="宋体" w:cs="宋体"/>
          <w:b/>
          <w:bCs/>
          <w:color w:val="FF0000"/>
          <w:szCs w:val="21"/>
        </w:rPr>
        <w:t>1.5%</w:t>
      </w:r>
      <w:r>
        <w:rPr>
          <w:rFonts w:hint="eastAsia" w:ascii="宋体" w:hAnsi="宋体" w:cs="宋体"/>
          <w:b/>
          <w:bCs/>
          <w:color w:val="FF0000"/>
          <w:szCs w:val="21"/>
        </w:rPr>
        <w:t>记取；合计</w:t>
      </w:r>
      <w:r>
        <w:rPr>
          <w:rFonts w:ascii="宋体" w:hAnsi="宋体" w:cs="宋体"/>
          <w:b/>
          <w:bCs/>
          <w:color w:val="FF0000"/>
          <w:szCs w:val="21"/>
        </w:rPr>
        <w:t>=</w:t>
      </w:r>
      <w:r>
        <w:rPr>
          <w:rFonts w:hint="eastAsia" w:ascii="宋体" w:hAnsi="宋体" w:cs="宋体"/>
          <w:b/>
          <w:bCs/>
          <w:color w:val="FF0000"/>
          <w:szCs w:val="21"/>
        </w:rPr>
        <w:t>小计</w:t>
      </w:r>
      <w:r>
        <w:rPr>
          <w:rFonts w:ascii="宋体" w:hAnsi="宋体" w:cs="宋体"/>
          <w:b/>
          <w:bCs/>
          <w:color w:val="FF0000"/>
          <w:szCs w:val="21"/>
        </w:rPr>
        <w:t>+</w:t>
      </w:r>
      <w:r>
        <w:rPr>
          <w:rFonts w:hint="eastAsia" w:ascii="宋体" w:hAnsi="宋体" w:cs="宋体"/>
          <w:b/>
          <w:bCs/>
          <w:color w:val="FF0000"/>
          <w:szCs w:val="21"/>
        </w:rPr>
        <w:t>安全费；</w:t>
      </w:r>
      <w:r>
        <w:rPr>
          <w:rFonts w:hint="eastAsia" w:ascii="宋体" w:cs="宋体"/>
          <w:color w:val="000000"/>
          <w:szCs w:val="21"/>
        </w:rPr>
        <w:t>甲供清扫车带驾驶员，报价为油费、修理费及管理费税金等。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snapToGrid w:val="0"/>
        <w:spacing w:line="440" w:lineRule="exact"/>
        <w:jc w:val="center"/>
        <w:rPr>
          <w:rFonts w:ascii="宋体" w:cs="宋体"/>
          <w:b/>
          <w:sz w:val="28"/>
          <w:szCs w:val="28"/>
        </w:rPr>
      </w:pPr>
      <w:r>
        <w:rPr>
          <w:rFonts w:hint="eastAsia" w:ascii="宋体" w:hAnsi="宋体" w:cs="宋体"/>
          <w:b/>
          <w:sz w:val="28"/>
          <w:szCs w:val="28"/>
        </w:rPr>
        <w:t>报价明细表</w:t>
      </w:r>
    </w:p>
    <w:p>
      <w:pPr>
        <w:rPr>
          <w:rFonts w:ascii="宋体" w:cs="宋体"/>
          <w:szCs w:val="21"/>
        </w:rPr>
      </w:pPr>
    </w:p>
    <w:p>
      <w:pPr>
        <w:snapToGrid w:val="0"/>
        <w:spacing w:line="440" w:lineRule="exact"/>
        <w:rPr>
          <w:rFonts w:asci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lang w:val="en-US" w:eastAsia="zh-CN"/>
        </w:rPr>
        <w:t xml:space="preserve">    </w:t>
      </w:r>
      <w:r>
        <w:rPr>
          <w:rFonts w:hint="eastAsia" w:ascii="宋体" w:hAnsi="宋体" w:cs="宋体"/>
          <w:color w:val="000000"/>
          <w:szCs w:val="21"/>
        </w:rPr>
        <w:t>六标段：</w:t>
      </w:r>
    </w:p>
    <w:p>
      <w:pPr>
        <w:snapToGrid w:val="0"/>
        <w:spacing w:afterLines="50" w:line="440" w:lineRule="exact"/>
      </w:pPr>
      <w:r>
        <w:rPr>
          <w:rFonts w:hint="eastAsia" w:ascii="宋体" w:hAnsi="宋体" w:cs="宋体"/>
          <w:color w:val="000000"/>
          <w:szCs w:val="21"/>
        </w:rPr>
        <w:t>项目名称：</w:t>
      </w:r>
      <w:r>
        <w:rPr>
          <w:rFonts w:ascii="宋体" w:hAnsi="宋体" w:cs="宋体"/>
          <w:color w:val="000000"/>
          <w:szCs w:val="21"/>
        </w:rPr>
        <w:t xml:space="preserve">                           </w:t>
      </w:r>
      <w:r>
        <w:rPr>
          <w:rFonts w:hint="eastAsia" w:ascii="宋体" w:hAnsi="宋体" w:cs="宋体"/>
          <w:color w:val="000000"/>
          <w:szCs w:val="21"/>
        </w:rPr>
        <w:t>单位：元</w:t>
      </w:r>
    </w:p>
    <w:tbl>
      <w:tblPr>
        <w:tblStyle w:val="36"/>
        <w:tblW w:w="4995" w:type="pct"/>
        <w:tblInd w:w="0" w:type="dxa"/>
        <w:tblLayout w:type="autofit"/>
        <w:tblCellMar>
          <w:top w:w="0" w:type="dxa"/>
          <w:left w:w="108" w:type="dxa"/>
          <w:bottom w:w="0" w:type="dxa"/>
          <w:right w:w="108" w:type="dxa"/>
        </w:tblCellMar>
      </w:tblPr>
      <w:tblGrid>
        <w:gridCol w:w="1104"/>
        <w:gridCol w:w="3495"/>
        <w:gridCol w:w="977"/>
        <w:gridCol w:w="951"/>
        <w:gridCol w:w="1986"/>
      </w:tblGrid>
      <w:tr>
        <w:tblPrEx>
          <w:tblCellMar>
            <w:top w:w="0" w:type="dxa"/>
            <w:left w:w="108" w:type="dxa"/>
            <w:bottom w:w="0" w:type="dxa"/>
            <w:right w:w="108" w:type="dxa"/>
          </w:tblCellMar>
        </w:tblPrEx>
        <w:trPr>
          <w:trHeight w:val="566"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类别</w:t>
            </w:r>
          </w:p>
        </w:tc>
        <w:tc>
          <w:tcPr>
            <w:tcW w:w="3496"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项目</w:t>
            </w:r>
          </w:p>
        </w:tc>
        <w:tc>
          <w:tcPr>
            <w:tcW w:w="977"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数量</w:t>
            </w:r>
          </w:p>
        </w:tc>
        <w:tc>
          <w:tcPr>
            <w:tcW w:w="951"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单价</w:t>
            </w:r>
          </w:p>
        </w:tc>
        <w:tc>
          <w:tcPr>
            <w:tcW w:w="1987"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金额</w:t>
            </w:r>
          </w:p>
        </w:tc>
      </w:tr>
      <w:tr>
        <w:tblPrEx>
          <w:tblCellMar>
            <w:top w:w="0" w:type="dxa"/>
            <w:left w:w="108" w:type="dxa"/>
            <w:bottom w:w="0" w:type="dxa"/>
            <w:right w:w="108" w:type="dxa"/>
          </w:tblCellMar>
        </w:tblPrEx>
        <w:trPr>
          <w:trHeight w:val="566" w:hRule="atLeast"/>
        </w:trPr>
        <w:tc>
          <w:tcPr>
            <w:tcW w:w="1104" w:type="dxa"/>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宋体" w:cs="宋体"/>
                <w:color w:val="000000"/>
                <w:szCs w:val="21"/>
              </w:rPr>
            </w:pPr>
            <w:r>
              <w:rPr>
                <w:rFonts w:hint="eastAsia" w:ascii="宋体" w:hAnsi="宋体" w:cs="宋体"/>
                <w:color w:val="000000"/>
                <w:szCs w:val="21"/>
              </w:rPr>
              <w:t>人工费</w:t>
            </w:r>
          </w:p>
        </w:tc>
        <w:tc>
          <w:tcPr>
            <w:tcW w:w="3496"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养护人员</w:t>
            </w:r>
          </w:p>
        </w:tc>
        <w:tc>
          <w:tcPr>
            <w:tcW w:w="97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5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98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CellMar>
            <w:top w:w="0" w:type="dxa"/>
            <w:left w:w="108" w:type="dxa"/>
            <w:bottom w:w="0" w:type="dxa"/>
            <w:right w:w="108" w:type="dxa"/>
          </w:tblCellMar>
        </w:tblPrEx>
        <w:trPr>
          <w:trHeight w:val="566" w:hRule="atLeast"/>
        </w:trPr>
        <w:tc>
          <w:tcPr>
            <w:tcW w:w="1104"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496"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驾驶员</w:t>
            </w:r>
          </w:p>
        </w:tc>
        <w:tc>
          <w:tcPr>
            <w:tcW w:w="9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5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8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104" w:type="dxa"/>
            <w:vMerge w:val="continue"/>
            <w:tcBorders>
              <w:left w:val="single" w:color="auto" w:sz="4" w:space="0"/>
              <w:right w:val="single" w:color="auto" w:sz="4" w:space="0"/>
            </w:tcBorders>
            <w:vAlign w:val="center"/>
          </w:tcPr>
          <w:p>
            <w:pPr>
              <w:snapToGrid w:val="0"/>
              <w:spacing w:line="440" w:lineRule="exact"/>
              <w:rPr>
                <w:rFonts w:ascii="宋体" w:cs="宋体"/>
                <w:color w:val="000000"/>
                <w:szCs w:val="21"/>
              </w:rPr>
            </w:pPr>
          </w:p>
        </w:tc>
        <w:tc>
          <w:tcPr>
            <w:tcW w:w="3496"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资料员</w:t>
            </w:r>
            <w:r>
              <w:rPr>
                <w:rFonts w:ascii="宋体" w:hAnsi="宋体" w:cs="宋体"/>
                <w:color w:val="000000"/>
                <w:szCs w:val="21"/>
              </w:rPr>
              <w:t>(</w:t>
            </w:r>
            <w:r>
              <w:rPr>
                <w:rFonts w:hint="eastAsia" w:ascii="宋体" w:hAnsi="宋体" w:cs="宋体"/>
                <w:color w:val="000000"/>
                <w:szCs w:val="21"/>
              </w:rPr>
              <w:t>项目建设费）</w:t>
            </w:r>
          </w:p>
        </w:tc>
        <w:tc>
          <w:tcPr>
            <w:tcW w:w="9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5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87"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104" w:type="dxa"/>
            <w:vMerge w:val="continue"/>
            <w:tcBorders>
              <w:left w:val="single" w:color="auto" w:sz="4" w:space="0"/>
              <w:bottom w:val="single" w:color="auto" w:sz="4" w:space="0"/>
              <w:right w:val="single" w:color="auto" w:sz="4" w:space="0"/>
            </w:tcBorders>
            <w:vAlign w:val="center"/>
          </w:tcPr>
          <w:p>
            <w:pPr>
              <w:snapToGrid w:val="0"/>
              <w:spacing w:line="440" w:lineRule="exact"/>
              <w:rPr>
                <w:rFonts w:ascii="宋体" w:cs="宋体"/>
                <w:color w:val="000000"/>
                <w:szCs w:val="21"/>
              </w:rPr>
            </w:pPr>
          </w:p>
        </w:tc>
        <w:tc>
          <w:tcPr>
            <w:tcW w:w="3496"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大货（清扫车及洒水车）驾驶员</w:t>
            </w:r>
          </w:p>
        </w:tc>
        <w:tc>
          <w:tcPr>
            <w:tcW w:w="9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人</w:t>
            </w:r>
          </w:p>
        </w:tc>
        <w:tc>
          <w:tcPr>
            <w:tcW w:w="95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c>
          <w:tcPr>
            <w:tcW w:w="198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104" w:type="dxa"/>
            <w:vMerge w:val="restart"/>
            <w:tcBorders>
              <w:top w:val="single" w:color="auto" w:sz="4" w:space="0"/>
              <w:left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机械费</w:t>
            </w:r>
          </w:p>
        </w:tc>
        <w:tc>
          <w:tcPr>
            <w:tcW w:w="3496" w:type="dxa"/>
            <w:tcBorders>
              <w:top w:val="single" w:color="auto" w:sz="4" w:space="0"/>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施工环保费（含垃圾集中处理费用）</w:t>
            </w:r>
          </w:p>
        </w:tc>
        <w:tc>
          <w:tcPr>
            <w:tcW w:w="9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　</w:t>
            </w:r>
          </w:p>
        </w:tc>
        <w:tc>
          <w:tcPr>
            <w:tcW w:w="951"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87"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104" w:type="dxa"/>
            <w:vMerge w:val="continue"/>
            <w:tcBorders>
              <w:left w:val="single" w:color="auto" w:sz="4" w:space="0"/>
              <w:right w:val="single" w:color="auto" w:sz="4" w:space="0"/>
            </w:tcBorders>
            <w:vAlign w:val="center"/>
          </w:tcPr>
          <w:p>
            <w:pPr>
              <w:jc w:val="center"/>
              <w:rPr>
                <w:rFonts w:ascii="宋体" w:cs="宋体"/>
                <w:szCs w:val="21"/>
              </w:rPr>
            </w:pPr>
          </w:p>
        </w:tc>
        <w:tc>
          <w:tcPr>
            <w:tcW w:w="3496"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洒水车</w:t>
            </w:r>
          </w:p>
        </w:tc>
        <w:tc>
          <w:tcPr>
            <w:tcW w:w="9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51" w:type="dxa"/>
            <w:tcBorders>
              <w:top w:val="nil"/>
              <w:left w:val="nil"/>
              <w:bottom w:val="single" w:color="auto" w:sz="4" w:space="0"/>
              <w:right w:val="single" w:color="auto" w:sz="4" w:space="0"/>
            </w:tcBorders>
            <w:vAlign w:val="center"/>
          </w:tcPr>
          <w:p>
            <w:pPr>
              <w:jc w:val="right"/>
              <w:rPr>
                <w:rFonts w:ascii="宋体" w:cs="宋体"/>
                <w:szCs w:val="21"/>
              </w:rPr>
            </w:pPr>
          </w:p>
        </w:tc>
        <w:tc>
          <w:tcPr>
            <w:tcW w:w="1987" w:type="dxa"/>
            <w:tcBorders>
              <w:top w:val="nil"/>
              <w:left w:val="nil"/>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66" w:hRule="atLeast"/>
        </w:trPr>
        <w:tc>
          <w:tcPr>
            <w:tcW w:w="1104" w:type="dxa"/>
            <w:vMerge w:val="continue"/>
            <w:tcBorders>
              <w:left w:val="single" w:color="auto" w:sz="4" w:space="0"/>
              <w:right w:val="single" w:color="auto" w:sz="4" w:space="0"/>
            </w:tcBorders>
            <w:vAlign w:val="center"/>
          </w:tcPr>
          <w:p>
            <w:pPr>
              <w:jc w:val="center"/>
              <w:rPr>
                <w:rFonts w:ascii="宋体" w:cs="宋体"/>
                <w:szCs w:val="21"/>
              </w:rPr>
            </w:pPr>
          </w:p>
        </w:tc>
        <w:tc>
          <w:tcPr>
            <w:tcW w:w="3496"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清扫车（</w:t>
            </w:r>
            <w:r>
              <w:rPr>
                <w:rFonts w:hint="eastAsia" w:ascii="宋体" w:hAnsi="宋体" w:cs="宋体"/>
                <w:color w:val="000000"/>
                <w:szCs w:val="21"/>
                <w:lang w:eastAsia="zh-CN"/>
              </w:rPr>
              <w:t>含</w:t>
            </w:r>
            <w:r>
              <w:rPr>
                <w:rFonts w:hint="eastAsia" w:ascii="宋体" w:hAnsi="宋体" w:cs="宋体"/>
                <w:color w:val="000000"/>
                <w:szCs w:val="21"/>
              </w:rPr>
              <w:t>甲供</w:t>
            </w:r>
            <w:r>
              <w:rPr>
                <w:rFonts w:hint="eastAsia" w:ascii="宋体" w:hAnsi="宋体" w:cs="宋体"/>
                <w:color w:val="000000"/>
                <w:szCs w:val="21"/>
                <w:lang w:val="en-US" w:eastAsia="zh-CN"/>
              </w:rPr>
              <w:t>1台</w:t>
            </w:r>
            <w:r>
              <w:rPr>
                <w:rFonts w:hint="eastAsia" w:ascii="宋体" w:hAnsi="宋体" w:cs="宋体"/>
                <w:color w:val="000000"/>
                <w:szCs w:val="21"/>
              </w:rPr>
              <w:t>）</w:t>
            </w:r>
          </w:p>
        </w:tc>
        <w:tc>
          <w:tcPr>
            <w:tcW w:w="9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51"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87"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104" w:type="dxa"/>
            <w:vMerge w:val="continue"/>
            <w:tcBorders>
              <w:left w:val="single" w:color="auto" w:sz="4" w:space="0"/>
              <w:right w:val="single" w:color="auto" w:sz="4" w:space="0"/>
            </w:tcBorders>
            <w:vAlign w:val="center"/>
          </w:tcPr>
          <w:p>
            <w:pPr>
              <w:jc w:val="center"/>
              <w:rPr>
                <w:rFonts w:ascii="宋体" w:cs="宋体"/>
                <w:szCs w:val="21"/>
              </w:rPr>
            </w:pPr>
          </w:p>
        </w:tc>
        <w:tc>
          <w:tcPr>
            <w:tcW w:w="3496"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工具车（含巡查车）</w:t>
            </w:r>
          </w:p>
        </w:tc>
        <w:tc>
          <w:tcPr>
            <w:tcW w:w="9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w:t>
            </w:r>
          </w:p>
        </w:tc>
        <w:tc>
          <w:tcPr>
            <w:tcW w:w="951"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87"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104" w:type="dxa"/>
            <w:vMerge w:val="continue"/>
            <w:tcBorders>
              <w:left w:val="single" w:color="auto" w:sz="4" w:space="0"/>
              <w:bottom w:val="single" w:color="auto" w:sz="4" w:space="0"/>
              <w:right w:val="single" w:color="auto" w:sz="4" w:space="0"/>
            </w:tcBorders>
            <w:vAlign w:val="center"/>
          </w:tcPr>
          <w:p>
            <w:pPr>
              <w:jc w:val="center"/>
              <w:rPr>
                <w:rFonts w:ascii="宋体" w:cs="宋体"/>
                <w:szCs w:val="21"/>
              </w:rPr>
            </w:pPr>
          </w:p>
        </w:tc>
        <w:tc>
          <w:tcPr>
            <w:tcW w:w="3496" w:type="dxa"/>
            <w:tcBorders>
              <w:top w:val="nil"/>
              <w:left w:val="nil"/>
              <w:bottom w:val="single" w:color="auto" w:sz="4" w:space="0"/>
              <w:right w:val="single" w:color="auto" w:sz="4" w:space="0"/>
            </w:tcBorders>
            <w:vAlign w:val="center"/>
          </w:tcPr>
          <w:p>
            <w:pPr>
              <w:snapToGrid w:val="0"/>
              <w:spacing w:line="440" w:lineRule="exact"/>
              <w:rPr>
                <w:rFonts w:ascii="宋体" w:cs="宋体"/>
                <w:color w:val="000000"/>
                <w:szCs w:val="21"/>
              </w:rPr>
            </w:pPr>
            <w:r>
              <w:rPr>
                <w:rFonts w:hint="eastAsia" w:ascii="宋体" w:hAnsi="宋体" w:cs="宋体"/>
                <w:color w:val="000000"/>
                <w:szCs w:val="21"/>
              </w:rPr>
              <w:t>清洗机</w:t>
            </w:r>
          </w:p>
        </w:tc>
        <w:tc>
          <w:tcPr>
            <w:tcW w:w="9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台　</w:t>
            </w:r>
          </w:p>
        </w:tc>
        <w:tc>
          <w:tcPr>
            <w:tcW w:w="951" w:type="dxa"/>
            <w:tcBorders>
              <w:top w:val="nil"/>
              <w:left w:val="nil"/>
              <w:bottom w:val="single" w:color="auto" w:sz="4" w:space="0"/>
              <w:right w:val="single" w:color="auto" w:sz="4" w:space="0"/>
            </w:tcBorders>
            <w:vAlign w:val="center"/>
          </w:tcPr>
          <w:p>
            <w:pPr>
              <w:jc w:val="right"/>
              <w:rPr>
                <w:rFonts w:ascii="宋体" w:cs="宋体"/>
                <w:szCs w:val="21"/>
              </w:rPr>
            </w:pPr>
            <w:r>
              <w:rPr>
                <w:rFonts w:hint="eastAsia" w:ascii="宋体" w:hAnsi="宋体" w:cs="宋体"/>
                <w:szCs w:val="21"/>
              </w:rPr>
              <w:t>　</w:t>
            </w:r>
          </w:p>
        </w:tc>
        <w:tc>
          <w:tcPr>
            <w:tcW w:w="1987"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110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其他费</w:t>
            </w:r>
          </w:p>
        </w:tc>
        <w:tc>
          <w:tcPr>
            <w:tcW w:w="5424" w:type="dxa"/>
            <w:gridSpan w:val="3"/>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通信费、随车监控费、工具费、服装费、灯具、卫生设施、材料费（锯木粉、农药、化肥、石灰等）　</w:t>
            </w:r>
          </w:p>
        </w:tc>
        <w:tc>
          <w:tcPr>
            <w:tcW w:w="1987" w:type="dxa"/>
            <w:tcBorders>
              <w:top w:val="nil"/>
              <w:left w:val="nil"/>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65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小计</w:t>
            </w:r>
          </w:p>
        </w:tc>
        <w:tc>
          <w:tcPr>
            <w:tcW w:w="1987" w:type="dxa"/>
            <w:tcBorders>
              <w:top w:val="nil"/>
              <w:left w:val="single" w:color="auto" w:sz="4" w:space="0"/>
              <w:bottom w:val="single" w:color="auto" w:sz="4" w:space="0"/>
              <w:right w:val="single" w:color="auto" w:sz="4" w:space="0"/>
            </w:tcBorders>
            <w:vAlign w:val="center"/>
          </w:tcPr>
          <w:p>
            <w:pP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566" w:hRule="atLeast"/>
        </w:trPr>
        <w:tc>
          <w:tcPr>
            <w:tcW w:w="65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安全费</w:t>
            </w:r>
          </w:p>
        </w:tc>
        <w:tc>
          <w:tcPr>
            <w:tcW w:w="1987" w:type="dxa"/>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p>
        </w:tc>
      </w:tr>
      <w:tr>
        <w:tblPrEx>
          <w:tblCellMar>
            <w:top w:w="0" w:type="dxa"/>
            <w:left w:w="108" w:type="dxa"/>
            <w:bottom w:w="0" w:type="dxa"/>
            <w:right w:w="108" w:type="dxa"/>
          </w:tblCellMar>
        </w:tblPrEx>
        <w:trPr>
          <w:trHeight w:val="566" w:hRule="atLeast"/>
        </w:trPr>
        <w:tc>
          <w:tcPr>
            <w:tcW w:w="6528" w:type="dxa"/>
            <w:gridSpan w:val="4"/>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合计　</w:t>
            </w:r>
          </w:p>
        </w:tc>
        <w:tc>
          <w:tcPr>
            <w:tcW w:w="1987" w:type="dxa"/>
            <w:tcBorders>
              <w:top w:val="nil"/>
              <w:left w:val="single" w:color="auto" w:sz="4" w:space="0"/>
              <w:bottom w:val="single" w:color="auto" w:sz="4" w:space="0"/>
              <w:right w:val="single" w:color="auto" w:sz="4" w:space="0"/>
            </w:tcBorders>
            <w:vAlign w:val="center"/>
          </w:tcPr>
          <w:p>
            <w:pPr>
              <w:jc w:val="right"/>
              <w:rPr>
                <w:rFonts w:ascii="宋体" w:cs="宋体"/>
                <w:szCs w:val="21"/>
              </w:rPr>
            </w:pPr>
          </w:p>
        </w:tc>
      </w:tr>
    </w:tbl>
    <w:p>
      <w:pPr>
        <w:snapToGrid w:val="0"/>
        <w:rPr>
          <w:rFonts w:ascii="宋体" w:cs="宋体"/>
          <w:b/>
          <w:szCs w:val="21"/>
        </w:rPr>
      </w:pPr>
    </w:p>
    <w:p>
      <w:pPr>
        <w:snapToGrid w:val="0"/>
        <w:rPr>
          <w:rFonts w:ascii="宋体" w:cs="宋体"/>
          <w:b/>
          <w:szCs w:val="21"/>
        </w:rPr>
      </w:pPr>
      <w:r>
        <w:rPr>
          <w:rFonts w:hint="eastAsia" w:ascii="宋体" w:hAnsi="宋体" w:cs="宋体"/>
          <w:b/>
          <w:szCs w:val="21"/>
        </w:rPr>
        <w:t>注：</w:t>
      </w:r>
      <w:r>
        <w:rPr>
          <w:rFonts w:hint="eastAsia" w:ascii="宋体" w:hAnsi="宋体" w:cs="宋体"/>
          <w:b/>
          <w:szCs w:val="21"/>
          <w:lang w:val="en-US" w:eastAsia="zh-CN"/>
        </w:rPr>
        <w:t>1.</w:t>
      </w:r>
      <w:r>
        <w:rPr>
          <w:rFonts w:hint="eastAsia" w:ascii="宋体" w:hAnsi="宋体" w:cs="宋体"/>
          <w:b/>
          <w:szCs w:val="21"/>
        </w:rPr>
        <w:t>本表需分标段填写，格式不可变动，但该标段合计数须与开标一览表总价一致。</w:t>
      </w:r>
    </w:p>
    <w:p>
      <w:pPr>
        <w:snapToGrid w:val="0"/>
        <w:spacing w:line="440" w:lineRule="exact"/>
        <w:rPr>
          <w:rFonts w:hint="default" w:ascii="宋体" w:hAnsi="宋体" w:cs="宋体"/>
          <w:b/>
          <w:bCs/>
          <w:color w:val="FF0000"/>
          <w:szCs w:val="21"/>
          <w:lang w:val="en-US" w:eastAsia="zh-CN"/>
        </w:rPr>
      </w:pPr>
      <w:r>
        <w:rPr>
          <w:rFonts w:hint="eastAsia" w:ascii="宋体" w:hAnsi="宋体" w:cs="宋体"/>
          <w:b/>
          <w:bCs/>
          <w:color w:val="FF0000"/>
          <w:szCs w:val="21"/>
          <w:lang w:val="en-US" w:eastAsia="zh-CN"/>
        </w:rPr>
        <w:t>2.</w:t>
      </w:r>
      <w:r>
        <w:rPr>
          <w:rFonts w:hint="eastAsia" w:ascii="宋体" w:hAnsi="宋体" w:cs="宋体"/>
          <w:b/>
          <w:bCs/>
          <w:color w:val="FF0000"/>
          <w:szCs w:val="21"/>
          <w:lang w:eastAsia="zh-CN"/>
        </w:rPr>
        <w:t>报价文件中不得出现多个标段的报价明细表。（例如标项一报价文件中，不得出现其他标项的报价明细）；</w:t>
      </w:r>
    </w:p>
    <w:p>
      <w:pPr>
        <w:snapToGrid w:val="0"/>
        <w:spacing w:line="440" w:lineRule="exact"/>
        <w:rPr>
          <w:rFonts w:hint="eastAsia" w:ascii="宋体" w:cs="宋体"/>
          <w:color w:val="000000"/>
          <w:szCs w:val="21"/>
        </w:rPr>
      </w:pPr>
      <w:r>
        <w:rPr>
          <w:rFonts w:hint="eastAsia" w:ascii="宋体" w:hAnsi="宋体" w:cs="宋体"/>
          <w:b/>
          <w:bCs/>
          <w:color w:val="FF0000"/>
          <w:szCs w:val="21"/>
          <w:lang w:val="en-US" w:eastAsia="zh-CN"/>
        </w:rPr>
        <w:t>3.</w:t>
      </w:r>
      <w:r>
        <w:rPr>
          <w:rFonts w:hint="eastAsia" w:ascii="宋体" w:hAnsi="宋体" w:cs="宋体"/>
          <w:b/>
          <w:bCs/>
          <w:color w:val="FF0000"/>
          <w:szCs w:val="21"/>
        </w:rPr>
        <w:t>安全费按小计的</w:t>
      </w:r>
      <w:r>
        <w:rPr>
          <w:rFonts w:ascii="宋体" w:hAnsi="宋体" w:cs="宋体"/>
          <w:b/>
          <w:bCs/>
          <w:color w:val="FF0000"/>
          <w:szCs w:val="21"/>
        </w:rPr>
        <w:t>1.5%</w:t>
      </w:r>
      <w:r>
        <w:rPr>
          <w:rFonts w:hint="eastAsia" w:ascii="宋体" w:hAnsi="宋体" w:cs="宋体"/>
          <w:b/>
          <w:bCs/>
          <w:color w:val="FF0000"/>
          <w:szCs w:val="21"/>
        </w:rPr>
        <w:t>记取；合计</w:t>
      </w:r>
      <w:r>
        <w:rPr>
          <w:rFonts w:ascii="宋体" w:hAnsi="宋体" w:cs="宋体"/>
          <w:b/>
          <w:bCs/>
          <w:color w:val="FF0000"/>
          <w:szCs w:val="21"/>
        </w:rPr>
        <w:t>=</w:t>
      </w:r>
      <w:r>
        <w:rPr>
          <w:rFonts w:hint="eastAsia" w:ascii="宋体" w:hAnsi="宋体" w:cs="宋体"/>
          <w:b/>
          <w:bCs/>
          <w:color w:val="FF0000"/>
          <w:szCs w:val="21"/>
        </w:rPr>
        <w:t>小计</w:t>
      </w:r>
      <w:r>
        <w:rPr>
          <w:rFonts w:ascii="宋体" w:hAnsi="宋体" w:cs="宋体"/>
          <w:b/>
          <w:bCs/>
          <w:color w:val="FF0000"/>
          <w:szCs w:val="21"/>
        </w:rPr>
        <w:t>+</w:t>
      </w:r>
      <w:r>
        <w:rPr>
          <w:rFonts w:hint="eastAsia" w:ascii="宋体" w:hAnsi="宋体" w:cs="宋体"/>
          <w:b/>
          <w:bCs/>
          <w:color w:val="FF0000"/>
          <w:szCs w:val="21"/>
        </w:rPr>
        <w:t>安全费；</w:t>
      </w:r>
      <w:r>
        <w:rPr>
          <w:rFonts w:hint="eastAsia" w:ascii="宋体" w:cs="宋体"/>
          <w:color w:val="000000"/>
          <w:szCs w:val="21"/>
        </w:rPr>
        <w:t>甲供清扫车带驾驶员，报价为油费、修理费及管理费税金等。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23"/>
        <w:spacing w:before="156" w:after="156"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snapToGrid w:val="0"/>
        <w:spacing w:before="50" w:afterLines="50"/>
        <w:jc w:val="left"/>
        <w:rPr>
          <w:rFonts w:ascii="宋体" w:cs="宋体"/>
          <w:b/>
          <w:sz w:val="28"/>
          <w:szCs w:val="28"/>
        </w:rPr>
      </w:pPr>
      <w:bookmarkStart w:id="15" w:name="_GoBack"/>
      <w:bookmarkEnd w:id="15"/>
      <w:r>
        <w:rPr>
          <w:rFonts w:hint="eastAsia" w:ascii="宋体" w:hAnsi="宋体" w:cs="宋体"/>
          <w:b/>
          <w:sz w:val="28"/>
          <w:szCs w:val="28"/>
        </w:rPr>
        <w:t>附件</w:t>
      </w:r>
      <w:r>
        <w:rPr>
          <w:rFonts w:ascii="宋体" w:hAnsi="宋体" w:cs="宋体"/>
          <w:b/>
          <w:sz w:val="28"/>
          <w:szCs w:val="28"/>
        </w:rPr>
        <w:t>3</w:t>
      </w:r>
      <w:r>
        <w:rPr>
          <w:rFonts w:hint="eastAsia" w:ascii="宋体" w:hAnsi="宋体" w:cs="宋体"/>
          <w:b/>
          <w:sz w:val="28"/>
          <w:szCs w:val="28"/>
        </w:rPr>
        <w:t>：</w:t>
      </w:r>
    </w:p>
    <w:p>
      <w:pPr>
        <w:snapToGrid w:val="0"/>
        <w:spacing w:before="50" w:afterLines="50"/>
        <w:jc w:val="left"/>
        <w:rPr>
          <w:rFonts w:ascii="宋体" w:cs="宋体"/>
          <w:b/>
          <w:sz w:val="28"/>
          <w:szCs w:val="28"/>
        </w:rPr>
      </w:pPr>
    </w:p>
    <w:p>
      <w:pPr>
        <w:snapToGrid w:val="0"/>
        <w:spacing w:before="50" w:after="50"/>
        <w:jc w:val="center"/>
        <w:rPr>
          <w:rFonts w:ascii="宋体" w:cs="宋体"/>
          <w:b/>
          <w:color w:val="000000"/>
          <w:sz w:val="32"/>
          <w:szCs w:val="32"/>
        </w:rPr>
      </w:pPr>
      <w:r>
        <w:rPr>
          <w:rFonts w:hint="eastAsia" w:ascii="宋体" w:hAnsi="宋体" w:cs="宋体"/>
          <w:b/>
          <w:color w:val="000000"/>
          <w:sz w:val="32"/>
          <w:szCs w:val="32"/>
        </w:rPr>
        <w:t>小微企业声明函</w:t>
      </w:r>
    </w:p>
    <w:p>
      <w:pPr>
        <w:snapToGrid w:val="0"/>
        <w:spacing w:line="360" w:lineRule="auto"/>
        <w:rPr>
          <w:rFonts w:ascii="宋体" w:cs="宋体"/>
          <w:sz w:val="24"/>
          <w:szCs w:val="24"/>
        </w:rPr>
      </w:pPr>
    </w:p>
    <w:p>
      <w:pPr>
        <w:snapToGrid w:val="0"/>
        <w:spacing w:line="500" w:lineRule="exact"/>
        <w:ind w:firstLine="420" w:firstLineChars="200"/>
        <w:rPr>
          <w:rFonts w:ascii="宋体" w:cs="宋体"/>
          <w:szCs w:val="21"/>
        </w:rPr>
      </w:pPr>
      <w:r>
        <w:rPr>
          <w:rFonts w:hint="eastAsia" w:ascii="宋体" w:hAnsi="宋体" w:cs="宋体"/>
          <w:szCs w:val="21"/>
        </w:rPr>
        <w:t>本公司郑重声明，根据《政府采购促进中小企业发展暂行办法》（财库〔</w:t>
      </w:r>
      <w:r>
        <w:rPr>
          <w:rFonts w:ascii="宋体" w:hAnsi="宋体" w:cs="宋体"/>
          <w:szCs w:val="21"/>
        </w:rPr>
        <w:t>2011</w:t>
      </w:r>
      <w:r>
        <w:rPr>
          <w:rFonts w:hint="eastAsia" w:ascii="宋体" w:hAnsi="宋体" w:cs="宋体"/>
          <w:szCs w:val="21"/>
        </w:rPr>
        <w:t>〕</w:t>
      </w:r>
      <w:r>
        <w:rPr>
          <w:rFonts w:ascii="宋体" w:hAnsi="宋体" w:cs="宋体"/>
          <w:szCs w:val="21"/>
        </w:rPr>
        <w:t>181</w:t>
      </w:r>
      <w:r>
        <w:rPr>
          <w:rFonts w:hint="eastAsia" w:ascii="宋体" w:hAnsi="宋体" w:cs="宋体"/>
          <w:szCs w:val="21"/>
        </w:rPr>
        <w:t>号）的规定，本公司为（请填写：小型、微型）企业。即，本公司</w:t>
      </w:r>
      <w:r>
        <w:rPr>
          <w:rFonts w:hint="eastAsia" w:ascii="宋体" w:hAnsi="宋体" w:cs="宋体"/>
          <w:b/>
          <w:bCs/>
          <w:szCs w:val="21"/>
        </w:rPr>
        <w:t>同时满足以下条件</w:t>
      </w:r>
      <w:r>
        <w:rPr>
          <w:rFonts w:hint="eastAsia" w:ascii="宋体" w:hAnsi="宋体" w:cs="宋体"/>
          <w:szCs w:val="21"/>
        </w:rPr>
        <w:t>：</w:t>
      </w:r>
    </w:p>
    <w:p>
      <w:pPr>
        <w:snapToGrid w:val="0"/>
        <w:spacing w:line="5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根据《工业和信息化部、国家统计局、国家发展和改革委员会、财政部关于印发中小企业划型标准规定的通知》（工信部联企业〔</w:t>
      </w:r>
      <w:r>
        <w:rPr>
          <w:rFonts w:ascii="宋体" w:hAnsi="宋体" w:cs="宋体"/>
          <w:szCs w:val="21"/>
        </w:rPr>
        <w:t>2011</w:t>
      </w:r>
      <w:r>
        <w:rPr>
          <w:rFonts w:hint="eastAsia" w:ascii="宋体" w:hAnsi="宋体" w:cs="宋体"/>
          <w:szCs w:val="21"/>
        </w:rPr>
        <w:t>〕</w:t>
      </w:r>
      <w:r>
        <w:rPr>
          <w:rFonts w:ascii="宋体" w:hAnsi="宋体" w:cs="宋体"/>
          <w:szCs w:val="21"/>
        </w:rPr>
        <w:t>300</w:t>
      </w:r>
      <w:r>
        <w:rPr>
          <w:rFonts w:hint="eastAsia" w:ascii="宋体" w:hAnsi="宋体" w:cs="宋体"/>
          <w:szCs w:val="21"/>
        </w:rPr>
        <w:t>号）规定的划分标准，本公司为（请填写：小型、微型）企业。</w:t>
      </w:r>
    </w:p>
    <w:p>
      <w:pPr>
        <w:snapToGrid w:val="0"/>
        <w:spacing w:line="5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500" w:lineRule="exact"/>
        <w:ind w:firstLine="420" w:firstLineChars="200"/>
        <w:rPr>
          <w:rFonts w:ascii="宋体" w:cs="宋体"/>
          <w:szCs w:val="21"/>
        </w:rPr>
      </w:pPr>
      <w:r>
        <w:rPr>
          <w:rFonts w:hint="eastAsia" w:ascii="宋体" w:hAnsi="宋体" w:cs="宋体"/>
          <w:szCs w:val="21"/>
        </w:rPr>
        <w:t>本公司对上述声明的真实性负责。如有虚假，将依法承担相应责任。</w:t>
      </w:r>
    </w:p>
    <w:p>
      <w:pPr>
        <w:snapToGrid w:val="0"/>
        <w:spacing w:line="500" w:lineRule="exact"/>
        <w:ind w:firstLine="420" w:firstLineChars="200"/>
        <w:jc w:val="right"/>
        <w:rPr>
          <w:rFonts w:ascii="宋体" w:cs="宋体"/>
          <w:szCs w:val="21"/>
        </w:rPr>
      </w:pPr>
    </w:p>
    <w:p>
      <w:pPr>
        <w:snapToGrid w:val="0"/>
        <w:spacing w:line="440" w:lineRule="exact"/>
        <w:rPr>
          <w:rFonts w:ascii="宋体" w:cs="宋体"/>
          <w:color w:val="000000"/>
          <w:szCs w:val="21"/>
        </w:rPr>
      </w:pPr>
      <w:r>
        <w:rPr>
          <w:rFonts w:hint="eastAsia" w:ascii="宋体" w:hAnsi="宋体" w:cs="宋体"/>
          <w:color w:val="000000"/>
          <w:szCs w:val="21"/>
        </w:rPr>
        <w:t>投标人名称（盖章）：</w:t>
      </w:r>
    </w:p>
    <w:p>
      <w:pPr>
        <w:snapToGrid w:val="0"/>
        <w:spacing w:line="440" w:lineRule="exact"/>
        <w:jc w:val="cente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日</w:t>
      </w:r>
      <w:r>
        <w:rPr>
          <w:rFonts w:hint="eastAsia" w:ascii="宋体" w:hAnsi="宋体" w:cs="宋体"/>
          <w:color w:val="000000"/>
          <w:szCs w:val="22"/>
        </w:rPr>
        <w:t>期：</w:t>
      </w:r>
      <w:r>
        <w:rPr>
          <w:rFonts w:ascii="宋体" w:hAnsi="宋体" w:cs="宋体"/>
          <w:color w:val="000000"/>
          <w:szCs w:val="22"/>
        </w:rPr>
        <w:t>_____</w:t>
      </w:r>
      <w:r>
        <w:rPr>
          <w:rFonts w:hint="eastAsia" w:ascii="宋体" w:hAnsi="宋体" w:cs="宋体"/>
          <w:color w:val="000000"/>
          <w:szCs w:val="22"/>
        </w:rPr>
        <w:t>年</w:t>
      </w:r>
      <w:r>
        <w:rPr>
          <w:rFonts w:ascii="宋体" w:hAnsi="宋体" w:cs="宋体"/>
          <w:color w:val="000000"/>
          <w:szCs w:val="22"/>
        </w:rPr>
        <w:t>___</w:t>
      </w:r>
      <w:r>
        <w:rPr>
          <w:rFonts w:hint="eastAsia" w:ascii="宋体" w:hAnsi="宋体" w:cs="宋体"/>
          <w:color w:val="000000"/>
          <w:szCs w:val="22"/>
        </w:rPr>
        <w:t>月</w:t>
      </w:r>
      <w:r>
        <w:rPr>
          <w:rFonts w:ascii="宋体" w:hAnsi="宋体" w:cs="宋体"/>
          <w:color w:val="000000"/>
          <w:szCs w:val="22"/>
        </w:rPr>
        <w:t>___</w:t>
      </w:r>
      <w:r>
        <w:rPr>
          <w:rFonts w:hint="eastAsia" w:ascii="宋体" w:hAnsi="宋体" w:cs="宋体"/>
          <w:color w:val="000000"/>
          <w:szCs w:val="22"/>
        </w:rPr>
        <w:t>日</w:t>
      </w:r>
    </w:p>
    <w:p>
      <w:pPr>
        <w:snapToGrid w:val="0"/>
        <w:spacing w:line="440" w:lineRule="exact"/>
        <w:rPr>
          <w:rFonts w:ascii="微软雅黑" w:hAnsi="微软雅黑" w:eastAsia="微软雅黑"/>
          <w:sz w:val="24"/>
        </w:rPr>
      </w:pPr>
    </w:p>
    <w:p>
      <w:pPr>
        <w:snapToGrid w:val="0"/>
        <w:spacing w:line="500" w:lineRule="exact"/>
        <w:ind w:firstLine="420" w:firstLineChars="200"/>
        <w:jc w:val="center"/>
        <w:rPr>
          <w:rFonts w:ascii="宋体" w:cs="宋体"/>
          <w:szCs w:val="21"/>
        </w:rPr>
      </w:pPr>
    </w:p>
    <w:p>
      <w:pPr>
        <w:snapToGrid w:val="0"/>
        <w:spacing w:line="312" w:lineRule="auto"/>
        <w:ind w:firstLine="527" w:firstLineChars="250"/>
        <w:rPr>
          <w:rFonts w:ascii="宋体" w:cs="宋体"/>
          <w:b/>
          <w:szCs w:val="21"/>
        </w:rPr>
      </w:pPr>
    </w:p>
    <w:p>
      <w:pPr>
        <w:snapToGrid w:val="0"/>
        <w:spacing w:line="500" w:lineRule="exact"/>
        <w:ind w:firstLine="420" w:firstLineChars="200"/>
        <w:rPr>
          <w:rFonts w:ascii="宋体" w:cs="宋体"/>
          <w:szCs w:val="21"/>
        </w:rPr>
      </w:pPr>
    </w:p>
    <w:p>
      <w:pPr>
        <w:snapToGrid w:val="0"/>
        <w:spacing w:line="500" w:lineRule="exact"/>
        <w:ind w:firstLine="420" w:firstLineChars="200"/>
        <w:rPr>
          <w:rFonts w:ascii="宋体" w:cs="宋体"/>
          <w:szCs w:val="21"/>
        </w:rPr>
      </w:pPr>
    </w:p>
    <w:p>
      <w:pPr>
        <w:rPr>
          <w:rFonts w:ascii="宋体" w:cs="宋体"/>
        </w:rPr>
      </w:pPr>
    </w:p>
    <w:p>
      <w:pPr>
        <w:pStyle w:val="33"/>
        <w:rPr>
          <w:rFonts w:ascii="宋体" w:cs="宋体"/>
        </w:rPr>
      </w:pPr>
    </w:p>
    <w:p>
      <w:pPr>
        <w:rPr>
          <w:rFonts w:ascii="宋体" w:cs="宋体"/>
        </w:rPr>
      </w:pPr>
    </w:p>
    <w:p>
      <w:pPr>
        <w:pStyle w:val="33"/>
        <w:rPr>
          <w:rFonts w:ascii="宋体" w:cs="宋体"/>
        </w:rPr>
      </w:pPr>
    </w:p>
    <w:p>
      <w:pPr>
        <w:rPr>
          <w:rFonts w:ascii="宋体" w:cs="宋体"/>
        </w:rPr>
      </w:pPr>
    </w:p>
    <w:p>
      <w:pPr>
        <w:pStyle w:val="33"/>
        <w:jc w:val="both"/>
      </w:pPr>
    </w:p>
    <w:p>
      <w:pPr>
        <w:snapToGrid w:val="0"/>
        <w:spacing w:beforeLines="50" w:after="50"/>
        <w:jc w:val="center"/>
        <w:rPr>
          <w:rFonts w:hint="eastAsia" w:ascii="宋体" w:eastAsia="宋体" w:cs="宋体"/>
          <w:b/>
          <w:sz w:val="32"/>
          <w:szCs w:val="32"/>
          <w:lang w:eastAsia="zh-CN"/>
        </w:rPr>
      </w:pPr>
      <w:r>
        <w:rPr>
          <w:rFonts w:hint="eastAsia" w:ascii="宋体" w:hAnsi="宋体" w:cs="宋体"/>
          <w:b/>
          <w:sz w:val="32"/>
          <w:szCs w:val="32"/>
        </w:rPr>
        <w:t>投标人自评表及所在页码</w:t>
      </w:r>
      <w:r>
        <w:rPr>
          <w:rFonts w:hint="eastAsia" w:ascii="宋体" w:hAnsi="宋体" w:cs="宋体"/>
          <w:b/>
          <w:sz w:val="32"/>
          <w:szCs w:val="32"/>
          <w:lang w:val="en-US" w:eastAsia="zh-CN"/>
        </w:rPr>
        <w:t xml:space="preserve"> </w:t>
      </w:r>
    </w:p>
    <w:tbl>
      <w:tblPr>
        <w:tblStyle w:val="36"/>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34"/>
        <w:gridCol w:w="192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0" w:type="dxa"/>
          </w:tcPr>
          <w:p>
            <w:pPr>
              <w:snapToGrid w:val="0"/>
              <w:spacing w:beforeLines="50" w:after="50"/>
              <w:jc w:val="center"/>
              <w:rPr>
                <w:rFonts w:ascii="宋体" w:cs="宋体"/>
                <w:b/>
                <w:sz w:val="32"/>
                <w:szCs w:val="32"/>
              </w:rPr>
            </w:pPr>
            <w:r>
              <w:rPr>
                <w:rFonts w:hint="eastAsia" w:ascii="宋体" w:hAnsi="宋体" w:cs="宋体"/>
                <w:szCs w:val="21"/>
              </w:rPr>
              <w:t>序号</w:t>
            </w:r>
          </w:p>
        </w:tc>
        <w:tc>
          <w:tcPr>
            <w:tcW w:w="4534" w:type="dxa"/>
          </w:tcPr>
          <w:p>
            <w:pPr>
              <w:snapToGrid w:val="0"/>
              <w:spacing w:beforeLines="50" w:after="50"/>
              <w:jc w:val="center"/>
              <w:rPr>
                <w:rFonts w:ascii="宋体" w:cs="宋体"/>
                <w:szCs w:val="21"/>
              </w:rPr>
            </w:pPr>
            <w:r>
              <w:rPr>
                <w:rFonts w:hint="eastAsia" w:ascii="宋体" w:hAnsi="宋体" w:cs="宋体"/>
                <w:szCs w:val="21"/>
              </w:rPr>
              <w:t>评分标准内容</w:t>
            </w:r>
          </w:p>
        </w:tc>
        <w:tc>
          <w:tcPr>
            <w:tcW w:w="1927" w:type="dxa"/>
          </w:tcPr>
          <w:p>
            <w:pPr>
              <w:snapToGrid w:val="0"/>
              <w:spacing w:beforeLines="50" w:after="50"/>
              <w:jc w:val="center"/>
              <w:rPr>
                <w:rFonts w:ascii="宋体" w:cs="宋体"/>
                <w:szCs w:val="21"/>
              </w:rPr>
            </w:pPr>
            <w:r>
              <w:rPr>
                <w:rFonts w:hint="eastAsia" w:ascii="宋体" w:hAnsi="宋体" w:cs="宋体"/>
                <w:szCs w:val="21"/>
              </w:rPr>
              <w:t>自评分</w:t>
            </w:r>
          </w:p>
        </w:tc>
        <w:tc>
          <w:tcPr>
            <w:tcW w:w="1867" w:type="dxa"/>
          </w:tcPr>
          <w:p>
            <w:pPr>
              <w:snapToGrid w:val="0"/>
              <w:spacing w:beforeLines="50" w:after="50"/>
              <w:jc w:val="center"/>
              <w:rPr>
                <w:rFonts w:ascii="宋体" w:cs="宋体"/>
                <w:szCs w:val="21"/>
              </w:rPr>
            </w:pPr>
            <w:r>
              <w:rPr>
                <w:rFonts w:hint="eastAsia" w:ascii="宋体" w:hAnsi="宋体" w:cs="宋体"/>
                <w:szCs w:val="21"/>
              </w:rPr>
              <w:t>内容所在页码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0" w:type="dxa"/>
            <w:vAlign w:val="center"/>
          </w:tcPr>
          <w:p>
            <w:pPr>
              <w:snapToGrid w:val="0"/>
              <w:spacing w:beforeLines="50" w:after="50"/>
              <w:jc w:val="center"/>
              <w:rPr>
                <w:rFonts w:ascii="宋体" w:cs="宋体"/>
                <w:szCs w:val="21"/>
              </w:rPr>
            </w:pPr>
            <w:r>
              <w:rPr>
                <w:rFonts w:ascii="宋体" w:hAnsi="宋体" w:cs="宋体"/>
                <w:szCs w:val="21"/>
              </w:rPr>
              <w:t>1</w:t>
            </w:r>
          </w:p>
        </w:tc>
        <w:tc>
          <w:tcPr>
            <w:tcW w:w="4534" w:type="dxa"/>
            <w:vAlign w:val="center"/>
          </w:tcPr>
          <w:p>
            <w:pPr>
              <w:snapToGrid w:val="0"/>
              <w:spacing w:beforeLines="50" w:after="50"/>
              <w:rPr>
                <w:rFonts w:ascii="宋体" w:cs="宋体"/>
                <w:szCs w:val="21"/>
              </w:rPr>
            </w:pPr>
            <w:r>
              <w:rPr>
                <w:rFonts w:hint="eastAsia" w:ascii="宋体" w:hAnsi="宋体" w:cs="宋体"/>
                <w:szCs w:val="21"/>
              </w:rPr>
              <w:t>项目总体方案</w:t>
            </w:r>
            <w:r>
              <w:rPr>
                <w:rFonts w:ascii="宋体" w:hAnsi="宋体" w:cs="宋体"/>
                <w:szCs w:val="21"/>
              </w:rPr>
              <w:t>0-10</w:t>
            </w:r>
            <w:r>
              <w:rPr>
                <w:rFonts w:hint="eastAsia" w:ascii="宋体" w:hAnsi="宋体" w:cs="宋体"/>
                <w:szCs w:val="21"/>
              </w:rPr>
              <w:t>分</w:t>
            </w:r>
          </w:p>
        </w:tc>
        <w:tc>
          <w:tcPr>
            <w:tcW w:w="1927" w:type="dxa"/>
            <w:vAlign w:val="center"/>
          </w:tcPr>
          <w:p>
            <w:pPr>
              <w:spacing w:line="320" w:lineRule="exact"/>
              <w:rPr>
                <w:rFonts w:ascii="宋体" w:cs="宋体"/>
                <w:sz w:val="18"/>
                <w:szCs w:val="18"/>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2</w:t>
            </w:r>
          </w:p>
        </w:tc>
        <w:tc>
          <w:tcPr>
            <w:tcW w:w="4534" w:type="dxa"/>
            <w:vAlign w:val="center"/>
          </w:tcPr>
          <w:p>
            <w:pPr>
              <w:snapToGrid w:val="0"/>
              <w:spacing w:beforeLines="50" w:after="50"/>
              <w:rPr>
                <w:rFonts w:ascii="宋体" w:cs="宋体"/>
                <w:szCs w:val="21"/>
              </w:rPr>
            </w:pPr>
            <w:r>
              <w:rPr>
                <w:rFonts w:hint="eastAsia" w:ascii="宋体" w:hAnsi="宋体" w:cs="宋体"/>
                <w:szCs w:val="21"/>
              </w:rPr>
              <w:t>建设性的意见和建议</w:t>
            </w:r>
            <w:r>
              <w:rPr>
                <w:rFonts w:ascii="宋体" w:hAnsi="宋体" w:cs="宋体"/>
                <w:szCs w:val="21"/>
              </w:rPr>
              <w:t>0-10</w:t>
            </w:r>
            <w:r>
              <w:rPr>
                <w:rFonts w:hint="eastAsia" w:ascii="宋体" w:hAnsi="宋体" w:cs="宋体"/>
                <w:szCs w:val="21"/>
              </w:rPr>
              <w:t>分</w:t>
            </w:r>
          </w:p>
        </w:tc>
        <w:tc>
          <w:tcPr>
            <w:tcW w:w="1927" w:type="dxa"/>
            <w:vAlign w:val="center"/>
          </w:tcPr>
          <w:p>
            <w:pPr>
              <w:spacing w:line="320" w:lineRule="exact"/>
              <w:rPr>
                <w:rFonts w:ascii="宋体" w:cs="宋体"/>
                <w:sz w:val="18"/>
                <w:szCs w:val="18"/>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3</w:t>
            </w:r>
          </w:p>
        </w:tc>
        <w:tc>
          <w:tcPr>
            <w:tcW w:w="4534" w:type="dxa"/>
            <w:vAlign w:val="center"/>
          </w:tcPr>
          <w:p>
            <w:pPr>
              <w:snapToGrid w:val="0"/>
              <w:spacing w:beforeLines="50" w:after="50"/>
              <w:rPr>
                <w:rFonts w:ascii="宋体" w:cs="宋体"/>
                <w:szCs w:val="21"/>
              </w:rPr>
            </w:pPr>
            <w:r>
              <w:rPr>
                <w:rFonts w:hint="eastAsia" w:ascii="宋体" w:hAnsi="宋体" w:cs="宋体"/>
                <w:szCs w:val="21"/>
              </w:rPr>
              <w:t>内部管理制度</w:t>
            </w:r>
            <w:r>
              <w:rPr>
                <w:rFonts w:ascii="宋体" w:hAnsi="宋体" w:cs="宋体"/>
                <w:szCs w:val="21"/>
              </w:rPr>
              <w:t>0-8</w:t>
            </w:r>
            <w:r>
              <w:rPr>
                <w:rFonts w:hint="eastAsia" w:ascii="宋体" w:hAnsi="宋体" w:cs="宋体"/>
                <w:szCs w:val="21"/>
              </w:rPr>
              <w:t>分</w:t>
            </w:r>
          </w:p>
        </w:tc>
        <w:tc>
          <w:tcPr>
            <w:tcW w:w="1927" w:type="dxa"/>
            <w:vAlign w:val="center"/>
          </w:tcPr>
          <w:p>
            <w:pPr>
              <w:spacing w:line="320" w:lineRule="exact"/>
              <w:rPr>
                <w:rFonts w:ascii="宋体" w:cs="宋体"/>
                <w:sz w:val="18"/>
                <w:szCs w:val="18"/>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4</w:t>
            </w:r>
          </w:p>
        </w:tc>
        <w:tc>
          <w:tcPr>
            <w:tcW w:w="4534" w:type="dxa"/>
            <w:vAlign w:val="center"/>
          </w:tcPr>
          <w:p>
            <w:pPr>
              <w:snapToGrid w:val="0"/>
              <w:spacing w:beforeLines="50" w:after="50"/>
              <w:rPr>
                <w:rFonts w:ascii="宋体" w:cs="宋体"/>
                <w:szCs w:val="21"/>
              </w:rPr>
            </w:pPr>
            <w:r>
              <w:rPr>
                <w:rFonts w:hint="eastAsia" w:ascii="宋体" w:hAnsi="宋体" w:cs="宋体"/>
                <w:szCs w:val="21"/>
              </w:rPr>
              <w:t>安全生产管理制度</w:t>
            </w:r>
            <w:r>
              <w:rPr>
                <w:rFonts w:ascii="宋体" w:hAnsi="宋体" w:cs="宋体"/>
                <w:szCs w:val="21"/>
              </w:rPr>
              <w:t>0-5</w:t>
            </w:r>
            <w:r>
              <w:rPr>
                <w:rFonts w:hint="eastAsia" w:ascii="宋体" w:hAnsi="宋体" w:cs="宋体"/>
                <w:szCs w:val="21"/>
              </w:rPr>
              <w:t>分</w:t>
            </w:r>
          </w:p>
        </w:tc>
        <w:tc>
          <w:tcPr>
            <w:tcW w:w="1927" w:type="dxa"/>
            <w:vAlign w:val="center"/>
          </w:tcPr>
          <w:p>
            <w:pPr>
              <w:spacing w:line="320" w:lineRule="exact"/>
              <w:rPr>
                <w:rFonts w:ascii="宋体" w:cs="宋体"/>
                <w:sz w:val="18"/>
                <w:szCs w:val="18"/>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5</w:t>
            </w:r>
          </w:p>
        </w:tc>
        <w:tc>
          <w:tcPr>
            <w:tcW w:w="4534" w:type="dxa"/>
            <w:vAlign w:val="center"/>
          </w:tcPr>
          <w:p>
            <w:pPr>
              <w:snapToGrid w:val="0"/>
              <w:spacing w:beforeLines="50" w:after="50"/>
              <w:rPr>
                <w:rFonts w:ascii="宋体" w:cs="宋体"/>
                <w:szCs w:val="21"/>
              </w:rPr>
            </w:pPr>
            <w:r>
              <w:rPr>
                <w:rFonts w:hint="eastAsia" w:ascii="宋体" w:hAnsi="宋体" w:cs="宋体"/>
                <w:szCs w:val="21"/>
              </w:rPr>
              <w:t>工作进度协调方法等</w:t>
            </w:r>
            <w:r>
              <w:rPr>
                <w:rFonts w:ascii="宋体" w:hAnsi="宋体" w:cs="宋体"/>
                <w:szCs w:val="21"/>
              </w:rPr>
              <w:t>0-3</w:t>
            </w:r>
            <w:r>
              <w:rPr>
                <w:rFonts w:hint="eastAsia" w:ascii="宋体" w:hAnsi="宋体" w:cs="宋体"/>
                <w:szCs w:val="21"/>
              </w:rPr>
              <w:t>分</w:t>
            </w:r>
          </w:p>
        </w:tc>
        <w:tc>
          <w:tcPr>
            <w:tcW w:w="1927" w:type="dxa"/>
            <w:vAlign w:val="center"/>
          </w:tcPr>
          <w:p>
            <w:pPr>
              <w:spacing w:line="320" w:lineRule="exact"/>
              <w:rPr>
                <w:rFonts w:ascii="宋体" w:cs="宋体"/>
                <w:sz w:val="18"/>
                <w:szCs w:val="18"/>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b/>
                <w:sz w:val="32"/>
                <w:szCs w:val="32"/>
              </w:rPr>
            </w:pPr>
            <w:r>
              <w:rPr>
                <w:rFonts w:ascii="宋体" w:hAnsi="宋体" w:cs="宋体"/>
                <w:szCs w:val="21"/>
              </w:rPr>
              <w:t>6</w:t>
            </w:r>
          </w:p>
        </w:tc>
        <w:tc>
          <w:tcPr>
            <w:tcW w:w="4534" w:type="dxa"/>
            <w:vAlign w:val="center"/>
          </w:tcPr>
          <w:p>
            <w:pPr>
              <w:snapToGrid w:val="0"/>
              <w:spacing w:beforeLines="50" w:after="50"/>
              <w:rPr>
                <w:rFonts w:ascii="宋体" w:cs="宋体"/>
                <w:szCs w:val="21"/>
              </w:rPr>
            </w:pPr>
            <w:r>
              <w:rPr>
                <w:rFonts w:hint="eastAsia" w:ascii="宋体" w:hAnsi="宋体" w:cs="宋体"/>
                <w:szCs w:val="21"/>
              </w:rPr>
              <w:t>项目部机构设置情况</w:t>
            </w:r>
            <w:r>
              <w:rPr>
                <w:rFonts w:ascii="宋体" w:hAnsi="宋体" w:cs="宋体"/>
                <w:szCs w:val="21"/>
              </w:rPr>
              <w:t>0-3</w:t>
            </w:r>
            <w:r>
              <w:rPr>
                <w:rFonts w:hint="eastAsia" w:ascii="宋体" w:hAnsi="宋体" w:cs="宋体"/>
                <w:szCs w:val="21"/>
              </w:rPr>
              <w:t>分</w:t>
            </w:r>
          </w:p>
        </w:tc>
        <w:tc>
          <w:tcPr>
            <w:tcW w:w="1927" w:type="dxa"/>
            <w:vAlign w:val="center"/>
          </w:tcPr>
          <w:p>
            <w:pPr>
              <w:spacing w:line="320" w:lineRule="exact"/>
              <w:rPr>
                <w:rFonts w:ascii="宋体" w:cs="宋体"/>
                <w:sz w:val="18"/>
                <w:szCs w:val="18"/>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7</w:t>
            </w:r>
          </w:p>
        </w:tc>
        <w:tc>
          <w:tcPr>
            <w:tcW w:w="4534" w:type="dxa"/>
            <w:vAlign w:val="center"/>
          </w:tcPr>
          <w:p>
            <w:pPr>
              <w:snapToGrid w:val="0"/>
              <w:spacing w:beforeLines="50" w:after="50"/>
              <w:rPr>
                <w:rFonts w:ascii="宋体" w:cs="宋体"/>
                <w:szCs w:val="21"/>
              </w:rPr>
            </w:pPr>
            <w:r>
              <w:rPr>
                <w:rFonts w:hint="eastAsia" w:ascii="宋体" w:hAnsi="宋体" w:cs="宋体"/>
                <w:szCs w:val="21"/>
              </w:rPr>
              <w:t>人员总体情况</w:t>
            </w:r>
            <w:r>
              <w:rPr>
                <w:rFonts w:ascii="宋体" w:hAnsi="宋体" w:cs="宋体"/>
                <w:szCs w:val="21"/>
              </w:rPr>
              <w:t>0-11</w:t>
            </w:r>
            <w:r>
              <w:rPr>
                <w:rFonts w:hint="eastAsia" w:ascii="宋体" w:hAnsi="宋体" w:cs="宋体"/>
                <w:szCs w:val="21"/>
              </w:rPr>
              <w:t>分</w:t>
            </w:r>
          </w:p>
        </w:tc>
        <w:tc>
          <w:tcPr>
            <w:tcW w:w="1927" w:type="dxa"/>
          </w:tcPr>
          <w:p>
            <w:pPr>
              <w:snapToGrid w:val="0"/>
              <w:spacing w:beforeLines="50" w:after="50"/>
              <w:jc w:val="center"/>
              <w:rPr>
                <w:rFonts w:ascii="宋体" w:cs="宋体"/>
                <w:b/>
                <w:sz w:val="32"/>
                <w:szCs w:val="32"/>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8</w:t>
            </w:r>
          </w:p>
        </w:tc>
        <w:tc>
          <w:tcPr>
            <w:tcW w:w="4534" w:type="dxa"/>
            <w:vAlign w:val="center"/>
          </w:tcPr>
          <w:p>
            <w:pPr>
              <w:snapToGrid w:val="0"/>
              <w:spacing w:beforeLines="50" w:after="50"/>
              <w:rPr>
                <w:rFonts w:ascii="宋体" w:cs="宋体"/>
                <w:szCs w:val="21"/>
              </w:rPr>
            </w:pPr>
            <w:r>
              <w:rPr>
                <w:rFonts w:hint="eastAsia" w:ascii="宋体" w:hAnsi="宋体" w:cs="宋体"/>
                <w:szCs w:val="21"/>
              </w:rPr>
              <w:t>车辆及设备配置情况</w:t>
            </w:r>
            <w:r>
              <w:rPr>
                <w:rFonts w:ascii="宋体" w:hAnsi="宋体" w:cs="宋体"/>
                <w:szCs w:val="21"/>
              </w:rPr>
              <w:t>0-10</w:t>
            </w:r>
            <w:r>
              <w:rPr>
                <w:rFonts w:hint="eastAsia" w:ascii="宋体" w:hAnsi="宋体" w:cs="宋体"/>
                <w:szCs w:val="21"/>
              </w:rPr>
              <w:t>分</w:t>
            </w:r>
          </w:p>
        </w:tc>
        <w:tc>
          <w:tcPr>
            <w:tcW w:w="1927" w:type="dxa"/>
          </w:tcPr>
          <w:p>
            <w:pPr>
              <w:snapToGrid w:val="0"/>
              <w:spacing w:beforeLines="50" w:after="50"/>
              <w:jc w:val="center"/>
              <w:rPr>
                <w:rFonts w:ascii="宋体" w:cs="宋体"/>
                <w:b/>
                <w:sz w:val="32"/>
                <w:szCs w:val="32"/>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9</w:t>
            </w:r>
          </w:p>
        </w:tc>
        <w:tc>
          <w:tcPr>
            <w:tcW w:w="4534" w:type="dxa"/>
            <w:vAlign w:val="center"/>
          </w:tcPr>
          <w:p>
            <w:pPr>
              <w:snapToGrid w:val="0"/>
              <w:spacing w:beforeLines="50" w:after="50"/>
              <w:rPr>
                <w:rFonts w:ascii="宋体" w:cs="宋体"/>
                <w:szCs w:val="21"/>
              </w:rPr>
            </w:pPr>
            <w:r>
              <w:rPr>
                <w:rFonts w:hint="eastAsia" w:ascii="宋体" w:hAnsi="宋体" w:cs="宋体"/>
                <w:szCs w:val="21"/>
              </w:rPr>
              <w:t>建设性意见</w:t>
            </w:r>
            <w:r>
              <w:rPr>
                <w:rFonts w:ascii="宋体" w:hAnsi="宋体" w:cs="宋体"/>
                <w:szCs w:val="21"/>
              </w:rPr>
              <w:t>0-5</w:t>
            </w:r>
          </w:p>
        </w:tc>
        <w:tc>
          <w:tcPr>
            <w:tcW w:w="1927" w:type="dxa"/>
          </w:tcPr>
          <w:p>
            <w:pPr>
              <w:snapToGrid w:val="0"/>
              <w:spacing w:beforeLines="50" w:after="50"/>
              <w:jc w:val="center"/>
              <w:rPr>
                <w:rFonts w:ascii="宋体" w:cs="宋体"/>
                <w:b/>
                <w:sz w:val="32"/>
                <w:szCs w:val="32"/>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10</w:t>
            </w:r>
          </w:p>
        </w:tc>
        <w:tc>
          <w:tcPr>
            <w:tcW w:w="4534" w:type="dxa"/>
            <w:vAlign w:val="center"/>
          </w:tcPr>
          <w:p>
            <w:pPr>
              <w:snapToGrid w:val="0"/>
              <w:spacing w:beforeLines="50" w:after="50"/>
              <w:rPr>
                <w:rFonts w:ascii="宋体" w:cs="宋体"/>
                <w:szCs w:val="21"/>
              </w:rPr>
            </w:pPr>
            <w:r>
              <w:rPr>
                <w:rFonts w:hint="eastAsia" w:ascii="宋体" w:hAnsi="宋体" w:cs="宋体"/>
                <w:szCs w:val="21"/>
              </w:rPr>
              <w:t>本地化服务</w:t>
            </w:r>
            <w:r>
              <w:rPr>
                <w:rFonts w:ascii="宋体" w:hAnsi="宋体" w:cs="宋体"/>
                <w:szCs w:val="21"/>
              </w:rPr>
              <w:t>0-5</w:t>
            </w:r>
            <w:r>
              <w:rPr>
                <w:rFonts w:hint="eastAsia" w:ascii="宋体" w:hAnsi="宋体" w:cs="宋体"/>
                <w:szCs w:val="21"/>
              </w:rPr>
              <w:t>分</w:t>
            </w:r>
          </w:p>
        </w:tc>
        <w:tc>
          <w:tcPr>
            <w:tcW w:w="1927" w:type="dxa"/>
          </w:tcPr>
          <w:p>
            <w:pPr>
              <w:snapToGrid w:val="0"/>
              <w:spacing w:beforeLines="50" w:after="50"/>
              <w:jc w:val="center"/>
              <w:rPr>
                <w:rFonts w:ascii="宋体" w:cs="宋体"/>
                <w:b/>
                <w:sz w:val="32"/>
                <w:szCs w:val="32"/>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11</w:t>
            </w:r>
          </w:p>
        </w:tc>
        <w:tc>
          <w:tcPr>
            <w:tcW w:w="4534" w:type="dxa"/>
            <w:vAlign w:val="center"/>
          </w:tcPr>
          <w:p>
            <w:pPr>
              <w:snapToGrid w:val="0"/>
              <w:spacing w:beforeLines="50" w:after="50"/>
              <w:rPr>
                <w:rFonts w:ascii="宋体" w:cs="宋体"/>
                <w:szCs w:val="21"/>
              </w:rPr>
            </w:pPr>
            <w:r>
              <w:rPr>
                <w:rFonts w:hint="eastAsia" w:ascii="宋体" w:hAnsi="宋体" w:cs="宋体"/>
                <w:szCs w:val="21"/>
              </w:rPr>
              <w:t>企业荣誉</w:t>
            </w:r>
            <w:r>
              <w:rPr>
                <w:rFonts w:ascii="宋体" w:hAnsi="宋体" w:cs="宋体"/>
                <w:szCs w:val="21"/>
              </w:rPr>
              <w:t>0-3</w:t>
            </w:r>
            <w:r>
              <w:rPr>
                <w:rFonts w:hint="eastAsia" w:ascii="宋体" w:hAnsi="宋体" w:cs="宋体"/>
                <w:szCs w:val="21"/>
              </w:rPr>
              <w:t>分</w:t>
            </w:r>
          </w:p>
        </w:tc>
        <w:tc>
          <w:tcPr>
            <w:tcW w:w="1927" w:type="dxa"/>
          </w:tcPr>
          <w:p>
            <w:pPr>
              <w:snapToGrid w:val="0"/>
              <w:spacing w:beforeLines="50" w:after="50"/>
              <w:jc w:val="center"/>
              <w:rPr>
                <w:rFonts w:ascii="宋体" w:cs="宋体"/>
                <w:b/>
                <w:sz w:val="32"/>
                <w:szCs w:val="32"/>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12</w:t>
            </w:r>
          </w:p>
        </w:tc>
        <w:tc>
          <w:tcPr>
            <w:tcW w:w="4534" w:type="dxa"/>
            <w:vAlign w:val="center"/>
          </w:tcPr>
          <w:p>
            <w:pPr>
              <w:snapToGrid w:val="0"/>
              <w:spacing w:beforeLines="50" w:after="50"/>
              <w:rPr>
                <w:rFonts w:ascii="宋体" w:cs="宋体"/>
                <w:szCs w:val="21"/>
              </w:rPr>
            </w:pPr>
            <w:r>
              <w:rPr>
                <w:rFonts w:hint="eastAsia" w:ascii="宋体" w:hAnsi="宋体" w:cs="宋体"/>
                <w:szCs w:val="21"/>
              </w:rPr>
              <w:t>类似业绩</w:t>
            </w:r>
            <w:r>
              <w:rPr>
                <w:rFonts w:ascii="宋体" w:hAnsi="宋体" w:cs="宋体"/>
                <w:szCs w:val="21"/>
              </w:rPr>
              <w:t>0-8</w:t>
            </w:r>
            <w:r>
              <w:rPr>
                <w:rFonts w:hint="eastAsia" w:ascii="宋体" w:hAnsi="宋体" w:cs="宋体"/>
                <w:szCs w:val="21"/>
              </w:rPr>
              <w:t>分</w:t>
            </w:r>
          </w:p>
        </w:tc>
        <w:tc>
          <w:tcPr>
            <w:tcW w:w="1927" w:type="dxa"/>
          </w:tcPr>
          <w:p>
            <w:pPr>
              <w:snapToGrid w:val="0"/>
              <w:spacing w:beforeLines="50" w:after="50"/>
              <w:jc w:val="center"/>
              <w:rPr>
                <w:rFonts w:ascii="宋体" w:cs="宋体"/>
                <w:b/>
                <w:sz w:val="32"/>
                <w:szCs w:val="32"/>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13</w:t>
            </w:r>
          </w:p>
        </w:tc>
        <w:tc>
          <w:tcPr>
            <w:tcW w:w="4534" w:type="dxa"/>
            <w:vAlign w:val="center"/>
          </w:tcPr>
          <w:p>
            <w:pPr>
              <w:snapToGrid w:val="0"/>
              <w:spacing w:beforeLines="50" w:after="50"/>
              <w:rPr>
                <w:rFonts w:ascii="宋体" w:cs="宋体"/>
                <w:szCs w:val="21"/>
              </w:rPr>
            </w:pPr>
            <w:r>
              <w:rPr>
                <w:rFonts w:hint="eastAsia" w:ascii="宋体" w:hAnsi="宋体" w:cs="宋体"/>
                <w:szCs w:val="21"/>
              </w:rPr>
              <w:t>诚信分</w:t>
            </w:r>
            <w:r>
              <w:rPr>
                <w:rFonts w:ascii="宋体" w:hAnsi="宋体" w:cs="宋体"/>
                <w:szCs w:val="21"/>
              </w:rPr>
              <w:t>0-2</w:t>
            </w:r>
          </w:p>
        </w:tc>
        <w:tc>
          <w:tcPr>
            <w:tcW w:w="1927" w:type="dxa"/>
          </w:tcPr>
          <w:p>
            <w:pPr>
              <w:snapToGrid w:val="0"/>
              <w:spacing w:beforeLines="50" w:after="50"/>
              <w:jc w:val="center"/>
              <w:rPr>
                <w:rFonts w:ascii="宋体" w:cs="宋体"/>
                <w:b/>
                <w:sz w:val="32"/>
                <w:szCs w:val="32"/>
              </w:rPr>
            </w:pPr>
          </w:p>
        </w:tc>
        <w:tc>
          <w:tcPr>
            <w:tcW w:w="1867" w:type="dxa"/>
          </w:tcPr>
          <w:p>
            <w:pPr>
              <w:snapToGrid w:val="0"/>
              <w:spacing w:beforeLines="50" w:after="50"/>
              <w:jc w:val="center"/>
              <w:rPr>
                <w:rFonts w:asci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napToGrid w:val="0"/>
              <w:spacing w:beforeLines="50" w:after="50"/>
              <w:jc w:val="center"/>
              <w:rPr>
                <w:rFonts w:ascii="宋体" w:cs="宋体"/>
                <w:szCs w:val="21"/>
              </w:rPr>
            </w:pPr>
            <w:r>
              <w:rPr>
                <w:rFonts w:ascii="宋体" w:hAnsi="宋体" w:cs="宋体"/>
                <w:szCs w:val="21"/>
              </w:rPr>
              <w:t>14</w:t>
            </w:r>
          </w:p>
        </w:tc>
        <w:tc>
          <w:tcPr>
            <w:tcW w:w="4534" w:type="dxa"/>
            <w:vAlign w:val="center"/>
          </w:tcPr>
          <w:p>
            <w:pPr>
              <w:snapToGrid w:val="0"/>
              <w:spacing w:beforeLines="50" w:after="50"/>
              <w:rPr>
                <w:rFonts w:ascii="宋体" w:cs="宋体"/>
                <w:szCs w:val="21"/>
              </w:rPr>
            </w:pPr>
            <w:r>
              <w:rPr>
                <w:rFonts w:hint="eastAsia" w:ascii="宋体" w:hAnsi="宋体" w:cs="宋体"/>
                <w:szCs w:val="21"/>
              </w:rPr>
              <w:t>投标文件的制作</w:t>
            </w:r>
            <w:r>
              <w:rPr>
                <w:rFonts w:ascii="宋体" w:hAnsi="宋体" w:cs="宋体"/>
                <w:szCs w:val="21"/>
              </w:rPr>
              <w:t>0-2</w:t>
            </w:r>
            <w:r>
              <w:rPr>
                <w:rFonts w:hint="eastAsia" w:ascii="宋体" w:hAnsi="宋体" w:cs="宋体"/>
                <w:szCs w:val="21"/>
              </w:rPr>
              <w:t>分</w:t>
            </w:r>
          </w:p>
        </w:tc>
        <w:tc>
          <w:tcPr>
            <w:tcW w:w="1927" w:type="dxa"/>
          </w:tcPr>
          <w:p>
            <w:pPr>
              <w:snapToGrid w:val="0"/>
              <w:spacing w:beforeLines="50" w:after="50"/>
              <w:jc w:val="center"/>
              <w:rPr>
                <w:rFonts w:ascii="宋体" w:cs="宋体"/>
                <w:b/>
                <w:sz w:val="32"/>
                <w:szCs w:val="32"/>
              </w:rPr>
            </w:pPr>
          </w:p>
        </w:tc>
        <w:tc>
          <w:tcPr>
            <w:tcW w:w="1867" w:type="dxa"/>
          </w:tcPr>
          <w:p>
            <w:pPr>
              <w:snapToGrid w:val="0"/>
              <w:spacing w:beforeLines="50" w:after="50"/>
              <w:jc w:val="center"/>
              <w:rPr>
                <w:rFonts w:ascii="宋体" w:cs="宋体"/>
                <w:b/>
                <w:sz w:val="32"/>
                <w:szCs w:val="32"/>
              </w:rPr>
            </w:pPr>
          </w:p>
        </w:tc>
      </w:tr>
    </w:tbl>
    <w:p>
      <w:pPr>
        <w:snapToGrid w:val="0"/>
        <w:spacing w:beforeLines="50" w:after="50"/>
        <w:rPr>
          <w:rFonts w:ascii="宋体" w:cs="宋体"/>
          <w:szCs w:val="21"/>
        </w:rPr>
      </w:pPr>
      <w:r>
        <w:rPr>
          <w:rFonts w:hint="eastAsia" w:ascii="宋体" w:hAnsi="宋体" w:cs="宋体"/>
          <w:szCs w:val="21"/>
        </w:rPr>
        <w:t>备注：</w:t>
      </w:r>
    </w:p>
    <w:p>
      <w:pPr>
        <w:numPr>
          <w:ilvl w:val="0"/>
          <w:numId w:val="55"/>
        </w:numPr>
        <w:snapToGrid w:val="0"/>
        <w:spacing w:beforeLines="50" w:after="50"/>
        <w:rPr>
          <w:rFonts w:ascii="宋体" w:cs="宋体"/>
          <w:szCs w:val="21"/>
        </w:rPr>
      </w:pPr>
      <w:r>
        <w:rPr>
          <w:rFonts w:hint="eastAsia" w:ascii="宋体" w:hAnsi="宋体" w:cs="宋体"/>
          <w:szCs w:val="21"/>
        </w:rPr>
        <w:t>该项由投标人根据评分标准自行打分，并按要求提供相应内容所在页码。</w:t>
      </w:r>
    </w:p>
    <w:p>
      <w:pPr>
        <w:numPr>
          <w:ilvl w:val="0"/>
          <w:numId w:val="55"/>
        </w:numPr>
        <w:snapToGrid w:val="0"/>
        <w:spacing w:beforeLines="50" w:after="50"/>
        <w:rPr>
          <w:rFonts w:ascii="宋体" w:cs="宋体"/>
          <w:szCs w:val="21"/>
        </w:rPr>
      </w:pPr>
      <w:r>
        <w:rPr>
          <w:rFonts w:hint="eastAsia" w:ascii="宋体" w:hAnsi="宋体" w:cs="宋体"/>
          <w:szCs w:val="21"/>
        </w:rPr>
        <w:t>对于客观分自评中与评审打分不一致的，评标委员会可以根据情况组织供应商进行询标，说明不一致的原因。</w:t>
      </w:r>
    </w:p>
    <w:p>
      <w:pPr>
        <w:numPr>
          <w:ilvl w:val="0"/>
          <w:numId w:val="55"/>
        </w:numPr>
        <w:snapToGrid w:val="0"/>
        <w:spacing w:beforeLines="50" w:after="50"/>
        <w:rPr>
          <w:rFonts w:ascii="宋体" w:cs="宋体"/>
          <w:szCs w:val="21"/>
        </w:rPr>
      </w:pPr>
      <w:r>
        <w:rPr>
          <w:rFonts w:hint="eastAsia" w:ascii="宋体" w:hAnsi="宋体" w:cs="宋体"/>
          <w:szCs w:val="21"/>
        </w:rPr>
        <w:t>对于根据供应商情况进行横向比较打分的评审内容自评分可不填写。</w:t>
      </w:r>
    </w:p>
    <w:p>
      <w:pPr>
        <w:numPr>
          <w:ilvl w:val="0"/>
          <w:numId w:val="55"/>
        </w:numPr>
        <w:snapToGrid w:val="0"/>
        <w:spacing w:beforeLines="50" w:after="50"/>
        <w:rPr>
          <w:rFonts w:hint="default" w:eastAsia="宋体"/>
          <w:lang w:val="en-US" w:eastAsia="zh-CN"/>
        </w:rPr>
      </w:pPr>
      <w:r>
        <w:rPr>
          <w:rFonts w:hint="eastAsia" w:ascii="宋体" w:hAnsi="宋体" w:cs="宋体"/>
          <w:szCs w:val="21"/>
        </w:rPr>
        <w:t>此表各供应商可以根据实际情况拟定格式。</w:t>
      </w:r>
    </w:p>
    <w:p>
      <w:pPr>
        <w:pStyle w:val="2"/>
        <w:spacing w:before="156"/>
        <w:ind w:firstLine="0"/>
        <w:rPr>
          <w:rFonts w:ascii="宋体" w:cs="宋体"/>
        </w:rPr>
      </w:pPr>
    </w:p>
    <w:p>
      <w:pPr>
        <w:pStyle w:val="156"/>
        <w:widowControl w:val="0"/>
        <w:snapToGrid w:val="0"/>
        <w:spacing w:before="156" w:line="340" w:lineRule="atLeast"/>
        <w:ind w:firstLine="31680"/>
        <w:jc w:val="center"/>
        <w:rPr>
          <w:rFonts w:hAnsi="宋体" w:cs="宋体"/>
          <w:color w:val="000000"/>
          <w:sz w:val="32"/>
          <w:szCs w:val="32"/>
        </w:rPr>
      </w:pPr>
    </w:p>
    <w:p>
      <w:pPr>
        <w:pStyle w:val="156"/>
        <w:widowControl w:val="0"/>
        <w:snapToGrid w:val="0"/>
        <w:spacing w:before="156" w:line="340" w:lineRule="atLeast"/>
        <w:ind w:firstLine="31680"/>
        <w:jc w:val="center"/>
        <w:rPr>
          <w:rFonts w:hAnsi="宋体" w:cs="宋体"/>
          <w:color w:val="000000"/>
          <w:sz w:val="32"/>
          <w:szCs w:val="32"/>
        </w:rPr>
      </w:pPr>
    </w:p>
    <w:p>
      <w:pPr>
        <w:pStyle w:val="156"/>
        <w:widowControl w:val="0"/>
        <w:snapToGrid w:val="0"/>
        <w:spacing w:before="156" w:line="340" w:lineRule="atLeast"/>
        <w:ind w:firstLine="31680"/>
        <w:jc w:val="center"/>
        <w:rPr>
          <w:rFonts w:hAnsi="宋体" w:cs="宋体"/>
          <w:color w:val="000000"/>
          <w:sz w:val="32"/>
          <w:szCs w:val="32"/>
        </w:rPr>
      </w:pPr>
      <w:r>
        <w:rPr>
          <w:rFonts w:hint="eastAsia" w:hAnsi="宋体" w:cs="宋体"/>
          <w:color w:val="000000"/>
          <w:sz w:val="32"/>
          <w:szCs w:val="32"/>
        </w:rPr>
        <w:t>政府采购活动现场确认声明书</w:t>
      </w:r>
    </w:p>
    <w:p>
      <w:pPr>
        <w:pStyle w:val="156"/>
        <w:widowControl w:val="0"/>
        <w:snapToGrid w:val="0"/>
        <w:spacing w:before="156" w:line="340" w:lineRule="atLeast"/>
        <w:ind w:firstLine="31680"/>
        <w:jc w:val="both"/>
        <w:rPr>
          <w:rFonts w:hAnsi="宋体" w:cs="宋体"/>
          <w:color w:val="000000"/>
          <w:sz w:val="21"/>
          <w:u w:val="single"/>
        </w:rPr>
      </w:pPr>
    </w:p>
    <w:p>
      <w:pPr>
        <w:pStyle w:val="156"/>
        <w:widowControl w:val="0"/>
        <w:snapToGrid w:val="0"/>
        <w:spacing w:before="156" w:line="340" w:lineRule="atLeast"/>
        <w:ind w:firstLine="31680"/>
        <w:jc w:val="both"/>
        <w:rPr>
          <w:rFonts w:hAnsi="宋体" w:cs="宋体"/>
          <w:b/>
          <w:color w:val="000000"/>
          <w:sz w:val="21"/>
        </w:rPr>
      </w:pPr>
      <w:r>
        <w:rPr>
          <w:rFonts w:hint="eastAsia" w:hAnsi="宋体" w:cs="宋体"/>
          <w:color w:val="000000"/>
          <w:sz w:val="21"/>
          <w:u w:val="single"/>
        </w:rPr>
        <w:t>安吉县公共资源交易中心政府采购中心</w:t>
      </w:r>
      <w:r>
        <w:rPr>
          <w:rFonts w:hint="eastAsia" w:hAnsi="宋体" w:cs="宋体"/>
          <w:color w:val="000000"/>
          <w:sz w:val="21"/>
        </w:rPr>
        <w:t>：</w:t>
      </w:r>
    </w:p>
    <w:p>
      <w:pPr>
        <w:pStyle w:val="23"/>
        <w:snapToGrid w:val="0"/>
        <w:spacing w:before="156" w:after="156"/>
        <w:ind w:firstLine="444" w:firstLineChars="200"/>
        <w:rPr>
          <w:rFonts w:hAnsi="宋体" w:cs="宋体"/>
          <w:color w:val="000000"/>
          <w:spacing w:val="6"/>
          <w:sz w:val="21"/>
          <w:szCs w:val="21"/>
        </w:rPr>
      </w:pPr>
      <w:r>
        <w:rPr>
          <w:rFonts w:hint="eastAsia" w:hAnsi="宋体" w:cs="宋体"/>
          <w:color w:val="000000"/>
          <w:spacing w:val="6"/>
          <w:sz w:val="21"/>
          <w:szCs w:val="21"/>
          <w:u w:val="single"/>
        </w:rPr>
        <w:t>本人经由</w:t>
      </w:r>
      <w:r>
        <w:rPr>
          <w:rFonts w:hAnsi="宋体" w:cs="宋体"/>
          <w:color w:val="000000"/>
          <w:spacing w:val="6"/>
          <w:sz w:val="21"/>
          <w:szCs w:val="21"/>
          <w:u w:val="single"/>
        </w:rPr>
        <w:t xml:space="preserve">                  </w:t>
      </w:r>
      <w:r>
        <w:rPr>
          <w:rFonts w:hint="eastAsia" w:hAnsi="宋体" w:cs="宋体"/>
          <w:color w:val="000000"/>
          <w:spacing w:val="6"/>
          <w:sz w:val="21"/>
          <w:szCs w:val="21"/>
          <w:u w:val="single"/>
        </w:rPr>
        <w:t>（单位）负责人</w:t>
      </w:r>
      <w:r>
        <w:rPr>
          <w:rFonts w:hAnsi="宋体" w:cs="宋体"/>
          <w:color w:val="000000"/>
          <w:spacing w:val="6"/>
          <w:sz w:val="21"/>
          <w:szCs w:val="21"/>
          <w:u w:val="single"/>
        </w:rPr>
        <w:t xml:space="preserve">        </w:t>
      </w:r>
      <w:r>
        <w:rPr>
          <w:rFonts w:hint="eastAsia" w:hAnsi="宋体" w:cs="宋体"/>
          <w:color w:val="000000"/>
          <w:spacing w:val="6"/>
          <w:sz w:val="21"/>
          <w:szCs w:val="21"/>
          <w:u w:val="single"/>
        </w:rPr>
        <w:t>（姓名）</w:t>
      </w:r>
      <w:r>
        <w:rPr>
          <w:rFonts w:hint="eastAsia" w:hAnsi="宋体" w:cs="宋体"/>
          <w:color w:val="000000"/>
          <w:spacing w:val="6"/>
          <w:sz w:val="21"/>
          <w:szCs w:val="21"/>
        </w:rPr>
        <w:t>合法授</w:t>
      </w:r>
      <w:r>
        <w:rPr>
          <w:rFonts w:hint="eastAsia" w:hAnsi="宋体" w:cs="宋体"/>
          <w:iCs/>
          <w:color w:val="000000"/>
          <w:spacing w:val="6"/>
          <w:kern w:val="0"/>
          <w:sz w:val="21"/>
          <w:szCs w:val="21"/>
        </w:rPr>
        <w:t>权参加</w:t>
      </w:r>
      <w:r>
        <w:rPr>
          <w:rFonts w:hint="eastAsia" w:hAnsi="宋体"/>
          <w:bCs/>
          <w:color w:val="00B0F0"/>
          <w:w w:val="95"/>
          <w:sz w:val="21"/>
          <w:szCs w:val="21"/>
          <w:u w:val="single"/>
        </w:rPr>
        <w:t>安吉县公路与运输管理中心公路保洁养护服务政府采购项目</w:t>
      </w:r>
      <w:r>
        <w:rPr>
          <w:rFonts w:hint="eastAsia" w:hAnsi="宋体" w:cs="宋体"/>
          <w:color w:val="00B0F0"/>
          <w:spacing w:val="6"/>
          <w:sz w:val="21"/>
          <w:szCs w:val="21"/>
        </w:rPr>
        <w:t>（编号：</w:t>
      </w:r>
      <w:r>
        <w:rPr>
          <w:rFonts w:hAnsi="宋体" w:cs="宋体"/>
          <w:color w:val="00B0F0"/>
          <w:spacing w:val="6"/>
          <w:sz w:val="21"/>
          <w:szCs w:val="21"/>
        </w:rPr>
        <w:t>AJGK2020-013</w:t>
      </w:r>
      <w:r>
        <w:rPr>
          <w:rFonts w:hint="eastAsia" w:hAnsi="宋体" w:cs="宋体"/>
          <w:color w:val="00B0F0"/>
          <w:spacing w:val="6"/>
          <w:sz w:val="21"/>
          <w:szCs w:val="21"/>
        </w:rPr>
        <w:t>）</w:t>
      </w:r>
      <w:r>
        <w:rPr>
          <w:rFonts w:hint="eastAsia" w:hAnsi="宋体" w:cs="宋体"/>
          <w:color w:val="000000"/>
          <w:spacing w:val="6"/>
          <w:sz w:val="21"/>
          <w:szCs w:val="21"/>
        </w:rPr>
        <w:t>政府采购活动，经与本单位法人代表（负责人）联系确认，现就有关公平竞争事项郑重声明如下：</w:t>
      </w:r>
      <w:r>
        <w:rPr>
          <w:rFonts w:hAnsi="宋体" w:cs="宋体"/>
          <w:color w:val="000000"/>
          <w:spacing w:val="6"/>
          <w:sz w:val="21"/>
          <w:szCs w:val="21"/>
        </w:rPr>
        <w:t xml:space="preserve"> </w:t>
      </w:r>
    </w:p>
    <w:p>
      <w:pPr>
        <w:pStyle w:val="157"/>
        <w:widowControl/>
        <w:numPr>
          <w:ilvl w:val="0"/>
          <w:numId w:val="56"/>
        </w:numPr>
        <w:snapToGrid w:val="0"/>
        <w:spacing w:before="156" w:line="340" w:lineRule="atLeast"/>
        <w:ind w:firstLine="396" w:firstLineChars="189"/>
        <w:rPr>
          <w:rFonts w:cs="宋体"/>
          <w:color w:val="000000"/>
          <w:sz w:val="21"/>
        </w:rPr>
      </w:pPr>
      <w:r>
        <w:rPr>
          <w:rFonts w:hint="eastAsia" w:cs="宋体"/>
          <w:color w:val="000000"/>
          <w:sz w:val="21"/>
        </w:rPr>
        <w:t>本单位与采购人之间</w:t>
      </w:r>
      <w:r>
        <w:rPr>
          <w:rFonts w:cs="宋体"/>
          <w:color w:val="000000"/>
          <w:sz w:val="21"/>
        </w:rPr>
        <w:t xml:space="preserve"> </w:t>
      </w:r>
    </w:p>
    <w:p>
      <w:pPr>
        <w:pStyle w:val="157"/>
        <w:widowControl/>
        <w:snapToGrid w:val="0"/>
        <w:spacing w:before="156" w:line="340" w:lineRule="atLeast"/>
        <w:ind w:left="529" w:firstLine="31680"/>
        <w:rPr>
          <w:rFonts w:cs="宋体"/>
          <w:color w:val="000000"/>
          <w:sz w:val="21"/>
        </w:rPr>
      </w:pPr>
      <w:r>
        <w:rPr>
          <w:rFonts w:hint="eastAsia" w:cs="宋体"/>
          <w:b/>
          <w:color w:val="000000"/>
          <w:sz w:val="21"/>
        </w:rPr>
        <w:t>□不存在利害关系</w:t>
      </w:r>
      <w:r>
        <w:rPr>
          <w:rFonts w:cs="宋体"/>
          <w:color w:val="000000"/>
          <w:sz w:val="21"/>
        </w:rPr>
        <w:t xml:space="preserve"> </w:t>
      </w:r>
      <w:r>
        <w:rPr>
          <w:rFonts w:hint="eastAsia" w:cs="宋体"/>
          <w:color w:val="000000"/>
          <w:sz w:val="21"/>
        </w:rPr>
        <w:t>□存在</w:t>
      </w:r>
      <w:r>
        <w:rPr>
          <w:rFonts w:cs="宋体"/>
          <w:color w:val="000000"/>
          <w:sz w:val="21"/>
        </w:rPr>
        <w:t xml:space="preserve"> </w:t>
      </w:r>
      <w:r>
        <w:rPr>
          <w:rFonts w:hint="eastAsia" w:cs="宋体"/>
          <w:color w:val="000000"/>
          <w:sz w:val="21"/>
        </w:rPr>
        <w:t>下列利害关系：</w:t>
      </w:r>
    </w:p>
    <w:p>
      <w:pPr>
        <w:pStyle w:val="157"/>
        <w:widowControl/>
        <w:snapToGrid w:val="0"/>
        <w:spacing w:before="156" w:line="340" w:lineRule="atLeast"/>
        <w:ind w:firstLine="31680"/>
        <w:rPr>
          <w:rFonts w:cs="宋体"/>
          <w:color w:val="000000"/>
          <w:sz w:val="21"/>
        </w:rPr>
      </w:pPr>
      <w:r>
        <w:rPr>
          <w:rFonts w:cs="宋体"/>
          <w:color w:val="000000"/>
          <w:sz w:val="21"/>
        </w:rPr>
        <w:t xml:space="preserve">  A.</w:t>
      </w:r>
      <w:r>
        <w:rPr>
          <w:rFonts w:hint="eastAsia" w:cs="宋体"/>
          <w:color w:val="000000"/>
          <w:sz w:val="21"/>
        </w:rPr>
        <w:t>投资关系</w:t>
      </w:r>
      <w:r>
        <w:rPr>
          <w:rFonts w:cs="宋体"/>
          <w:color w:val="000000"/>
          <w:sz w:val="21"/>
        </w:rPr>
        <w:t xml:space="preserve">    B.</w:t>
      </w:r>
      <w:r>
        <w:rPr>
          <w:rFonts w:hint="eastAsia" w:cs="宋体"/>
          <w:color w:val="000000"/>
          <w:sz w:val="21"/>
        </w:rPr>
        <w:t>行政隶属关系</w:t>
      </w:r>
      <w:r>
        <w:rPr>
          <w:rFonts w:cs="宋体"/>
          <w:color w:val="000000"/>
          <w:sz w:val="21"/>
        </w:rPr>
        <w:t xml:space="preserve">    C.</w:t>
      </w:r>
      <w:r>
        <w:rPr>
          <w:rFonts w:hint="eastAsia" w:cs="宋体"/>
          <w:color w:val="000000"/>
          <w:sz w:val="21"/>
        </w:rPr>
        <w:t>业务指导关系</w:t>
      </w:r>
    </w:p>
    <w:p>
      <w:pPr>
        <w:pStyle w:val="157"/>
        <w:widowControl/>
        <w:snapToGrid w:val="0"/>
        <w:spacing w:before="156" w:line="340" w:lineRule="atLeast"/>
        <w:ind w:firstLine="31680"/>
        <w:rPr>
          <w:rFonts w:cs="宋体"/>
          <w:color w:val="000000"/>
          <w:sz w:val="21"/>
        </w:rPr>
      </w:pPr>
      <w:r>
        <w:rPr>
          <w:rFonts w:cs="宋体"/>
          <w:color w:val="000000"/>
          <w:sz w:val="21"/>
        </w:rPr>
        <w:t xml:space="preserve">  D.</w:t>
      </w:r>
      <w:r>
        <w:rPr>
          <w:rFonts w:hint="eastAsia" w:cs="宋体"/>
          <w:color w:val="000000"/>
          <w:sz w:val="21"/>
        </w:rPr>
        <w:t>其他可能影响采购公正的利害关系</w:t>
      </w:r>
      <w:r>
        <w:rPr>
          <w:rFonts w:hint="eastAsia" w:cs="宋体"/>
          <w:color w:val="000000"/>
          <w:sz w:val="21"/>
          <w:u w:val="single"/>
        </w:rPr>
        <w:t>（如有，请如实说明）</w:t>
      </w:r>
      <w:r>
        <w:rPr>
          <w:rFonts w:cs="宋体"/>
          <w:color w:val="000000"/>
          <w:sz w:val="21"/>
          <w:u w:val="single"/>
        </w:rPr>
        <w:t xml:space="preserve">                 </w:t>
      </w:r>
      <w:r>
        <w:rPr>
          <w:rFonts w:hint="eastAsia" w:cs="宋体"/>
          <w:color w:val="000000"/>
          <w:sz w:val="21"/>
        </w:rPr>
        <w:t>。</w:t>
      </w:r>
    </w:p>
    <w:p>
      <w:pPr>
        <w:pStyle w:val="157"/>
        <w:widowControl/>
        <w:snapToGrid w:val="0"/>
        <w:spacing w:before="156" w:line="340" w:lineRule="atLeast"/>
        <w:ind w:left="31680" w:hanging="333" w:hangingChars="150"/>
        <w:rPr>
          <w:rFonts w:cs="宋体"/>
          <w:color w:val="000000"/>
          <w:sz w:val="21"/>
        </w:rPr>
      </w:pPr>
      <w:r>
        <w:rPr>
          <w:rFonts w:cs="宋体"/>
          <w:color w:val="000000"/>
          <w:spacing w:val="6"/>
          <w:sz w:val="21"/>
        </w:rPr>
        <w:t xml:space="preserve">  </w:t>
      </w:r>
      <w:r>
        <w:rPr>
          <w:rFonts w:hint="eastAsia" w:cs="宋体"/>
          <w:color w:val="000000"/>
          <w:spacing w:val="6"/>
          <w:sz w:val="21"/>
        </w:rPr>
        <w:t>二、</w:t>
      </w:r>
      <w:r>
        <w:rPr>
          <w:rFonts w:hint="eastAsia" w:cs="宋体"/>
          <w:color w:val="000000"/>
          <w:sz w:val="21"/>
        </w:rPr>
        <w:t>现已清楚知道参加本项目采购活动的其他所有供应商名称，本单位</w:t>
      </w:r>
      <w:r>
        <w:rPr>
          <w:rFonts w:cs="宋体"/>
          <w:color w:val="000000"/>
          <w:sz w:val="21"/>
        </w:rPr>
        <w:t xml:space="preserve"> </w:t>
      </w:r>
      <w:r>
        <w:rPr>
          <w:rFonts w:hint="eastAsia" w:cs="宋体"/>
          <w:b/>
          <w:color w:val="000000"/>
          <w:sz w:val="21"/>
        </w:rPr>
        <w:t>□与其他所有供应商之间均不存在利害关系</w:t>
      </w:r>
      <w:r>
        <w:rPr>
          <w:rFonts w:cs="宋体"/>
          <w:color w:val="000000"/>
          <w:sz w:val="21"/>
        </w:rPr>
        <w:t xml:space="preserve"> </w:t>
      </w:r>
      <w:r>
        <w:rPr>
          <w:rFonts w:hint="eastAsia" w:cs="宋体"/>
          <w:color w:val="000000"/>
          <w:sz w:val="21"/>
        </w:rPr>
        <w:t>□与</w:t>
      </w:r>
      <w:r>
        <w:rPr>
          <w:rFonts w:cs="宋体"/>
          <w:color w:val="000000"/>
          <w:sz w:val="21"/>
          <w:u w:val="single"/>
        </w:rPr>
        <w:t xml:space="preserve">           </w:t>
      </w:r>
      <w:r>
        <w:rPr>
          <w:rFonts w:hint="eastAsia" w:cs="宋体"/>
          <w:color w:val="000000"/>
          <w:sz w:val="21"/>
          <w:u w:val="single"/>
        </w:rPr>
        <w:t>（供应商名称）</w:t>
      </w:r>
      <w:r>
        <w:rPr>
          <w:rFonts w:hint="eastAsia" w:cs="宋体"/>
          <w:color w:val="000000"/>
          <w:sz w:val="21"/>
        </w:rPr>
        <w:t>之间存在下列利害关系：</w:t>
      </w:r>
    </w:p>
    <w:p>
      <w:pPr>
        <w:pStyle w:val="156"/>
        <w:widowControl w:val="0"/>
        <w:snapToGrid w:val="0"/>
        <w:spacing w:before="156" w:line="340" w:lineRule="atLeast"/>
        <w:ind w:firstLine="31680"/>
        <w:jc w:val="both"/>
        <w:rPr>
          <w:rFonts w:hAnsi="宋体" w:cs="宋体"/>
          <w:color w:val="000000"/>
          <w:sz w:val="21"/>
        </w:rPr>
      </w:pPr>
      <w:r>
        <w:rPr>
          <w:rFonts w:hAnsi="宋体" w:cs="宋体"/>
          <w:color w:val="000000"/>
          <w:sz w:val="21"/>
        </w:rPr>
        <w:t xml:space="preserve">  A.</w:t>
      </w:r>
      <w:r>
        <w:rPr>
          <w:rFonts w:hint="eastAsia" w:hAnsi="宋体" w:cs="宋体"/>
          <w:color w:val="000000"/>
          <w:sz w:val="21"/>
        </w:rPr>
        <w:t>法定代表人或负责人或实际控制人是同一人</w:t>
      </w:r>
    </w:p>
    <w:p>
      <w:pPr>
        <w:pStyle w:val="156"/>
        <w:widowControl w:val="0"/>
        <w:snapToGrid w:val="0"/>
        <w:spacing w:before="156" w:line="340" w:lineRule="atLeast"/>
        <w:ind w:firstLine="31680"/>
        <w:jc w:val="both"/>
        <w:rPr>
          <w:rFonts w:hAnsi="宋体" w:cs="宋体"/>
          <w:color w:val="000000"/>
          <w:spacing w:val="6"/>
          <w:sz w:val="21"/>
        </w:rPr>
      </w:pPr>
      <w:r>
        <w:rPr>
          <w:rFonts w:hAnsi="宋体" w:cs="宋体"/>
          <w:color w:val="000000"/>
          <w:sz w:val="21"/>
        </w:rPr>
        <w:t xml:space="preserve">  B.</w:t>
      </w:r>
      <w:r>
        <w:rPr>
          <w:rFonts w:hint="eastAsia" w:hAnsi="宋体" w:cs="宋体"/>
          <w:color w:val="000000"/>
          <w:sz w:val="21"/>
        </w:rPr>
        <w:t>法定代表人或负责人或实际控制人是夫妻关系</w:t>
      </w:r>
    </w:p>
    <w:p>
      <w:pPr>
        <w:pStyle w:val="156"/>
        <w:widowControl w:val="0"/>
        <w:snapToGrid w:val="0"/>
        <w:spacing w:before="156" w:line="340" w:lineRule="atLeast"/>
        <w:ind w:firstLine="31680"/>
        <w:jc w:val="both"/>
        <w:rPr>
          <w:rFonts w:hAnsi="宋体" w:cs="宋体"/>
          <w:color w:val="000000"/>
          <w:spacing w:val="6"/>
          <w:sz w:val="21"/>
        </w:rPr>
      </w:pPr>
      <w:r>
        <w:rPr>
          <w:rFonts w:hAnsi="宋体" w:cs="宋体"/>
          <w:color w:val="000000"/>
          <w:sz w:val="21"/>
        </w:rPr>
        <w:t xml:space="preserve">  C.</w:t>
      </w:r>
      <w:r>
        <w:rPr>
          <w:rFonts w:hint="eastAsia" w:hAnsi="宋体" w:cs="宋体"/>
          <w:color w:val="000000"/>
          <w:sz w:val="21"/>
        </w:rPr>
        <w:t>法定代表人或负责人或实际控制人是直系血亲关系</w:t>
      </w:r>
    </w:p>
    <w:p>
      <w:pPr>
        <w:pStyle w:val="156"/>
        <w:widowControl w:val="0"/>
        <w:snapToGrid w:val="0"/>
        <w:spacing w:before="156" w:line="340" w:lineRule="atLeast"/>
        <w:ind w:firstLine="31680"/>
        <w:jc w:val="both"/>
        <w:rPr>
          <w:rFonts w:hAnsi="宋体" w:cs="宋体"/>
          <w:color w:val="000000"/>
          <w:spacing w:val="6"/>
          <w:sz w:val="21"/>
        </w:rPr>
      </w:pPr>
      <w:r>
        <w:rPr>
          <w:rFonts w:hAnsi="宋体" w:cs="宋体"/>
          <w:color w:val="000000"/>
          <w:sz w:val="21"/>
        </w:rPr>
        <w:t xml:space="preserve">  D.</w:t>
      </w:r>
      <w:r>
        <w:rPr>
          <w:rFonts w:hint="eastAsia" w:hAnsi="宋体" w:cs="宋体"/>
          <w:color w:val="000000"/>
          <w:sz w:val="21"/>
        </w:rPr>
        <w:t>法定代表人或负责人或实际控制人存在三代以内旁系血亲关系</w:t>
      </w:r>
    </w:p>
    <w:p>
      <w:pPr>
        <w:pStyle w:val="156"/>
        <w:widowControl w:val="0"/>
        <w:snapToGrid w:val="0"/>
        <w:spacing w:before="156" w:line="340" w:lineRule="atLeast"/>
        <w:ind w:firstLine="31680"/>
        <w:jc w:val="both"/>
        <w:rPr>
          <w:rFonts w:hAnsi="宋体" w:cs="宋体"/>
          <w:color w:val="000000"/>
          <w:sz w:val="21"/>
        </w:rPr>
      </w:pPr>
      <w:r>
        <w:rPr>
          <w:rFonts w:hAnsi="宋体" w:cs="宋体"/>
          <w:color w:val="000000"/>
          <w:sz w:val="21"/>
        </w:rPr>
        <w:t xml:space="preserve">  E.</w:t>
      </w:r>
      <w:r>
        <w:rPr>
          <w:rFonts w:hint="eastAsia" w:hAnsi="宋体" w:cs="宋体"/>
          <w:color w:val="000000"/>
          <w:sz w:val="21"/>
        </w:rPr>
        <w:t>法定代表人或负责人或实际控制人存在近姻亲关系</w:t>
      </w:r>
    </w:p>
    <w:p>
      <w:pPr>
        <w:pStyle w:val="156"/>
        <w:widowControl w:val="0"/>
        <w:snapToGrid w:val="0"/>
        <w:spacing w:before="156" w:line="340" w:lineRule="atLeast"/>
        <w:ind w:firstLine="31680"/>
        <w:jc w:val="both"/>
        <w:rPr>
          <w:rFonts w:hAnsi="宋体" w:cs="宋体"/>
          <w:color w:val="000000"/>
          <w:sz w:val="21"/>
        </w:rPr>
      </w:pPr>
      <w:r>
        <w:rPr>
          <w:rFonts w:hAnsi="宋体" w:cs="宋体"/>
          <w:color w:val="000000"/>
          <w:sz w:val="21"/>
        </w:rPr>
        <w:t xml:space="preserve">  F.</w:t>
      </w:r>
      <w:r>
        <w:rPr>
          <w:rFonts w:hint="eastAsia" w:hAnsi="宋体" w:cs="宋体"/>
          <w:color w:val="000000"/>
          <w:sz w:val="21"/>
        </w:rPr>
        <w:t>法定代表人或负责人或实际控制人存在股份控制或实际控制关系</w:t>
      </w:r>
    </w:p>
    <w:p>
      <w:pPr>
        <w:pStyle w:val="156"/>
        <w:widowControl w:val="0"/>
        <w:snapToGrid w:val="0"/>
        <w:spacing w:before="156" w:line="340" w:lineRule="atLeast"/>
        <w:ind w:firstLine="31680"/>
        <w:jc w:val="both"/>
        <w:outlineLvl w:val="0"/>
        <w:rPr>
          <w:rFonts w:hAnsi="宋体" w:cs="宋体"/>
          <w:color w:val="000000"/>
          <w:sz w:val="21"/>
        </w:rPr>
      </w:pPr>
      <w:r>
        <w:rPr>
          <w:rFonts w:hAnsi="宋体" w:cs="宋体"/>
          <w:color w:val="000000"/>
          <w:sz w:val="21"/>
        </w:rPr>
        <w:t xml:space="preserve">  G.</w:t>
      </w:r>
      <w:r>
        <w:rPr>
          <w:rFonts w:hint="eastAsia" w:hAnsi="宋体" w:cs="宋体"/>
          <w:color w:val="000000"/>
          <w:sz w:val="21"/>
        </w:rPr>
        <w:t>存在共同直接或间接投资设立子公司、联营企业和合营企业情况</w:t>
      </w:r>
    </w:p>
    <w:p>
      <w:pPr>
        <w:pStyle w:val="156"/>
        <w:widowControl w:val="0"/>
        <w:snapToGrid w:val="0"/>
        <w:spacing w:before="156" w:line="340" w:lineRule="atLeast"/>
        <w:ind w:firstLine="31680"/>
        <w:jc w:val="both"/>
        <w:rPr>
          <w:rFonts w:hAnsi="宋体" w:cs="宋体"/>
          <w:color w:val="000000"/>
          <w:sz w:val="21"/>
        </w:rPr>
      </w:pPr>
      <w:r>
        <w:rPr>
          <w:rFonts w:hAnsi="宋体" w:cs="宋体"/>
          <w:color w:val="000000"/>
          <w:sz w:val="21"/>
        </w:rPr>
        <w:t xml:space="preserve">  H.</w:t>
      </w:r>
      <w:r>
        <w:rPr>
          <w:rFonts w:hint="eastAsia" w:hAnsi="宋体" w:cs="宋体"/>
          <w:color w:val="000000"/>
          <w:sz w:val="21"/>
        </w:rPr>
        <w:t>存在分级代理或代销关系、同一生产制造商关系、管理关系、重要业务（占主营业务收入</w:t>
      </w:r>
      <w:r>
        <w:rPr>
          <w:rFonts w:hAnsi="宋体" w:cs="宋体"/>
          <w:color w:val="000000"/>
          <w:sz w:val="21"/>
        </w:rPr>
        <w:t>50%</w:t>
      </w:r>
      <w:r>
        <w:rPr>
          <w:rFonts w:hint="eastAsia" w:hAnsi="宋体" w:cs="宋体"/>
          <w:color w:val="000000"/>
          <w:sz w:val="21"/>
        </w:rPr>
        <w:t>以上）或重要财务往来关系（如融资）等其他实质性控制关系</w:t>
      </w:r>
    </w:p>
    <w:p>
      <w:pPr>
        <w:pStyle w:val="156"/>
        <w:widowControl w:val="0"/>
        <w:snapToGrid w:val="0"/>
        <w:spacing w:before="156" w:line="340" w:lineRule="atLeast"/>
        <w:ind w:firstLine="31680"/>
        <w:jc w:val="both"/>
        <w:rPr>
          <w:rFonts w:hAnsi="宋体" w:cs="宋体"/>
          <w:color w:val="000000"/>
          <w:spacing w:val="6"/>
          <w:sz w:val="21"/>
        </w:rPr>
      </w:pPr>
      <w:r>
        <w:rPr>
          <w:rFonts w:hAnsi="宋体" w:cs="宋体"/>
          <w:color w:val="000000"/>
          <w:sz w:val="21"/>
        </w:rPr>
        <w:t xml:space="preserve">    I.</w:t>
      </w:r>
      <w:r>
        <w:rPr>
          <w:rFonts w:hint="eastAsia" w:hAnsi="宋体" w:cs="宋体"/>
          <w:color w:val="000000"/>
          <w:sz w:val="21"/>
        </w:rPr>
        <w:t>其他利害关系情况。</w:t>
      </w:r>
    </w:p>
    <w:p>
      <w:pPr>
        <w:pStyle w:val="157"/>
        <w:widowControl/>
        <w:numPr>
          <w:ilvl w:val="0"/>
          <w:numId w:val="57"/>
        </w:numPr>
        <w:snapToGrid w:val="0"/>
        <w:spacing w:before="156" w:line="340" w:lineRule="atLeast"/>
        <w:ind w:firstLine="396" w:firstLineChars="189"/>
        <w:rPr>
          <w:rFonts w:cs="宋体"/>
          <w:color w:val="000000"/>
          <w:sz w:val="21"/>
        </w:rPr>
      </w:pPr>
      <w:r>
        <w:rPr>
          <w:rFonts w:hint="eastAsia" w:cs="宋体"/>
          <w:color w:val="000000"/>
          <w:sz w:val="21"/>
        </w:rPr>
        <w:t>现已清楚知道并严格遵守政府采购法律法规和现场纪律。</w:t>
      </w:r>
    </w:p>
    <w:p>
      <w:pPr>
        <w:pStyle w:val="157"/>
        <w:widowControl/>
        <w:numPr>
          <w:ilvl w:val="0"/>
          <w:numId w:val="57"/>
        </w:numPr>
        <w:snapToGrid w:val="0"/>
        <w:spacing w:before="156" w:line="340" w:lineRule="atLeast"/>
        <w:ind w:firstLine="396" w:firstLineChars="189"/>
        <w:rPr>
          <w:rFonts w:cs="宋体"/>
          <w:color w:val="000000"/>
          <w:sz w:val="21"/>
        </w:rPr>
      </w:pPr>
      <w:r>
        <w:rPr>
          <w:rFonts w:hint="eastAsia" w:cs="宋体"/>
          <w:color w:val="000000"/>
          <w:sz w:val="21"/>
        </w:rPr>
        <w:t>我发现供应商之间存在或可能存在上述第二条第项利害关系。</w:t>
      </w:r>
    </w:p>
    <w:p>
      <w:pPr>
        <w:pStyle w:val="157"/>
        <w:widowControl/>
        <w:snapToGrid w:val="0"/>
        <w:spacing w:before="156" w:line="340" w:lineRule="atLeast"/>
        <w:ind w:left="529" w:firstLine="31680"/>
        <w:rPr>
          <w:rFonts w:cs="宋体"/>
          <w:color w:val="000000"/>
          <w:sz w:val="21"/>
        </w:rPr>
      </w:pPr>
    </w:p>
    <w:p>
      <w:pPr>
        <w:pStyle w:val="156"/>
        <w:widowControl w:val="0"/>
        <w:snapToGrid w:val="0"/>
        <w:spacing w:before="156" w:line="340" w:lineRule="atLeast"/>
        <w:ind w:firstLine="31680"/>
        <w:jc w:val="both"/>
        <w:rPr>
          <w:rFonts w:hAnsi="宋体" w:cs="宋体"/>
          <w:color w:val="000000"/>
          <w:sz w:val="21"/>
        </w:rPr>
      </w:pPr>
      <w:r>
        <w:rPr>
          <w:rFonts w:hAnsi="宋体" w:cs="宋体"/>
          <w:color w:val="000000"/>
          <w:sz w:val="21"/>
        </w:rPr>
        <w:t xml:space="preserve">                                </w:t>
      </w:r>
      <w:r>
        <w:rPr>
          <w:rFonts w:hint="eastAsia" w:hAnsi="宋体" w:cs="宋体"/>
          <w:color w:val="000000"/>
          <w:sz w:val="21"/>
        </w:rPr>
        <w:t>供应商代表签名：</w:t>
      </w:r>
    </w:p>
    <w:p>
      <w:pPr>
        <w:jc w:val="center"/>
        <w:rPr>
          <w:rFonts w:cs="宋体"/>
          <w:bCs/>
          <w:color w:val="000000"/>
          <w:sz w:val="21"/>
        </w:rPr>
      </w:pPr>
      <w:r>
        <w:rPr>
          <w:rFonts w:ascii="宋体" w:hAnsi="宋体" w:cs="宋体"/>
          <w:color w:val="000000"/>
          <w:szCs w:val="21"/>
        </w:rPr>
        <w:t xml:space="preserve">                                    </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pStyle w:val="157"/>
        <w:snapToGrid w:val="0"/>
        <w:spacing w:before="156" w:line="500" w:lineRule="exact"/>
        <w:ind w:firstLine="31680"/>
        <w:rPr>
          <w:rFonts w:ascii="宋体" w:cs="宋体"/>
          <w:szCs w:val="21"/>
        </w:rPr>
      </w:pPr>
      <w:r>
        <w:rPr>
          <w:rFonts w:hint="eastAsia" w:cs="宋体"/>
          <w:bCs/>
          <w:color w:val="000000"/>
          <w:sz w:val="21"/>
        </w:rPr>
        <w:t>注：此声明书不装订在投标文件中，须在投标时单独填写后提交代理机构。</w:t>
      </w:r>
    </w:p>
    <w:sectPr>
      <w:headerReference r:id="rId12" w:type="default"/>
      <w:footerReference r:id="rId13" w:type="default"/>
      <w:footerReference r:id="rId1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7"/>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5300"/>
        <w:tab w:val="clear" w:pos="4153"/>
      </w:tabs>
      <w:ind w:right="360"/>
      <w:jc w:val="center"/>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7"/>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default" w:eastAsia="宋体"/>
                              <w:lang w:val="en-US" w:eastAsia="zh-CN"/>
                            </w:rPr>
                          </w:pPr>
                          <w:r>
                            <w:rPr>
                              <w:rFonts w:hint="eastAsia"/>
                              <w:lang w:val="en-US" w:eastAsia="zh-CN"/>
                            </w:rPr>
                            <w:t>28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7"/>
                      <w:rPr>
                        <w:rFonts w:hint="default" w:eastAsia="宋体"/>
                        <w:lang w:val="en-US" w:eastAsia="zh-CN"/>
                      </w:rPr>
                    </w:pPr>
                    <w:r>
                      <w:rPr>
                        <w:rFonts w:hint="eastAsia"/>
                        <w:lang w:val="en-US" w:eastAsia="zh-CN"/>
                      </w:rPr>
                      <w:t>28</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0"/>
      </w:rPr>
    </w:pPr>
    <w:r>
      <w:fldChar w:fldCharType="begin"/>
    </w:r>
    <w:r>
      <w:rPr>
        <w:rStyle w:val="40"/>
      </w:rPr>
      <w:instrText xml:space="preserve">PAGE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422"/>
        <w:tab w:val="clear" w:pos="4153"/>
      </w:tabs>
      <w:jc w:val="center"/>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7"/>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7"/>
                      <w:rPr>
                        <w:rFonts w:hint="eastAsia" w:eastAsia="宋体"/>
                        <w:lang w:eastAsia="zh-CN"/>
                      </w:rPr>
                    </w:pPr>
                  </w:p>
                </w:txbxContent>
              </v:textbox>
            </v:shape>
          </w:pict>
        </mc:Fallback>
      </mc:AlternateContent>
    </w:r>
    <w:r>
      <w:rPr>
        <w:rFonts w:hint="eastAsia"/>
        <w:sz w:val="18"/>
        <w:lang w:val="en-US" w:eastAsia="zh-CN"/>
      </w:rPr>
      <w:t>29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422"/>
        <w:tab w:val="clear" w:pos="4153"/>
      </w:tabs>
      <w:jc w:val="center"/>
      <w:rPr>
        <w:rFonts w:hint="default" w:eastAsia="宋体"/>
        <w:lang w:val="en-US"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7"/>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7"/>
                      <w:rPr>
                        <w:rFonts w:hint="eastAsia" w:eastAsia="宋体"/>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C5D5B"/>
    <w:multiLevelType w:val="singleLevel"/>
    <w:tmpl w:val="8EEC5D5B"/>
    <w:lvl w:ilvl="0" w:tentative="0">
      <w:start w:val="1"/>
      <w:numFmt w:val="decimal"/>
      <w:suff w:val="nothing"/>
      <w:lvlText w:val="%1、"/>
      <w:lvlJc w:val="left"/>
      <w:rPr>
        <w:rFonts w:cs="Times New Roman"/>
      </w:rPr>
    </w:lvl>
  </w:abstractNum>
  <w:abstractNum w:abstractNumId="1">
    <w:nsid w:val="9CBE0A54"/>
    <w:multiLevelType w:val="singleLevel"/>
    <w:tmpl w:val="9CBE0A54"/>
    <w:lvl w:ilvl="0" w:tentative="0">
      <w:start w:val="1"/>
      <w:numFmt w:val="decimal"/>
      <w:suff w:val="nothing"/>
      <w:lvlText w:val="%1、"/>
      <w:lvlJc w:val="left"/>
      <w:rPr>
        <w:rFonts w:cs="Times New Roman"/>
      </w:rPr>
    </w:lvl>
  </w:abstractNum>
  <w:abstractNum w:abstractNumId="2">
    <w:nsid w:val="A3FFABC3"/>
    <w:multiLevelType w:val="singleLevel"/>
    <w:tmpl w:val="A3FFABC3"/>
    <w:lvl w:ilvl="0" w:tentative="0">
      <w:start w:val="1"/>
      <w:numFmt w:val="decimal"/>
      <w:suff w:val="nothing"/>
      <w:lvlText w:val="%1、"/>
      <w:lvlJc w:val="left"/>
    </w:lvl>
  </w:abstractNum>
  <w:abstractNum w:abstractNumId="3">
    <w:nsid w:val="A89BA112"/>
    <w:multiLevelType w:val="singleLevel"/>
    <w:tmpl w:val="A89BA112"/>
    <w:lvl w:ilvl="0" w:tentative="0">
      <w:start w:val="1"/>
      <w:numFmt w:val="chineseCounting"/>
      <w:suff w:val="nothing"/>
      <w:lvlText w:val="（%1）"/>
      <w:lvlJc w:val="left"/>
      <w:rPr>
        <w:rFonts w:hint="eastAsia" w:cs="Times New Roman"/>
      </w:rPr>
    </w:lvl>
  </w:abstractNum>
  <w:abstractNum w:abstractNumId="4">
    <w:nsid w:val="ADFCA970"/>
    <w:multiLevelType w:val="singleLevel"/>
    <w:tmpl w:val="ADFCA970"/>
    <w:lvl w:ilvl="0" w:tentative="0">
      <w:start w:val="1"/>
      <w:numFmt w:val="decimal"/>
      <w:suff w:val="nothing"/>
      <w:lvlText w:val="%1、"/>
      <w:lvlJc w:val="left"/>
      <w:rPr>
        <w:rFonts w:cs="Times New Roman"/>
      </w:rPr>
    </w:lvl>
  </w:abstractNum>
  <w:abstractNum w:abstractNumId="5">
    <w:nsid w:val="CB24142D"/>
    <w:multiLevelType w:val="singleLevel"/>
    <w:tmpl w:val="CB24142D"/>
    <w:lvl w:ilvl="0" w:tentative="0">
      <w:start w:val="1"/>
      <w:numFmt w:val="decimal"/>
      <w:suff w:val="nothing"/>
      <w:lvlText w:val="%1、"/>
      <w:lvlJc w:val="left"/>
      <w:rPr>
        <w:rFonts w:cs="Times New Roman"/>
      </w:rPr>
    </w:lvl>
  </w:abstractNum>
  <w:abstractNum w:abstractNumId="6">
    <w:nsid w:val="00000005"/>
    <w:multiLevelType w:val="multilevel"/>
    <w:tmpl w:val="00000005"/>
    <w:lvl w:ilvl="0" w:tentative="0">
      <w:start w:val="1"/>
      <w:numFmt w:val="chineseCountingThousand"/>
      <w:pStyle w:val="136"/>
      <w:lvlText w:val="%1. "/>
      <w:legacy w:legacy="1" w:legacySpace="0" w:legacyIndent="0"/>
      <w:lvlJc w:val="left"/>
      <w:rPr>
        <w:rFonts w:cs="Times New Roman"/>
        <w:sz w:val="32"/>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pStyle w:val="11"/>
      <w:suff w:val="nothing"/>
      <w:lvlText w:val=""/>
      <w:lvlJc w:val="left"/>
      <w:rPr>
        <w:rFonts w:cs="Times New Roman"/>
      </w:rPr>
    </w:lvl>
    <w:lvl w:ilvl="7" w:tentative="0">
      <w:start w:val="1"/>
      <w:numFmt w:val="none"/>
      <w:pStyle w:val="12"/>
      <w:suff w:val="nothing"/>
      <w:lvlText w:val=""/>
      <w:lvlJc w:val="left"/>
      <w:rPr>
        <w:rFonts w:cs="Times New Roman"/>
      </w:rPr>
    </w:lvl>
    <w:lvl w:ilvl="8" w:tentative="0">
      <w:start w:val="1"/>
      <w:numFmt w:val="none"/>
      <w:pStyle w:val="13"/>
      <w:suff w:val="nothing"/>
      <w:lvlText w:val=""/>
      <w:lvlJc w:val="left"/>
      <w:rPr>
        <w:rFonts w:cs="Times New Roman"/>
      </w:rPr>
    </w:lvl>
  </w:abstractNum>
  <w:abstractNum w:abstractNumId="7">
    <w:nsid w:val="00000007"/>
    <w:multiLevelType w:val="singleLevel"/>
    <w:tmpl w:val="00000007"/>
    <w:lvl w:ilvl="0" w:tentative="0">
      <w:start w:val="1"/>
      <w:numFmt w:val="decimal"/>
      <w:pStyle w:val="22"/>
      <w:lvlText w:val="%1."/>
      <w:lvlJc w:val="left"/>
      <w:pPr>
        <w:tabs>
          <w:tab w:val="left" w:pos="1200"/>
        </w:tabs>
        <w:ind w:left="1200" w:hanging="360"/>
      </w:pPr>
      <w:rPr>
        <w:rFonts w:cs="Times New Roman"/>
      </w:rPr>
    </w:lvl>
  </w:abstractNum>
  <w:abstractNum w:abstractNumId="8">
    <w:nsid w:val="0000000E"/>
    <w:multiLevelType w:val="multilevel"/>
    <w:tmpl w:val="0000000E"/>
    <w:lvl w:ilvl="0" w:tentative="0">
      <w:start w:val="1"/>
      <w:numFmt w:val="japaneseCounting"/>
      <w:pStyle w:val="14"/>
      <w:lvlText w:val="第%1章"/>
      <w:lvlJc w:val="left"/>
      <w:pPr>
        <w:tabs>
          <w:tab w:val="left" w:pos="1275"/>
        </w:tabs>
        <w:ind w:left="1275" w:hanging="855"/>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00FF5F29"/>
    <w:multiLevelType w:val="multilevel"/>
    <w:tmpl w:val="00FF5F29"/>
    <w:lvl w:ilvl="0" w:tentative="0">
      <w:start w:val="1"/>
      <w:numFmt w:val="decimal"/>
      <w:lvlText w:val="%1、"/>
      <w:lvlJc w:val="left"/>
      <w:pPr>
        <w:ind w:left="360" w:hanging="360"/>
      </w:pPr>
      <w:rPr>
        <w:rFonts w:hint="default"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0429401D"/>
    <w:multiLevelType w:val="multilevel"/>
    <w:tmpl w:val="0429401D"/>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630125E"/>
    <w:multiLevelType w:val="multilevel"/>
    <w:tmpl w:val="0630125E"/>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06C37FE3"/>
    <w:multiLevelType w:val="singleLevel"/>
    <w:tmpl w:val="06C37FE3"/>
    <w:lvl w:ilvl="0" w:tentative="0">
      <w:start w:val="3"/>
      <w:numFmt w:val="decimal"/>
      <w:suff w:val="nothing"/>
      <w:lvlText w:val="%1、"/>
      <w:lvlJc w:val="left"/>
      <w:rPr>
        <w:rFonts w:cs="Times New Roman"/>
      </w:rPr>
    </w:lvl>
  </w:abstractNum>
  <w:abstractNum w:abstractNumId="13">
    <w:nsid w:val="08D17809"/>
    <w:multiLevelType w:val="multilevel"/>
    <w:tmpl w:val="08D17809"/>
    <w:lvl w:ilvl="0" w:tentative="0">
      <w:start w:val="1"/>
      <w:numFmt w:val="decimal"/>
      <w:lvlText w:val="%1、"/>
      <w:lvlJc w:val="left"/>
      <w:pPr>
        <w:ind w:left="360" w:hanging="360"/>
      </w:pPr>
      <w:rPr>
        <w:rFonts w:hint="default"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0C133A48"/>
    <w:multiLevelType w:val="singleLevel"/>
    <w:tmpl w:val="0C133A48"/>
    <w:lvl w:ilvl="0" w:tentative="0">
      <w:start w:val="1"/>
      <w:numFmt w:val="decimal"/>
      <w:suff w:val="nothing"/>
      <w:lvlText w:val="%1、"/>
      <w:lvlJc w:val="left"/>
      <w:rPr>
        <w:rFonts w:ascii="Times New Roman" w:hAnsi="Times New Roman" w:eastAsia="Times New Roman" w:cs="Times New Roman"/>
      </w:rPr>
    </w:lvl>
  </w:abstractNum>
  <w:abstractNum w:abstractNumId="15">
    <w:nsid w:val="0C9D24FE"/>
    <w:multiLevelType w:val="singleLevel"/>
    <w:tmpl w:val="0C9D24FE"/>
    <w:lvl w:ilvl="0" w:tentative="0">
      <w:start w:val="1"/>
      <w:numFmt w:val="decimal"/>
      <w:lvlText w:val="%1."/>
      <w:lvlJc w:val="left"/>
      <w:pPr>
        <w:tabs>
          <w:tab w:val="left" w:pos="312"/>
        </w:tabs>
      </w:pPr>
      <w:rPr>
        <w:rFonts w:cs="Times New Roman"/>
      </w:rPr>
    </w:lvl>
  </w:abstractNum>
  <w:abstractNum w:abstractNumId="16">
    <w:nsid w:val="12297124"/>
    <w:multiLevelType w:val="multilevel"/>
    <w:tmpl w:val="1229712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143F67AF"/>
    <w:multiLevelType w:val="multilevel"/>
    <w:tmpl w:val="143F67AF"/>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17A9620A"/>
    <w:multiLevelType w:val="multilevel"/>
    <w:tmpl w:val="17A9620A"/>
    <w:lvl w:ilvl="0" w:tentative="0">
      <w:start w:val="5"/>
      <w:numFmt w:val="japaneseCounting"/>
      <w:lvlText w:val="第%1章"/>
      <w:lvlJc w:val="left"/>
      <w:pPr>
        <w:tabs>
          <w:tab w:val="left" w:pos="1440"/>
        </w:tabs>
        <w:ind w:left="1440" w:hanging="144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1B46716C"/>
    <w:multiLevelType w:val="multilevel"/>
    <w:tmpl w:val="1B46716C"/>
    <w:lvl w:ilvl="0" w:tentative="0">
      <w:start w:val="1"/>
      <w:numFmt w:val="decimal"/>
      <w:lvlText w:val="%1、"/>
      <w:lvlJc w:val="left"/>
      <w:pPr>
        <w:ind w:left="360" w:hanging="360"/>
      </w:pPr>
      <w:rPr>
        <w:rFonts w:hint="default"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1E804739"/>
    <w:multiLevelType w:val="multilevel"/>
    <w:tmpl w:val="1E804739"/>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25E455C7"/>
    <w:multiLevelType w:val="multilevel"/>
    <w:tmpl w:val="25E455C7"/>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2BEF360C"/>
    <w:multiLevelType w:val="multilevel"/>
    <w:tmpl w:val="2BEF360C"/>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2D1B2453"/>
    <w:multiLevelType w:val="multilevel"/>
    <w:tmpl w:val="2D1B245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D3632D8"/>
    <w:multiLevelType w:val="multilevel"/>
    <w:tmpl w:val="2D3632D8"/>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32A82346"/>
    <w:multiLevelType w:val="multilevel"/>
    <w:tmpl w:val="32A82346"/>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35984D65"/>
    <w:multiLevelType w:val="multilevel"/>
    <w:tmpl w:val="35984D65"/>
    <w:lvl w:ilvl="0" w:tentative="0">
      <w:start w:val="1"/>
      <w:numFmt w:val="decimal"/>
      <w:lvlText w:val="%1、"/>
      <w:lvlJc w:val="left"/>
      <w:pPr>
        <w:tabs>
          <w:tab w:val="left" w:pos="360"/>
        </w:tabs>
        <w:ind w:left="360" w:hanging="360"/>
      </w:pPr>
      <w:rPr>
        <w:rFonts w:hint="default"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3AAA99B9"/>
    <w:multiLevelType w:val="singleLevel"/>
    <w:tmpl w:val="3AAA99B9"/>
    <w:lvl w:ilvl="0" w:tentative="0">
      <w:start w:val="11"/>
      <w:numFmt w:val="chineseCounting"/>
      <w:suff w:val="nothing"/>
      <w:lvlText w:val="%1、"/>
      <w:lvlJc w:val="left"/>
      <w:rPr>
        <w:rFonts w:hint="eastAsia" w:cs="Times New Roman"/>
      </w:rPr>
    </w:lvl>
  </w:abstractNum>
  <w:abstractNum w:abstractNumId="28">
    <w:nsid w:val="3BC82C2C"/>
    <w:multiLevelType w:val="multilevel"/>
    <w:tmpl w:val="3BC82C2C"/>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420A28E2"/>
    <w:multiLevelType w:val="multilevel"/>
    <w:tmpl w:val="420A28E2"/>
    <w:lvl w:ilvl="0" w:tentative="0">
      <w:start w:val="2"/>
      <w:numFmt w:val="japaneseCounting"/>
      <w:lvlText w:val="第%1章"/>
      <w:lvlJc w:val="left"/>
      <w:pPr>
        <w:tabs>
          <w:tab w:val="left" w:pos="1440"/>
        </w:tabs>
        <w:ind w:left="1440" w:hanging="14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174"/>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
    <w:nsid w:val="47E27C7C"/>
    <w:multiLevelType w:val="multilevel"/>
    <w:tmpl w:val="47E27C7C"/>
    <w:lvl w:ilvl="0" w:tentative="0">
      <w:start w:val="1"/>
      <w:numFmt w:val="decimal"/>
      <w:lvlText w:val="%1．"/>
      <w:lvlJc w:val="left"/>
      <w:pPr>
        <w:ind w:left="360" w:hanging="360"/>
      </w:pPr>
      <w:rPr>
        <w:rFonts w:hint="default" w:eastAsia="宋体" w:cs="Times New Roman"/>
      </w:rPr>
    </w:lvl>
    <w:lvl w:ilvl="1" w:tentative="0">
      <w:start w:val="1"/>
      <w:numFmt w:val="decimal"/>
      <w:lvlText w:val="%2、"/>
      <w:lvlJc w:val="left"/>
      <w:pPr>
        <w:ind w:left="780" w:hanging="360"/>
      </w:pPr>
      <w:rPr>
        <w:rFonts w:ascii="宋体" w:hAnsi="宋体" w:eastAsia="宋体" w:cs="宋体"/>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48FA6D62"/>
    <w:multiLevelType w:val="multilevel"/>
    <w:tmpl w:val="48FA6D62"/>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4D587595"/>
    <w:multiLevelType w:val="multilevel"/>
    <w:tmpl w:val="4D587595"/>
    <w:lvl w:ilvl="0" w:tentative="0">
      <w:start w:val="1"/>
      <w:numFmt w:val="decimal"/>
      <w:lvlText w:val="%1、"/>
      <w:lvlJc w:val="left"/>
      <w:pPr>
        <w:ind w:left="360" w:hanging="360"/>
      </w:pPr>
      <w:rPr>
        <w:rFonts w:hint="default"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50D07C20"/>
    <w:multiLevelType w:val="multilevel"/>
    <w:tmpl w:val="50D07C20"/>
    <w:lvl w:ilvl="0" w:tentative="0">
      <w:start w:val="1"/>
      <w:numFmt w:val="decimal"/>
      <w:lvlText w:val="%1、"/>
      <w:lvlJc w:val="left"/>
      <w:pPr>
        <w:ind w:left="360" w:hanging="360"/>
      </w:pPr>
      <w:rPr>
        <w:rFonts w:hint="default"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5129457E"/>
    <w:multiLevelType w:val="multilevel"/>
    <w:tmpl w:val="5129457E"/>
    <w:lvl w:ilvl="0" w:tentative="0">
      <w:start w:val="1"/>
      <w:numFmt w:val="decimal"/>
      <w:lvlText w:val="%1、"/>
      <w:lvlJc w:val="left"/>
      <w:pPr>
        <w:ind w:left="360" w:hanging="360"/>
      </w:pPr>
      <w:rPr>
        <w:rFonts w:hint="default"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531E7FAB"/>
    <w:multiLevelType w:val="singleLevel"/>
    <w:tmpl w:val="531E7FAB"/>
    <w:lvl w:ilvl="0" w:tentative="0">
      <w:start w:val="1"/>
      <w:numFmt w:val="decimal"/>
      <w:suff w:val="nothing"/>
      <w:lvlText w:val="%1、"/>
      <w:lvlJc w:val="left"/>
      <w:rPr>
        <w:rFonts w:cs="Times New Roman"/>
      </w:rPr>
    </w:lvl>
  </w:abstractNum>
  <w:abstractNum w:abstractNumId="36">
    <w:nsid w:val="5343D8EB"/>
    <w:multiLevelType w:val="singleLevel"/>
    <w:tmpl w:val="5343D8EB"/>
    <w:lvl w:ilvl="0" w:tentative="0">
      <w:start w:val="1"/>
      <w:numFmt w:val="decimal"/>
      <w:suff w:val="nothing"/>
      <w:lvlText w:val="%1."/>
      <w:lvlJc w:val="left"/>
      <w:rPr>
        <w:rFonts w:cs="Times New Roman"/>
      </w:rPr>
    </w:lvl>
  </w:abstractNum>
  <w:abstractNum w:abstractNumId="37">
    <w:nsid w:val="5343DB53"/>
    <w:multiLevelType w:val="singleLevel"/>
    <w:tmpl w:val="5343DB53"/>
    <w:lvl w:ilvl="0" w:tentative="0">
      <w:start w:val="2"/>
      <w:numFmt w:val="chineseCounting"/>
      <w:suff w:val="nothing"/>
      <w:lvlText w:val="（%1）"/>
      <w:lvlJc w:val="left"/>
      <w:rPr>
        <w:rFonts w:cs="Times New Roman"/>
      </w:rPr>
    </w:lvl>
  </w:abstractNum>
  <w:abstractNum w:abstractNumId="38">
    <w:nsid w:val="536A4C46"/>
    <w:multiLevelType w:val="multilevel"/>
    <w:tmpl w:val="536A4C46"/>
    <w:lvl w:ilvl="0" w:tentative="0">
      <w:start w:val="1"/>
      <w:numFmt w:val="decimal"/>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54F403B5"/>
    <w:multiLevelType w:val="singleLevel"/>
    <w:tmpl w:val="54F403B5"/>
    <w:lvl w:ilvl="0" w:tentative="0">
      <w:start w:val="1"/>
      <w:numFmt w:val="chineseCounting"/>
      <w:suff w:val="nothing"/>
      <w:lvlText w:val="%1、"/>
      <w:lvlJc w:val="left"/>
      <w:rPr>
        <w:rFonts w:cs="Times New Roman"/>
      </w:rPr>
    </w:lvl>
  </w:abstractNum>
  <w:abstractNum w:abstractNumId="40">
    <w:nsid w:val="557FD3DA"/>
    <w:multiLevelType w:val="singleLevel"/>
    <w:tmpl w:val="557FD3DA"/>
    <w:lvl w:ilvl="0" w:tentative="0">
      <w:start w:val="3"/>
      <w:numFmt w:val="chineseCounting"/>
      <w:suff w:val="nothing"/>
      <w:lvlText w:val="%1、"/>
      <w:lvlJc w:val="left"/>
      <w:rPr>
        <w:rFonts w:cs="Times New Roman"/>
      </w:rPr>
    </w:lvl>
  </w:abstractNum>
  <w:abstractNum w:abstractNumId="41">
    <w:nsid w:val="585C8A98"/>
    <w:multiLevelType w:val="multilevel"/>
    <w:tmpl w:val="585C8A98"/>
    <w:lvl w:ilvl="0" w:tentative="0">
      <w:start w:val="1"/>
      <w:numFmt w:val="decimal"/>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5B686905"/>
    <w:multiLevelType w:val="multilevel"/>
    <w:tmpl w:val="5B686905"/>
    <w:lvl w:ilvl="0" w:tentative="0">
      <w:start w:val="1"/>
      <w:numFmt w:val="decimal"/>
      <w:pStyle w:val="166"/>
      <w:lvlText w:val="%1、"/>
      <w:lvlJc w:val="left"/>
      <w:pPr>
        <w:tabs>
          <w:tab w:val="left" w:pos="255"/>
        </w:tabs>
        <w:ind w:left="255" w:hanging="25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3">
    <w:nsid w:val="5C4B6968"/>
    <w:multiLevelType w:val="multilevel"/>
    <w:tmpl w:val="5C4B6968"/>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EDD17A2"/>
    <w:multiLevelType w:val="multilevel"/>
    <w:tmpl w:val="5EDD17A2"/>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5FE51D87"/>
    <w:multiLevelType w:val="multilevel"/>
    <w:tmpl w:val="5FE51D87"/>
    <w:lvl w:ilvl="0" w:tentative="0">
      <w:start w:val="1"/>
      <w:numFmt w:val="decimal"/>
      <w:lvlText w:val="%1、"/>
      <w:lvlJc w:val="left"/>
      <w:pPr>
        <w:ind w:left="360" w:hanging="360"/>
      </w:pPr>
      <w:rPr>
        <w:rFonts w:hint="default" w:cs="Times New Roman"/>
        <w:color w:val="00000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650C45CF"/>
    <w:multiLevelType w:val="multilevel"/>
    <w:tmpl w:val="650C45CF"/>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6691984A"/>
    <w:multiLevelType w:val="singleLevel"/>
    <w:tmpl w:val="6691984A"/>
    <w:lvl w:ilvl="0" w:tentative="0">
      <w:start w:val="1"/>
      <w:numFmt w:val="chineseCounting"/>
      <w:suff w:val="nothing"/>
      <w:lvlText w:val="%1、"/>
      <w:lvlJc w:val="left"/>
      <w:rPr>
        <w:rFonts w:hint="eastAsia" w:cs="Times New Roman"/>
      </w:rPr>
    </w:lvl>
  </w:abstractNum>
  <w:abstractNum w:abstractNumId="48">
    <w:nsid w:val="68ADB41A"/>
    <w:multiLevelType w:val="singleLevel"/>
    <w:tmpl w:val="68ADB41A"/>
    <w:lvl w:ilvl="0" w:tentative="0">
      <w:start w:val="1"/>
      <w:numFmt w:val="decimal"/>
      <w:suff w:val="nothing"/>
      <w:lvlText w:val="%1、"/>
      <w:lvlJc w:val="left"/>
      <w:rPr>
        <w:rFonts w:cs="Times New Roman"/>
      </w:rPr>
    </w:lvl>
  </w:abstractNum>
  <w:abstractNum w:abstractNumId="49">
    <w:nsid w:val="6AEC12F6"/>
    <w:multiLevelType w:val="multilevel"/>
    <w:tmpl w:val="6AEC12F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0">
    <w:nsid w:val="6C345227"/>
    <w:multiLevelType w:val="multilevel"/>
    <w:tmpl w:val="6C345227"/>
    <w:lvl w:ilvl="0" w:tentative="0">
      <w:start w:val="1"/>
      <w:numFmt w:val="decimal"/>
      <w:lvlText w:val="%1、"/>
      <w:lvlJc w:val="left"/>
      <w:pPr>
        <w:ind w:left="360" w:hanging="360"/>
      </w:pPr>
      <w:rPr>
        <w:rFonts w:hint="default"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6C792916"/>
    <w:multiLevelType w:val="multilevel"/>
    <w:tmpl w:val="6C79291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2">
    <w:nsid w:val="73B11016"/>
    <w:multiLevelType w:val="multilevel"/>
    <w:tmpl w:val="73B11016"/>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3">
    <w:nsid w:val="765C3935"/>
    <w:multiLevelType w:val="multilevel"/>
    <w:tmpl w:val="765C393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768C2167"/>
    <w:multiLevelType w:val="multilevel"/>
    <w:tmpl w:val="768C2167"/>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7ABD68EB"/>
    <w:multiLevelType w:val="multilevel"/>
    <w:tmpl w:val="7ABD68EB"/>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6">
    <w:nsid w:val="7C9F2692"/>
    <w:multiLevelType w:val="multilevel"/>
    <w:tmpl w:val="7C9F2692"/>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8"/>
  </w:num>
  <w:num w:numId="3">
    <w:abstractNumId w:val="7"/>
  </w:num>
  <w:num w:numId="4">
    <w:abstractNumId w:val="42"/>
  </w:num>
  <w:num w:numId="5">
    <w:abstractNumId w:val="29"/>
  </w:num>
  <w:num w:numId="6">
    <w:abstractNumId w:val="12"/>
  </w:num>
  <w:num w:numId="7">
    <w:abstractNumId w:val="27"/>
  </w:num>
  <w:num w:numId="8">
    <w:abstractNumId w:val="2"/>
  </w:num>
  <w:num w:numId="9">
    <w:abstractNumId w:val="37"/>
  </w:num>
  <w:num w:numId="10">
    <w:abstractNumId w:val="47"/>
  </w:num>
  <w:num w:numId="11">
    <w:abstractNumId w:val="3"/>
  </w:num>
  <w:num w:numId="12">
    <w:abstractNumId w:val="26"/>
  </w:num>
  <w:num w:numId="13">
    <w:abstractNumId w:val="45"/>
  </w:num>
  <w:num w:numId="14">
    <w:abstractNumId w:val="23"/>
  </w:num>
  <w:num w:numId="15">
    <w:abstractNumId w:val="19"/>
  </w:num>
  <w:num w:numId="16">
    <w:abstractNumId w:val="16"/>
  </w:num>
  <w:num w:numId="17">
    <w:abstractNumId w:val="53"/>
  </w:num>
  <w:num w:numId="18">
    <w:abstractNumId w:val="49"/>
  </w:num>
  <w:num w:numId="19">
    <w:abstractNumId w:val="4"/>
  </w:num>
  <w:num w:numId="20">
    <w:abstractNumId w:val="13"/>
  </w:num>
  <w:num w:numId="21">
    <w:abstractNumId w:val="14"/>
  </w:num>
  <w:num w:numId="22">
    <w:abstractNumId w:val="9"/>
  </w:num>
  <w:num w:numId="23">
    <w:abstractNumId w:val="56"/>
  </w:num>
  <w:num w:numId="24">
    <w:abstractNumId w:val="48"/>
  </w:num>
  <w:num w:numId="25">
    <w:abstractNumId w:val="33"/>
  </w:num>
  <w:num w:numId="26">
    <w:abstractNumId w:val="0"/>
  </w:num>
  <w:num w:numId="27">
    <w:abstractNumId w:val="5"/>
  </w:num>
  <w:num w:numId="28">
    <w:abstractNumId w:val="41"/>
  </w:num>
  <w:num w:numId="29">
    <w:abstractNumId w:val="28"/>
  </w:num>
  <w:num w:numId="30">
    <w:abstractNumId w:val="35"/>
  </w:num>
  <w:num w:numId="31">
    <w:abstractNumId w:val="50"/>
  </w:num>
  <w:num w:numId="32">
    <w:abstractNumId w:val="24"/>
  </w:num>
  <w:num w:numId="33">
    <w:abstractNumId w:val="34"/>
  </w:num>
  <w:num w:numId="34">
    <w:abstractNumId w:val="44"/>
  </w:num>
  <w:num w:numId="35">
    <w:abstractNumId w:val="32"/>
  </w:num>
  <w:num w:numId="36">
    <w:abstractNumId w:val="54"/>
  </w:num>
  <w:num w:numId="37">
    <w:abstractNumId w:val="46"/>
  </w:num>
  <w:num w:numId="38">
    <w:abstractNumId w:val="43"/>
  </w:num>
  <w:num w:numId="39">
    <w:abstractNumId w:val="30"/>
  </w:num>
  <w:num w:numId="40">
    <w:abstractNumId w:val="11"/>
  </w:num>
  <w:num w:numId="41">
    <w:abstractNumId w:val="52"/>
  </w:num>
  <w:num w:numId="42">
    <w:abstractNumId w:val="20"/>
  </w:num>
  <w:num w:numId="43">
    <w:abstractNumId w:val="10"/>
  </w:num>
  <w:num w:numId="44">
    <w:abstractNumId w:val="22"/>
  </w:num>
  <w:num w:numId="45">
    <w:abstractNumId w:val="21"/>
  </w:num>
  <w:num w:numId="46">
    <w:abstractNumId w:val="55"/>
  </w:num>
  <w:num w:numId="47">
    <w:abstractNumId w:val="17"/>
  </w:num>
  <w:num w:numId="48">
    <w:abstractNumId w:val="25"/>
  </w:num>
  <w:num w:numId="49">
    <w:abstractNumId w:val="38"/>
  </w:num>
  <w:num w:numId="50">
    <w:abstractNumId w:val="31"/>
  </w:num>
  <w:num w:numId="51">
    <w:abstractNumId w:val="51"/>
  </w:num>
  <w:num w:numId="5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1"/>
  </w:num>
  <w:num w:numId="55">
    <w:abstractNumId w:val="15"/>
  </w:num>
  <w:num w:numId="56">
    <w:abstractNumId w:val="39"/>
  </w:num>
  <w:num w:numId="57">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BD"/>
    <w:rsid w:val="000013C9"/>
    <w:rsid w:val="00001F68"/>
    <w:rsid w:val="00002F3C"/>
    <w:rsid w:val="00002FE6"/>
    <w:rsid w:val="0000307B"/>
    <w:rsid w:val="000031FE"/>
    <w:rsid w:val="0000354B"/>
    <w:rsid w:val="000041B2"/>
    <w:rsid w:val="000057B0"/>
    <w:rsid w:val="00006CE6"/>
    <w:rsid w:val="00007CD8"/>
    <w:rsid w:val="00007DEC"/>
    <w:rsid w:val="00010304"/>
    <w:rsid w:val="0001063B"/>
    <w:rsid w:val="00011F94"/>
    <w:rsid w:val="00012192"/>
    <w:rsid w:val="00012AA7"/>
    <w:rsid w:val="00013B23"/>
    <w:rsid w:val="00015914"/>
    <w:rsid w:val="00016188"/>
    <w:rsid w:val="0001786C"/>
    <w:rsid w:val="00017F5E"/>
    <w:rsid w:val="000205D5"/>
    <w:rsid w:val="0002127F"/>
    <w:rsid w:val="00021F42"/>
    <w:rsid w:val="0002332C"/>
    <w:rsid w:val="00023E67"/>
    <w:rsid w:val="00024C3D"/>
    <w:rsid w:val="00024F57"/>
    <w:rsid w:val="00025A07"/>
    <w:rsid w:val="00026F4A"/>
    <w:rsid w:val="0002704A"/>
    <w:rsid w:val="000324EE"/>
    <w:rsid w:val="000339F6"/>
    <w:rsid w:val="000341CF"/>
    <w:rsid w:val="00034274"/>
    <w:rsid w:val="0003546B"/>
    <w:rsid w:val="00035699"/>
    <w:rsid w:val="00036CAE"/>
    <w:rsid w:val="00037288"/>
    <w:rsid w:val="00037F06"/>
    <w:rsid w:val="00040BFB"/>
    <w:rsid w:val="000416B0"/>
    <w:rsid w:val="00041EF8"/>
    <w:rsid w:val="0004360C"/>
    <w:rsid w:val="00043D3C"/>
    <w:rsid w:val="00043FF0"/>
    <w:rsid w:val="00044BC6"/>
    <w:rsid w:val="00045376"/>
    <w:rsid w:val="00051335"/>
    <w:rsid w:val="00051AB8"/>
    <w:rsid w:val="00051EEF"/>
    <w:rsid w:val="00053D1C"/>
    <w:rsid w:val="000561C2"/>
    <w:rsid w:val="000561F6"/>
    <w:rsid w:val="0006072D"/>
    <w:rsid w:val="000607DE"/>
    <w:rsid w:val="000607E5"/>
    <w:rsid w:val="00064151"/>
    <w:rsid w:val="000642AF"/>
    <w:rsid w:val="00064C2E"/>
    <w:rsid w:val="00065813"/>
    <w:rsid w:val="00065A25"/>
    <w:rsid w:val="00067D83"/>
    <w:rsid w:val="00070486"/>
    <w:rsid w:val="000705B3"/>
    <w:rsid w:val="000715F0"/>
    <w:rsid w:val="00071735"/>
    <w:rsid w:val="0007279B"/>
    <w:rsid w:val="000727E9"/>
    <w:rsid w:val="00072ADA"/>
    <w:rsid w:val="000731EC"/>
    <w:rsid w:val="00073245"/>
    <w:rsid w:val="00073B46"/>
    <w:rsid w:val="0007428A"/>
    <w:rsid w:val="0007438C"/>
    <w:rsid w:val="0007463B"/>
    <w:rsid w:val="00074730"/>
    <w:rsid w:val="00074C2F"/>
    <w:rsid w:val="00075AC7"/>
    <w:rsid w:val="000764CC"/>
    <w:rsid w:val="00076910"/>
    <w:rsid w:val="00077A19"/>
    <w:rsid w:val="000808C6"/>
    <w:rsid w:val="0008136E"/>
    <w:rsid w:val="00081801"/>
    <w:rsid w:val="00081DB7"/>
    <w:rsid w:val="000822E0"/>
    <w:rsid w:val="00082F34"/>
    <w:rsid w:val="000844E7"/>
    <w:rsid w:val="00086261"/>
    <w:rsid w:val="00086EC3"/>
    <w:rsid w:val="00086FA2"/>
    <w:rsid w:val="0009043D"/>
    <w:rsid w:val="000908EE"/>
    <w:rsid w:val="00090F71"/>
    <w:rsid w:val="000913E8"/>
    <w:rsid w:val="000924C7"/>
    <w:rsid w:val="0009369B"/>
    <w:rsid w:val="0009389A"/>
    <w:rsid w:val="00093D0B"/>
    <w:rsid w:val="00093E36"/>
    <w:rsid w:val="000967F9"/>
    <w:rsid w:val="000A0132"/>
    <w:rsid w:val="000A02B6"/>
    <w:rsid w:val="000A0682"/>
    <w:rsid w:val="000A0F3B"/>
    <w:rsid w:val="000A2E58"/>
    <w:rsid w:val="000A3301"/>
    <w:rsid w:val="000A501C"/>
    <w:rsid w:val="000A547C"/>
    <w:rsid w:val="000A6A5A"/>
    <w:rsid w:val="000A6C6D"/>
    <w:rsid w:val="000B131A"/>
    <w:rsid w:val="000B14B3"/>
    <w:rsid w:val="000B168A"/>
    <w:rsid w:val="000B1FD2"/>
    <w:rsid w:val="000B2BF1"/>
    <w:rsid w:val="000B403C"/>
    <w:rsid w:val="000B413D"/>
    <w:rsid w:val="000B7215"/>
    <w:rsid w:val="000C1353"/>
    <w:rsid w:val="000C18A6"/>
    <w:rsid w:val="000C1B14"/>
    <w:rsid w:val="000C2C0A"/>
    <w:rsid w:val="000C2DC5"/>
    <w:rsid w:val="000C36B4"/>
    <w:rsid w:val="000C4747"/>
    <w:rsid w:val="000C6A88"/>
    <w:rsid w:val="000C6E53"/>
    <w:rsid w:val="000C6E5F"/>
    <w:rsid w:val="000C7532"/>
    <w:rsid w:val="000C77A8"/>
    <w:rsid w:val="000C7E47"/>
    <w:rsid w:val="000C7ED3"/>
    <w:rsid w:val="000C7FE2"/>
    <w:rsid w:val="000D0B83"/>
    <w:rsid w:val="000D2F61"/>
    <w:rsid w:val="000D43D3"/>
    <w:rsid w:val="000D54A1"/>
    <w:rsid w:val="000D61F6"/>
    <w:rsid w:val="000D6666"/>
    <w:rsid w:val="000D6DFC"/>
    <w:rsid w:val="000D72FC"/>
    <w:rsid w:val="000D7FAD"/>
    <w:rsid w:val="000E04E9"/>
    <w:rsid w:val="000E0586"/>
    <w:rsid w:val="000E1AE8"/>
    <w:rsid w:val="000E3120"/>
    <w:rsid w:val="000E366C"/>
    <w:rsid w:val="000E4EEF"/>
    <w:rsid w:val="000E5080"/>
    <w:rsid w:val="000E50F4"/>
    <w:rsid w:val="000E6804"/>
    <w:rsid w:val="000E750D"/>
    <w:rsid w:val="000F084E"/>
    <w:rsid w:val="000F0E81"/>
    <w:rsid w:val="000F2D9A"/>
    <w:rsid w:val="000F3D71"/>
    <w:rsid w:val="000F411E"/>
    <w:rsid w:val="000F4225"/>
    <w:rsid w:val="000F4328"/>
    <w:rsid w:val="000F469C"/>
    <w:rsid w:val="000F746F"/>
    <w:rsid w:val="00100182"/>
    <w:rsid w:val="001010CC"/>
    <w:rsid w:val="0010175B"/>
    <w:rsid w:val="0010293D"/>
    <w:rsid w:val="00102A4C"/>
    <w:rsid w:val="00102EEB"/>
    <w:rsid w:val="00103422"/>
    <w:rsid w:val="001037A5"/>
    <w:rsid w:val="0010383F"/>
    <w:rsid w:val="001041C0"/>
    <w:rsid w:val="00104FDC"/>
    <w:rsid w:val="0010529C"/>
    <w:rsid w:val="00107DCF"/>
    <w:rsid w:val="00111127"/>
    <w:rsid w:val="0011124A"/>
    <w:rsid w:val="0011133E"/>
    <w:rsid w:val="00111828"/>
    <w:rsid w:val="00112786"/>
    <w:rsid w:val="00112942"/>
    <w:rsid w:val="001134DB"/>
    <w:rsid w:val="00113705"/>
    <w:rsid w:val="0011490B"/>
    <w:rsid w:val="00116933"/>
    <w:rsid w:val="00116991"/>
    <w:rsid w:val="001179B1"/>
    <w:rsid w:val="00117E30"/>
    <w:rsid w:val="00122498"/>
    <w:rsid w:val="0012317F"/>
    <w:rsid w:val="00126C4F"/>
    <w:rsid w:val="00126EBC"/>
    <w:rsid w:val="001275C8"/>
    <w:rsid w:val="00130080"/>
    <w:rsid w:val="001307D4"/>
    <w:rsid w:val="00131A17"/>
    <w:rsid w:val="00133E6A"/>
    <w:rsid w:val="00134836"/>
    <w:rsid w:val="00134897"/>
    <w:rsid w:val="0013554B"/>
    <w:rsid w:val="00136D2B"/>
    <w:rsid w:val="0013720E"/>
    <w:rsid w:val="00137362"/>
    <w:rsid w:val="00137466"/>
    <w:rsid w:val="00137748"/>
    <w:rsid w:val="00137EF3"/>
    <w:rsid w:val="0014066B"/>
    <w:rsid w:val="001411F1"/>
    <w:rsid w:val="00141FC8"/>
    <w:rsid w:val="0014324D"/>
    <w:rsid w:val="0014496C"/>
    <w:rsid w:val="00144A08"/>
    <w:rsid w:val="00145083"/>
    <w:rsid w:val="00145DFD"/>
    <w:rsid w:val="00146D1F"/>
    <w:rsid w:val="00146E0E"/>
    <w:rsid w:val="00151142"/>
    <w:rsid w:val="0015186A"/>
    <w:rsid w:val="001518BC"/>
    <w:rsid w:val="001522F3"/>
    <w:rsid w:val="001526C4"/>
    <w:rsid w:val="00154B03"/>
    <w:rsid w:val="00154C99"/>
    <w:rsid w:val="001551FE"/>
    <w:rsid w:val="00155861"/>
    <w:rsid w:val="00155A20"/>
    <w:rsid w:val="00160D6A"/>
    <w:rsid w:val="00161104"/>
    <w:rsid w:val="00162784"/>
    <w:rsid w:val="001638AC"/>
    <w:rsid w:val="00164205"/>
    <w:rsid w:val="001667E9"/>
    <w:rsid w:val="00166DE6"/>
    <w:rsid w:val="00167185"/>
    <w:rsid w:val="001675F9"/>
    <w:rsid w:val="0016770B"/>
    <w:rsid w:val="00167AAE"/>
    <w:rsid w:val="001707D9"/>
    <w:rsid w:val="0017236D"/>
    <w:rsid w:val="00172BB8"/>
    <w:rsid w:val="00173332"/>
    <w:rsid w:val="001740DD"/>
    <w:rsid w:val="001747C1"/>
    <w:rsid w:val="0017525B"/>
    <w:rsid w:val="001758C4"/>
    <w:rsid w:val="00176387"/>
    <w:rsid w:val="001763E0"/>
    <w:rsid w:val="00177ED7"/>
    <w:rsid w:val="00180DE8"/>
    <w:rsid w:val="0018259F"/>
    <w:rsid w:val="0018277A"/>
    <w:rsid w:val="001838C4"/>
    <w:rsid w:val="00184076"/>
    <w:rsid w:val="00184E45"/>
    <w:rsid w:val="00185F95"/>
    <w:rsid w:val="00187347"/>
    <w:rsid w:val="00191071"/>
    <w:rsid w:val="00191233"/>
    <w:rsid w:val="00191F9D"/>
    <w:rsid w:val="0019355A"/>
    <w:rsid w:val="001939B2"/>
    <w:rsid w:val="00197C51"/>
    <w:rsid w:val="001A1907"/>
    <w:rsid w:val="001A1BCD"/>
    <w:rsid w:val="001A1CBB"/>
    <w:rsid w:val="001A3AD2"/>
    <w:rsid w:val="001A3CD6"/>
    <w:rsid w:val="001A553C"/>
    <w:rsid w:val="001A65C8"/>
    <w:rsid w:val="001A686D"/>
    <w:rsid w:val="001A698F"/>
    <w:rsid w:val="001A747E"/>
    <w:rsid w:val="001A78AB"/>
    <w:rsid w:val="001B2129"/>
    <w:rsid w:val="001B3D74"/>
    <w:rsid w:val="001B49D3"/>
    <w:rsid w:val="001B780F"/>
    <w:rsid w:val="001B7D4A"/>
    <w:rsid w:val="001C0F9B"/>
    <w:rsid w:val="001C2540"/>
    <w:rsid w:val="001C2607"/>
    <w:rsid w:val="001C26F8"/>
    <w:rsid w:val="001C335F"/>
    <w:rsid w:val="001C3C61"/>
    <w:rsid w:val="001C3D6F"/>
    <w:rsid w:val="001C45D7"/>
    <w:rsid w:val="001C608C"/>
    <w:rsid w:val="001C6CF1"/>
    <w:rsid w:val="001D1308"/>
    <w:rsid w:val="001D1B2C"/>
    <w:rsid w:val="001D1FF0"/>
    <w:rsid w:val="001D3BF0"/>
    <w:rsid w:val="001D4049"/>
    <w:rsid w:val="001D4116"/>
    <w:rsid w:val="001D5FFC"/>
    <w:rsid w:val="001D6378"/>
    <w:rsid w:val="001D65B2"/>
    <w:rsid w:val="001D6A03"/>
    <w:rsid w:val="001D75E8"/>
    <w:rsid w:val="001D76C9"/>
    <w:rsid w:val="001D7FF7"/>
    <w:rsid w:val="001E09A8"/>
    <w:rsid w:val="001E2016"/>
    <w:rsid w:val="001E4F1A"/>
    <w:rsid w:val="001E53AA"/>
    <w:rsid w:val="001E5868"/>
    <w:rsid w:val="001E60E2"/>
    <w:rsid w:val="001E688F"/>
    <w:rsid w:val="001E79F2"/>
    <w:rsid w:val="001F0895"/>
    <w:rsid w:val="001F108B"/>
    <w:rsid w:val="001F13E0"/>
    <w:rsid w:val="001F2941"/>
    <w:rsid w:val="001F36F2"/>
    <w:rsid w:val="001F5AF2"/>
    <w:rsid w:val="001F5BFE"/>
    <w:rsid w:val="001F71AE"/>
    <w:rsid w:val="00200066"/>
    <w:rsid w:val="002019B8"/>
    <w:rsid w:val="00201C70"/>
    <w:rsid w:val="00201DB0"/>
    <w:rsid w:val="00201E8F"/>
    <w:rsid w:val="00202289"/>
    <w:rsid w:val="00202891"/>
    <w:rsid w:val="002028C5"/>
    <w:rsid w:val="0020388F"/>
    <w:rsid w:val="00203F7E"/>
    <w:rsid w:val="00204936"/>
    <w:rsid w:val="00204B0D"/>
    <w:rsid w:val="00204E7E"/>
    <w:rsid w:val="00205E2C"/>
    <w:rsid w:val="00206548"/>
    <w:rsid w:val="00206683"/>
    <w:rsid w:val="002073BC"/>
    <w:rsid w:val="00207B32"/>
    <w:rsid w:val="00207E65"/>
    <w:rsid w:val="00210646"/>
    <w:rsid w:val="00210AB8"/>
    <w:rsid w:val="00211732"/>
    <w:rsid w:val="002128F5"/>
    <w:rsid w:val="002146E2"/>
    <w:rsid w:val="00215BEA"/>
    <w:rsid w:val="0021688B"/>
    <w:rsid w:val="00216B9B"/>
    <w:rsid w:val="0021716D"/>
    <w:rsid w:val="00220531"/>
    <w:rsid w:val="00220947"/>
    <w:rsid w:val="00220ADB"/>
    <w:rsid w:val="00221B32"/>
    <w:rsid w:val="00221BDB"/>
    <w:rsid w:val="00222EE1"/>
    <w:rsid w:val="0022506D"/>
    <w:rsid w:val="00225373"/>
    <w:rsid w:val="00225C12"/>
    <w:rsid w:val="002273D2"/>
    <w:rsid w:val="00227BBC"/>
    <w:rsid w:val="00227F1C"/>
    <w:rsid w:val="002312E4"/>
    <w:rsid w:val="002316FB"/>
    <w:rsid w:val="00231CD2"/>
    <w:rsid w:val="0023257D"/>
    <w:rsid w:val="00233025"/>
    <w:rsid w:val="00235844"/>
    <w:rsid w:val="00235D9B"/>
    <w:rsid w:val="002365E1"/>
    <w:rsid w:val="0023700D"/>
    <w:rsid w:val="0023734B"/>
    <w:rsid w:val="00240803"/>
    <w:rsid w:val="0024117B"/>
    <w:rsid w:val="00241AEE"/>
    <w:rsid w:val="00241EE6"/>
    <w:rsid w:val="002432A5"/>
    <w:rsid w:val="00245B6A"/>
    <w:rsid w:val="00246466"/>
    <w:rsid w:val="0024660F"/>
    <w:rsid w:val="00246D91"/>
    <w:rsid w:val="0025023E"/>
    <w:rsid w:val="00251530"/>
    <w:rsid w:val="002515AA"/>
    <w:rsid w:val="0025380A"/>
    <w:rsid w:val="00254562"/>
    <w:rsid w:val="00254947"/>
    <w:rsid w:val="00254E3F"/>
    <w:rsid w:val="002564C7"/>
    <w:rsid w:val="00256A63"/>
    <w:rsid w:val="0025716C"/>
    <w:rsid w:val="002607A2"/>
    <w:rsid w:val="002614A1"/>
    <w:rsid w:val="00261E19"/>
    <w:rsid w:val="00263A92"/>
    <w:rsid w:val="002649D1"/>
    <w:rsid w:val="00264EAE"/>
    <w:rsid w:val="00265E4C"/>
    <w:rsid w:val="00266161"/>
    <w:rsid w:val="00266429"/>
    <w:rsid w:val="00266CB1"/>
    <w:rsid w:val="0027078A"/>
    <w:rsid w:val="00270C99"/>
    <w:rsid w:val="00270CB8"/>
    <w:rsid w:val="0027241B"/>
    <w:rsid w:val="00272B34"/>
    <w:rsid w:val="00273B67"/>
    <w:rsid w:val="00273EF4"/>
    <w:rsid w:val="002753A6"/>
    <w:rsid w:val="00275B42"/>
    <w:rsid w:val="00276C60"/>
    <w:rsid w:val="00276DF8"/>
    <w:rsid w:val="00277799"/>
    <w:rsid w:val="0028132C"/>
    <w:rsid w:val="0028175B"/>
    <w:rsid w:val="00281FA3"/>
    <w:rsid w:val="002834D3"/>
    <w:rsid w:val="00284117"/>
    <w:rsid w:val="00285345"/>
    <w:rsid w:val="0028762F"/>
    <w:rsid w:val="00290A29"/>
    <w:rsid w:val="00291BC1"/>
    <w:rsid w:val="00292044"/>
    <w:rsid w:val="002941E6"/>
    <w:rsid w:val="00294FB5"/>
    <w:rsid w:val="00297D43"/>
    <w:rsid w:val="002A0330"/>
    <w:rsid w:val="002A0D9C"/>
    <w:rsid w:val="002A28F0"/>
    <w:rsid w:val="002A30B0"/>
    <w:rsid w:val="002A317E"/>
    <w:rsid w:val="002A5C8F"/>
    <w:rsid w:val="002A7447"/>
    <w:rsid w:val="002B10E8"/>
    <w:rsid w:val="002B228A"/>
    <w:rsid w:val="002B3A2F"/>
    <w:rsid w:val="002B40D8"/>
    <w:rsid w:val="002B43C0"/>
    <w:rsid w:val="002B59BC"/>
    <w:rsid w:val="002B624C"/>
    <w:rsid w:val="002B63E4"/>
    <w:rsid w:val="002C05C5"/>
    <w:rsid w:val="002C3600"/>
    <w:rsid w:val="002C467D"/>
    <w:rsid w:val="002C7B01"/>
    <w:rsid w:val="002D1839"/>
    <w:rsid w:val="002D331A"/>
    <w:rsid w:val="002D4AD7"/>
    <w:rsid w:val="002D4BA0"/>
    <w:rsid w:val="002D713A"/>
    <w:rsid w:val="002D758E"/>
    <w:rsid w:val="002E0749"/>
    <w:rsid w:val="002E0BA0"/>
    <w:rsid w:val="002E1BA3"/>
    <w:rsid w:val="002E1DB1"/>
    <w:rsid w:val="002E2030"/>
    <w:rsid w:val="002E3D37"/>
    <w:rsid w:val="002E40EB"/>
    <w:rsid w:val="002E47C3"/>
    <w:rsid w:val="002E538F"/>
    <w:rsid w:val="002E63FE"/>
    <w:rsid w:val="002E7515"/>
    <w:rsid w:val="002E7B1E"/>
    <w:rsid w:val="002E7B93"/>
    <w:rsid w:val="002F0FD5"/>
    <w:rsid w:val="002F17CC"/>
    <w:rsid w:val="002F291B"/>
    <w:rsid w:val="002F297B"/>
    <w:rsid w:val="002F303C"/>
    <w:rsid w:val="002F4E7D"/>
    <w:rsid w:val="002F616B"/>
    <w:rsid w:val="002F7511"/>
    <w:rsid w:val="002F7561"/>
    <w:rsid w:val="002F7F33"/>
    <w:rsid w:val="00304E6E"/>
    <w:rsid w:val="00305588"/>
    <w:rsid w:val="00305C6A"/>
    <w:rsid w:val="00306A6E"/>
    <w:rsid w:val="00306E97"/>
    <w:rsid w:val="00306EA6"/>
    <w:rsid w:val="0031186D"/>
    <w:rsid w:val="00311986"/>
    <w:rsid w:val="00311CB8"/>
    <w:rsid w:val="00313372"/>
    <w:rsid w:val="00313B89"/>
    <w:rsid w:val="00314975"/>
    <w:rsid w:val="00316622"/>
    <w:rsid w:val="00316665"/>
    <w:rsid w:val="00320E8A"/>
    <w:rsid w:val="003221C4"/>
    <w:rsid w:val="003223EE"/>
    <w:rsid w:val="00322DD5"/>
    <w:rsid w:val="003234D5"/>
    <w:rsid w:val="00323642"/>
    <w:rsid w:val="003254A3"/>
    <w:rsid w:val="003257EB"/>
    <w:rsid w:val="00325ACD"/>
    <w:rsid w:val="0032666E"/>
    <w:rsid w:val="003266F4"/>
    <w:rsid w:val="003272B1"/>
    <w:rsid w:val="00330BEA"/>
    <w:rsid w:val="00331DAD"/>
    <w:rsid w:val="0033254E"/>
    <w:rsid w:val="00333151"/>
    <w:rsid w:val="0033381B"/>
    <w:rsid w:val="00334523"/>
    <w:rsid w:val="003359F2"/>
    <w:rsid w:val="00335D73"/>
    <w:rsid w:val="00337CA4"/>
    <w:rsid w:val="00341771"/>
    <w:rsid w:val="003419E3"/>
    <w:rsid w:val="00343041"/>
    <w:rsid w:val="00343E0B"/>
    <w:rsid w:val="00344E43"/>
    <w:rsid w:val="0034531C"/>
    <w:rsid w:val="003455C9"/>
    <w:rsid w:val="0034718E"/>
    <w:rsid w:val="003479C6"/>
    <w:rsid w:val="00347CB0"/>
    <w:rsid w:val="0035064A"/>
    <w:rsid w:val="00350FB1"/>
    <w:rsid w:val="00353902"/>
    <w:rsid w:val="00354249"/>
    <w:rsid w:val="0035572A"/>
    <w:rsid w:val="00355E6F"/>
    <w:rsid w:val="00356149"/>
    <w:rsid w:val="00357658"/>
    <w:rsid w:val="00361964"/>
    <w:rsid w:val="00362358"/>
    <w:rsid w:val="00362A0C"/>
    <w:rsid w:val="00363745"/>
    <w:rsid w:val="00363E73"/>
    <w:rsid w:val="00365245"/>
    <w:rsid w:val="00365BB0"/>
    <w:rsid w:val="00366F64"/>
    <w:rsid w:val="00367BA1"/>
    <w:rsid w:val="00367D2D"/>
    <w:rsid w:val="00371863"/>
    <w:rsid w:val="003725ED"/>
    <w:rsid w:val="00372920"/>
    <w:rsid w:val="00374527"/>
    <w:rsid w:val="00374C7E"/>
    <w:rsid w:val="00376429"/>
    <w:rsid w:val="00376976"/>
    <w:rsid w:val="00376EED"/>
    <w:rsid w:val="00381961"/>
    <w:rsid w:val="003825E5"/>
    <w:rsid w:val="00383DF4"/>
    <w:rsid w:val="003840B4"/>
    <w:rsid w:val="00386F0A"/>
    <w:rsid w:val="003937FD"/>
    <w:rsid w:val="00394262"/>
    <w:rsid w:val="00394413"/>
    <w:rsid w:val="00395601"/>
    <w:rsid w:val="00395896"/>
    <w:rsid w:val="00395939"/>
    <w:rsid w:val="00395AEB"/>
    <w:rsid w:val="003960D6"/>
    <w:rsid w:val="00396125"/>
    <w:rsid w:val="00396170"/>
    <w:rsid w:val="003968D0"/>
    <w:rsid w:val="003A08BF"/>
    <w:rsid w:val="003A2BF9"/>
    <w:rsid w:val="003A4D11"/>
    <w:rsid w:val="003A6C98"/>
    <w:rsid w:val="003A6E23"/>
    <w:rsid w:val="003A6FB0"/>
    <w:rsid w:val="003B0847"/>
    <w:rsid w:val="003B0F5A"/>
    <w:rsid w:val="003B1AF3"/>
    <w:rsid w:val="003B2B21"/>
    <w:rsid w:val="003B2FF7"/>
    <w:rsid w:val="003B36D6"/>
    <w:rsid w:val="003B5495"/>
    <w:rsid w:val="003B7D08"/>
    <w:rsid w:val="003B7E03"/>
    <w:rsid w:val="003C019F"/>
    <w:rsid w:val="003C101F"/>
    <w:rsid w:val="003C1D19"/>
    <w:rsid w:val="003C201C"/>
    <w:rsid w:val="003C2B07"/>
    <w:rsid w:val="003C2D20"/>
    <w:rsid w:val="003C32A2"/>
    <w:rsid w:val="003C5425"/>
    <w:rsid w:val="003C6B95"/>
    <w:rsid w:val="003C6CBD"/>
    <w:rsid w:val="003C7068"/>
    <w:rsid w:val="003C708D"/>
    <w:rsid w:val="003D01D2"/>
    <w:rsid w:val="003D1E97"/>
    <w:rsid w:val="003D1F7C"/>
    <w:rsid w:val="003D3212"/>
    <w:rsid w:val="003D3336"/>
    <w:rsid w:val="003D380A"/>
    <w:rsid w:val="003D45B6"/>
    <w:rsid w:val="003D469F"/>
    <w:rsid w:val="003D4BC5"/>
    <w:rsid w:val="003D4EE3"/>
    <w:rsid w:val="003D65C9"/>
    <w:rsid w:val="003D69C2"/>
    <w:rsid w:val="003D69F0"/>
    <w:rsid w:val="003E011F"/>
    <w:rsid w:val="003E0C91"/>
    <w:rsid w:val="003E182D"/>
    <w:rsid w:val="003E1B4A"/>
    <w:rsid w:val="003E2A6E"/>
    <w:rsid w:val="003E2E89"/>
    <w:rsid w:val="003E2FA4"/>
    <w:rsid w:val="003E38B5"/>
    <w:rsid w:val="003E440C"/>
    <w:rsid w:val="003E53BF"/>
    <w:rsid w:val="003E568B"/>
    <w:rsid w:val="003E56CC"/>
    <w:rsid w:val="003E7106"/>
    <w:rsid w:val="003E7D80"/>
    <w:rsid w:val="003E7ED4"/>
    <w:rsid w:val="003E7F5D"/>
    <w:rsid w:val="003F00E3"/>
    <w:rsid w:val="003F21D2"/>
    <w:rsid w:val="003F2521"/>
    <w:rsid w:val="003F298A"/>
    <w:rsid w:val="003F5151"/>
    <w:rsid w:val="003F5E3D"/>
    <w:rsid w:val="0040050B"/>
    <w:rsid w:val="00401986"/>
    <w:rsid w:val="00401CBC"/>
    <w:rsid w:val="00402B74"/>
    <w:rsid w:val="004039DE"/>
    <w:rsid w:val="0040535A"/>
    <w:rsid w:val="00405533"/>
    <w:rsid w:val="00405D1E"/>
    <w:rsid w:val="00405F09"/>
    <w:rsid w:val="0040645C"/>
    <w:rsid w:val="00406A55"/>
    <w:rsid w:val="004105A3"/>
    <w:rsid w:val="00411849"/>
    <w:rsid w:val="00411C22"/>
    <w:rsid w:val="00412D5C"/>
    <w:rsid w:val="0041315D"/>
    <w:rsid w:val="00413731"/>
    <w:rsid w:val="00414BD8"/>
    <w:rsid w:val="004157A3"/>
    <w:rsid w:val="0041728E"/>
    <w:rsid w:val="004173CC"/>
    <w:rsid w:val="0042005C"/>
    <w:rsid w:val="00421450"/>
    <w:rsid w:val="004218E1"/>
    <w:rsid w:val="004245EE"/>
    <w:rsid w:val="00424B7A"/>
    <w:rsid w:val="00426A07"/>
    <w:rsid w:val="00426A26"/>
    <w:rsid w:val="004277DC"/>
    <w:rsid w:val="00430788"/>
    <w:rsid w:val="00430D8D"/>
    <w:rsid w:val="0043126E"/>
    <w:rsid w:val="00432EA6"/>
    <w:rsid w:val="00433B83"/>
    <w:rsid w:val="004354FD"/>
    <w:rsid w:val="0043550E"/>
    <w:rsid w:val="0043555F"/>
    <w:rsid w:val="004358CF"/>
    <w:rsid w:val="00435932"/>
    <w:rsid w:val="00437078"/>
    <w:rsid w:val="00437DC2"/>
    <w:rsid w:val="00440B5E"/>
    <w:rsid w:val="00440DF1"/>
    <w:rsid w:val="004426E9"/>
    <w:rsid w:val="00442A77"/>
    <w:rsid w:val="004430DE"/>
    <w:rsid w:val="00443499"/>
    <w:rsid w:val="0044381B"/>
    <w:rsid w:val="00443832"/>
    <w:rsid w:val="004440E6"/>
    <w:rsid w:val="004448A7"/>
    <w:rsid w:val="00445C6B"/>
    <w:rsid w:val="00445EAA"/>
    <w:rsid w:val="00446522"/>
    <w:rsid w:val="004469AA"/>
    <w:rsid w:val="004473CB"/>
    <w:rsid w:val="0044741B"/>
    <w:rsid w:val="004474E8"/>
    <w:rsid w:val="00450793"/>
    <w:rsid w:val="0045146B"/>
    <w:rsid w:val="004530E3"/>
    <w:rsid w:val="00453208"/>
    <w:rsid w:val="004552D0"/>
    <w:rsid w:val="00455395"/>
    <w:rsid w:val="004558C8"/>
    <w:rsid w:val="00455B1F"/>
    <w:rsid w:val="00457667"/>
    <w:rsid w:val="0045778E"/>
    <w:rsid w:val="00460210"/>
    <w:rsid w:val="004606B6"/>
    <w:rsid w:val="00460A52"/>
    <w:rsid w:val="004622DA"/>
    <w:rsid w:val="00462D2C"/>
    <w:rsid w:val="00462DBF"/>
    <w:rsid w:val="0046447B"/>
    <w:rsid w:val="00464574"/>
    <w:rsid w:val="00464DF0"/>
    <w:rsid w:val="00465E1D"/>
    <w:rsid w:val="00467288"/>
    <w:rsid w:val="00467325"/>
    <w:rsid w:val="004729F9"/>
    <w:rsid w:val="004735FE"/>
    <w:rsid w:val="00475521"/>
    <w:rsid w:val="00475BD2"/>
    <w:rsid w:val="00476546"/>
    <w:rsid w:val="00477D36"/>
    <w:rsid w:val="00481C55"/>
    <w:rsid w:val="00483864"/>
    <w:rsid w:val="00483A9D"/>
    <w:rsid w:val="00483CAF"/>
    <w:rsid w:val="004844B5"/>
    <w:rsid w:val="004860D5"/>
    <w:rsid w:val="00487890"/>
    <w:rsid w:val="004902DB"/>
    <w:rsid w:val="00490F77"/>
    <w:rsid w:val="0049188D"/>
    <w:rsid w:val="00492722"/>
    <w:rsid w:val="004928C8"/>
    <w:rsid w:val="00493236"/>
    <w:rsid w:val="00494EFD"/>
    <w:rsid w:val="004959E9"/>
    <w:rsid w:val="00496308"/>
    <w:rsid w:val="00497DE9"/>
    <w:rsid w:val="004A0DB2"/>
    <w:rsid w:val="004A1E7F"/>
    <w:rsid w:val="004A214C"/>
    <w:rsid w:val="004A28FD"/>
    <w:rsid w:val="004A34C7"/>
    <w:rsid w:val="004A4B94"/>
    <w:rsid w:val="004A4F09"/>
    <w:rsid w:val="004A674F"/>
    <w:rsid w:val="004A7554"/>
    <w:rsid w:val="004B0A5E"/>
    <w:rsid w:val="004B0FB0"/>
    <w:rsid w:val="004B4DA7"/>
    <w:rsid w:val="004B65B4"/>
    <w:rsid w:val="004B69FB"/>
    <w:rsid w:val="004B7DCF"/>
    <w:rsid w:val="004C0B89"/>
    <w:rsid w:val="004C1BE8"/>
    <w:rsid w:val="004C3036"/>
    <w:rsid w:val="004C36B5"/>
    <w:rsid w:val="004C36D0"/>
    <w:rsid w:val="004C3A49"/>
    <w:rsid w:val="004C486F"/>
    <w:rsid w:val="004C6DB1"/>
    <w:rsid w:val="004C7670"/>
    <w:rsid w:val="004D16EB"/>
    <w:rsid w:val="004D30D0"/>
    <w:rsid w:val="004D3510"/>
    <w:rsid w:val="004D352D"/>
    <w:rsid w:val="004D5D16"/>
    <w:rsid w:val="004D6E6D"/>
    <w:rsid w:val="004E0283"/>
    <w:rsid w:val="004E0288"/>
    <w:rsid w:val="004E05C5"/>
    <w:rsid w:val="004E08AA"/>
    <w:rsid w:val="004E6570"/>
    <w:rsid w:val="004E74C6"/>
    <w:rsid w:val="004E7616"/>
    <w:rsid w:val="004E7869"/>
    <w:rsid w:val="004E7BCA"/>
    <w:rsid w:val="004F0B77"/>
    <w:rsid w:val="004F10C9"/>
    <w:rsid w:val="004F10EA"/>
    <w:rsid w:val="004F126B"/>
    <w:rsid w:val="004F2176"/>
    <w:rsid w:val="004F2C19"/>
    <w:rsid w:val="004F375C"/>
    <w:rsid w:val="004F37C8"/>
    <w:rsid w:val="004F41FD"/>
    <w:rsid w:val="004F4558"/>
    <w:rsid w:val="004F5DFA"/>
    <w:rsid w:val="004F682A"/>
    <w:rsid w:val="004F6B7E"/>
    <w:rsid w:val="0050159B"/>
    <w:rsid w:val="00501E9B"/>
    <w:rsid w:val="00502348"/>
    <w:rsid w:val="00502FC9"/>
    <w:rsid w:val="005036FD"/>
    <w:rsid w:val="00503BF5"/>
    <w:rsid w:val="00505357"/>
    <w:rsid w:val="005057D8"/>
    <w:rsid w:val="005058D4"/>
    <w:rsid w:val="00506DA8"/>
    <w:rsid w:val="00506E2D"/>
    <w:rsid w:val="00511D23"/>
    <w:rsid w:val="00512AA4"/>
    <w:rsid w:val="00512E6A"/>
    <w:rsid w:val="005134C5"/>
    <w:rsid w:val="005144B4"/>
    <w:rsid w:val="00515820"/>
    <w:rsid w:val="005158A3"/>
    <w:rsid w:val="00515FF6"/>
    <w:rsid w:val="00517CF4"/>
    <w:rsid w:val="00517E4E"/>
    <w:rsid w:val="00524770"/>
    <w:rsid w:val="00524C7A"/>
    <w:rsid w:val="00525526"/>
    <w:rsid w:val="005262E8"/>
    <w:rsid w:val="00526692"/>
    <w:rsid w:val="0052772E"/>
    <w:rsid w:val="00527A72"/>
    <w:rsid w:val="00530342"/>
    <w:rsid w:val="005328CF"/>
    <w:rsid w:val="00534BD0"/>
    <w:rsid w:val="0053509D"/>
    <w:rsid w:val="0053711A"/>
    <w:rsid w:val="00537646"/>
    <w:rsid w:val="005378EE"/>
    <w:rsid w:val="00537A46"/>
    <w:rsid w:val="00540DB6"/>
    <w:rsid w:val="005414DF"/>
    <w:rsid w:val="00541BFF"/>
    <w:rsid w:val="00542449"/>
    <w:rsid w:val="00543334"/>
    <w:rsid w:val="005436A5"/>
    <w:rsid w:val="00544BC6"/>
    <w:rsid w:val="00545101"/>
    <w:rsid w:val="005456B0"/>
    <w:rsid w:val="005458C7"/>
    <w:rsid w:val="00546419"/>
    <w:rsid w:val="0054770A"/>
    <w:rsid w:val="00550B08"/>
    <w:rsid w:val="00550B82"/>
    <w:rsid w:val="00550FA3"/>
    <w:rsid w:val="00552105"/>
    <w:rsid w:val="00552341"/>
    <w:rsid w:val="005559D2"/>
    <w:rsid w:val="00557BD3"/>
    <w:rsid w:val="005609D4"/>
    <w:rsid w:val="00560F4B"/>
    <w:rsid w:val="005616F2"/>
    <w:rsid w:val="0056234E"/>
    <w:rsid w:val="00563483"/>
    <w:rsid w:val="00563A6C"/>
    <w:rsid w:val="005644F0"/>
    <w:rsid w:val="00564F29"/>
    <w:rsid w:val="00565DA8"/>
    <w:rsid w:val="00565FF0"/>
    <w:rsid w:val="005707D6"/>
    <w:rsid w:val="00570D79"/>
    <w:rsid w:val="00571175"/>
    <w:rsid w:val="00574BAA"/>
    <w:rsid w:val="0057585A"/>
    <w:rsid w:val="00575F7D"/>
    <w:rsid w:val="0057646C"/>
    <w:rsid w:val="00580476"/>
    <w:rsid w:val="00582891"/>
    <w:rsid w:val="00582B27"/>
    <w:rsid w:val="0058358D"/>
    <w:rsid w:val="00584035"/>
    <w:rsid w:val="00584D16"/>
    <w:rsid w:val="0058531C"/>
    <w:rsid w:val="00585B1A"/>
    <w:rsid w:val="005860E8"/>
    <w:rsid w:val="00586B2D"/>
    <w:rsid w:val="0059330E"/>
    <w:rsid w:val="0059391D"/>
    <w:rsid w:val="00593BDA"/>
    <w:rsid w:val="00596F32"/>
    <w:rsid w:val="0059724A"/>
    <w:rsid w:val="00597495"/>
    <w:rsid w:val="00597A25"/>
    <w:rsid w:val="005A02D0"/>
    <w:rsid w:val="005A261E"/>
    <w:rsid w:val="005A3348"/>
    <w:rsid w:val="005A3861"/>
    <w:rsid w:val="005A393F"/>
    <w:rsid w:val="005A7018"/>
    <w:rsid w:val="005A7C88"/>
    <w:rsid w:val="005A7D21"/>
    <w:rsid w:val="005B1142"/>
    <w:rsid w:val="005B2D5E"/>
    <w:rsid w:val="005B2DB3"/>
    <w:rsid w:val="005B482D"/>
    <w:rsid w:val="005B4A66"/>
    <w:rsid w:val="005B58C8"/>
    <w:rsid w:val="005B5BA8"/>
    <w:rsid w:val="005C00BD"/>
    <w:rsid w:val="005C0B5F"/>
    <w:rsid w:val="005C1915"/>
    <w:rsid w:val="005C215B"/>
    <w:rsid w:val="005C2167"/>
    <w:rsid w:val="005C2C15"/>
    <w:rsid w:val="005C4267"/>
    <w:rsid w:val="005C4A08"/>
    <w:rsid w:val="005C4AE9"/>
    <w:rsid w:val="005C4F8F"/>
    <w:rsid w:val="005C5001"/>
    <w:rsid w:val="005C667E"/>
    <w:rsid w:val="005D0E72"/>
    <w:rsid w:val="005D31BC"/>
    <w:rsid w:val="005D37CF"/>
    <w:rsid w:val="005D5EC4"/>
    <w:rsid w:val="005D7D05"/>
    <w:rsid w:val="005D7D94"/>
    <w:rsid w:val="005E1504"/>
    <w:rsid w:val="005E1DE6"/>
    <w:rsid w:val="005E274F"/>
    <w:rsid w:val="005E2ADE"/>
    <w:rsid w:val="005E5396"/>
    <w:rsid w:val="005E6DD7"/>
    <w:rsid w:val="005E6E40"/>
    <w:rsid w:val="005F0453"/>
    <w:rsid w:val="005F08F7"/>
    <w:rsid w:val="005F0B41"/>
    <w:rsid w:val="005F1AD4"/>
    <w:rsid w:val="005F3B33"/>
    <w:rsid w:val="005F4A1C"/>
    <w:rsid w:val="005F4CE4"/>
    <w:rsid w:val="005F5ACD"/>
    <w:rsid w:val="005F5F59"/>
    <w:rsid w:val="005F668B"/>
    <w:rsid w:val="005F698E"/>
    <w:rsid w:val="005F6D4F"/>
    <w:rsid w:val="005F77DA"/>
    <w:rsid w:val="0060035D"/>
    <w:rsid w:val="006004FE"/>
    <w:rsid w:val="00600CFC"/>
    <w:rsid w:val="00602021"/>
    <w:rsid w:val="00602B9E"/>
    <w:rsid w:val="006037C6"/>
    <w:rsid w:val="00603843"/>
    <w:rsid w:val="00604504"/>
    <w:rsid w:val="00605FFE"/>
    <w:rsid w:val="00607911"/>
    <w:rsid w:val="0060794A"/>
    <w:rsid w:val="00607CDF"/>
    <w:rsid w:val="00607D30"/>
    <w:rsid w:val="006106B1"/>
    <w:rsid w:val="00614024"/>
    <w:rsid w:val="00614E17"/>
    <w:rsid w:val="00615DDA"/>
    <w:rsid w:val="006175DF"/>
    <w:rsid w:val="00617DBA"/>
    <w:rsid w:val="00617FA1"/>
    <w:rsid w:val="00620F6C"/>
    <w:rsid w:val="006211D5"/>
    <w:rsid w:val="00621D89"/>
    <w:rsid w:val="00622898"/>
    <w:rsid w:val="006237A7"/>
    <w:rsid w:val="0062436D"/>
    <w:rsid w:val="006258CD"/>
    <w:rsid w:val="0063057E"/>
    <w:rsid w:val="00631D33"/>
    <w:rsid w:val="0063219E"/>
    <w:rsid w:val="00632DC0"/>
    <w:rsid w:val="006345C2"/>
    <w:rsid w:val="006351CA"/>
    <w:rsid w:val="006366B6"/>
    <w:rsid w:val="00636CF3"/>
    <w:rsid w:val="00640844"/>
    <w:rsid w:val="00640E57"/>
    <w:rsid w:val="0064195E"/>
    <w:rsid w:val="00642877"/>
    <w:rsid w:val="006434E7"/>
    <w:rsid w:val="00643514"/>
    <w:rsid w:val="00643608"/>
    <w:rsid w:val="006456E6"/>
    <w:rsid w:val="006462A5"/>
    <w:rsid w:val="00646A49"/>
    <w:rsid w:val="00647BFE"/>
    <w:rsid w:val="00647C18"/>
    <w:rsid w:val="00650CF9"/>
    <w:rsid w:val="00651947"/>
    <w:rsid w:val="00653709"/>
    <w:rsid w:val="00654D42"/>
    <w:rsid w:val="00655452"/>
    <w:rsid w:val="00655607"/>
    <w:rsid w:val="00655D1C"/>
    <w:rsid w:val="006573DF"/>
    <w:rsid w:val="0066004C"/>
    <w:rsid w:val="0066084E"/>
    <w:rsid w:val="00660B5B"/>
    <w:rsid w:val="0066220D"/>
    <w:rsid w:val="006626B0"/>
    <w:rsid w:val="006642B5"/>
    <w:rsid w:val="00664685"/>
    <w:rsid w:val="00665B1F"/>
    <w:rsid w:val="00666E75"/>
    <w:rsid w:val="00667ADF"/>
    <w:rsid w:val="006708E8"/>
    <w:rsid w:val="006717E3"/>
    <w:rsid w:val="00672F1D"/>
    <w:rsid w:val="0067346E"/>
    <w:rsid w:val="00673E86"/>
    <w:rsid w:val="00674439"/>
    <w:rsid w:val="00674C4C"/>
    <w:rsid w:val="00675FB3"/>
    <w:rsid w:val="006772D4"/>
    <w:rsid w:val="0067795C"/>
    <w:rsid w:val="00677D83"/>
    <w:rsid w:val="00680974"/>
    <w:rsid w:val="00680AC0"/>
    <w:rsid w:val="00680DBD"/>
    <w:rsid w:val="00681103"/>
    <w:rsid w:val="006811FE"/>
    <w:rsid w:val="006812D4"/>
    <w:rsid w:val="006834A0"/>
    <w:rsid w:val="006839C6"/>
    <w:rsid w:val="00684229"/>
    <w:rsid w:val="00684FD5"/>
    <w:rsid w:val="006855E6"/>
    <w:rsid w:val="00686D0E"/>
    <w:rsid w:val="00687ADF"/>
    <w:rsid w:val="00690076"/>
    <w:rsid w:val="00690B6E"/>
    <w:rsid w:val="0069124D"/>
    <w:rsid w:val="00691359"/>
    <w:rsid w:val="006926C8"/>
    <w:rsid w:val="00693AE2"/>
    <w:rsid w:val="00694B41"/>
    <w:rsid w:val="00695B22"/>
    <w:rsid w:val="00695BC3"/>
    <w:rsid w:val="00696155"/>
    <w:rsid w:val="0069716A"/>
    <w:rsid w:val="006A0B07"/>
    <w:rsid w:val="006A0EFB"/>
    <w:rsid w:val="006A212B"/>
    <w:rsid w:val="006A310C"/>
    <w:rsid w:val="006A3292"/>
    <w:rsid w:val="006A33B0"/>
    <w:rsid w:val="006A44C3"/>
    <w:rsid w:val="006A6B2F"/>
    <w:rsid w:val="006A6B7A"/>
    <w:rsid w:val="006B0AF2"/>
    <w:rsid w:val="006B132E"/>
    <w:rsid w:val="006B14E0"/>
    <w:rsid w:val="006B17C3"/>
    <w:rsid w:val="006B3D1C"/>
    <w:rsid w:val="006B4486"/>
    <w:rsid w:val="006B66F1"/>
    <w:rsid w:val="006B788F"/>
    <w:rsid w:val="006C0376"/>
    <w:rsid w:val="006C069D"/>
    <w:rsid w:val="006C0CFC"/>
    <w:rsid w:val="006C0D06"/>
    <w:rsid w:val="006C15D6"/>
    <w:rsid w:val="006C19C3"/>
    <w:rsid w:val="006C1C11"/>
    <w:rsid w:val="006C3DC4"/>
    <w:rsid w:val="006C4A49"/>
    <w:rsid w:val="006C568B"/>
    <w:rsid w:val="006C7416"/>
    <w:rsid w:val="006C7671"/>
    <w:rsid w:val="006C77E9"/>
    <w:rsid w:val="006D04C4"/>
    <w:rsid w:val="006D1105"/>
    <w:rsid w:val="006D205D"/>
    <w:rsid w:val="006D22A2"/>
    <w:rsid w:val="006D3600"/>
    <w:rsid w:val="006D4543"/>
    <w:rsid w:val="006D488C"/>
    <w:rsid w:val="006D525C"/>
    <w:rsid w:val="006D71CF"/>
    <w:rsid w:val="006E054F"/>
    <w:rsid w:val="006E0949"/>
    <w:rsid w:val="006E0ADE"/>
    <w:rsid w:val="006E13FE"/>
    <w:rsid w:val="006E163E"/>
    <w:rsid w:val="006E1AD7"/>
    <w:rsid w:val="006E1F86"/>
    <w:rsid w:val="006E37A2"/>
    <w:rsid w:val="006E4FD6"/>
    <w:rsid w:val="006E51EC"/>
    <w:rsid w:val="006E53F1"/>
    <w:rsid w:val="006E6B4F"/>
    <w:rsid w:val="006E76BF"/>
    <w:rsid w:val="006E7B68"/>
    <w:rsid w:val="006F05F0"/>
    <w:rsid w:val="006F0A51"/>
    <w:rsid w:val="006F12BA"/>
    <w:rsid w:val="006F1D13"/>
    <w:rsid w:val="006F3073"/>
    <w:rsid w:val="006F327E"/>
    <w:rsid w:val="006F36E4"/>
    <w:rsid w:val="006F3AC8"/>
    <w:rsid w:val="006F3DBB"/>
    <w:rsid w:val="006F6101"/>
    <w:rsid w:val="006F640E"/>
    <w:rsid w:val="006F6DC6"/>
    <w:rsid w:val="006F6E0A"/>
    <w:rsid w:val="006F7ACE"/>
    <w:rsid w:val="006F7C85"/>
    <w:rsid w:val="006F7CAC"/>
    <w:rsid w:val="00701F3A"/>
    <w:rsid w:val="0070227A"/>
    <w:rsid w:val="00703203"/>
    <w:rsid w:val="00703617"/>
    <w:rsid w:val="00703D47"/>
    <w:rsid w:val="00705DAC"/>
    <w:rsid w:val="00706A06"/>
    <w:rsid w:val="00711390"/>
    <w:rsid w:val="00711A42"/>
    <w:rsid w:val="00712CB4"/>
    <w:rsid w:val="007130DC"/>
    <w:rsid w:val="007131B1"/>
    <w:rsid w:val="00713D1A"/>
    <w:rsid w:val="00713FAB"/>
    <w:rsid w:val="00714EA0"/>
    <w:rsid w:val="0071504D"/>
    <w:rsid w:val="007150D6"/>
    <w:rsid w:val="007152D3"/>
    <w:rsid w:val="00717280"/>
    <w:rsid w:val="007178E8"/>
    <w:rsid w:val="007216B4"/>
    <w:rsid w:val="00721A88"/>
    <w:rsid w:val="00721BA9"/>
    <w:rsid w:val="00722EF2"/>
    <w:rsid w:val="00724544"/>
    <w:rsid w:val="00727690"/>
    <w:rsid w:val="007305B4"/>
    <w:rsid w:val="007328DE"/>
    <w:rsid w:val="007336D7"/>
    <w:rsid w:val="007341D6"/>
    <w:rsid w:val="007349E8"/>
    <w:rsid w:val="00736388"/>
    <w:rsid w:val="00741F47"/>
    <w:rsid w:val="00743113"/>
    <w:rsid w:val="00743A85"/>
    <w:rsid w:val="00743C14"/>
    <w:rsid w:val="0074412E"/>
    <w:rsid w:val="00744759"/>
    <w:rsid w:val="0074481C"/>
    <w:rsid w:val="00744FB2"/>
    <w:rsid w:val="00745288"/>
    <w:rsid w:val="0074656A"/>
    <w:rsid w:val="00746D25"/>
    <w:rsid w:val="00747AD6"/>
    <w:rsid w:val="00750D79"/>
    <w:rsid w:val="0075132A"/>
    <w:rsid w:val="00752146"/>
    <w:rsid w:val="007522DE"/>
    <w:rsid w:val="00755C3A"/>
    <w:rsid w:val="00755C86"/>
    <w:rsid w:val="00756D78"/>
    <w:rsid w:val="00756DAC"/>
    <w:rsid w:val="007576DE"/>
    <w:rsid w:val="0076095E"/>
    <w:rsid w:val="00763FC2"/>
    <w:rsid w:val="0076448C"/>
    <w:rsid w:val="007673A8"/>
    <w:rsid w:val="007739E5"/>
    <w:rsid w:val="00773D95"/>
    <w:rsid w:val="00774330"/>
    <w:rsid w:val="00774DBA"/>
    <w:rsid w:val="007758D6"/>
    <w:rsid w:val="00775B24"/>
    <w:rsid w:val="00776120"/>
    <w:rsid w:val="007764CE"/>
    <w:rsid w:val="007765C9"/>
    <w:rsid w:val="0077666D"/>
    <w:rsid w:val="00777400"/>
    <w:rsid w:val="007809AE"/>
    <w:rsid w:val="00780EEB"/>
    <w:rsid w:val="0078131B"/>
    <w:rsid w:val="00781703"/>
    <w:rsid w:val="00781D07"/>
    <w:rsid w:val="00781F3A"/>
    <w:rsid w:val="00782952"/>
    <w:rsid w:val="007848BC"/>
    <w:rsid w:val="007857E1"/>
    <w:rsid w:val="007872CA"/>
    <w:rsid w:val="00787BAA"/>
    <w:rsid w:val="00790227"/>
    <w:rsid w:val="00790658"/>
    <w:rsid w:val="00792E50"/>
    <w:rsid w:val="00793C9E"/>
    <w:rsid w:val="00793CE9"/>
    <w:rsid w:val="007947ED"/>
    <w:rsid w:val="00794CC7"/>
    <w:rsid w:val="00794E71"/>
    <w:rsid w:val="00797E9F"/>
    <w:rsid w:val="007A088B"/>
    <w:rsid w:val="007A16C6"/>
    <w:rsid w:val="007A188C"/>
    <w:rsid w:val="007A5202"/>
    <w:rsid w:val="007A68EB"/>
    <w:rsid w:val="007A75EB"/>
    <w:rsid w:val="007B185F"/>
    <w:rsid w:val="007B1D37"/>
    <w:rsid w:val="007B36E5"/>
    <w:rsid w:val="007B3FBE"/>
    <w:rsid w:val="007B4EC0"/>
    <w:rsid w:val="007B5356"/>
    <w:rsid w:val="007B7A44"/>
    <w:rsid w:val="007C4733"/>
    <w:rsid w:val="007C522B"/>
    <w:rsid w:val="007C609F"/>
    <w:rsid w:val="007C6138"/>
    <w:rsid w:val="007C7FB4"/>
    <w:rsid w:val="007D17E6"/>
    <w:rsid w:val="007D2CAE"/>
    <w:rsid w:val="007D33FC"/>
    <w:rsid w:val="007D3BED"/>
    <w:rsid w:val="007D3C60"/>
    <w:rsid w:val="007D3ED8"/>
    <w:rsid w:val="007D41A1"/>
    <w:rsid w:val="007D659F"/>
    <w:rsid w:val="007D6A39"/>
    <w:rsid w:val="007D7061"/>
    <w:rsid w:val="007D7EEE"/>
    <w:rsid w:val="007E019C"/>
    <w:rsid w:val="007E3B02"/>
    <w:rsid w:val="007E4076"/>
    <w:rsid w:val="007E42CD"/>
    <w:rsid w:val="007E5746"/>
    <w:rsid w:val="007E5C25"/>
    <w:rsid w:val="007E6B6A"/>
    <w:rsid w:val="007F281A"/>
    <w:rsid w:val="007F434D"/>
    <w:rsid w:val="007F459B"/>
    <w:rsid w:val="007F6BE0"/>
    <w:rsid w:val="007F6C7E"/>
    <w:rsid w:val="007F701B"/>
    <w:rsid w:val="007F71F6"/>
    <w:rsid w:val="007F7449"/>
    <w:rsid w:val="007F7AC6"/>
    <w:rsid w:val="007F7C1C"/>
    <w:rsid w:val="0080039E"/>
    <w:rsid w:val="0080179A"/>
    <w:rsid w:val="008020F0"/>
    <w:rsid w:val="00802A1D"/>
    <w:rsid w:val="00802ED1"/>
    <w:rsid w:val="00803B53"/>
    <w:rsid w:val="00805482"/>
    <w:rsid w:val="00805DAD"/>
    <w:rsid w:val="00806F78"/>
    <w:rsid w:val="00807B62"/>
    <w:rsid w:val="008143BD"/>
    <w:rsid w:val="0081451A"/>
    <w:rsid w:val="00814797"/>
    <w:rsid w:val="00815A7B"/>
    <w:rsid w:val="00815AC7"/>
    <w:rsid w:val="0081634B"/>
    <w:rsid w:val="00821697"/>
    <w:rsid w:val="0082229A"/>
    <w:rsid w:val="0082320A"/>
    <w:rsid w:val="0082331B"/>
    <w:rsid w:val="00823CDE"/>
    <w:rsid w:val="0082432F"/>
    <w:rsid w:val="00824AE6"/>
    <w:rsid w:val="00825303"/>
    <w:rsid w:val="0082672C"/>
    <w:rsid w:val="00830BE3"/>
    <w:rsid w:val="0083225F"/>
    <w:rsid w:val="008322E5"/>
    <w:rsid w:val="00832A60"/>
    <w:rsid w:val="00832A7C"/>
    <w:rsid w:val="00833F45"/>
    <w:rsid w:val="0083562F"/>
    <w:rsid w:val="00836FD3"/>
    <w:rsid w:val="008379CD"/>
    <w:rsid w:val="00837A74"/>
    <w:rsid w:val="008432E8"/>
    <w:rsid w:val="00844044"/>
    <w:rsid w:val="008441E3"/>
    <w:rsid w:val="008448F0"/>
    <w:rsid w:val="00844EFC"/>
    <w:rsid w:val="00846365"/>
    <w:rsid w:val="008500CF"/>
    <w:rsid w:val="0085026F"/>
    <w:rsid w:val="00850C1C"/>
    <w:rsid w:val="00850C6E"/>
    <w:rsid w:val="008523D3"/>
    <w:rsid w:val="0085282B"/>
    <w:rsid w:val="00852CC6"/>
    <w:rsid w:val="00854CE4"/>
    <w:rsid w:val="00855CB9"/>
    <w:rsid w:val="00856682"/>
    <w:rsid w:val="0085781C"/>
    <w:rsid w:val="00861079"/>
    <w:rsid w:val="00861D4E"/>
    <w:rsid w:val="008627B4"/>
    <w:rsid w:val="00862B2F"/>
    <w:rsid w:val="0086361A"/>
    <w:rsid w:val="00863B62"/>
    <w:rsid w:val="00863FEB"/>
    <w:rsid w:val="0086657B"/>
    <w:rsid w:val="00867DDC"/>
    <w:rsid w:val="00867F96"/>
    <w:rsid w:val="0087123C"/>
    <w:rsid w:val="00871567"/>
    <w:rsid w:val="00872F43"/>
    <w:rsid w:val="0087358A"/>
    <w:rsid w:val="0087525E"/>
    <w:rsid w:val="00875B38"/>
    <w:rsid w:val="008767DF"/>
    <w:rsid w:val="00876A6F"/>
    <w:rsid w:val="008779F3"/>
    <w:rsid w:val="00880ADE"/>
    <w:rsid w:val="008826F9"/>
    <w:rsid w:val="00882FAC"/>
    <w:rsid w:val="0088563B"/>
    <w:rsid w:val="00885CE8"/>
    <w:rsid w:val="0088671C"/>
    <w:rsid w:val="0088685B"/>
    <w:rsid w:val="008879B2"/>
    <w:rsid w:val="008913CE"/>
    <w:rsid w:val="00893269"/>
    <w:rsid w:val="0089400D"/>
    <w:rsid w:val="008943BD"/>
    <w:rsid w:val="00894E9B"/>
    <w:rsid w:val="00894F6A"/>
    <w:rsid w:val="00895F60"/>
    <w:rsid w:val="008960BF"/>
    <w:rsid w:val="00896755"/>
    <w:rsid w:val="00897A87"/>
    <w:rsid w:val="008A0F1B"/>
    <w:rsid w:val="008A29AB"/>
    <w:rsid w:val="008A2FB1"/>
    <w:rsid w:val="008A39C7"/>
    <w:rsid w:val="008A3A56"/>
    <w:rsid w:val="008A3CEA"/>
    <w:rsid w:val="008A4272"/>
    <w:rsid w:val="008A6D8B"/>
    <w:rsid w:val="008A7C35"/>
    <w:rsid w:val="008B010F"/>
    <w:rsid w:val="008B125D"/>
    <w:rsid w:val="008B1A31"/>
    <w:rsid w:val="008B2DA7"/>
    <w:rsid w:val="008B5CA8"/>
    <w:rsid w:val="008B6A65"/>
    <w:rsid w:val="008B7B3D"/>
    <w:rsid w:val="008B7E7A"/>
    <w:rsid w:val="008C02EC"/>
    <w:rsid w:val="008C037B"/>
    <w:rsid w:val="008C0F12"/>
    <w:rsid w:val="008C1979"/>
    <w:rsid w:val="008C26AC"/>
    <w:rsid w:val="008C314A"/>
    <w:rsid w:val="008C3924"/>
    <w:rsid w:val="008C39C1"/>
    <w:rsid w:val="008C4AEF"/>
    <w:rsid w:val="008C4CCB"/>
    <w:rsid w:val="008C58FC"/>
    <w:rsid w:val="008C66E9"/>
    <w:rsid w:val="008C76EA"/>
    <w:rsid w:val="008D202D"/>
    <w:rsid w:val="008D281B"/>
    <w:rsid w:val="008D2B36"/>
    <w:rsid w:val="008D2CDB"/>
    <w:rsid w:val="008D4274"/>
    <w:rsid w:val="008D6783"/>
    <w:rsid w:val="008D6B01"/>
    <w:rsid w:val="008D6E7F"/>
    <w:rsid w:val="008E1E62"/>
    <w:rsid w:val="008E2F94"/>
    <w:rsid w:val="008E4175"/>
    <w:rsid w:val="008E4291"/>
    <w:rsid w:val="008E42C3"/>
    <w:rsid w:val="008E42F9"/>
    <w:rsid w:val="008F05A9"/>
    <w:rsid w:val="008F292F"/>
    <w:rsid w:val="008F3645"/>
    <w:rsid w:val="008F39A5"/>
    <w:rsid w:val="008F4AF9"/>
    <w:rsid w:val="008F54BB"/>
    <w:rsid w:val="008F580B"/>
    <w:rsid w:val="008F5C2C"/>
    <w:rsid w:val="008F5D14"/>
    <w:rsid w:val="008F6874"/>
    <w:rsid w:val="008F6976"/>
    <w:rsid w:val="008F731D"/>
    <w:rsid w:val="008F7BC1"/>
    <w:rsid w:val="008F7DE0"/>
    <w:rsid w:val="009019C7"/>
    <w:rsid w:val="00901B0D"/>
    <w:rsid w:val="00902A5C"/>
    <w:rsid w:val="009030A9"/>
    <w:rsid w:val="009039F7"/>
    <w:rsid w:val="00903BFF"/>
    <w:rsid w:val="00904C94"/>
    <w:rsid w:val="009056AD"/>
    <w:rsid w:val="00910692"/>
    <w:rsid w:val="0091174F"/>
    <w:rsid w:val="009123CF"/>
    <w:rsid w:val="009137C0"/>
    <w:rsid w:val="00913F91"/>
    <w:rsid w:val="00913FE1"/>
    <w:rsid w:val="0091612A"/>
    <w:rsid w:val="00916831"/>
    <w:rsid w:val="00916A28"/>
    <w:rsid w:val="00917992"/>
    <w:rsid w:val="00917A53"/>
    <w:rsid w:val="0092022D"/>
    <w:rsid w:val="00923212"/>
    <w:rsid w:val="00923AA7"/>
    <w:rsid w:val="00927166"/>
    <w:rsid w:val="00927A8F"/>
    <w:rsid w:val="00927B27"/>
    <w:rsid w:val="00927B46"/>
    <w:rsid w:val="00927ED8"/>
    <w:rsid w:val="00930A73"/>
    <w:rsid w:val="009311BE"/>
    <w:rsid w:val="0093175C"/>
    <w:rsid w:val="00931D62"/>
    <w:rsid w:val="00931E60"/>
    <w:rsid w:val="00932466"/>
    <w:rsid w:val="009328E2"/>
    <w:rsid w:val="0093334C"/>
    <w:rsid w:val="00934133"/>
    <w:rsid w:val="009348C3"/>
    <w:rsid w:val="0093497E"/>
    <w:rsid w:val="00936004"/>
    <w:rsid w:val="009361C1"/>
    <w:rsid w:val="00936281"/>
    <w:rsid w:val="00936442"/>
    <w:rsid w:val="00936762"/>
    <w:rsid w:val="00936E97"/>
    <w:rsid w:val="00937439"/>
    <w:rsid w:val="00937655"/>
    <w:rsid w:val="00937D4E"/>
    <w:rsid w:val="00937E4B"/>
    <w:rsid w:val="0094083F"/>
    <w:rsid w:val="00940BA0"/>
    <w:rsid w:val="009420D9"/>
    <w:rsid w:val="009420DD"/>
    <w:rsid w:val="00942840"/>
    <w:rsid w:val="00942939"/>
    <w:rsid w:val="00944428"/>
    <w:rsid w:val="009452AD"/>
    <w:rsid w:val="00945A27"/>
    <w:rsid w:val="00945EE6"/>
    <w:rsid w:val="00947150"/>
    <w:rsid w:val="00950DEE"/>
    <w:rsid w:val="00951813"/>
    <w:rsid w:val="0095193D"/>
    <w:rsid w:val="00953223"/>
    <w:rsid w:val="00954F4B"/>
    <w:rsid w:val="00956E60"/>
    <w:rsid w:val="009603D4"/>
    <w:rsid w:val="009665EC"/>
    <w:rsid w:val="009666FB"/>
    <w:rsid w:val="009711DC"/>
    <w:rsid w:val="00972848"/>
    <w:rsid w:val="00973018"/>
    <w:rsid w:val="00973742"/>
    <w:rsid w:val="00974B00"/>
    <w:rsid w:val="009765DA"/>
    <w:rsid w:val="00980784"/>
    <w:rsid w:val="00980866"/>
    <w:rsid w:val="009809A9"/>
    <w:rsid w:val="00983F43"/>
    <w:rsid w:val="00984766"/>
    <w:rsid w:val="009847D6"/>
    <w:rsid w:val="0098496E"/>
    <w:rsid w:val="00984FC5"/>
    <w:rsid w:val="00985F21"/>
    <w:rsid w:val="00987309"/>
    <w:rsid w:val="009900CF"/>
    <w:rsid w:val="009902C4"/>
    <w:rsid w:val="00990B57"/>
    <w:rsid w:val="00991A57"/>
    <w:rsid w:val="00993213"/>
    <w:rsid w:val="00995577"/>
    <w:rsid w:val="00996A2F"/>
    <w:rsid w:val="009A0F9A"/>
    <w:rsid w:val="009A2678"/>
    <w:rsid w:val="009A2B0B"/>
    <w:rsid w:val="009A4897"/>
    <w:rsid w:val="009A55EC"/>
    <w:rsid w:val="009A58DC"/>
    <w:rsid w:val="009A5F29"/>
    <w:rsid w:val="009A6517"/>
    <w:rsid w:val="009A6CA7"/>
    <w:rsid w:val="009B1FEE"/>
    <w:rsid w:val="009B2C04"/>
    <w:rsid w:val="009B3B97"/>
    <w:rsid w:val="009B41BF"/>
    <w:rsid w:val="009B7557"/>
    <w:rsid w:val="009B79C3"/>
    <w:rsid w:val="009C0EBB"/>
    <w:rsid w:val="009C1E9E"/>
    <w:rsid w:val="009C23E8"/>
    <w:rsid w:val="009C2481"/>
    <w:rsid w:val="009C2A37"/>
    <w:rsid w:val="009C3437"/>
    <w:rsid w:val="009C3E30"/>
    <w:rsid w:val="009C6244"/>
    <w:rsid w:val="009C64C9"/>
    <w:rsid w:val="009C69E7"/>
    <w:rsid w:val="009D0180"/>
    <w:rsid w:val="009D0C5C"/>
    <w:rsid w:val="009D1097"/>
    <w:rsid w:val="009D2CC0"/>
    <w:rsid w:val="009D30B0"/>
    <w:rsid w:val="009D35D7"/>
    <w:rsid w:val="009D35FC"/>
    <w:rsid w:val="009D372C"/>
    <w:rsid w:val="009D3BB1"/>
    <w:rsid w:val="009D69A1"/>
    <w:rsid w:val="009D7FE7"/>
    <w:rsid w:val="009E158C"/>
    <w:rsid w:val="009E17D4"/>
    <w:rsid w:val="009E439B"/>
    <w:rsid w:val="009E5169"/>
    <w:rsid w:val="009E58A7"/>
    <w:rsid w:val="009E5F8B"/>
    <w:rsid w:val="009E6391"/>
    <w:rsid w:val="009E676D"/>
    <w:rsid w:val="009E7A2F"/>
    <w:rsid w:val="009F06B2"/>
    <w:rsid w:val="009F0ACB"/>
    <w:rsid w:val="009F1256"/>
    <w:rsid w:val="009F2247"/>
    <w:rsid w:val="009F3D67"/>
    <w:rsid w:val="009F53C7"/>
    <w:rsid w:val="009F5B24"/>
    <w:rsid w:val="009F7425"/>
    <w:rsid w:val="00A0021D"/>
    <w:rsid w:val="00A00737"/>
    <w:rsid w:val="00A022D6"/>
    <w:rsid w:val="00A05D8A"/>
    <w:rsid w:val="00A05E89"/>
    <w:rsid w:val="00A065AF"/>
    <w:rsid w:val="00A06E9A"/>
    <w:rsid w:val="00A111BA"/>
    <w:rsid w:val="00A11EBB"/>
    <w:rsid w:val="00A127D4"/>
    <w:rsid w:val="00A13643"/>
    <w:rsid w:val="00A13921"/>
    <w:rsid w:val="00A14977"/>
    <w:rsid w:val="00A152FB"/>
    <w:rsid w:val="00A15CB4"/>
    <w:rsid w:val="00A167FC"/>
    <w:rsid w:val="00A16BD3"/>
    <w:rsid w:val="00A170BE"/>
    <w:rsid w:val="00A20D21"/>
    <w:rsid w:val="00A21039"/>
    <w:rsid w:val="00A21082"/>
    <w:rsid w:val="00A22C17"/>
    <w:rsid w:val="00A2372D"/>
    <w:rsid w:val="00A2397B"/>
    <w:rsid w:val="00A24001"/>
    <w:rsid w:val="00A24BA2"/>
    <w:rsid w:val="00A25023"/>
    <w:rsid w:val="00A27382"/>
    <w:rsid w:val="00A30307"/>
    <w:rsid w:val="00A30FA5"/>
    <w:rsid w:val="00A310D1"/>
    <w:rsid w:val="00A31F9A"/>
    <w:rsid w:val="00A32059"/>
    <w:rsid w:val="00A3252F"/>
    <w:rsid w:val="00A33AE9"/>
    <w:rsid w:val="00A35962"/>
    <w:rsid w:val="00A36207"/>
    <w:rsid w:val="00A36A9A"/>
    <w:rsid w:val="00A36FEB"/>
    <w:rsid w:val="00A37EE1"/>
    <w:rsid w:val="00A41037"/>
    <w:rsid w:val="00A42A0C"/>
    <w:rsid w:val="00A42E22"/>
    <w:rsid w:val="00A43966"/>
    <w:rsid w:val="00A457B7"/>
    <w:rsid w:val="00A46D52"/>
    <w:rsid w:val="00A47A8A"/>
    <w:rsid w:val="00A47CA9"/>
    <w:rsid w:val="00A50054"/>
    <w:rsid w:val="00A50237"/>
    <w:rsid w:val="00A509BF"/>
    <w:rsid w:val="00A52484"/>
    <w:rsid w:val="00A5323F"/>
    <w:rsid w:val="00A53563"/>
    <w:rsid w:val="00A6101B"/>
    <w:rsid w:val="00A61064"/>
    <w:rsid w:val="00A629CA"/>
    <w:rsid w:val="00A62D61"/>
    <w:rsid w:val="00A63257"/>
    <w:rsid w:val="00A6344D"/>
    <w:rsid w:val="00A643CB"/>
    <w:rsid w:val="00A64C11"/>
    <w:rsid w:val="00A660D5"/>
    <w:rsid w:val="00A66DD1"/>
    <w:rsid w:val="00A66FDD"/>
    <w:rsid w:val="00A70362"/>
    <w:rsid w:val="00A708CD"/>
    <w:rsid w:val="00A72309"/>
    <w:rsid w:val="00A752A6"/>
    <w:rsid w:val="00A75937"/>
    <w:rsid w:val="00A76481"/>
    <w:rsid w:val="00A80670"/>
    <w:rsid w:val="00A80CDC"/>
    <w:rsid w:val="00A81D8A"/>
    <w:rsid w:val="00A823F8"/>
    <w:rsid w:val="00A82474"/>
    <w:rsid w:val="00A83B8C"/>
    <w:rsid w:val="00A83C98"/>
    <w:rsid w:val="00A84690"/>
    <w:rsid w:val="00A850E0"/>
    <w:rsid w:val="00A86E83"/>
    <w:rsid w:val="00A8737D"/>
    <w:rsid w:val="00A87A44"/>
    <w:rsid w:val="00A87CA0"/>
    <w:rsid w:val="00A87F4F"/>
    <w:rsid w:val="00A9058D"/>
    <w:rsid w:val="00A9460A"/>
    <w:rsid w:val="00A95D37"/>
    <w:rsid w:val="00A9629A"/>
    <w:rsid w:val="00A962C6"/>
    <w:rsid w:val="00A966B9"/>
    <w:rsid w:val="00A971A0"/>
    <w:rsid w:val="00A97455"/>
    <w:rsid w:val="00AA1D9B"/>
    <w:rsid w:val="00AA4203"/>
    <w:rsid w:val="00AA514D"/>
    <w:rsid w:val="00AA53A9"/>
    <w:rsid w:val="00AA57EC"/>
    <w:rsid w:val="00AA5E7A"/>
    <w:rsid w:val="00AA60A0"/>
    <w:rsid w:val="00AA66CB"/>
    <w:rsid w:val="00AA6CCD"/>
    <w:rsid w:val="00AA73F8"/>
    <w:rsid w:val="00AA74F8"/>
    <w:rsid w:val="00AA7D50"/>
    <w:rsid w:val="00AB05C8"/>
    <w:rsid w:val="00AB0D29"/>
    <w:rsid w:val="00AB254A"/>
    <w:rsid w:val="00AB3C78"/>
    <w:rsid w:val="00AB60CB"/>
    <w:rsid w:val="00AB7F34"/>
    <w:rsid w:val="00AC0FE2"/>
    <w:rsid w:val="00AC2C6E"/>
    <w:rsid w:val="00AC3908"/>
    <w:rsid w:val="00AC400B"/>
    <w:rsid w:val="00AC43D4"/>
    <w:rsid w:val="00AC50E1"/>
    <w:rsid w:val="00AC5C27"/>
    <w:rsid w:val="00AC6564"/>
    <w:rsid w:val="00AC6CD9"/>
    <w:rsid w:val="00AC77DE"/>
    <w:rsid w:val="00AC7E68"/>
    <w:rsid w:val="00AD0D11"/>
    <w:rsid w:val="00AD1C42"/>
    <w:rsid w:val="00AD299E"/>
    <w:rsid w:val="00AD4D45"/>
    <w:rsid w:val="00AD5358"/>
    <w:rsid w:val="00AD5CF9"/>
    <w:rsid w:val="00AD65CA"/>
    <w:rsid w:val="00AD6840"/>
    <w:rsid w:val="00AE02DA"/>
    <w:rsid w:val="00AE0FDB"/>
    <w:rsid w:val="00AE1C34"/>
    <w:rsid w:val="00AE2C4A"/>
    <w:rsid w:val="00AE2C6D"/>
    <w:rsid w:val="00AE3083"/>
    <w:rsid w:val="00AE31D3"/>
    <w:rsid w:val="00AE3CC0"/>
    <w:rsid w:val="00AE3E25"/>
    <w:rsid w:val="00AE4877"/>
    <w:rsid w:val="00AE4F07"/>
    <w:rsid w:val="00AE557D"/>
    <w:rsid w:val="00AE5D65"/>
    <w:rsid w:val="00AF06BD"/>
    <w:rsid w:val="00AF24CD"/>
    <w:rsid w:val="00AF2EAF"/>
    <w:rsid w:val="00AF2F4C"/>
    <w:rsid w:val="00AF40CF"/>
    <w:rsid w:val="00AF48D2"/>
    <w:rsid w:val="00AF6164"/>
    <w:rsid w:val="00AF6219"/>
    <w:rsid w:val="00AF7743"/>
    <w:rsid w:val="00B00C96"/>
    <w:rsid w:val="00B014D6"/>
    <w:rsid w:val="00B0156B"/>
    <w:rsid w:val="00B050F5"/>
    <w:rsid w:val="00B052B2"/>
    <w:rsid w:val="00B052C4"/>
    <w:rsid w:val="00B11C75"/>
    <w:rsid w:val="00B11D0E"/>
    <w:rsid w:val="00B12F0B"/>
    <w:rsid w:val="00B14DCF"/>
    <w:rsid w:val="00B15536"/>
    <w:rsid w:val="00B15AB6"/>
    <w:rsid w:val="00B1603C"/>
    <w:rsid w:val="00B1796B"/>
    <w:rsid w:val="00B17BF0"/>
    <w:rsid w:val="00B2074E"/>
    <w:rsid w:val="00B20A7B"/>
    <w:rsid w:val="00B21B1E"/>
    <w:rsid w:val="00B2275D"/>
    <w:rsid w:val="00B22FD5"/>
    <w:rsid w:val="00B24479"/>
    <w:rsid w:val="00B24788"/>
    <w:rsid w:val="00B24914"/>
    <w:rsid w:val="00B250F0"/>
    <w:rsid w:val="00B25366"/>
    <w:rsid w:val="00B2542F"/>
    <w:rsid w:val="00B25606"/>
    <w:rsid w:val="00B273ED"/>
    <w:rsid w:val="00B27B54"/>
    <w:rsid w:val="00B32C35"/>
    <w:rsid w:val="00B33E07"/>
    <w:rsid w:val="00B34EA1"/>
    <w:rsid w:val="00B3519E"/>
    <w:rsid w:val="00B364BD"/>
    <w:rsid w:val="00B36F3D"/>
    <w:rsid w:val="00B40C14"/>
    <w:rsid w:val="00B40E9A"/>
    <w:rsid w:val="00B41535"/>
    <w:rsid w:val="00B418B4"/>
    <w:rsid w:val="00B41B7D"/>
    <w:rsid w:val="00B42C34"/>
    <w:rsid w:val="00B4318A"/>
    <w:rsid w:val="00B43B66"/>
    <w:rsid w:val="00B4405C"/>
    <w:rsid w:val="00B44830"/>
    <w:rsid w:val="00B44C76"/>
    <w:rsid w:val="00B4502C"/>
    <w:rsid w:val="00B4638E"/>
    <w:rsid w:val="00B46FA0"/>
    <w:rsid w:val="00B47887"/>
    <w:rsid w:val="00B502D7"/>
    <w:rsid w:val="00B51F8E"/>
    <w:rsid w:val="00B5410C"/>
    <w:rsid w:val="00B559C1"/>
    <w:rsid w:val="00B55A70"/>
    <w:rsid w:val="00B55C45"/>
    <w:rsid w:val="00B5646F"/>
    <w:rsid w:val="00B56482"/>
    <w:rsid w:val="00B5696B"/>
    <w:rsid w:val="00B618EF"/>
    <w:rsid w:val="00B61BFC"/>
    <w:rsid w:val="00B6277E"/>
    <w:rsid w:val="00B62DBC"/>
    <w:rsid w:val="00B6452D"/>
    <w:rsid w:val="00B64944"/>
    <w:rsid w:val="00B64A5F"/>
    <w:rsid w:val="00B6697C"/>
    <w:rsid w:val="00B67E9F"/>
    <w:rsid w:val="00B70CF8"/>
    <w:rsid w:val="00B71425"/>
    <w:rsid w:val="00B71E7C"/>
    <w:rsid w:val="00B71F01"/>
    <w:rsid w:val="00B72402"/>
    <w:rsid w:val="00B72C46"/>
    <w:rsid w:val="00B72D03"/>
    <w:rsid w:val="00B73A30"/>
    <w:rsid w:val="00B73BD7"/>
    <w:rsid w:val="00B73CCC"/>
    <w:rsid w:val="00B7403B"/>
    <w:rsid w:val="00B7452A"/>
    <w:rsid w:val="00B755EB"/>
    <w:rsid w:val="00B76BD3"/>
    <w:rsid w:val="00B7711B"/>
    <w:rsid w:val="00B7766D"/>
    <w:rsid w:val="00B802EF"/>
    <w:rsid w:val="00B8242A"/>
    <w:rsid w:val="00B82B6E"/>
    <w:rsid w:val="00B831B6"/>
    <w:rsid w:val="00B83577"/>
    <w:rsid w:val="00B84027"/>
    <w:rsid w:val="00B85C8F"/>
    <w:rsid w:val="00B861A5"/>
    <w:rsid w:val="00B879C5"/>
    <w:rsid w:val="00B9151A"/>
    <w:rsid w:val="00B915FC"/>
    <w:rsid w:val="00B92896"/>
    <w:rsid w:val="00B93B06"/>
    <w:rsid w:val="00B93CE6"/>
    <w:rsid w:val="00B945D8"/>
    <w:rsid w:val="00B94A36"/>
    <w:rsid w:val="00B94CB6"/>
    <w:rsid w:val="00B9671D"/>
    <w:rsid w:val="00B96975"/>
    <w:rsid w:val="00B97B37"/>
    <w:rsid w:val="00BA036C"/>
    <w:rsid w:val="00BA109A"/>
    <w:rsid w:val="00BA14D0"/>
    <w:rsid w:val="00BA1518"/>
    <w:rsid w:val="00BA15DD"/>
    <w:rsid w:val="00BA2290"/>
    <w:rsid w:val="00BA35E4"/>
    <w:rsid w:val="00BA3622"/>
    <w:rsid w:val="00BA3A1B"/>
    <w:rsid w:val="00BA3C8F"/>
    <w:rsid w:val="00BA4945"/>
    <w:rsid w:val="00BA6E97"/>
    <w:rsid w:val="00BA7DED"/>
    <w:rsid w:val="00BB1C85"/>
    <w:rsid w:val="00BB276E"/>
    <w:rsid w:val="00BB2C35"/>
    <w:rsid w:val="00BB2E9B"/>
    <w:rsid w:val="00BB3C5E"/>
    <w:rsid w:val="00BB514C"/>
    <w:rsid w:val="00BB562D"/>
    <w:rsid w:val="00BB5BB1"/>
    <w:rsid w:val="00BB635F"/>
    <w:rsid w:val="00BB64DE"/>
    <w:rsid w:val="00BC0824"/>
    <w:rsid w:val="00BC0AFC"/>
    <w:rsid w:val="00BC104D"/>
    <w:rsid w:val="00BC2944"/>
    <w:rsid w:val="00BC3644"/>
    <w:rsid w:val="00BC38A7"/>
    <w:rsid w:val="00BC6011"/>
    <w:rsid w:val="00BC624A"/>
    <w:rsid w:val="00BD0011"/>
    <w:rsid w:val="00BD0BE4"/>
    <w:rsid w:val="00BD168A"/>
    <w:rsid w:val="00BD2487"/>
    <w:rsid w:val="00BD2567"/>
    <w:rsid w:val="00BD2C20"/>
    <w:rsid w:val="00BD4345"/>
    <w:rsid w:val="00BD5783"/>
    <w:rsid w:val="00BD6D54"/>
    <w:rsid w:val="00BD7570"/>
    <w:rsid w:val="00BD7D5B"/>
    <w:rsid w:val="00BE009B"/>
    <w:rsid w:val="00BE0A73"/>
    <w:rsid w:val="00BE20E0"/>
    <w:rsid w:val="00BE2BD2"/>
    <w:rsid w:val="00BF0652"/>
    <w:rsid w:val="00BF13C4"/>
    <w:rsid w:val="00BF2CD6"/>
    <w:rsid w:val="00BF4012"/>
    <w:rsid w:val="00BF4237"/>
    <w:rsid w:val="00BF4972"/>
    <w:rsid w:val="00BF4BCD"/>
    <w:rsid w:val="00BF6DC2"/>
    <w:rsid w:val="00BF7499"/>
    <w:rsid w:val="00BF7A44"/>
    <w:rsid w:val="00C00300"/>
    <w:rsid w:val="00C00C24"/>
    <w:rsid w:val="00C02609"/>
    <w:rsid w:val="00C03728"/>
    <w:rsid w:val="00C0428D"/>
    <w:rsid w:val="00C04530"/>
    <w:rsid w:val="00C06027"/>
    <w:rsid w:val="00C0633C"/>
    <w:rsid w:val="00C06382"/>
    <w:rsid w:val="00C07969"/>
    <w:rsid w:val="00C10474"/>
    <w:rsid w:val="00C106A2"/>
    <w:rsid w:val="00C107FF"/>
    <w:rsid w:val="00C10DB2"/>
    <w:rsid w:val="00C113D2"/>
    <w:rsid w:val="00C11E16"/>
    <w:rsid w:val="00C12142"/>
    <w:rsid w:val="00C124F1"/>
    <w:rsid w:val="00C1297D"/>
    <w:rsid w:val="00C129D3"/>
    <w:rsid w:val="00C13375"/>
    <w:rsid w:val="00C13E01"/>
    <w:rsid w:val="00C1433C"/>
    <w:rsid w:val="00C145D2"/>
    <w:rsid w:val="00C17C2B"/>
    <w:rsid w:val="00C200B2"/>
    <w:rsid w:val="00C21904"/>
    <w:rsid w:val="00C21E23"/>
    <w:rsid w:val="00C222C4"/>
    <w:rsid w:val="00C242FF"/>
    <w:rsid w:val="00C25D1E"/>
    <w:rsid w:val="00C26357"/>
    <w:rsid w:val="00C307F3"/>
    <w:rsid w:val="00C309C4"/>
    <w:rsid w:val="00C30F40"/>
    <w:rsid w:val="00C31845"/>
    <w:rsid w:val="00C3221C"/>
    <w:rsid w:val="00C32FB6"/>
    <w:rsid w:val="00C3439F"/>
    <w:rsid w:val="00C34620"/>
    <w:rsid w:val="00C348B9"/>
    <w:rsid w:val="00C34B81"/>
    <w:rsid w:val="00C35785"/>
    <w:rsid w:val="00C35888"/>
    <w:rsid w:val="00C40B6B"/>
    <w:rsid w:val="00C41D40"/>
    <w:rsid w:val="00C42B0B"/>
    <w:rsid w:val="00C4309B"/>
    <w:rsid w:val="00C45EEF"/>
    <w:rsid w:val="00C50188"/>
    <w:rsid w:val="00C51019"/>
    <w:rsid w:val="00C5295B"/>
    <w:rsid w:val="00C53083"/>
    <w:rsid w:val="00C534D9"/>
    <w:rsid w:val="00C537BE"/>
    <w:rsid w:val="00C53A7B"/>
    <w:rsid w:val="00C5438C"/>
    <w:rsid w:val="00C569D0"/>
    <w:rsid w:val="00C6065B"/>
    <w:rsid w:val="00C626F7"/>
    <w:rsid w:val="00C640D6"/>
    <w:rsid w:val="00C65E0D"/>
    <w:rsid w:val="00C66C87"/>
    <w:rsid w:val="00C671C5"/>
    <w:rsid w:val="00C676F2"/>
    <w:rsid w:val="00C67C53"/>
    <w:rsid w:val="00C67C5D"/>
    <w:rsid w:val="00C67C81"/>
    <w:rsid w:val="00C67E50"/>
    <w:rsid w:val="00C702FA"/>
    <w:rsid w:val="00C70A1B"/>
    <w:rsid w:val="00C71CC8"/>
    <w:rsid w:val="00C742C8"/>
    <w:rsid w:val="00C74824"/>
    <w:rsid w:val="00C74D0A"/>
    <w:rsid w:val="00C74E02"/>
    <w:rsid w:val="00C75A98"/>
    <w:rsid w:val="00C75F00"/>
    <w:rsid w:val="00C76FEE"/>
    <w:rsid w:val="00C808B6"/>
    <w:rsid w:val="00C8302A"/>
    <w:rsid w:val="00C84570"/>
    <w:rsid w:val="00C84AEE"/>
    <w:rsid w:val="00C855B6"/>
    <w:rsid w:val="00C85A1C"/>
    <w:rsid w:val="00C90146"/>
    <w:rsid w:val="00C90990"/>
    <w:rsid w:val="00C90C83"/>
    <w:rsid w:val="00C911F4"/>
    <w:rsid w:val="00C919C8"/>
    <w:rsid w:val="00C9245C"/>
    <w:rsid w:val="00C94DBD"/>
    <w:rsid w:val="00C94FC4"/>
    <w:rsid w:val="00C95807"/>
    <w:rsid w:val="00C96882"/>
    <w:rsid w:val="00CA109F"/>
    <w:rsid w:val="00CA3AFD"/>
    <w:rsid w:val="00CA4AC3"/>
    <w:rsid w:val="00CA4F62"/>
    <w:rsid w:val="00CA6862"/>
    <w:rsid w:val="00CA7819"/>
    <w:rsid w:val="00CB02F2"/>
    <w:rsid w:val="00CB0DEF"/>
    <w:rsid w:val="00CB0F86"/>
    <w:rsid w:val="00CB1DC1"/>
    <w:rsid w:val="00CB27E0"/>
    <w:rsid w:val="00CB3505"/>
    <w:rsid w:val="00CB4FD3"/>
    <w:rsid w:val="00CB70F4"/>
    <w:rsid w:val="00CC0C06"/>
    <w:rsid w:val="00CC0F38"/>
    <w:rsid w:val="00CC144E"/>
    <w:rsid w:val="00CC1C97"/>
    <w:rsid w:val="00CC4BA6"/>
    <w:rsid w:val="00CC530A"/>
    <w:rsid w:val="00CC6234"/>
    <w:rsid w:val="00CC665A"/>
    <w:rsid w:val="00CC6C47"/>
    <w:rsid w:val="00CC746F"/>
    <w:rsid w:val="00CC7F5C"/>
    <w:rsid w:val="00CD02CE"/>
    <w:rsid w:val="00CD0E91"/>
    <w:rsid w:val="00CD2E5A"/>
    <w:rsid w:val="00CD414E"/>
    <w:rsid w:val="00CD44A4"/>
    <w:rsid w:val="00CD4658"/>
    <w:rsid w:val="00CD7624"/>
    <w:rsid w:val="00CE0490"/>
    <w:rsid w:val="00CE49AF"/>
    <w:rsid w:val="00CE4D82"/>
    <w:rsid w:val="00CE6F75"/>
    <w:rsid w:val="00CF00A0"/>
    <w:rsid w:val="00CF0433"/>
    <w:rsid w:val="00CF1199"/>
    <w:rsid w:val="00CF23EB"/>
    <w:rsid w:val="00CF256C"/>
    <w:rsid w:val="00CF2D07"/>
    <w:rsid w:val="00CF4617"/>
    <w:rsid w:val="00CF4DB5"/>
    <w:rsid w:val="00CF63B8"/>
    <w:rsid w:val="00CF7BCB"/>
    <w:rsid w:val="00D00300"/>
    <w:rsid w:val="00D008E0"/>
    <w:rsid w:val="00D01324"/>
    <w:rsid w:val="00D014D9"/>
    <w:rsid w:val="00D01867"/>
    <w:rsid w:val="00D01CD1"/>
    <w:rsid w:val="00D03395"/>
    <w:rsid w:val="00D034C5"/>
    <w:rsid w:val="00D03A80"/>
    <w:rsid w:val="00D0477F"/>
    <w:rsid w:val="00D05474"/>
    <w:rsid w:val="00D06289"/>
    <w:rsid w:val="00D075CB"/>
    <w:rsid w:val="00D11248"/>
    <w:rsid w:val="00D11B26"/>
    <w:rsid w:val="00D11DF6"/>
    <w:rsid w:val="00D1220B"/>
    <w:rsid w:val="00D133FB"/>
    <w:rsid w:val="00D139B6"/>
    <w:rsid w:val="00D14AD0"/>
    <w:rsid w:val="00D158CB"/>
    <w:rsid w:val="00D1744D"/>
    <w:rsid w:val="00D17F47"/>
    <w:rsid w:val="00D20879"/>
    <w:rsid w:val="00D22FCF"/>
    <w:rsid w:val="00D23889"/>
    <w:rsid w:val="00D23D77"/>
    <w:rsid w:val="00D244C5"/>
    <w:rsid w:val="00D24BF3"/>
    <w:rsid w:val="00D24C0E"/>
    <w:rsid w:val="00D2663F"/>
    <w:rsid w:val="00D26E70"/>
    <w:rsid w:val="00D27E90"/>
    <w:rsid w:val="00D35175"/>
    <w:rsid w:val="00D35A41"/>
    <w:rsid w:val="00D36BFE"/>
    <w:rsid w:val="00D3754B"/>
    <w:rsid w:val="00D376C7"/>
    <w:rsid w:val="00D407D6"/>
    <w:rsid w:val="00D40C8A"/>
    <w:rsid w:val="00D41799"/>
    <w:rsid w:val="00D42219"/>
    <w:rsid w:val="00D42BD3"/>
    <w:rsid w:val="00D42E46"/>
    <w:rsid w:val="00D433B7"/>
    <w:rsid w:val="00D43937"/>
    <w:rsid w:val="00D43B15"/>
    <w:rsid w:val="00D43D65"/>
    <w:rsid w:val="00D43DA0"/>
    <w:rsid w:val="00D45906"/>
    <w:rsid w:val="00D45BB8"/>
    <w:rsid w:val="00D46C8D"/>
    <w:rsid w:val="00D46FF7"/>
    <w:rsid w:val="00D5118E"/>
    <w:rsid w:val="00D52345"/>
    <w:rsid w:val="00D52554"/>
    <w:rsid w:val="00D52E76"/>
    <w:rsid w:val="00D53345"/>
    <w:rsid w:val="00D53A90"/>
    <w:rsid w:val="00D54104"/>
    <w:rsid w:val="00D5527A"/>
    <w:rsid w:val="00D56744"/>
    <w:rsid w:val="00D57424"/>
    <w:rsid w:val="00D5756F"/>
    <w:rsid w:val="00D60212"/>
    <w:rsid w:val="00D611C4"/>
    <w:rsid w:val="00D61398"/>
    <w:rsid w:val="00D632C9"/>
    <w:rsid w:val="00D636BD"/>
    <w:rsid w:val="00D63A6D"/>
    <w:rsid w:val="00D63C97"/>
    <w:rsid w:val="00D63EE3"/>
    <w:rsid w:val="00D64E20"/>
    <w:rsid w:val="00D65B94"/>
    <w:rsid w:val="00D6607E"/>
    <w:rsid w:val="00D66A75"/>
    <w:rsid w:val="00D672CB"/>
    <w:rsid w:val="00D67514"/>
    <w:rsid w:val="00D6783B"/>
    <w:rsid w:val="00D70EC6"/>
    <w:rsid w:val="00D72169"/>
    <w:rsid w:val="00D72237"/>
    <w:rsid w:val="00D732C2"/>
    <w:rsid w:val="00D743E6"/>
    <w:rsid w:val="00D754F0"/>
    <w:rsid w:val="00D758DB"/>
    <w:rsid w:val="00D76936"/>
    <w:rsid w:val="00D80E5D"/>
    <w:rsid w:val="00D812BD"/>
    <w:rsid w:val="00D81A94"/>
    <w:rsid w:val="00D827D1"/>
    <w:rsid w:val="00D84AAB"/>
    <w:rsid w:val="00D84FAB"/>
    <w:rsid w:val="00D86083"/>
    <w:rsid w:val="00D86F11"/>
    <w:rsid w:val="00D87CC6"/>
    <w:rsid w:val="00D87CCF"/>
    <w:rsid w:val="00D901C1"/>
    <w:rsid w:val="00D905F8"/>
    <w:rsid w:val="00D90770"/>
    <w:rsid w:val="00D90AFA"/>
    <w:rsid w:val="00D91A1D"/>
    <w:rsid w:val="00D92DB9"/>
    <w:rsid w:val="00D94497"/>
    <w:rsid w:val="00D94979"/>
    <w:rsid w:val="00D953B7"/>
    <w:rsid w:val="00D956E3"/>
    <w:rsid w:val="00D965D4"/>
    <w:rsid w:val="00D96B57"/>
    <w:rsid w:val="00DA0372"/>
    <w:rsid w:val="00DA15D1"/>
    <w:rsid w:val="00DA2E55"/>
    <w:rsid w:val="00DA41FE"/>
    <w:rsid w:val="00DA5032"/>
    <w:rsid w:val="00DA562C"/>
    <w:rsid w:val="00DA6C89"/>
    <w:rsid w:val="00DA7308"/>
    <w:rsid w:val="00DA78B8"/>
    <w:rsid w:val="00DB1092"/>
    <w:rsid w:val="00DB2F7D"/>
    <w:rsid w:val="00DB44FD"/>
    <w:rsid w:val="00DB4FB0"/>
    <w:rsid w:val="00DB57E9"/>
    <w:rsid w:val="00DB5C3A"/>
    <w:rsid w:val="00DB73AD"/>
    <w:rsid w:val="00DB75F7"/>
    <w:rsid w:val="00DC064D"/>
    <w:rsid w:val="00DC0E68"/>
    <w:rsid w:val="00DC0F83"/>
    <w:rsid w:val="00DC116F"/>
    <w:rsid w:val="00DC21C5"/>
    <w:rsid w:val="00DC2642"/>
    <w:rsid w:val="00DC3B87"/>
    <w:rsid w:val="00DC4DBE"/>
    <w:rsid w:val="00DC4FA6"/>
    <w:rsid w:val="00DC53AD"/>
    <w:rsid w:val="00DC5874"/>
    <w:rsid w:val="00DC64A7"/>
    <w:rsid w:val="00DC6A16"/>
    <w:rsid w:val="00DC6F41"/>
    <w:rsid w:val="00DC78D1"/>
    <w:rsid w:val="00DC7917"/>
    <w:rsid w:val="00DC795E"/>
    <w:rsid w:val="00DC7D81"/>
    <w:rsid w:val="00DD0431"/>
    <w:rsid w:val="00DD06D8"/>
    <w:rsid w:val="00DD1DD8"/>
    <w:rsid w:val="00DD2AFC"/>
    <w:rsid w:val="00DD424F"/>
    <w:rsid w:val="00DD43CE"/>
    <w:rsid w:val="00DD4745"/>
    <w:rsid w:val="00DD5B4C"/>
    <w:rsid w:val="00DD6225"/>
    <w:rsid w:val="00DD6D5B"/>
    <w:rsid w:val="00DE0EA4"/>
    <w:rsid w:val="00DE11A2"/>
    <w:rsid w:val="00DE2083"/>
    <w:rsid w:val="00DE2672"/>
    <w:rsid w:val="00DE369F"/>
    <w:rsid w:val="00DE3765"/>
    <w:rsid w:val="00DE4566"/>
    <w:rsid w:val="00DE5070"/>
    <w:rsid w:val="00DE59BA"/>
    <w:rsid w:val="00DE5F36"/>
    <w:rsid w:val="00DE7833"/>
    <w:rsid w:val="00DF029B"/>
    <w:rsid w:val="00DF033C"/>
    <w:rsid w:val="00DF53CE"/>
    <w:rsid w:val="00DF6CE1"/>
    <w:rsid w:val="00DF7482"/>
    <w:rsid w:val="00E04951"/>
    <w:rsid w:val="00E04AAF"/>
    <w:rsid w:val="00E05F8E"/>
    <w:rsid w:val="00E075AE"/>
    <w:rsid w:val="00E10FFF"/>
    <w:rsid w:val="00E1105F"/>
    <w:rsid w:val="00E12562"/>
    <w:rsid w:val="00E14538"/>
    <w:rsid w:val="00E14DA9"/>
    <w:rsid w:val="00E151D6"/>
    <w:rsid w:val="00E15F1A"/>
    <w:rsid w:val="00E164CE"/>
    <w:rsid w:val="00E168ED"/>
    <w:rsid w:val="00E17125"/>
    <w:rsid w:val="00E20CDF"/>
    <w:rsid w:val="00E22CC4"/>
    <w:rsid w:val="00E2351C"/>
    <w:rsid w:val="00E24310"/>
    <w:rsid w:val="00E24BE6"/>
    <w:rsid w:val="00E2563D"/>
    <w:rsid w:val="00E25B53"/>
    <w:rsid w:val="00E261BE"/>
    <w:rsid w:val="00E26CF7"/>
    <w:rsid w:val="00E27643"/>
    <w:rsid w:val="00E3030F"/>
    <w:rsid w:val="00E30469"/>
    <w:rsid w:val="00E31269"/>
    <w:rsid w:val="00E31AF3"/>
    <w:rsid w:val="00E31EA7"/>
    <w:rsid w:val="00E31F41"/>
    <w:rsid w:val="00E320E7"/>
    <w:rsid w:val="00E328EF"/>
    <w:rsid w:val="00E33D61"/>
    <w:rsid w:val="00E357B8"/>
    <w:rsid w:val="00E363CD"/>
    <w:rsid w:val="00E36F67"/>
    <w:rsid w:val="00E412F3"/>
    <w:rsid w:val="00E41518"/>
    <w:rsid w:val="00E41D47"/>
    <w:rsid w:val="00E42451"/>
    <w:rsid w:val="00E42A6C"/>
    <w:rsid w:val="00E44C83"/>
    <w:rsid w:val="00E44D3D"/>
    <w:rsid w:val="00E452C9"/>
    <w:rsid w:val="00E45722"/>
    <w:rsid w:val="00E4717F"/>
    <w:rsid w:val="00E50FED"/>
    <w:rsid w:val="00E520F7"/>
    <w:rsid w:val="00E5258D"/>
    <w:rsid w:val="00E52F96"/>
    <w:rsid w:val="00E53482"/>
    <w:rsid w:val="00E573C7"/>
    <w:rsid w:val="00E6082E"/>
    <w:rsid w:val="00E60FF0"/>
    <w:rsid w:val="00E619C1"/>
    <w:rsid w:val="00E619E2"/>
    <w:rsid w:val="00E63243"/>
    <w:rsid w:val="00E64075"/>
    <w:rsid w:val="00E64D16"/>
    <w:rsid w:val="00E6538A"/>
    <w:rsid w:val="00E65B03"/>
    <w:rsid w:val="00E66511"/>
    <w:rsid w:val="00E6657F"/>
    <w:rsid w:val="00E66CDF"/>
    <w:rsid w:val="00E70A5B"/>
    <w:rsid w:val="00E70B26"/>
    <w:rsid w:val="00E71034"/>
    <w:rsid w:val="00E7142E"/>
    <w:rsid w:val="00E71553"/>
    <w:rsid w:val="00E723C1"/>
    <w:rsid w:val="00E7297D"/>
    <w:rsid w:val="00E732DA"/>
    <w:rsid w:val="00E758A4"/>
    <w:rsid w:val="00E77F62"/>
    <w:rsid w:val="00E8082F"/>
    <w:rsid w:val="00E83465"/>
    <w:rsid w:val="00E835F4"/>
    <w:rsid w:val="00E83B04"/>
    <w:rsid w:val="00E847B3"/>
    <w:rsid w:val="00E849CA"/>
    <w:rsid w:val="00E849E4"/>
    <w:rsid w:val="00E84C3D"/>
    <w:rsid w:val="00E857F8"/>
    <w:rsid w:val="00E8662C"/>
    <w:rsid w:val="00E86B74"/>
    <w:rsid w:val="00E86E99"/>
    <w:rsid w:val="00E874F3"/>
    <w:rsid w:val="00E87967"/>
    <w:rsid w:val="00E87ECC"/>
    <w:rsid w:val="00E908B4"/>
    <w:rsid w:val="00E920CF"/>
    <w:rsid w:val="00E923D6"/>
    <w:rsid w:val="00E94406"/>
    <w:rsid w:val="00E9483F"/>
    <w:rsid w:val="00E94EAE"/>
    <w:rsid w:val="00E94FB9"/>
    <w:rsid w:val="00E95948"/>
    <w:rsid w:val="00E970EE"/>
    <w:rsid w:val="00EA1197"/>
    <w:rsid w:val="00EA34DC"/>
    <w:rsid w:val="00EA4A39"/>
    <w:rsid w:val="00EA5038"/>
    <w:rsid w:val="00EA5181"/>
    <w:rsid w:val="00EA54AE"/>
    <w:rsid w:val="00EA5974"/>
    <w:rsid w:val="00EB09A9"/>
    <w:rsid w:val="00EB0A54"/>
    <w:rsid w:val="00EB1D2D"/>
    <w:rsid w:val="00EB4A7F"/>
    <w:rsid w:val="00EB5078"/>
    <w:rsid w:val="00EB7865"/>
    <w:rsid w:val="00EC0315"/>
    <w:rsid w:val="00EC0589"/>
    <w:rsid w:val="00EC186C"/>
    <w:rsid w:val="00EC194F"/>
    <w:rsid w:val="00EC1E0C"/>
    <w:rsid w:val="00EC366E"/>
    <w:rsid w:val="00EC455A"/>
    <w:rsid w:val="00EC4568"/>
    <w:rsid w:val="00EC4711"/>
    <w:rsid w:val="00EC52F5"/>
    <w:rsid w:val="00EC68B8"/>
    <w:rsid w:val="00EC7420"/>
    <w:rsid w:val="00EC7E4C"/>
    <w:rsid w:val="00ED0602"/>
    <w:rsid w:val="00ED08D0"/>
    <w:rsid w:val="00ED1CFB"/>
    <w:rsid w:val="00ED27D1"/>
    <w:rsid w:val="00ED2928"/>
    <w:rsid w:val="00ED3735"/>
    <w:rsid w:val="00ED478A"/>
    <w:rsid w:val="00ED5408"/>
    <w:rsid w:val="00ED62C3"/>
    <w:rsid w:val="00ED7896"/>
    <w:rsid w:val="00EE05DA"/>
    <w:rsid w:val="00EE13F3"/>
    <w:rsid w:val="00EE3E3D"/>
    <w:rsid w:val="00EE437C"/>
    <w:rsid w:val="00EE481C"/>
    <w:rsid w:val="00EE5475"/>
    <w:rsid w:val="00EE5CAB"/>
    <w:rsid w:val="00EE6487"/>
    <w:rsid w:val="00EE7C16"/>
    <w:rsid w:val="00EF033F"/>
    <w:rsid w:val="00EF04B0"/>
    <w:rsid w:val="00EF2163"/>
    <w:rsid w:val="00EF393B"/>
    <w:rsid w:val="00EF3948"/>
    <w:rsid w:val="00EF3FF5"/>
    <w:rsid w:val="00EF5024"/>
    <w:rsid w:val="00EF55D7"/>
    <w:rsid w:val="00EF6088"/>
    <w:rsid w:val="00EF6995"/>
    <w:rsid w:val="00EF6AF1"/>
    <w:rsid w:val="00EF70C4"/>
    <w:rsid w:val="00EF72F5"/>
    <w:rsid w:val="00F005E3"/>
    <w:rsid w:val="00F009FC"/>
    <w:rsid w:val="00F00DE9"/>
    <w:rsid w:val="00F0166F"/>
    <w:rsid w:val="00F0194D"/>
    <w:rsid w:val="00F02AB9"/>
    <w:rsid w:val="00F02F65"/>
    <w:rsid w:val="00F0474A"/>
    <w:rsid w:val="00F05262"/>
    <w:rsid w:val="00F0665D"/>
    <w:rsid w:val="00F070FF"/>
    <w:rsid w:val="00F071B6"/>
    <w:rsid w:val="00F078CB"/>
    <w:rsid w:val="00F078F7"/>
    <w:rsid w:val="00F10D99"/>
    <w:rsid w:val="00F11740"/>
    <w:rsid w:val="00F1640F"/>
    <w:rsid w:val="00F16955"/>
    <w:rsid w:val="00F16D3E"/>
    <w:rsid w:val="00F171C1"/>
    <w:rsid w:val="00F17408"/>
    <w:rsid w:val="00F17D47"/>
    <w:rsid w:val="00F208B2"/>
    <w:rsid w:val="00F21021"/>
    <w:rsid w:val="00F220AB"/>
    <w:rsid w:val="00F23A51"/>
    <w:rsid w:val="00F23F2D"/>
    <w:rsid w:val="00F24816"/>
    <w:rsid w:val="00F2483F"/>
    <w:rsid w:val="00F24C81"/>
    <w:rsid w:val="00F24E86"/>
    <w:rsid w:val="00F24F30"/>
    <w:rsid w:val="00F2506C"/>
    <w:rsid w:val="00F26BDE"/>
    <w:rsid w:val="00F27B71"/>
    <w:rsid w:val="00F314DB"/>
    <w:rsid w:val="00F3303E"/>
    <w:rsid w:val="00F334D0"/>
    <w:rsid w:val="00F33809"/>
    <w:rsid w:val="00F33E2B"/>
    <w:rsid w:val="00F36381"/>
    <w:rsid w:val="00F36730"/>
    <w:rsid w:val="00F37568"/>
    <w:rsid w:val="00F42C93"/>
    <w:rsid w:val="00F44378"/>
    <w:rsid w:val="00F446E1"/>
    <w:rsid w:val="00F45FEA"/>
    <w:rsid w:val="00F5056C"/>
    <w:rsid w:val="00F505CB"/>
    <w:rsid w:val="00F5094F"/>
    <w:rsid w:val="00F51603"/>
    <w:rsid w:val="00F51BD4"/>
    <w:rsid w:val="00F527E5"/>
    <w:rsid w:val="00F54002"/>
    <w:rsid w:val="00F5460B"/>
    <w:rsid w:val="00F55949"/>
    <w:rsid w:val="00F55AF0"/>
    <w:rsid w:val="00F5681A"/>
    <w:rsid w:val="00F574DD"/>
    <w:rsid w:val="00F603AC"/>
    <w:rsid w:val="00F6080A"/>
    <w:rsid w:val="00F61223"/>
    <w:rsid w:val="00F629D2"/>
    <w:rsid w:val="00F64257"/>
    <w:rsid w:val="00F667FB"/>
    <w:rsid w:val="00F67276"/>
    <w:rsid w:val="00F70811"/>
    <w:rsid w:val="00F7118F"/>
    <w:rsid w:val="00F72746"/>
    <w:rsid w:val="00F74129"/>
    <w:rsid w:val="00F747C5"/>
    <w:rsid w:val="00F75341"/>
    <w:rsid w:val="00F75A78"/>
    <w:rsid w:val="00F771B8"/>
    <w:rsid w:val="00F77558"/>
    <w:rsid w:val="00F77CE4"/>
    <w:rsid w:val="00F77DBD"/>
    <w:rsid w:val="00F81163"/>
    <w:rsid w:val="00F8136B"/>
    <w:rsid w:val="00F81873"/>
    <w:rsid w:val="00F82B17"/>
    <w:rsid w:val="00F833C8"/>
    <w:rsid w:val="00F83904"/>
    <w:rsid w:val="00F84176"/>
    <w:rsid w:val="00F841EA"/>
    <w:rsid w:val="00F855B9"/>
    <w:rsid w:val="00F862F6"/>
    <w:rsid w:val="00F8663D"/>
    <w:rsid w:val="00F86F1F"/>
    <w:rsid w:val="00F877A2"/>
    <w:rsid w:val="00F878BF"/>
    <w:rsid w:val="00F903CE"/>
    <w:rsid w:val="00F91AB1"/>
    <w:rsid w:val="00F928FA"/>
    <w:rsid w:val="00F92FEF"/>
    <w:rsid w:val="00F945B1"/>
    <w:rsid w:val="00F976FD"/>
    <w:rsid w:val="00F9784F"/>
    <w:rsid w:val="00FA06BC"/>
    <w:rsid w:val="00FA1575"/>
    <w:rsid w:val="00FA18AF"/>
    <w:rsid w:val="00FA1CE5"/>
    <w:rsid w:val="00FA21E2"/>
    <w:rsid w:val="00FA3368"/>
    <w:rsid w:val="00FA3DDE"/>
    <w:rsid w:val="00FA52D8"/>
    <w:rsid w:val="00FA5562"/>
    <w:rsid w:val="00FA6500"/>
    <w:rsid w:val="00FA7835"/>
    <w:rsid w:val="00FA79F0"/>
    <w:rsid w:val="00FB0C1E"/>
    <w:rsid w:val="00FB2120"/>
    <w:rsid w:val="00FB3919"/>
    <w:rsid w:val="00FB6964"/>
    <w:rsid w:val="00FB7A1F"/>
    <w:rsid w:val="00FC03F2"/>
    <w:rsid w:val="00FC19BA"/>
    <w:rsid w:val="00FC2079"/>
    <w:rsid w:val="00FC2B36"/>
    <w:rsid w:val="00FC30DA"/>
    <w:rsid w:val="00FC4930"/>
    <w:rsid w:val="00FC4F1D"/>
    <w:rsid w:val="00FC568A"/>
    <w:rsid w:val="00FC7C9F"/>
    <w:rsid w:val="00FD1A4F"/>
    <w:rsid w:val="00FD3F58"/>
    <w:rsid w:val="00FD55FA"/>
    <w:rsid w:val="00FD6D2B"/>
    <w:rsid w:val="00FD6D74"/>
    <w:rsid w:val="00FD6F09"/>
    <w:rsid w:val="00FE026D"/>
    <w:rsid w:val="00FE0E92"/>
    <w:rsid w:val="00FE1483"/>
    <w:rsid w:val="00FE2F60"/>
    <w:rsid w:val="00FE3437"/>
    <w:rsid w:val="00FE5002"/>
    <w:rsid w:val="00FE5B78"/>
    <w:rsid w:val="00FE6139"/>
    <w:rsid w:val="00FE6EF8"/>
    <w:rsid w:val="00FF0490"/>
    <w:rsid w:val="00FF0B31"/>
    <w:rsid w:val="00FF0DE3"/>
    <w:rsid w:val="00FF107D"/>
    <w:rsid w:val="00FF140C"/>
    <w:rsid w:val="00FF31CE"/>
    <w:rsid w:val="00FF3464"/>
    <w:rsid w:val="00FF4C0B"/>
    <w:rsid w:val="00FF6469"/>
    <w:rsid w:val="00FF6C8A"/>
    <w:rsid w:val="00FF6F12"/>
    <w:rsid w:val="00FF7138"/>
    <w:rsid w:val="00FF72CF"/>
    <w:rsid w:val="00FF7414"/>
    <w:rsid w:val="01131EC2"/>
    <w:rsid w:val="01272AA0"/>
    <w:rsid w:val="017C6454"/>
    <w:rsid w:val="018B3CD3"/>
    <w:rsid w:val="019A768D"/>
    <w:rsid w:val="02107F98"/>
    <w:rsid w:val="024D7DEF"/>
    <w:rsid w:val="02782E0F"/>
    <w:rsid w:val="02842334"/>
    <w:rsid w:val="02D47107"/>
    <w:rsid w:val="02D718BF"/>
    <w:rsid w:val="02E878A5"/>
    <w:rsid w:val="03284ABA"/>
    <w:rsid w:val="033F350C"/>
    <w:rsid w:val="0378138D"/>
    <w:rsid w:val="037D0D0D"/>
    <w:rsid w:val="039954B5"/>
    <w:rsid w:val="04186ECC"/>
    <w:rsid w:val="043C6DD6"/>
    <w:rsid w:val="04975F44"/>
    <w:rsid w:val="04DE3EA0"/>
    <w:rsid w:val="04E84008"/>
    <w:rsid w:val="05245A26"/>
    <w:rsid w:val="056B307E"/>
    <w:rsid w:val="05CE585D"/>
    <w:rsid w:val="060C6523"/>
    <w:rsid w:val="064C6B00"/>
    <w:rsid w:val="06B36EDA"/>
    <w:rsid w:val="072C245C"/>
    <w:rsid w:val="074A4507"/>
    <w:rsid w:val="07564F0B"/>
    <w:rsid w:val="075F0080"/>
    <w:rsid w:val="07AD3D9F"/>
    <w:rsid w:val="07DC236E"/>
    <w:rsid w:val="080F5934"/>
    <w:rsid w:val="085E6CBC"/>
    <w:rsid w:val="08A21895"/>
    <w:rsid w:val="090F7BA1"/>
    <w:rsid w:val="09272CD2"/>
    <w:rsid w:val="094C69BF"/>
    <w:rsid w:val="0969387C"/>
    <w:rsid w:val="09866B66"/>
    <w:rsid w:val="098D4B3C"/>
    <w:rsid w:val="09B778BF"/>
    <w:rsid w:val="0A170749"/>
    <w:rsid w:val="0A39299E"/>
    <w:rsid w:val="0A645709"/>
    <w:rsid w:val="0AF17E80"/>
    <w:rsid w:val="0AF2320C"/>
    <w:rsid w:val="0B3C15A5"/>
    <w:rsid w:val="0B8B2699"/>
    <w:rsid w:val="0BB9598B"/>
    <w:rsid w:val="0BC068EE"/>
    <w:rsid w:val="0BC27A56"/>
    <w:rsid w:val="0BD33AB8"/>
    <w:rsid w:val="0C044EE7"/>
    <w:rsid w:val="0C083C30"/>
    <w:rsid w:val="0C1A4858"/>
    <w:rsid w:val="0C297935"/>
    <w:rsid w:val="0CB416D3"/>
    <w:rsid w:val="0CE13AA0"/>
    <w:rsid w:val="0CE206D2"/>
    <w:rsid w:val="0CED6B31"/>
    <w:rsid w:val="0D5D7813"/>
    <w:rsid w:val="0D9177C0"/>
    <w:rsid w:val="0D9F610C"/>
    <w:rsid w:val="0E447BFE"/>
    <w:rsid w:val="0E9B0EB9"/>
    <w:rsid w:val="0EE74B23"/>
    <w:rsid w:val="0EF57799"/>
    <w:rsid w:val="0F141E5F"/>
    <w:rsid w:val="0F1C2FFA"/>
    <w:rsid w:val="0F5333BE"/>
    <w:rsid w:val="0F78601E"/>
    <w:rsid w:val="0F8207C0"/>
    <w:rsid w:val="0F82196C"/>
    <w:rsid w:val="0F9266A1"/>
    <w:rsid w:val="0F993684"/>
    <w:rsid w:val="0FBC5AB7"/>
    <w:rsid w:val="0FC70F69"/>
    <w:rsid w:val="102A030D"/>
    <w:rsid w:val="10455C1F"/>
    <w:rsid w:val="10925F3E"/>
    <w:rsid w:val="10B1320D"/>
    <w:rsid w:val="10B7535D"/>
    <w:rsid w:val="10DB29D8"/>
    <w:rsid w:val="112A2879"/>
    <w:rsid w:val="117251E7"/>
    <w:rsid w:val="11C778E4"/>
    <w:rsid w:val="121656BA"/>
    <w:rsid w:val="124B4430"/>
    <w:rsid w:val="126F15CC"/>
    <w:rsid w:val="126F7F3D"/>
    <w:rsid w:val="12C343AE"/>
    <w:rsid w:val="12D80654"/>
    <w:rsid w:val="12FF4844"/>
    <w:rsid w:val="13313592"/>
    <w:rsid w:val="13646BBC"/>
    <w:rsid w:val="13A42CCD"/>
    <w:rsid w:val="140E5271"/>
    <w:rsid w:val="14790DB2"/>
    <w:rsid w:val="14857AB0"/>
    <w:rsid w:val="14C53908"/>
    <w:rsid w:val="1503532D"/>
    <w:rsid w:val="156B2A42"/>
    <w:rsid w:val="1584459C"/>
    <w:rsid w:val="159D4A69"/>
    <w:rsid w:val="15AA02AB"/>
    <w:rsid w:val="15C678C2"/>
    <w:rsid w:val="1632050A"/>
    <w:rsid w:val="163F0E2F"/>
    <w:rsid w:val="168222CB"/>
    <w:rsid w:val="16A80C8F"/>
    <w:rsid w:val="17131E9A"/>
    <w:rsid w:val="1727130F"/>
    <w:rsid w:val="17C77B0F"/>
    <w:rsid w:val="17D23BA9"/>
    <w:rsid w:val="17E51E1D"/>
    <w:rsid w:val="181C5461"/>
    <w:rsid w:val="182A5635"/>
    <w:rsid w:val="182F0058"/>
    <w:rsid w:val="183E115E"/>
    <w:rsid w:val="186D3104"/>
    <w:rsid w:val="1880205E"/>
    <w:rsid w:val="189D3FDA"/>
    <w:rsid w:val="18CE15AC"/>
    <w:rsid w:val="18D54CAE"/>
    <w:rsid w:val="1904409E"/>
    <w:rsid w:val="191131CB"/>
    <w:rsid w:val="19392505"/>
    <w:rsid w:val="19543C91"/>
    <w:rsid w:val="1971240B"/>
    <w:rsid w:val="19D856AA"/>
    <w:rsid w:val="1A181EBE"/>
    <w:rsid w:val="1A204922"/>
    <w:rsid w:val="1A65784B"/>
    <w:rsid w:val="1A777EC8"/>
    <w:rsid w:val="1A9A6942"/>
    <w:rsid w:val="1AA9277A"/>
    <w:rsid w:val="1AAC1E50"/>
    <w:rsid w:val="1AE24961"/>
    <w:rsid w:val="1AE82E90"/>
    <w:rsid w:val="1AF9414E"/>
    <w:rsid w:val="1B004BF3"/>
    <w:rsid w:val="1B1C4657"/>
    <w:rsid w:val="1B4411F8"/>
    <w:rsid w:val="1B9B737B"/>
    <w:rsid w:val="1BD56BDD"/>
    <w:rsid w:val="1CCD7914"/>
    <w:rsid w:val="1CD83F70"/>
    <w:rsid w:val="1D5E3CC2"/>
    <w:rsid w:val="1D7D14A9"/>
    <w:rsid w:val="1D951F06"/>
    <w:rsid w:val="1DAA14B9"/>
    <w:rsid w:val="1DCE3F82"/>
    <w:rsid w:val="1E1371A4"/>
    <w:rsid w:val="1E2035A8"/>
    <w:rsid w:val="1E3B26C5"/>
    <w:rsid w:val="1E606E29"/>
    <w:rsid w:val="1E7F190A"/>
    <w:rsid w:val="1E83042E"/>
    <w:rsid w:val="1E9D5DAB"/>
    <w:rsid w:val="1EA8721B"/>
    <w:rsid w:val="1EC25AF5"/>
    <w:rsid w:val="1F0E3731"/>
    <w:rsid w:val="1F7C5408"/>
    <w:rsid w:val="1FC10347"/>
    <w:rsid w:val="1FF821BB"/>
    <w:rsid w:val="20374F8B"/>
    <w:rsid w:val="2055006D"/>
    <w:rsid w:val="209C3B57"/>
    <w:rsid w:val="20BB6C88"/>
    <w:rsid w:val="21324098"/>
    <w:rsid w:val="21AF5686"/>
    <w:rsid w:val="21D33EAB"/>
    <w:rsid w:val="22071B5B"/>
    <w:rsid w:val="222F155D"/>
    <w:rsid w:val="2246512C"/>
    <w:rsid w:val="22704895"/>
    <w:rsid w:val="22A90414"/>
    <w:rsid w:val="23200381"/>
    <w:rsid w:val="239C00C9"/>
    <w:rsid w:val="23CF5745"/>
    <w:rsid w:val="23D83300"/>
    <w:rsid w:val="23E065D4"/>
    <w:rsid w:val="23E60E8D"/>
    <w:rsid w:val="23E76261"/>
    <w:rsid w:val="24431C33"/>
    <w:rsid w:val="246B76D1"/>
    <w:rsid w:val="24922F84"/>
    <w:rsid w:val="24BF5DD1"/>
    <w:rsid w:val="24ED55EE"/>
    <w:rsid w:val="24FE653D"/>
    <w:rsid w:val="254506A2"/>
    <w:rsid w:val="25D874C2"/>
    <w:rsid w:val="260A68E1"/>
    <w:rsid w:val="26133E87"/>
    <w:rsid w:val="2671450B"/>
    <w:rsid w:val="27011EC1"/>
    <w:rsid w:val="274E56EC"/>
    <w:rsid w:val="274E64F2"/>
    <w:rsid w:val="278944CB"/>
    <w:rsid w:val="279B0793"/>
    <w:rsid w:val="27C777E6"/>
    <w:rsid w:val="285841FE"/>
    <w:rsid w:val="288D3CA4"/>
    <w:rsid w:val="28C07201"/>
    <w:rsid w:val="28CE0FA3"/>
    <w:rsid w:val="2903643A"/>
    <w:rsid w:val="290675B8"/>
    <w:rsid w:val="29557164"/>
    <w:rsid w:val="295A4E82"/>
    <w:rsid w:val="2A1F00F5"/>
    <w:rsid w:val="2A3854D0"/>
    <w:rsid w:val="2A491431"/>
    <w:rsid w:val="2A5B4B32"/>
    <w:rsid w:val="2A7B39E3"/>
    <w:rsid w:val="2A90255F"/>
    <w:rsid w:val="2A9B349D"/>
    <w:rsid w:val="2B3576C3"/>
    <w:rsid w:val="2BC03EBC"/>
    <w:rsid w:val="2C204E3E"/>
    <w:rsid w:val="2C28414D"/>
    <w:rsid w:val="2CA87EA5"/>
    <w:rsid w:val="2D8B7E46"/>
    <w:rsid w:val="2E0A5D84"/>
    <w:rsid w:val="2E845060"/>
    <w:rsid w:val="2EB77F8B"/>
    <w:rsid w:val="2EBF2665"/>
    <w:rsid w:val="2ED96C60"/>
    <w:rsid w:val="2F30567A"/>
    <w:rsid w:val="2F307D0D"/>
    <w:rsid w:val="2F9D43AD"/>
    <w:rsid w:val="30005AE5"/>
    <w:rsid w:val="30256E23"/>
    <w:rsid w:val="302652C3"/>
    <w:rsid w:val="30722DA5"/>
    <w:rsid w:val="307D644F"/>
    <w:rsid w:val="309B4AC6"/>
    <w:rsid w:val="30BF0106"/>
    <w:rsid w:val="311936C5"/>
    <w:rsid w:val="314C6B93"/>
    <w:rsid w:val="316147D0"/>
    <w:rsid w:val="31795078"/>
    <w:rsid w:val="318038EA"/>
    <w:rsid w:val="31D61544"/>
    <w:rsid w:val="323A5E14"/>
    <w:rsid w:val="32606FDB"/>
    <w:rsid w:val="327036EB"/>
    <w:rsid w:val="328B1652"/>
    <w:rsid w:val="329F6314"/>
    <w:rsid w:val="32C96BC8"/>
    <w:rsid w:val="33122296"/>
    <w:rsid w:val="333A732D"/>
    <w:rsid w:val="336A3A92"/>
    <w:rsid w:val="339C30E9"/>
    <w:rsid w:val="33C00EC1"/>
    <w:rsid w:val="3411304C"/>
    <w:rsid w:val="34681A08"/>
    <w:rsid w:val="34894F24"/>
    <w:rsid w:val="34901F01"/>
    <w:rsid w:val="34A23766"/>
    <w:rsid w:val="34AF510D"/>
    <w:rsid w:val="35A04621"/>
    <w:rsid w:val="35B2539B"/>
    <w:rsid w:val="35B44BCE"/>
    <w:rsid w:val="363E70E5"/>
    <w:rsid w:val="36975BCD"/>
    <w:rsid w:val="36B21F62"/>
    <w:rsid w:val="37381ED3"/>
    <w:rsid w:val="37695846"/>
    <w:rsid w:val="37727D3C"/>
    <w:rsid w:val="378C2FDA"/>
    <w:rsid w:val="37F16BA0"/>
    <w:rsid w:val="383D7BF3"/>
    <w:rsid w:val="38446976"/>
    <w:rsid w:val="388075DC"/>
    <w:rsid w:val="39792BF4"/>
    <w:rsid w:val="398E0540"/>
    <w:rsid w:val="399C5A11"/>
    <w:rsid w:val="39EC3B64"/>
    <w:rsid w:val="39F746B3"/>
    <w:rsid w:val="3A17564A"/>
    <w:rsid w:val="3A971851"/>
    <w:rsid w:val="3AA943D2"/>
    <w:rsid w:val="3AE013B4"/>
    <w:rsid w:val="3B174BEC"/>
    <w:rsid w:val="3B75530D"/>
    <w:rsid w:val="3BA93595"/>
    <w:rsid w:val="3C904C5B"/>
    <w:rsid w:val="3D22099F"/>
    <w:rsid w:val="3D3E7402"/>
    <w:rsid w:val="3D7D439C"/>
    <w:rsid w:val="3D836DB6"/>
    <w:rsid w:val="3D991EE1"/>
    <w:rsid w:val="3DA56AE1"/>
    <w:rsid w:val="3E5C73FB"/>
    <w:rsid w:val="3E6B6DE3"/>
    <w:rsid w:val="3EC2105E"/>
    <w:rsid w:val="3EC5358C"/>
    <w:rsid w:val="3EDF3525"/>
    <w:rsid w:val="3EF40E07"/>
    <w:rsid w:val="3F1B34D5"/>
    <w:rsid w:val="3F202F54"/>
    <w:rsid w:val="3F337A51"/>
    <w:rsid w:val="3F6A6298"/>
    <w:rsid w:val="3F760424"/>
    <w:rsid w:val="3F7A11F0"/>
    <w:rsid w:val="40301651"/>
    <w:rsid w:val="407B15B1"/>
    <w:rsid w:val="40E31CEB"/>
    <w:rsid w:val="40EB6AC5"/>
    <w:rsid w:val="40F230DD"/>
    <w:rsid w:val="41135EFD"/>
    <w:rsid w:val="41804112"/>
    <w:rsid w:val="41C81EDD"/>
    <w:rsid w:val="41D91E2A"/>
    <w:rsid w:val="41EC5044"/>
    <w:rsid w:val="41F92378"/>
    <w:rsid w:val="4215182A"/>
    <w:rsid w:val="4248482D"/>
    <w:rsid w:val="424F4807"/>
    <w:rsid w:val="426E4E4B"/>
    <w:rsid w:val="42977EBB"/>
    <w:rsid w:val="42A7774D"/>
    <w:rsid w:val="42CA7374"/>
    <w:rsid w:val="42DE28FD"/>
    <w:rsid w:val="42F83EEA"/>
    <w:rsid w:val="42F853FA"/>
    <w:rsid w:val="43325639"/>
    <w:rsid w:val="435C1DA2"/>
    <w:rsid w:val="436B3A2F"/>
    <w:rsid w:val="437A7A3D"/>
    <w:rsid w:val="43FA0118"/>
    <w:rsid w:val="441226F1"/>
    <w:rsid w:val="44BC5259"/>
    <w:rsid w:val="44D157D5"/>
    <w:rsid w:val="453A79D6"/>
    <w:rsid w:val="453C301D"/>
    <w:rsid w:val="45C35A66"/>
    <w:rsid w:val="46280398"/>
    <w:rsid w:val="46316148"/>
    <w:rsid w:val="465F572F"/>
    <w:rsid w:val="46942915"/>
    <w:rsid w:val="46A35C09"/>
    <w:rsid w:val="474F3716"/>
    <w:rsid w:val="47942170"/>
    <w:rsid w:val="47B9307B"/>
    <w:rsid w:val="483E020C"/>
    <w:rsid w:val="48513732"/>
    <w:rsid w:val="48FA75BB"/>
    <w:rsid w:val="48FF658F"/>
    <w:rsid w:val="490F4DEA"/>
    <w:rsid w:val="49227E43"/>
    <w:rsid w:val="49DB419A"/>
    <w:rsid w:val="4A0372D0"/>
    <w:rsid w:val="4B415B91"/>
    <w:rsid w:val="4B8A55DA"/>
    <w:rsid w:val="4B96350F"/>
    <w:rsid w:val="4BAD4FE6"/>
    <w:rsid w:val="4BC8427D"/>
    <w:rsid w:val="4C205754"/>
    <w:rsid w:val="4C6B0EFC"/>
    <w:rsid w:val="4C8978FA"/>
    <w:rsid w:val="4C935A41"/>
    <w:rsid w:val="4CAA2668"/>
    <w:rsid w:val="4CAE1E5F"/>
    <w:rsid w:val="4D470801"/>
    <w:rsid w:val="4D7F01AD"/>
    <w:rsid w:val="4D816442"/>
    <w:rsid w:val="4DD22494"/>
    <w:rsid w:val="4DE140C2"/>
    <w:rsid w:val="4E9F79F0"/>
    <w:rsid w:val="4EC520AB"/>
    <w:rsid w:val="4EF0358E"/>
    <w:rsid w:val="4F4105F6"/>
    <w:rsid w:val="4F554B84"/>
    <w:rsid w:val="4F8D633D"/>
    <w:rsid w:val="4FA407B6"/>
    <w:rsid w:val="4FA42FBB"/>
    <w:rsid w:val="4FBD38DE"/>
    <w:rsid w:val="4FD256C3"/>
    <w:rsid w:val="50845E73"/>
    <w:rsid w:val="50C46CA0"/>
    <w:rsid w:val="515D2B88"/>
    <w:rsid w:val="51691AC2"/>
    <w:rsid w:val="51A33B16"/>
    <w:rsid w:val="51A47C05"/>
    <w:rsid w:val="51D2707B"/>
    <w:rsid w:val="51E17673"/>
    <w:rsid w:val="51F33B3C"/>
    <w:rsid w:val="52EC7319"/>
    <w:rsid w:val="530C4081"/>
    <w:rsid w:val="533E38B6"/>
    <w:rsid w:val="537418E2"/>
    <w:rsid w:val="539C33FA"/>
    <w:rsid w:val="53E50541"/>
    <w:rsid w:val="54900B31"/>
    <w:rsid w:val="54B05501"/>
    <w:rsid w:val="54DF1121"/>
    <w:rsid w:val="55395905"/>
    <w:rsid w:val="556D7723"/>
    <w:rsid w:val="558054AC"/>
    <w:rsid w:val="56591B7C"/>
    <w:rsid w:val="568513AE"/>
    <w:rsid w:val="56AD6B43"/>
    <w:rsid w:val="56AE3504"/>
    <w:rsid w:val="56CB2C99"/>
    <w:rsid w:val="56E24FCC"/>
    <w:rsid w:val="57663673"/>
    <w:rsid w:val="57812C85"/>
    <w:rsid w:val="57B77C20"/>
    <w:rsid w:val="580B048E"/>
    <w:rsid w:val="58152E92"/>
    <w:rsid w:val="5881663F"/>
    <w:rsid w:val="58B9384B"/>
    <w:rsid w:val="58C24A5D"/>
    <w:rsid w:val="58CA08BB"/>
    <w:rsid w:val="58DF1EA5"/>
    <w:rsid w:val="58F32868"/>
    <w:rsid w:val="599E0097"/>
    <w:rsid w:val="59B84EDB"/>
    <w:rsid w:val="5A3378B8"/>
    <w:rsid w:val="5A444755"/>
    <w:rsid w:val="5A6F2E4F"/>
    <w:rsid w:val="5AB91B6E"/>
    <w:rsid w:val="5AC366D3"/>
    <w:rsid w:val="5ACF620B"/>
    <w:rsid w:val="5AD1390C"/>
    <w:rsid w:val="5AF56826"/>
    <w:rsid w:val="5B3B6620"/>
    <w:rsid w:val="5BA658C7"/>
    <w:rsid w:val="5BCE1384"/>
    <w:rsid w:val="5BE254FF"/>
    <w:rsid w:val="5BFE7C1C"/>
    <w:rsid w:val="5C177164"/>
    <w:rsid w:val="5C3B6263"/>
    <w:rsid w:val="5CF5669D"/>
    <w:rsid w:val="5D1F64BD"/>
    <w:rsid w:val="5D2F530F"/>
    <w:rsid w:val="5D854B29"/>
    <w:rsid w:val="5DA92377"/>
    <w:rsid w:val="5DA9758C"/>
    <w:rsid w:val="5DFA6978"/>
    <w:rsid w:val="5DFB763C"/>
    <w:rsid w:val="5EBB1C78"/>
    <w:rsid w:val="5ECF4158"/>
    <w:rsid w:val="5F010008"/>
    <w:rsid w:val="5F54041B"/>
    <w:rsid w:val="5F8D005E"/>
    <w:rsid w:val="5FBA1D0F"/>
    <w:rsid w:val="5FD561A1"/>
    <w:rsid w:val="600D5487"/>
    <w:rsid w:val="612E6F01"/>
    <w:rsid w:val="613572A8"/>
    <w:rsid w:val="614E28B6"/>
    <w:rsid w:val="61CF1933"/>
    <w:rsid w:val="626978C9"/>
    <w:rsid w:val="628759ED"/>
    <w:rsid w:val="62C72970"/>
    <w:rsid w:val="637A1D21"/>
    <w:rsid w:val="6384325B"/>
    <w:rsid w:val="64677D91"/>
    <w:rsid w:val="64F171D3"/>
    <w:rsid w:val="65277945"/>
    <w:rsid w:val="65681F95"/>
    <w:rsid w:val="65C159E8"/>
    <w:rsid w:val="667D6527"/>
    <w:rsid w:val="668100BD"/>
    <w:rsid w:val="66C92525"/>
    <w:rsid w:val="66F80DC2"/>
    <w:rsid w:val="673E73EE"/>
    <w:rsid w:val="677B002C"/>
    <w:rsid w:val="67D37CE4"/>
    <w:rsid w:val="67F40DFA"/>
    <w:rsid w:val="68190F8C"/>
    <w:rsid w:val="68552534"/>
    <w:rsid w:val="68697B8E"/>
    <w:rsid w:val="687809B8"/>
    <w:rsid w:val="68822C8B"/>
    <w:rsid w:val="68881C5F"/>
    <w:rsid w:val="68A2746E"/>
    <w:rsid w:val="69121FB1"/>
    <w:rsid w:val="69461B80"/>
    <w:rsid w:val="698F701F"/>
    <w:rsid w:val="69A2152D"/>
    <w:rsid w:val="69BF4369"/>
    <w:rsid w:val="6A327ED0"/>
    <w:rsid w:val="6A7A6DB7"/>
    <w:rsid w:val="6A973C6D"/>
    <w:rsid w:val="6AC53B98"/>
    <w:rsid w:val="6AF328A0"/>
    <w:rsid w:val="6B6D2513"/>
    <w:rsid w:val="6B6F5C6C"/>
    <w:rsid w:val="6C0523AE"/>
    <w:rsid w:val="6C6A0C97"/>
    <w:rsid w:val="6D1245D0"/>
    <w:rsid w:val="6D6D5B9B"/>
    <w:rsid w:val="6DEE1997"/>
    <w:rsid w:val="6DF13377"/>
    <w:rsid w:val="6E324DB4"/>
    <w:rsid w:val="6E453544"/>
    <w:rsid w:val="6EC66076"/>
    <w:rsid w:val="6ED529FF"/>
    <w:rsid w:val="6EF05A0D"/>
    <w:rsid w:val="6F65096A"/>
    <w:rsid w:val="6F822E81"/>
    <w:rsid w:val="700622A3"/>
    <w:rsid w:val="70082A55"/>
    <w:rsid w:val="701F421E"/>
    <w:rsid w:val="70252815"/>
    <w:rsid w:val="70302A9B"/>
    <w:rsid w:val="70491C27"/>
    <w:rsid w:val="70A272AD"/>
    <w:rsid w:val="70CB5308"/>
    <w:rsid w:val="71157D23"/>
    <w:rsid w:val="71475667"/>
    <w:rsid w:val="716250A0"/>
    <w:rsid w:val="71DA33FE"/>
    <w:rsid w:val="72674F87"/>
    <w:rsid w:val="72965B67"/>
    <w:rsid w:val="72A8766D"/>
    <w:rsid w:val="72C35C61"/>
    <w:rsid w:val="72F26D81"/>
    <w:rsid w:val="72F3726A"/>
    <w:rsid w:val="731260C4"/>
    <w:rsid w:val="734C793E"/>
    <w:rsid w:val="734F35D3"/>
    <w:rsid w:val="73651863"/>
    <w:rsid w:val="73CB5B9A"/>
    <w:rsid w:val="73E5378F"/>
    <w:rsid w:val="742031B1"/>
    <w:rsid w:val="75132823"/>
    <w:rsid w:val="75161751"/>
    <w:rsid w:val="75350E5B"/>
    <w:rsid w:val="7608583E"/>
    <w:rsid w:val="768E0979"/>
    <w:rsid w:val="76C4242E"/>
    <w:rsid w:val="76D738BE"/>
    <w:rsid w:val="775D149E"/>
    <w:rsid w:val="777E0CBE"/>
    <w:rsid w:val="77C71BB2"/>
    <w:rsid w:val="77F6275D"/>
    <w:rsid w:val="780C2BDF"/>
    <w:rsid w:val="786A775A"/>
    <w:rsid w:val="78AC7248"/>
    <w:rsid w:val="78EF25D2"/>
    <w:rsid w:val="78FC52E2"/>
    <w:rsid w:val="794C42D4"/>
    <w:rsid w:val="79602E74"/>
    <w:rsid w:val="79612886"/>
    <w:rsid w:val="7AB4297F"/>
    <w:rsid w:val="7AEE4EDE"/>
    <w:rsid w:val="7B3E4A41"/>
    <w:rsid w:val="7B5067E9"/>
    <w:rsid w:val="7BAF1E72"/>
    <w:rsid w:val="7BB31296"/>
    <w:rsid w:val="7C08328E"/>
    <w:rsid w:val="7C9E7B77"/>
    <w:rsid w:val="7CF27E2F"/>
    <w:rsid w:val="7D3E1B08"/>
    <w:rsid w:val="7D4A653D"/>
    <w:rsid w:val="7D7265A6"/>
    <w:rsid w:val="7D7F014D"/>
    <w:rsid w:val="7D8207E6"/>
    <w:rsid w:val="7DAB7614"/>
    <w:rsid w:val="7DB519F5"/>
    <w:rsid w:val="7DDD290B"/>
    <w:rsid w:val="7DF30B86"/>
    <w:rsid w:val="7E1562E9"/>
    <w:rsid w:val="7E1715DC"/>
    <w:rsid w:val="7EDF0C25"/>
    <w:rsid w:val="7EF970A8"/>
    <w:rsid w:val="7F1729DC"/>
    <w:rsid w:val="7F202A0A"/>
    <w:rsid w:val="7F49436C"/>
    <w:rsid w:val="7F5858F6"/>
    <w:rsid w:val="7F646B1F"/>
    <w:rsid w:val="7FA91A56"/>
    <w:rsid w:val="7FAE39E8"/>
    <w:rsid w:val="7FBE8108"/>
    <w:rsid w:val="7FC14B76"/>
    <w:rsid w:val="7FDE17E2"/>
    <w:rsid w:val="7FFB6B86"/>
    <w:rsid w:val="B3BD2857"/>
    <w:rsid w:val="DEEAF055"/>
    <w:rsid w:val="E87FBE31"/>
    <w:rsid w:val="F7BB6A57"/>
    <w:rsid w:val="FCB84209"/>
    <w:rsid w:val="FFFF7B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44"/>
    <w:qFormat/>
    <w:uiPriority w:val="99"/>
    <w:pPr>
      <w:keepNext/>
      <w:keepLines/>
      <w:spacing w:line="440" w:lineRule="exact"/>
      <w:contextualSpacing/>
      <w:jc w:val="left"/>
      <w:outlineLvl w:val="0"/>
    </w:pPr>
    <w:rPr>
      <w:b/>
      <w:bCs/>
      <w:kern w:val="44"/>
      <w:szCs w:val="44"/>
    </w:rPr>
  </w:style>
  <w:style w:type="paragraph" w:styleId="4">
    <w:name w:val="heading 2"/>
    <w:basedOn w:val="1"/>
    <w:next w:val="1"/>
    <w:link w:val="45"/>
    <w:qFormat/>
    <w:uiPriority w:val="99"/>
    <w:pPr>
      <w:keepNext/>
      <w:keepLines/>
      <w:adjustRightInd w:val="0"/>
      <w:snapToGrid w:val="0"/>
      <w:outlineLvl w:val="1"/>
    </w:pPr>
    <w:rPr>
      <w:rFonts w:ascii="Arial" w:hAnsi="Arial" w:eastAsia="黑体"/>
      <w:b/>
      <w:bCs/>
      <w:sz w:val="32"/>
      <w:szCs w:val="32"/>
    </w:rPr>
  </w:style>
  <w:style w:type="paragraph" w:styleId="5">
    <w:name w:val="heading 3"/>
    <w:basedOn w:val="1"/>
    <w:next w:val="6"/>
    <w:link w:val="46"/>
    <w:qFormat/>
    <w:uiPriority w:val="99"/>
    <w:pPr>
      <w:keepNext/>
      <w:keepLines/>
      <w:adjustRightInd w:val="0"/>
      <w:snapToGrid w:val="0"/>
      <w:outlineLvl w:val="2"/>
    </w:pPr>
    <w:rPr>
      <w:b/>
      <w:bCs/>
      <w:sz w:val="28"/>
      <w:szCs w:val="28"/>
    </w:rPr>
  </w:style>
  <w:style w:type="paragraph" w:styleId="7">
    <w:name w:val="heading 4"/>
    <w:basedOn w:val="1"/>
    <w:next w:val="1"/>
    <w:link w:val="47"/>
    <w:qFormat/>
    <w:uiPriority w:val="99"/>
    <w:pPr>
      <w:keepNext/>
      <w:keepLines/>
      <w:snapToGrid w:val="0"/>
      <w:outlineLvl w:val="3"/>
    </w:pPr>
    <w:rPr>
      <w:rFonts w:eastAsia="黑体"/>
      <w:bCs/>
      <w:sz w:val="24"/>
      <w:szCs w:val="24"/>
    </w:rPr>
  </w:style>
  <w:style w:type="paragraph" w:styleId="8">
    <w:name w:val="heading 5"/>
    <w:basedOn w:val="1"/>
    <w:next w:val="9"/>
    <w:link w:val="48"/>
    <w:qFormat/>
    <w:uiPriority w:val="99"/>
    <w:pPr>
      <w:keepNext/>
      <w:keepLines/>
      <w:spacing w:before="280" w:after="290" w:line="376" w:lineRule="auto"/>
      <w:outlineLvl w:val="4"/>
    </w:pPr>
    <w:rPr>
      <w:b/>
      <w:bCs/>
      <w:sz w:val="28"/>
      <w:szCs w:val="28"/>
    </w:rPr>
  </w:style>
  <w:style w:type="paragraph" w:styleId="10">
    <w:name w:val="heading 6"/>
    <w:basedOn w:val="1"/>
    <w:next w:val="9"/>
    <w:link w:val="49"/>
    <w:qFormat/>
    <w:uiPriority w:val="9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50"/>
    <w:qFormat/>
    <w:uiPriority w:val="99"/>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12">
    <w:name w:val="heading 8"/>
    <w:basedOn w:val="1"/>
    <w:next w:val="1"/>
    <w:link w:val="51"/>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link w:val="52"/>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 w:val="28"/>
    </w:rPr>
  </w:style>
  <w:style w:type="character" w:default="1" w:styleId="38">
    <w:name w:val="Default Paragraph Font"/>
    <w:semiHidden/>
    <w:qFormat/>
    <w:uiPriority w:val="99"/>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locked/>
    <w:uiPriority w:val="99"/>
    <w:pPr>
      <w:spacing w:beforeLines="50" w:after="120" w:line="300" w:lineRule="auto"/>
      <w:ind w:firstLine="480"/>
    </w:pPr>
    <w:rPr>
      <w:rFonts w:ascii="Helvetica" w:hAnsi="Helvetica"/>
      <w:kern w:val="0"/>
    </w:rPr>
  </w:style>
  <w:style w:type="paragraph" w:customStyle="1" w:styleId="6">
    <w:name w:val="此正文"/>
    <w:basedOn w:val="1"/>
    <w:qFormat/>
    <w:uiPriority w:val="99"/>
    <w:pPr>
      <w:spacing w:line="360" w:lineRule="auto"/>
      <w:ind w:firstLine="200" w:firstLineChars="200"/>
    </w:pPr>
    <w:rPr>
      <w:sz w:val="24"/>
      <w:szCs w:val="24"/>
    </w:rPr>
  </w:style>
  <w:style w:type="paragraph" w:styleId="9">
    <w:name w:val="Normal Indent"/>
    <w:basedOn w:val="1"/>
    <w:link w:val="128"/>
    <w:qFormat/>
    <w:uiPriority w:val="99"/>
    <w:pPr>
      <w:ind w:firstLine="420"/>
    </w:pPr>
  </w:style>
  <w:style w:type="paragraph" w:styleId="14">
    <w:name w:val="List Number"/>
    <w:basedOn w:val="1"/>
    <w:qFormat/>
    <w:uiPriority w:val="99"/>
    <w:pPr>
      <w:widowControl/>
      <w:numPr>
        <w:ilvl w:val="0"/>
        <w:numId w:val="2"/>
      </w:numPr>
      <w:tabs>
        <w:tab w:val="left" w:pos="454"/>
        <w:tab w:val="left" w:pos="720"/>
        <w:tab w:val="clear" w:pos="1275"/>
      </w:tabs>
      <w:spacing w:afterLines="50"/>
      <w:ind w:left="454" w:hanging="284"/>
      <w:jc w:val="left"/>
    </w:pPr>
    <w:rPr>
      <w:kern w:val="0"/>
      <w:sz w:val="24"/>
    </w:rPr>
  </w:style>
  <w:style w:type="paragraph" w:styleId="15">
    <w:name w:val="caption"/>
    <w:basedOn w:val="1"/>
    <w:next w:val="1"/>
    <w:qFormat/>
    <w:uiPriority w:val="99"/>
    <w:pPr>
      <w:spacing w:before="152" w:after="160"/>
    </w:pPr>
    <w:rPr>
      <w:rFonts w:ascii="Arial" w:hAnsi="Arial" w:eastAsia="黑体" w:cs="Arial"/>
      <w:sz w:val="20"/>
    </w:rPr>
  </w:style>
  <w:style w:type="paragraph" w:styleId="16">
    <w:name w:val="Document Map"/>
    <w:basedOn w:val="1"/>
    <w:link w:val="54"/>
    <w:qFormat/>
    <w:uiPriority w:val="99"/>
    <w:rPr>
      <w:rFonts w:ascii="宋体"/>
      <w:sz w:val="18"/>
      <w:szCs w:val="18"/>
    </w:rPr>
  </w:style>
  <w:style w:type="paragraph" w:styleId="17">
    <w:name w:val="annotation text"/>
    <w:basedOn w:val="1"/>
    <w:link w:val="55"/>
    <w:qFormat/>
    <w:uiPriority w:val="99"/>
    <w:pPr>
      <w:jc w:val="left"/>
    </w:pPr>
  </w:style>
  <w:style w:type="paragraph" w:styleId="18">
    <w:name w:val="Body Text 3"/>
    <w:basedOn w:val="1"/>
    <w:link w:val="56"/>
    <w:qFormat/>
    <w:uiPriority w:val="99"/>
    <w:pPr>
      <w:spacing w:after="120"/>
    </w:pPr>
    <w:rPr>
      <w:sz w:val="16"/>
      <w:szCs w:val="16"/>
    </w:rPr>
  </w:style>
  <w:style w:type="paragraph" w:styleId="19">
    <w:name w:val="Body Text"/>
    <w:basedOn w:val="1"/>
    <w:link w:val="57"/>
    <w:qFormat/>
    <w:uiPriority w:val="99"/>
    <w:pPr>
      <w:spacing w:after="120"/>
    </w:pPr>
  </w:style>
  <w:style w:type="paragraph" w:styleId="20">
    <w:name w:val="Body Text Indent"/>
    <w:basedOn w:val="1"/>
    <w:link w:val="58"/>
    <w:qFormat/>
    <w:uiPriority w:val="99"/>
    <w:pPr>
      <w:spacing w:after="120"/>
      <w:ind w:left="420" w:leftChars="200"/>
    </w:pPr>
  </w:style>
  <w:style w:type="paragraph" w:styleId="21">
    <w:name w:val="List 2"/>
    <w:basedOn w:val="1"/>
    <w:qFormat/>
    <w:uiPriority w:val="99"/>
    <w:pPr>
      <w:ind w:left="100" w:leftChars="200" w:hanging="200" w:hangingChars="200"/>
    </w:pPr>
    <w:rPr>
      <w:szCs w:val="24"/>
    </w:rPr>
  </w:style>
  <w:style w:type="paragraph" w:styleId="22">
    <w:name w:val="List Bullet 2"/>
    <w:basedOn w:val="1"/>
    <w:qFormat/>
    <w:uiPriority w:val="99"/>
    <w:pPr>
      <w:numPr>
        <w:ilvl w:val="0"/>
        <w:numId w:val="3"/>
      </w:numPr>
      <w:tabs>
        <w:tab w:val="left" w:pos="1060"/>
        <w:tab w:val="clear" w:pos="1200"/>
      </w:tabs>
      <w:spacing w:line="360" w:lineRule="auto"/>
    </w:pPr>
    <w:rPr>
      <w:szCs w:val="24"/>
    </w:rPr>
  </w:style>
  <w:style w:type="paragraph" w:styleId="23">
    <w:name w:val="Plain Text"/>
    <w:basedOn w:val="1"/>
    <w:link w:val="59"/>
    <w:qFormat/>
    <w:uiPriority w:val="99"/>
    <w:pPr>
      <w:spacing w:beforeLines="50" w:afterLines="50" w:line="400" w:lineRule="exact"/>
    </w:pPr>
    <w:rPr>
      <w:rFonts w:ascii="宋体" w:hAnsi="Courier New"/>
      <w:sz w:val="24"/>
      <w:szCs w:val="24"/>
    </w:rPr>
  </w:style>
  <w:style w:type="paragraph" w:styleId="24">
    <w:name w:val="Date"/>
    <w:basedOn w:val="1"/>
    <w:next w:val="1"/>
    <w:link w:val="60"/>
    <w:qFormat/>
    <w:uiPriority w:val="99"/>
    <w:pPr>
      <w:ind w:left="100" w:leftChars="2500"/>
    </w:pPr>
    <w:rPr>
      <w:szCs w:val="24"/>
    </w:rPr>
  </w:style>
  <w:style w:type="paragraph" w:styleId="25">
    <w:name w:val="Body Text Indent 2"/>
    <w:basedOn w:val="1"/>
    <w:link w:val="61"/>
    <w:qFormat/>
    <w:uiPriority w:val="99"/>
    <w:pPr>
      <w:snapToGrid w:val="0"/>
      <w:ind w:firstLine="542" w:firstLineChars="225"/>
    </w:pPr>
    <w:rPr>
      <w:rFonts w:ascii="仿宋_GB2312" w:hAnsi="宋体" w:cs="Arial"/>
      <w:b/>
      <w:bCs/>
      <w:color w:val="000000"/>
      <w:sz w:val="24"/>
    </w:rPr>
  </w:style>
  <w:style w:type="paragraph" w:styleId="26">
    <w:name w:val="Balloon Text"/>
    <w:basedOn w:val="1"/>
    <w:link w:val="62"/>
    <w:qFormat/>
    <w:uiPriority w:val="99"/>
    <w:rPr>
      <w:sz w:val="18"/>
      <w:szCs w:val="18"/>
    </w:rPr>
  </w:style>
  <w:style w:type="paragraph" w:styleId="27">
    <w:name w:val="footer"/>
    <w:basedOn w:val="1"/>
    <w:link w:val="63"/>
    <w:qFormat/>
    <w:uiPriority w:val="99"/>
    <w:pPr>
      <w:tabs>
        <w:tab w:val="center" w:pos="4153"/>
        <w:tab w:val="right" w:pos="8306"/>
      </w:tabs>
      <w:snapToGrid w:val="0"/>
      <w:jc w:val="left"/>
    </w:pPr>
    <w:rPr>
      <w:sz w:val="18"/>
    </w:rPr>
  </w:style>
  <w:style w:type="paragraph" w:styleId="2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99"/>
    <w:pPr>
      <w:spacing w:line="360" w:lineRule="auto"/>
      <w:jc w:val="left"/>
    </w:pPr>
    <w:rPr>
      <w:sz w:val="24"/>
    </w:rPr>
  </w:style>
  <w:style w:type="paragraph" w:styleId="30">
    <w:name w:val="List"/>
    <w:basedOn w:val="1"/>
    <w:qFormat/>
    <w:uiPriority w:val="99"/>
    <w:pPr>
      <w:ind w:left="200" w:hanging="200" w:hangingChars="200"/>
    </w:pPr>
    <w:rPr>
      <w:szCs w:val="24"/>
    </w:rPr>
  </w:style>
  <w:style w:type="paragraph" w:styleId="31">
    <w:name w:val="Body Text Indent 3"/>
    <w:basedOn w:val="1"/>
    <w:link w:val="65"/>
    <w:qFormat/>
    <w:uiPriority w:val="99"/>
    <w:pPr>
      <w:spacing w:after="120"/>
      <w:ind w:left="420" w:leftChars="200"/>
    </w:pPr>
    <w:rPr>
      <w:sz w:val="16"/>
      <w:szCs w:val="16"/>
    </w:rPr>
  </w:style>
  <w:style w:type="paragraph" w:styleId="32">
    <w:name w:val="Normal (Web)"/>
    <w:basedOn w:val="1"/>
    <w:qFormat/>
    <w:uiPriority w:val="99"/>
    <w:pPr>
      <w:widowControl/>
      <w:spacing w:before="100" w:beforeAutospacing="1" w:after="100" w:afterAutospacing="1"/>
      <w:jc w:val="left"/>
    </w:pPr>
    <w:rPr>
      <w:rFonts w:ascii="宋体" w:hAnsi="宋体"/>
      <w:kern w:val="0"/>
      <w:sz w:val="24"/>
    </w:rPr>
  </w:style>
  <w:style w:type="paragraph" w:styleId="33">
    <w:name w:val="Title"/>
    <w:basedOn w:val="1"/>
    <w:next w:val="1"/>
    <w:link w:val="53"/>
    <w:qFormat/>
    <w:uiPriority w:val="99"/>
    <w:pPr>
      <w:spacing w:before="240" w:after="60"/>
      <w:jc w:val="center"/>
      <w:outlineLvl w:val="0"/>
    </w:pPr>
    <w:rPr>
      <w:rFonts w:ascii="Cambria" w:hAnsi="Cambria"/>
      <w:b/>
      <w:bCs/>
      <w:sz w:val="32"/>
      <w:szCs w:val="32"/>
    </w:rPr>
  </w:style>
  <w:style w:type="paragraph" w:styleId="34">
    <w:name w:val="annotation subject"/>
    <w:basedOn w:val="17"/>
    <w:next w:val="17"/>
    <w:link w:val="66"/>
    <w:qFormat/>
    <w:uiPriority w:val="99"/>
    <w:rPr>
      <w:b/>
      <w:bCs/>
    </w:rPr>
  </w:style>
  <w:style w:type="paragraph" w:styleId="35">
    <w:name w:val="Body Text First Indent"/>
    <w:basedOn w:val="19"/>
    <w:link w:val="67"/>
    <w:qFormat/>
    <w:uiPriority w:val="99"/>
    <w:pPr>
      <w:ind w:firstLine="420" w:firstLineChars="100"/>
    </w:pPr>
  </w:style>
  <w:style w:type="table" w:styleId="37">
    <w:name w:val="Table Grid"/>
    <w:basedOn w:val="3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cs="Times New Roman"/>
      <w:b/>
    </w:rPr>
  </w:style>
  <w:style w:type="character" w:styleId="40">
    <w:name w:val="page number"/>
    <w:basedOn w:val="38"/>
    <w:qFormat/>
    <w:uiPriority w:val="99"/>
    <w:rPr>
      <w:rFonts w:cs="Times New Roman"/>
    </w:rPr>
  </w:style>
  <w:style w:type="character" w:styleId="41">
    <w:name w:val="FollowedHyperlink"/>
    <w:basedOn w:val="38"/>
    <w:qFormat/>
    <w:uiPriority w:val="99"/>
    <w:rPr>
      <w:rFonts w:cs="Times New Roman"/>
      <w:color w:val="800080"/>
      <w:u w:val="single"/>
    </w:rPr>
  </w:style>
  <w:style w:type="character" w:styleId="42">
    <w:name w:val="Hyperlink"/>
    <w:basedOn w:val="38"/>
    <w:qFormat/>
    <w:uiPriority w:val="99"/>
    <w:rPr>
      <w:rFonts w:cs="Times New Roman"/>
      <w:color w:val="0000FF"/>
      <w:u w:val="single"/>
    </w:rPr>
  </w:style>
  <w:style w:type="character" w:styleId="43">
    <w:name w:val="annotation reference"/>
    <w:basedOn w:val="38"/>
    <w:qFormat/>
    <w:uiPriority w:val="99"/>
    <w:rPr>
      <w:rFonts w:cs="Times New Roman"/>
      <w:sz w:val="21"/>
    </w:rPr>
  </w:style>
  <w:style w:type="character" w:customStyle="1" w:styleId="44">
    <w:name w:val="Heading 1 Char"/>
    <w:basedOn w:val="38"/>
    <w:link w:val="3"/>
    <w:qFormat/>
    <w:locked/>
    <w:uiPriority w:val="99"/>
    <w:rPr>
      <w:rFonts w:cs="Times New Roman"/>
      <w:b/>
      <w:kern w:val="44"/>
      <w:sz w:val="44"/>
    </w:rPr>
  </w:style>
  <w:style w:type="character" w:customStyle="1" w:styleId="45">
    <w:name w:val="Heading 2 Char"/>
    <w:basedOn w:val="38"/>
    <w:link w:val="4"/>
    <w:qFormat/>
    <w:locked/>
    <w:uiPriority w:val="99"/>
    <w:rPr>
      <w:rFonts w:ascii="Arial" w:hAnsi="Arial" w:eastAsia="黑体" w:cs="Times New Roman"/>
      <w:b/>
      <w:kern w:val="2"/>
      <w:sz w:val="32"/>
      <w:lang w:val="en-US" w:eastAsia="zh-CN"/>
    </w:rPr>
  </w:style>
  <w:style w:type="character" w:customStyle="1" w:styleId="46">
    <w:name w:val="Heading 3 Char"/>
    <w:basedOn w:val="38"/>
    <w:link w:val="5"/>
    <w:qFormat/>
    <w:locked/>
    <w:uiPriority w:val="99"/>
    <w:rPr>
      <w:rFonts w:ascii="Times New Roman" w:hAnsi="Times New Roman" w:eastAsia="宋体" w:cs="Times New Roman"/>
      <w:b/>
      <w:kern w:val="2"/>
      <w:sz w:val="28"/>
      <w:lang w:val="en-US" w:eastAsia="zh-CN"/>
    </w:rPr>
  </w:style>
  <w:style w:type="character" w:customStyle="1" w:styleId="47">
    <w:name w:val="Heading 4 Char"/>
    <w:basedOn w:val="38"/>
    <w:link w:val="7"/>
    <w:qFormat/>
    <w:locked/>
    <w:uiPriority w:val="99"/>
    <w:rPr>
      <w:rFonts w:ascii="Times New Roman" w:hAnsi="Times New Roman" w:eastAsia="黑体" w:cs="Times New Roman"/>
      <w:kern w:val="2"/>
      <w:sz w:val="24"/>
      <w:lang w:val="en-US" w:eastAsia="zh-CN"/>
    </w:rPr>
  </w:style>
  <w:style w:type="character" w:customStyle="1" w:styleId="48">
    <w:name w:val="Heading 5 Char"/>
    <w:basedOn w:val="38"/>
    <w:link w:val="8"/>
    <w:qFormat/>
    <w:locked/>
    <w:uiPriority w:val="99"/>
    <w:rPr>
      <w:rFonts w:eastAsia="宋体" w:cs="Times New Roman"/>
      <w:b/>
      <w:kern w:val="2"/>
      <w:sz w:val="28"/>
      <w:lang w:val="en-US" w:eastAsia="zh-CN"/>
    </w:rPr>
  </w:style>
  <w:style w:type="character" w:customStyle="1" w:styleId="49">
    <w:name w:val="Heading 6 Char"/>
    <w:basedOn w:val="38"/>
    <w:link w:val="10"/>
    <w:qFormat/>
    <w:locked/>
    <w:uiPriority w:val="99"/>
    <w:rPr>
      <w:rFonts w:ascii="Arial" w:hAnsi="Arial" w:eastAsia="黑体" w:cs="Times New Roman"/>
      <w:b/>
      <w:kern w:val="2"/>
      <w:sz w:val="24"/>
      <w:lang w:val="en-US" w:eastAsia="zh-CN"/>
    </w:rPr>
  </w:style>
  <w:style w:type="character" w:customStyle="1" w:styleId="50">
    <w:name w:val="Heading 7 Char"/>
    <w:basedOn w:val="38"/>
    <w:link w:val="11"/>
    <w:qFormat/>
    <w:locked/>
    <w:uiPriority w:val="99"/>
    <w:rPr>
      <w:rFonts w:ascii="宋体" w:eastAsia="仿宋_GB2312"/>
      <w:b/>
      <w:kern w:val="0"/>
      <w:sz w:val="24"/>
      <w:szCs w:val="20"/>
    </w:rPr>
  </w:style>
  <w:style w:type="character" w:customStyle="1" w:styleId="51">
    <w:name w:val="Heading 8 Char"/>
    <w:basedOn w:val="38"/>
    <w:link w:val="12"/>
    <w:qFormat/>
    <w:locked/>
    <w:uiPriority w:val="99"/>
    <w:rPr>
      <w:rFonts w:ascii="Arial" w:hAnsi="Arial" w:eastAsia="黑体"/>
      <w:kern w:val="0"/>
      <w:sz w:val="24"/>
      <w:szCs w:val="20"/>
    </w:rPr>
  </w:style>
  <w:style w:type="character" w:customStyle="1" w:styleId="52">
    <w:name w:val="Heading 9 Char"/>
    <w:basedOn w:val="38"/>
    <w:link w:val="13"/>
    <w:qFormat/>
    <w:locked/>
    <w:uiPriority w:val="99"/>
    <w:rPr>
      <w:rFonts w:ascii="Arial" w:hAnsi="Arial" w:eastAsia="黑体"/>
      <w:kern w:val="0"/>
      <w:sz w:val="28"/>
      <w:szCs w:val="20"/>
    </w:rPr>
  </w:style>
  <w:style w:type="character" w:customStyle="1" w:styleId="53">
    <w:name w:val="Title Char"/>
    <w:basedOn w:val="38"/>
    <w:link w:val="33"/>
    <w:qFormat/>
    <w:locked/>
    <w:uiPriority w:val="99"/>
    <w:rPr>
      <w:rFonts w:ascii="Cambria" w:hAnsi="Cambria" w:cs="Times New Roman"/>
      <w:b/>
      <w:kern w:val="2"/>
      <w:sz w:val="32"/>
    </w:rPr>
  </w:style>
  <w:style w:type="character" w:customStyle="1" w:styleId="54">
    <w:name w:val="Document Map Char"/>
    <w:basedOn w:val="38"/>
    <w:link w:val="16"/>
    <w:qFormat/>
    <w:locked/>
    <w:uiPriority w:val="99"/>
    <w:rPr>
      <w:rFonts w:ascii="宋体" w:cs="Times New Roman"/>
      <w:kern w:val="2"/>
      <w:sz w:val="18"/>
    </w:rPr>
  </w:style>
  <w:style w:type="character" w:customStyle="1" w:styleId="55">
    <w:name w:val="Comment Text Char"/>
    <w:basedOn w:val="38"/>
    <w:link w:val="17"/>
    <w:qFormat/>
    <w:locked/>
    <w:uiPriority w:val="99"/>
    <w:rPr>
      <w:rFonts w:eastAsia="宋体" w:cs="Times New Roman"/>
      <w:kern w:val="2"/>
      <w:sz w:val="21"/>
      <w:lang w:val="en-US" w:eastAsia="zh-CN"/>
    </w:rPr>
  </w:style>
  <w:style w:type="character" w:customStyle="1" w:styleId="56">
    <w:name w:val="Body Text 3 Char"/>
    <w:basedOn w:val="38"/>
    <w:link w:val="18"/>
    <w:semiHidden/>
    <w:qFormat/>
    <w:locked/>
    <w:uiPriority w:val="99"/>
    <w:rPr>
      <w:rFonts w:cs="Times New Roman"/>
      <w:sz w:val="16"/>
      <w:szCs w:val="16"/>
    </w:rPr>
  </w:style>
  <w:style w:type="character" w:customStyle="1" w:styleId="57">
    <w:name w:val="Body Text Char"/>
    <w:basedOn w:val="38"/>
    <w:link w:val="19"/>
    <w:qFormat/>
    <w:locked/>
    <w:uiPriority w:val="99"/>
    <w:rPr>
      <w:rFonts w:cs="Times New Roman"/>
      <w:kern w:val="2"/>
      <w:sz w:val="21"/>
    </w:rPr>
  </w:style>
  <w:style w:type="character" w:customStyle="1" w:styleId="58">
    <w:name w:val="Body Text Indent Char"/>
    <w:basedOn w:val="38"/>
    <w:link w:val="20"/>
    <w:qFormat/>
    <w:locked/>
    <w:uiPriority w:val="99"/>
    <w:rPr>
      <w:rFonts w:eastAsia="宋体" w:cs="Times New Roman"/>
      <w:kern w:val="2"/>
      <w:sz w:val="21"/>
      <w:lang w:val="en-US" w:eastAsia="zh-CN"/>
    </w:rPr>
  </w:style>
  <w:style w:type="character" w:customStyle="1" w:styleId="59">
    <w:name w:val="Plain Text Char"/>
    <w:basedOn w:val="38"/>
    <w:link w:val="23"/>
    <w:qFormat/>
    <w:locked/>
    <w:uiPriority w:val="99"/>
    <w:rPr>
      <w:rFonts w:ascii="宋体" w:hAnsi="Courier New" w:eastAsia="宋体" w:cs="Times New Roman"/>
      <w:kern w:val="2"/>
      <w:sz w:val="24"/>
      <w:lang w:val="en-US" w:eastAsia="zh-CN"/>
    </w:rPr>
  </w:style>
  <w:style w:type="character" w:customStyle="1" w:styleId="60">
    <w:name w:val="Date Char"/>
    <w:basedOn w:val="38"/>
    <w:link w:val="24"/>
    <w:qFormat/>
    <w:locked/>
    <w:uiPriority w:val="99"/>
    <w:rPr>
      <w:rFonts w:eastAsia="宋体" w:cs="Times New Roman"/>
      <w:kern w:val="2"/>
      <w:sz w:val="24"/>
      <w:lang w:val="en-US" w:eastAsia="zh-CN"/>
    </w:rPr>
  </w:style>
  <w:style w:type="character" w:customStyle="1" w:styleId="61">
    <w:name w:val="Body Text Indent 2 Char"/>
    <w:basedOn w:val="38"/>
    <w:link w:val="25"/>
    <w:qFormat/>
    <w:locked/>
    <w:uiPriority w:val="99"/>
    <w:rPr>
      <w:rFonts w:ascii="仿宋_GB2312" w:hAnsi="宋体" w:eastAsia="宋体" w:cs="Times New Roman"/>
      <w:b/>
      <w:color w:val="000000"/>
      <w:kern w:val="2"/>
      <w:sz w:val="24"/>
      <w:lang w:val="en-US" w:eastAsia="zh-CN"/>
    </w:rPr>
  </w:style>
  <w:style w:type="character" w:customStyle="1" w:styleId="62">
    <w:name w:val="Balloon Text Char"/>
    <w:basedOn w:val="38"/>
    <w:link w:val="26"/>
    <w:qFormat/>
    <w:locked/>
    <w:uiPriority w:val="99"/>
    <w:rPr>
      <w:rFonts w:cs="Times New Roman"/>
      <w:kern w:val="2"/>
      <w:sz w:val="18"/>
    </w:rPr>
  </w:style>
  <w:style w:type="character" w:customStyle="1" w:styleId="63">
    <w:name w:val="Footer Char"/>
    <w:basedOn w:val="38"/>
    <w:link w:val="27"/>
    <w:qFormat/>
    <w:locked/>
    <w:uiPriority w:val="99"/>
    <w:rPr>
      <w:rFonts w:eastAsia="宋体" w:cs="Times New Roman"/>
      <w:kern w:val="2"/>
      <w:sz w:val="18"/>
      <w:lang w:val="en-US" w:eastAsia="zh-CN"/>
    </w:rPr>
  </w:style>
  <w:style w:type="character" w:customStyle="1" w:styleId="64">
    <w:name w:val="Header Char"/>
    <w:basedOn w:val="38"/>
    <w:link w:val="28"/>
    <w:qFormat/>
    <w:locked/>
    <w:uiPriority w:val="99"/>
    <w:rPr>
      <w:rFonts w:eastAsia="宋体" w:cs="Times New Roman"/>
      <w:kern w:val="2"/>
      <w:sz w:val="18"/>
      <w:lang w:val="en-US" w:eastAsia="zh-CN"/>
    </w:rPr>
  </w:style>
  <w:style w:type="character" w:customStyle="1" w:styleId="65">
    <w:name w:val="Body Text Indent 3 Char"/>
    <w:basedOn w:val="38"/>
    <w:link w:val="31"/>
    <w:qFormat/>
    <w:locked/>
    <w:uiPriority w:val="99"/>
    <w:rPr>
      <w:rFonts w:cs="Times New Roman"/>
      <w:kern w:val="2"/>
      <w:sz w:val="16"/>
    </w:rPr>
  </w:style>
  <w:style w:type="character" w:customStyle="1" w:styleId="66">
    <w:name w:val="Comment Subject Char"/>
    <w:basedOn w:val="55"/>
    <w:link w:val="34"/>
    <w:qFormat/>
    <w:locked/>
    <w:uiPriority w:val="99"/>
    <w:rPr>
      <w:b/>
    </w:rPr>
  </w:style>
  <w:style w:type="character" w:customStyle="1" w:styleId="67">
    <w:name w:val="Body Text First Indent Char"/>
    <w:basedOn w:val="57"/>
    <w:link w:val="35"/>
    <w:qFormat/>
    <w:locked/>
    <w:uiPriority w:val="99"/>
    <w:rPr>
      <w:rFonts w:eastAsia="宋体"/>
      <w:lang w:val="en-US" w:eastAsia="zh-CN"/>
    </w:rPr>
  </w:style>
  <w:style w:type="character" w:customStyle="1" w:styleId="68">
    <w:name w:val="Char Char6"/>
    <w:qFormat/>
    <w:uiPriority w:val="99"/>
    <w:rPr>
      <w:rFonts w:eastAsia="宋体"/>
      <w:kern w:val="2"/>
      <w:sz w:val="21"/>
      <w:lang w:val="en-US" w:eastAsia="zh-CN"/>
    </w:rPr>
  </w:style>
  <w:style w:type="character" w:customStyle="1" w:styleId="69">
    <w:name w:val="font31"/>
    <w:qFormat/>
    <w:uiPriority w:val="99"/>
    <w:rPr>
      <w:rFonts w:ascii="宋体" w:hAnsi="宋体" w:eastAsia="宋体"/>
      <w:color w:val="FF0000"/>
      <w:sz w:val="21"/>
      <w:u w:val="none"/>
    </w:rPr>
  </w:style>
  <w:style w:type="character" w:customStyle="1" w:styleId="70">
    <w:name w:val="Char Char3"/>
    <w:qFormat/>
    <w:uiPriority w:val="99"/>
    <w:rPr>
      <w:rFonts w:eastAsia="宋体"/>
      <w:kern w:val="2"/>
      <w:sz w:val="21"/>
      <w:lang w:val="en-US" w:eastAsia="zh-CN"/>
    </w:rPr>
  </w:style>
  <w:style w:type="character" w:customStyle="1" w:styleId="71">
    <w:name w:val="font01"/>
    <w:basedOn w:val="38"/>
    <w:qFormat/>
    <w:uiPriority w:val="99"/>
    <w:rPr>
      <w:rFonts w:ascii="宋体" w:hAnsi="宋体" w:eastAsia="宋体" w:cs="宋体"/>
      <w:b/>
      <w:color w:val="000000"/>
      <w:sz w:val="21"/>
      <w:szCs w:val="21"/>
      <w:u w:val="none"/>
    </w:rPr>
  </w:style>
  <w:style w:type="character" w:customStyle="1" w:styleId="72">
    <w:name w:val="font41"/>
    <w:qFormat/>
    <w:uiPriority w:val="99"/>
    <w:rPr>
      <w:rFonts w:ascii="宋体" w:hAnsi="宋体" w:eastAsia="宋体"/>
      <w:color w:val="000000"/>
      <w:sz w:val="21"/>
      <w:u w:val="none"/>
    </w:rPr>
  </w:style>
  <w:style w:type="character" w:customStyle="1" w:styleId="73">
    <w:name w:val="Char Char Char Char Char Char"/>
    <w:qFormat/>
    <w:uiPriority w:val="99"/>
    <w:rPr>
      <w:rFonts w:ascii="宋体" w:hAnsi="Courier New" w:eastAsia="宋体"/>
      <w:kern w:val="2"/>
      <w:sz w:val="24"/>
      <w:lang w:val="en-US" w:eastAsia="zh-CN"/>
    </w:rPr>
  </w:style>
  <w:style w:type="character" w:customStyle="1" w:styleId="74">
    <w:name w:val="Char Char13"/>
    <w:qFormat/>
    <w:uiPriority w:val="99"/>
    <w:rPr>
      <w:rFonts w:eastAsia="黑体"/>
      <w:kern w:val="2"/>
      <w:sz w:val="24"/>
      <w:lang w:val="en-US" w:eastAsia="zh-CN"/>
    </w:rPr>
  </w:style>
  <w:style w:type="character" w:customStyle="1" w:styleId="75">
    <w:name w:val="正文文本 3 Char"/>
    <w:link w:val="76"/>
    <w:qFormat/>
    <w:locked/>
    <w:uiPriority w:val="99"/>
    <w:rPr>
      <w:sz w:val="16"/>
    </w:rPr>
  </w:style>
  <w:style w:type="paragraph" w:customStyle="1" w:styleId="76">
    <w:name w:val="正文文本 31"/>
    <w:basedOn w:val="1"/>
    <w:link w:val="75"/>
    <w:qFormat/>
    <w:uiPriority w:val="99"/>
    <w:pPr>
      <w:spacing w:after="120"/>
    </w:pPr>
    <w:rPr>
      <w:kern w:val="0"/>
      <w:sz w:val="16"/>
    </w:rPr>
  </w:style>
  <w:style w:type="character" w:customStyle="1" w:styleId="77">
    <w:name w:val="Char Char9"/>
    <w:qFormat/>
    <w:uiPriority w:val="99"/>
    <w:rPr>
      <w:rFonts w:ascii="Arial" w:hAnsi="Arial" w:eastAsia="黑体"/>
      <w:sz w:val="24"/>
      <w:lang w:val="en-US" w:eastAsia="zh-CN"/>
    </w:rPr>
  </w:style>
  <w:style w:type="character" w:customStyle="1" w:styleId="78">
    <w:name w:val="font11"/>
    <w:qFormat/>
    <w:uiPriority w:val="99"/>
    <w:rPr>
      <w:rFonts w:ascii="宋体" w:hAnsi="宋体" w:eastAsia="宋体"/>
      <w:b/>
      <w:color w:val="000000"/>
      <w:sz w:val="18"/>
      <w:u w:val="none"/>
    </w:rPr>
  </w:style>
  <w:style w:type="character" w:customStyle="1" w:styleId="79">
    <w:name w:val="bulletintext1"/>
    <w:qFormat/>
    <w:uiPriority w:val="99"/>
    <w:rPr>
      <w:color w:val="000000"/>
      <w:sz w:val="18"/>
    </w:rPr>
  </w:style>
  <w:style w:type="character" w:customStyle="1" w:styleId="80">
    <w:name w:val="列出段落 Char"/>
    <w:link w:val="81"/>
    <w:qFormat/>
    <w:locked/>
    <w:uiPriority w:val="99"/>
    <w:rPr>
      <w:sz w:val="24"/>
    </w:rPr>
  </w:style>
  <w:style w:type="paragraph" w:customStyle="1" w:styleId="81">
    <w:name w:val="列出段落1"/>
    <w:basedOn w:val="1"/>
    <w:link w:val="80"/>
    <w:qFormat/>
    <w:uiPriority w:val="99"/>
    <w:pPr>
      <w:ind w:firstLine="420" w:firstLineChars="200"/>
    </w:pPr>
    <w:rPr>
      <w:kern w:val="0"/>
      <w:sz w:val="24"/>
    </w:rPr>
  </w:style>
  <w:style w:type="character" w:customStyle="1" w:styleId="82">
    <w:name w:val="Char Char11"/>
    <w:qFormat/>
    <w:uiPriority w:val="99"/>
    <w:rPr>
      <w:rFonts w:ascii="Arial" w:hAnsi="Arial" w:eastAsia="黑体"/>
      <w:b/>
      <w:kern w:val="2"/>
      <w:sz w:val="24"/>
      <w:lang w:val="en-US" w:eastAsia="zh-CN"/>
    </w:rPr>
  </w:style>
  <w:style w:type="character" w:customStyle="1" w:styleId="83">
    <w:name w:val="Char Char12"/>
    <w:qFormat/>
    <w:uiPriority w:val="99"/>
    <w:rPr>
      <w:rFonts w:eastAsia="宋体"/>
      <w:b/>
      <w:kern w:val="2"/>
      <w:sz w:val="28"/>
      <w:lang w:val="en-US" w:eastAsia="zh-CN"/>
    </w:rPr>
  </w:style>
  <w:style w:type="character" w:customStyle="1" w:styleId="84">
    <w:name w:val="批注文字 Char1"/>
    <w:basedOn w:val="38"/>
    <w:qFormat/>
    <w:uiPriority w:val="99"/>
    <w:rPr>
      <w:rFonts w:cs="Times New Roman"/>
    </w:rPr>
  </w:style>
  <w:style w:type="character" w:customStyle="1" w:styleId="85">
    <w:name w:val="正文文本 2 Char"/>
    <w:link w:val="86"/>
    <w:qFormat/>
    <w:locked/>
    <w:uiPriority w:val="99"/>
    <w:rPr>
      <w:sz w:val="24"/>
    </w:rPr>
  </w:style>
  <w:style w:type="paragraph" w:customStyle="1" w:styleId="86">
    <w:name w:val="正文文本 21"/>
    <w:basedOn w:val="1"/>
    <w:link w:val="85"/>
    <w:qFormat/>
    <w:uiPriority w:val="99"/>
    <w:pPr>
      <w:spacing w:after="120" w:line="480" w:lineRule="auto"/>
    </w:pPr>
    <w:rPr>
      <w:kern w:val="0"/>
      <w:sz w:val="24"/>
    </w:rPr>
  </w:style>
  <w:style w:type="character" w:customStyle="1" w:styleId="87">
    <w:name w:val="Char Char10"/>
    <w:qFormat/>
    <w:uiPriority w:val="99"/>
    <w:rPr>
      <w:rFonts w:ascii="宋体" w:eastAsia="仿宋_GB2312"/>
      <w:b/>
      <w:sz w:val="24"/>
      <w:lang w:val="en-US" w:eastAsia="zh-CN"/>
    </w:rPr>
  </w:style>
  <w:style w:type="character" w:customStyle="1" w:styleId="88">
    <w:name w:val="15"/>
    <w:qFormat/>
    <w:uiPriority w:val="99"/>
    <w:rPr>
      <w:rFonts w:ascii="Times New Roman" w:hAnsi="Times New Roman"/>
    </w:rPr>
  </w:style>
  <w:style w:type="character" w:customStyle="1" w:styleId="89">
    <w:name w:val="批注引用1"/>
    <w:qFormat/>
    <w:uiPriority w:val="99"/>
    <w:rPr>
      <w:sz w:val="21"/>
    </w:rPr>
  </w:style>
  <w:style w:type="character" w:customStyle="1" w:styleId="90">
    <w:name w:val="正文段落 Char Char"/>
    <w:link w:val="91"/>
    <w:qFormat/>
    <w:locked/>
    <w:uiPriority w:val="99"/>
    <w:rPr>
      <w:rFonts w:ascii="宋体" w:hAnsi="宋体" w:eastAsia="宋体"/>
      <w:kern w:val="2"/>
      <w:sz w:val="28"/>
    </w:rPr>
  </w:style>
  <w:style w:type="paragraph" w:customStyle="1" w:styleId="91">
    <w:name w:val="正文段落"/>
    <w:basedOn w:val="1"/>
    <w:link w:val="90"/>
    <w:qFormat/>
    <w:uiPriority w:val="99"/>
    <w:pPr>
      <w:ind w:firstLine="560" w:firstLineChars="200"/>
    </w:pPr>
    <w:rPr>
      <w:rFonts w:ascii="宋体" w:hAnsi="宋体"/>
      <w:sz w:val="28"/>
    </w:rPr>
  </w:style>
  <w:style w:type="character" w:customStyle="1" w:styleId="92">
    <w:name w:val="页眉 Char1"/>
    <w:qFormat/>
    <w:uiPriority w:val="99"/>
    <w:rPr>
      <w:sz w:val="18"/>
    </w:rPr>
  </w:style>
  <w:style w:type="character" w:customStyle="1" w:styleId="93">
    <w:name w:val="表正文 Char1"/>
    <w:qFormat/>
    <w:uiPriority w:val="99"/>
    <w:rPr>
      <w:rFonts w:eastAsia="宋体"/>
      <w:kern w:val="2"/>
      <w:sz w:val="21"/>
      <w:lang w:val="en-US" w:eastAsia="zh-CN"/>
    </w:rPr>
  </w:style>
  <w:style w:type="character" w:customStyle="1" w:styleId="94">
    <w:name w:val="方案正文 Char"/>
    <w:link w:val="95"/>
    <w:qFormat/>
    <w:locked/>
    <w:uiPriority w:val="99"/>
    <w:rPr>
      <w:rFonts w:ascii="宋体" w:hAnsi="宋体" w:eastAsia="宋体"/>
      <w:kern w:val="2"/>
      <w:sz w:val="24"/>
      <w:lang w:val="en-US" w:eastAsia="zh-CN"/>
    </w:rPr>
  </w:style>
  <w:style w:type="paragraph" w:customStyle="1" w:styleId="95">
    <w:name w:val="方案正文"/>
    <w:basedOn w:val="1"/>
    <w:link w:val="94"/>
    <w:qFormat/>
    <w:uiPriority w:val="99"/>
    <w:pPr>
      <w:spacing w:beforeLines="50" w:afterLines="50" w:line="360" w:lineRule="auto"/>
      <w:ind w:firstLine="480" w:firstLineChars="200"/>
    </w:pPr>
    <w:rPr>
      <w:rFonts w:ascii="宋体" w:hAnsi="宋体"/>
      <w:sz w:val="24"/>
    </w:rPr>
  </w:style>
  <w:style w:type="character" w:customStyle="1" w:styleId="96">
    <w:name w:val="正文文本缩进 Char1"/>
    <w:basedOn w:val="38"/>
    <w:qFormat/>
    <w:uiPriority w:val="99"/>
    <w:rPr>
      <w:rFonts w:cs="Times New Roman"/>
    </w:rPr>
  </w:style>
  <w:style w:type="character" w:customStyle="1" w:styleId="97">
    <w:name w:val="font61"/>
    <w:qFormat/>
    <w:uiPriority w:val="99"/>
    <w:rPr>
      <w:rFonts w:ascii="宋体" w:hAnsi="宋体" w:eastAsia="宋体"/>
      <w:color w:val="000000"/>
      <w:sz w:val="21"/>
      <w:u w:val="none"/>
    </w:rPr>
  </w:style>
  <w:style w:type="character" w:customStyle="1" w:styleId="98">
    <w:name w:val="Char Char14"/>
    <w:qFormat/>
    <w:uiPriority w:val="99"/>
    <w:rPr>
      <w:rFonts w:eastAsia="宋体"/>
      <w:b/>
      <w:kern w:val="2"/>
      <w:sz w:val="28"/>
      <w:lang w:val="en-US" w:eastAsia="zh-CN"/>
    </w:rPr>
  </w:style>
  <w:style w:type="character" w:customStyle="1" w:styleId="99">
    <w:name w:val="Char Char16"/>
    <w:qFormat/>
    <w:uiPriority w:val="99"/>
    <w:rPr>
      <w:rFonts w:eastAsia="宋体"/>
      <w:b/>
      <w:kern w:val="44"/>
      <w:sz w:val="44"/>
      <w:lang w:val="en-US" w:eastAsia="zh-CN"/>
    </w:rPr>
  </w:style>
  <w:style w:type="character" w:customStyle="1" w:styleId="100">
    <w:name w:val="正文首行缩进 Char1"/>
    <w:basedOn w:val="57"/>
    <w:qFormat/>
    <w:uiPriority w:val="99"/>
  </w:style>
  <w:style w:type="character" w:customStyle="1" w:styleId="101">
    <w:name w:val="Table Text Char1"/>
    <w:link w:val="102"/>
    <w:qFormat/>
    <w:locked/>
    <w:uiPriority w:val="99"/>
    <w:rPr>
      <w:rFonts w:ascii="Arial" w:hAnsi="Arial"/>
    </w:rPr>
  </w:style>
  <w:style w:type="paragraph" w:customStyle="1" w:styleId="102">
    <w:name w:val="Table Text"/>
    <w:basedOn w:val="1"/>
    <w:link w:val="101"/>
    <w:qFormat/>
    <w:uiPriority w:val="99"/>
    <w:pPr>
      <w:widowControl/>
      <w:snapToGrid w:val="0"/>
      <w:spacing w:before="80" w:after="80"/>
      <w:jc w:val="left"/>
    </w:pPr>
    <w:rPr>
      <w:rFonts w:ascii="Arial" w:hAnsi="Arial"/>
      <w:kern w:val="0"/>
      <w:sz w:val="20"/>
    </w:rPr>
  </w:style>
  <w:style w:type="character" w:customStyle="1" w:styleId="103">
    <w:name w:val="Char Char15"/>
    <w:qFormat/>
    <w:uiPriority w:val="99"/>
    <w:rPr>
      <w:rFonts w:ascii="Arial" w:hAnsi="Arial" w:eastAsia="黑体"/>
      <w:b/>
      <w:kern w:val="2"/>
      <w:sz w:val="32"/>
      <w:lang w:val="en-US" w:eastAsia="zh-CN"/>
    </w:rPr>
  </w:style>
  <w:style w:type="character" w:customStyle="1" w:styleId="104">
    <w:name w:val="页脚 Char1"/>
    <w:qFormat/>
    <w:uiPriority w:val="99"/>
    <w:rPr>
      <w:sz w:val="18"/>
    </w:rPr>
  </w:style>
  <w:style w:type="character" w:customStyle="1" w:styleId="105">
    <w:name w:val="正文文本缩进 3 Char"/>
    <w:link w:val="106"/>
    <w:qFormat/>
    <w:locked/>
    <w:uiPriority w:val="99"/>
    <w:rPr>
      <w:sz w:val="16"/>
    </w:rPr>
  </w:style>
  <w:style w:type="paragraph" w:customStyle="1" w:styleId="106">
    <w:name w:val="正文文本缩进 31"/>
    <w:basedOn w:val="1"/>
    <w:link w:val="105"/>
    <w:qFormat/>
    <w:uiPriority w:val="99"/>
    <w:pPr>
      <w:spacing w:after="120"/>
      <w:ind w:left="420" w:leftChars="200"/>
    </w:pPr>
    <w:rPr>
      <w:kern w:val="0"/>
      <w:sz w:val="16"/>
    </w:rPr>
  </w:style>
  <w:style w:type="character" w:customStyle="1" w:styleId="107">
    <w:name w:val="Char Char7"/>
    <w:qFormat/>
    <w:uiPriority w:val="99"/>
    <w:rPr>
      <w:rFonts w:eastAsia="宋体"/>
      <w:kern w:val="2"/>
      <w:sz w:val="18"/>
      <w:lang w:val="en-US" w:eastAsia="zh-CN"/>
    </w:rPr>
  </w:style>
  <w:style w:type="character" w:customStyle="1" w:styleId="108">
    <w:name w:val="批注框文本 Char1"/>
    <w:qFormat/>
    <w:uiPriority w:val="99"/>
    <w:rPr>
      <w:sz w:val="18"/>
    </w:rPr>
  </w:style>
  <w:style w:type="character" w:customStyle="1" w:styleId="109">
    <w:name w:val="Char Char5"/>
    <w:qFormat/>
    <w:uiPriority w:val="99"/>
    <w:rPr>
      <w:rFonts w:eastAsia="宋体"/>
      <w:kern w:val="2"/>
      <w:sz w:val="21"/>
      <w:lang w:val="en-US" w:eastAsia="zh-CN"/>
    </w:rPr>
  </w:style>
  <w:style w:type="character" w:customStyle="1" w:styleId="110">
    <w:name w:val="页码1"/>
    <w:basedOn w:val="38"/>
    <w:qFormat/>
    <w:uiPriority w:val="99"/>
    <w:rPr>
      <w:rFonts w:cs="Times New Roman"/>
    </w:rPr>
  </w:style>
  <w:style w:type="character" w:customStyle="1" w:styleId="111">
    <w:name w:val="正文2 Char"/>
    <w:link w:val="112"/>
    <w:qFormat/>
    <w:locked/>
    <w:uiPriority w:val="99"/>
    <w:rPr>
      <w:sz w:val="24"/>
    </w:rPr>
  </w:style>
  <w:style w:type="paragraph" w:customStyle="1" w:styleId="112">
    <w:name w:val="正文2"/>
    <w:basedOn w:val="1"/>
    <w:link w:val="111"/>
    <w:qFormat/>
    <w:uiPriority w:val="99"/>
    <w:pPr>
      <w:spacing w:before="156" w:line="360" w:lineRule="auto"/>
      <w:ind w:firstLine="510" w:firstLineChars="200"/>
    </w:pPr>
    <w:rPr>
      <w:kern w:val="0"/>
      <w:sz w:val="24"/>
    </w:rPr>
  </w:style>
  <w:style w:type="character" w:customStyle="1" w:styleId="113">
    <w:name w:val="Char Char8"/>
    <w:qFormat/>
    <w:uiPriority w:val="99"/>
    <w:rPr>
      <w:rFonts w:ascii="Arial" w:hAnsi="Arial" w:eastAsia="黑体"/>
      <w:sz w:val="28"/>
      <w:lang w:val="en-US" w:eastAsia="zh-CN"/>
    </w:rPr>
  </w:style>
  <w:style w:type="character" w:customStyle="1" w:styleId="114">
    <w:name w:val="font71"/>
    <w:qFormat/>
    <w:uiPriority w:val="99"/>
    <w:rPr>
      <w:rFonts w:ascii="宋体" w:hAnsi="宋体" w:eastAsia="宋体"/>
      <w:color w:val="FF0000"/>
      <w:sz w:val="20"/>
      <w:u w:val="none"/>
    </w:rPr>
  </w:style>
  <w:style w:type="character" w:customStyle="1" w:styleId="115">
    <w:name w:val="10"/>
    <w:qFormat/>
    <w:uiPriority w:val="99"/>
    <w:rPr>
      <w:rFonts w:ascii="Times New Roman" w:hAnsi="Times New Roman"/>
    </w:rPr>
  </w:style>
  <w:style w:type="character" w:customStyle="1" w:styleId="116">
    <w:name w:val="Char Char4"/>
    <w:qFormat/>
    <w:uiPriority w:val="99"/>
    <w:rPr>
      <w:rFonts w:ascii="宋体"/>
      <w:kern w:val="2"/>
      <w:sz w:val="18"/>
    </w:rPr>
  </w:style>
  <w:style w:type="character" w:customStyle="1" w:styleId="117">
    <w:name w:val="fo Char"/>
    <w:qFormat/>
    <w:uiPriority w:val="99"/>
    <w:rPr>
      <w:rFonts w:ascii="Calibri" w:hAnsi="Calibri" w:eastAsia="宋体"/>
      <w:kern w:val="2"/>
      <w:sz w:val="18"/>
      <w:lang w:val="en-US" w:eastAsia="zh-CN"/>
    </w:rPr>
  </w:style>
  <w:style w:type="character" w:customStyle="1" w:styleId="118">
    <w:name w:val="日期 Char1"/>
    <w:basedOn w:val="38"/>
    <w:qFormat/>
    <w:uiPriority w:val="99"/>
    <w:rPr>
      <w:rFonts w:cs="Times New Roman"/>
    </w:rPr>
  </w:style>
  <w:style w:type="character" w:customStyle="1" w:styleId="119">
    <w:name w:val="普通文字 Char Char2"/>
    <w:qFormat/>
    <w:uiPriority w:val="99"/>
    <w:rPr>
      <w:rFonts w:ascii="宋体" w:hAnsi="Courier New" w:eastAsia="宋体"/>
      <w:sz w:val="24"/>
    </w:rPr>
  </w:style>
  <w:style w:type="character" w:customStyle="1" w:styleId="120">
    <w:name w:val="newsitemtext1"/>
    <w:qFormat/>
    <w:uiPriority w:val="99"/>
    <w:rPr>
      <w:color w:val="000000"/>
      <w:spacing w:val="320"/>
      <w:sz w:val="21"/>
    </w:rPr>
  </w:style>
  <w:style w:type="character" w:customStyle="1" w:styleId="121">
    <w:name w:val="font21"/>
    <w:qFormat/>
    <w:uiPriority w:val="99"/>
    <w:rPr>
      <w:rFonts w:ascii="宋体" w:hAnsi="宋体" w:eastAsia="宋体"/>
      <w:color w:val="000000"/>
      <w:sz w:val="20"/>
      <w:u w:val="none"/>
    </w:rPr>
  </w:style>
  <w:style w:type="character" w:customStyle="1" w:styleId="122">
    <w:name w:val="List Paragraph Char"/>
    <w:link w:val="123"/>
    <w:qFormat/>
    <w:locked/>
    <w:uiPriority w:val="99"/>
    <w:rPr>
      <w:rFonts w:eastAsia="宋体"/>
      <w:sz w:val="24"/>
    </w:rPr>
  </w:style>
  <w:style w:type="paragraph" w:customStyle="1" w:styleId="123">
    <w:name w:val="列出段落11"/>
    <w:basedOn w:val="1"/>
    <w:link w:val="122"/>
    <w:qFormat/>
    <w:uiPriority w:val="99"/>
    <w:pPr>
      <w:ind w:firstLine="420" w:firstLineChars="200"/>
    </w:pPr>
    <w:rPr>
      <w:kern w:val="0"/>
      <w:sz w:val="24"/>
    </w:rPr>
  </w:style>
  <w:style w:type="character" w:customStyle="1" w:styleId="124">
    <w:name w:val="A3"/>
    <w:qFormat/>
    <w:uiPriority w:val="99"/>
    <w:rPr>
      <w:color w:val="211D1E"/>
      <w:sz w:val="18"/>
    </w:rPr>
  </w:style>
  <w:style w:type="character" w:customStyle="1" w:styleId="125">
    <w:name w:val="文档结构图 Char1"/>
    <w:qFormat/>
    <w:uiPriority w:val="99"/>
    <w:rPr>
      <w:rFonts w:ascii="宋体" w:eastAsia="宋体"/>
      <w:sz w:val="18"/>
    </w:rPr>
  </w:style>
  <w:style w:type="character" w:customStyle="1" w:styleId="126">
    <w:name w:val="标题 Char1"/>
    <w:qFormat/>
    <w:uiPriority w:val="99"/>
    <w:rPr>
      <w:rFonts w:ascii="Cambria" w:hAnsi="Cambria" w:eastAsia="宋体"/>
      <w:b/>
      <w:sz w:val="32"/>
    </w:rPr>
  </w:style>
  <w:style w:type="character" w:customStyle="1" w:styleId="127">
    <w:name w:val="标题 1 Char Char"/>
    <w:qFormat/>
    <w:uiPriority w:val="99"/>
    <w:rPr>
      <w:rFonts w:eastAsia="宋体"/>
      <w:b/>
      <w:spacing w:val="-2"/>
      <w:sz w:val="24"/>
      <w:lang w:val="en-US" w:eastAsia="zh-CN"/>
    </w:rPr>
  </w:style>
  <w:style w:type="character" w:customStyle="1" w:styleId="128">
    <w:name w:val="Normal Indent Char"/>
    <w:link w:val="9"/>
    <w:qFormat/>
    <w:locked/>
    <w:uiPriority w:val="99"/>
    <w:rPr>
      <w:rFonts w:eastAsia="宋体"/>
      <w:kern w:val="2"/>
      <w:sz w:val="21"/>
      <w:lang w:val="en-US" w:eastAsia="zh-CN"/>
    </w:rPr>
  </w:style>
  <w:style w:type="character" w:customStyle="1" w:styleId="129">
    <w:name w:val="方案正文 Char Char"/>
    <w:qFormat/>
    <w:uiPriority w:val="99"/>
    <w:rPr>
      <w:rFonts w:ascii="宋体" w:hAnsi="宋体" w:eastAsia="宋体"/>
      <w:sz w:val="24"/>
    </w:rPr>
  </w:style>
  <w:style w:type="character" w:customStyle="1" w:styleId="130">
    <w:name w:val="font51"/>
    <w:qFormat/>
    <w:uiPriority w:val="99"/>
    <w:rPr>
      <w:rFonts w:ascii="Times New Roman" w:hAnsi="Times New Roman"/>
      <w:color w:val="000000"/>
      <w:sz w:val="21"/>
      <w:u w:val="none"/>
    </w:rPr>
  </w:style>
  <w:style w:type="paragraph" w:customStyle="1" w:styleId="131">
    <w:name w:val="列表段落"/>
    <w:basedOn w:val="1"/>
    <w:qFormat/>
    <w:uiPriority w:val="99"/>
    <w:pPr>
      <w:ind w:firstLine="420" w:firstLineChars="200"/>
    </w:pPr>
    <w:rPr>
      <w:rFonts w:ascii="Calibri" w:hAnsi="Calibri"/>
      <w:szCs w:val="22"/>
    </w:rPr>
  </w:style>
  <w:style w:type="paragraph" w:customStyle="1" w:styleId="132">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33">
    <w:name w:val="段"/>
    <w:qFormat/>
    <w:uiPriority w:val="99"/>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paragraph" w:customStyle="1" w:styleId="134">
    <w:name w:val="List Paragraph1"/>
    <w:basedOn w:val="1"/>
    <w:qFormat/>
    <w:uiPriority w:val="99"/>
    <w:pPr>
      <w:ind w:firstLine="420" w:firstLineChars="200"/>
    </w:pPr>
    <w:rPr>
      <w:szCs w:val="24"/>
    </w:rPr>
  </w:style>
  <w:style w:type="paragraph" w:customStyle="1" w:styleId="135">
    <w:name w:val="列表1"/>
    <w:basedOn w:val="1"/>
    <w:qFormat/>
    <w:uiPriority w:val="99"/>
    <w:pPr>
      <w:ind w:left="200" w:hanging="200" w:hangingChars="200"/>
    </w:pPr>
    <w:rPr>
      <w:szCs w:val="24"/>
    </w:rPr>
  </w:style>
  <w:style w:type="paragraph" w:customStyle="1" w:styleId="136">
    <w:name w:val="编号正文文本"/>
    <w:basedOn w:val="1"/>
    <w:qFormat/>
    <w:uiPriority w:val="99"/>
    <w:pPr>
      <w:widowControl/>
      <w:numPr>
        <w:ilvl w:val="0"/>
        <w:numId w:val="1"/>
      </w:numPr>
      <w:tabs>
        <w:tab w:val="left" w:pos="238"/>
      </w:tabs>
      <w:spacing w:before="100" w:beforeAutospacing="1" w:after="100" w:afterAutospacing="1" w:line="360" w:lineRule="auto"/>
      <w:jc w:val="left"/>
    </w:pPr>
    <w:rPr>
      <w:rFonts w:ascii="Verdana" w:hAnsi="Verdana" w:eastAsia="微软雅黑"/>
      <w:kern w:val="0"/>
      <w:sz w:val="24"/>
      <w:lang w:eastAsia="en-US"/>
    </w:rPr>
  </w:style>
  <w:style w:type="paragraph" w:customStyle="1" w:styleId="137">
    <w:name w:val="样式3"/>
    <w:basedOn w:val="138"/>
    <w:qFormat/>
    <w:uiPriority w:val="99"/>
    <w:pPr>
      <w:spacing w:beforeLines="0" w:afterLines="0" w:line="240" w:lineRule="atLeast"/>
      <w:outlineLvl w:val="0"/>
    </w:pPr>
    <w:rPr>
      <w:sz w:val="28"/>
      <w:szCs w:val="20"/>
    </w:rPr>
  </w:style>
  <w:style w:type="paragraph" w:customStyle="1" w:styleId="138">
    <w:name w:val="纯文本1"/>
    <w:basedOn w:val="1"/>
    <w:qFormat/>
    <w:uiPriority w:val="99"/>
    <w:pPr>
      <w:spacing w:beforeLines="50" w:afterLines="50" w:line="400" w:lineRule="exact"/>
    </w:pPr>
    <w:rPr>
      <w:rFonts w:ascii="宋体" w:hAnsi="Courier New" w:cs="黑体"/>
      <w:sz w:val="24"/>
      <w:szCs w:val="24"/>
    </w:rPr>
  </w:style>
  <w:style w:type="paragraph" w:customStyle="1" w:styleId="139">
    <w:name w:val="Char Char Char Char"/>
    <w:basedOn w:val="1"/>
    <w:qFormat/>
    <w:uiPriority w:val="99"/>
    <w:pPr>
      <w:widowControl/>
      <w:spacing w:after="160" w:line="240" w:lineRule="exact"/>
      <w:jc w:val="left"/>
    </w:pPr>
    <w:rPr>
      <w:rFonts w:ascii="Arial" w:hAnsi="Arial" w:cs="Verdana"/>
      <w:b/>
      <w:kern w:val="0"/>
      <w:sz w:val="24"/>
      <w:lang w:eastAsia="en-US"/>
    </w:rPr>
  </w:style>
  <w:style w:type="paragraph" w:customStyle="1" w:styleId="140">
    <w:name w:val="正文缩进1"/>
    <w:basedOn w:val="1"/>
    <w:qFormat/>
    <w:uiPriority w:val="99"/>
    <w:pPr>
      <w:ind w:firstLine="420"/>
    </w:pPr>
    <w:rPr>
      <w:rFonts w:ascii="Calibri" w:hAnsi="Calibri" w:cs="黑体"/>
      <w:szCs w:val="22"/>
    </w:rPr>
  </w:style>
  <w:style w:type="paragraph" w:customStyle="1" w:styleId="141">
    <w:name w:val="样式 首行缩进: 0 字符"/>
    <w:basedOn w:val="1"/>
    <w:qFormat/>
    <w:uiPriority w:val="99"/>
    <w:pPr>
      <w:ind w:firstLine="964" w:firstLineChars="200"/>
    </w:pPr>
    <w:rPr>
      <w:szCs w:val="21"/>
    </w:rPr>
  </w:style>
  <w:style w:type="paragraph" w:customStyle="1" w:styleId="142">
    <w:name w:val="正文首行缩进1"/>
    <w:basedOn w:val="19"/>
    <w:qFormat/>
    <w:uiPriority w:val="99"/>
    <w:pPr>
      <w:ind w:firstLine="420" w:firstLineChars="100"/>
    </w:pPr>
    <w:rPr>
      <w:rFonts w:ascii="Calibri" w:hAnsi="Calibri" w:cs="黑体"/>
      <w:szCs w:val="22"/>
    </w:rPr>
  </w:style>
  <w:style w:type="paragraph" w:customStyle="1" w:styleId="143">
    <w:name w:val="Char Char Char"/>
    <w:basedOn w:val="1"/>
    <w:qFormat/>
    <w:uiPriority w:val="99"/>
  </w:style>
  <w:style w:type="paragraph" w:customStyle="1" w:styleId="144">
    <w:name w:val="默认段落字体 Para Char Char Char Char"/>
    <w:basedOn w:val="1"/>
    <w:qFormat/>
    <w:uiPriority w:val="99"/>
    <w:rPr>
      <w:szCs w:val="24"/>
    </w:rPr>
  </w:style>
  <w:style w:type="paragraph" w:customStyle="1" w:styleId="145">
    <w:name w:val="_Style 19"/>
    <w:basedOn w:val="1"/>
    <w:qFormat/>
    <w:uiPriority w:val="99"/>
    <w:rPr>
      <w:rFonts w:ascii="仿宋_GB2312" w:hAnsi="宋体" w:eastAsia="仿宋_GB2312" w:cs="宋体"/>
      <w:b/>
      <w:bCs/>
      <w:color w:val="000000"/>
      <w:kern w:val="0"/>
      <w:szCs w:val="21"/>
    </w:rPr>
  </w:style>
  <w:style w:type="paragraph" w:customStyle="1" w:styleId="146">
    <w:name w:val="规范正文"/>
    <w:basedOn w:val="1"/>
    <w:qFormat/>
    <w:uiPriority w:val="99"/>
    <w:pPr>
      <w:adjustRightInd w:val="0"/>
      <w:spacing w:line="360" w:lineRule="auto"/>
      <w:ind w:left="480"/>
      <w:textAlignment w:val="baseline"/>
    </w:pPr>
    <w:rPr>
      <w:kern w:val="0"/>
      <w:sz w:val="24"/>
    </w:rPr>
  </w:style>
  <w:style w:type="paragraph" w:styleId="147">
    <w:name w:val="No Spacing"/>
    <w:basedOn w:val="1"/>
    <w:qFormat/>
    <w:uiPriority w:val="99"/>
    <w:rPr>
      <w:szCs w:val="32"/>
    </w:rPr>
  </w:style>
  <w:style w:type="paragraph" w:customStyle="1" w:styleId="148">
    <w:name w:val="样式 样式1 + Arial"/>
    <w:basedOn w:val="1"/>
    <w:qFormat/>
    <w:uiPriority w:val="99"/>
    <w:pPr>
      <w:widowControl/>
      <w:tabs>
        <w:tab w:val="left" w:pos="1050"/>
      </w:tabs>
      <w:adjustRightInd w:val="0"/>
      <w:snapToGrid w:val="0"/>
      <w:spacing w:line="400" w:lineRule="exact"/>
      <w:ind w:firstLine="200" w:firstLineChars="200"/>
    </w:pPr>
    <w:rPr>
      <w:rFonts w:ascii="Arial" w:hAnsi="Arial"/>
      <w:szCs w:val="32"/>
    </w:rPr>
  </w:style>
  <w:style w:type="paragraph" w:customStyle="1" w:styleId="149">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0">
    <w:name w:val="S表格"/>
    <w:qFormat/>
    <w:locked/>
    <w:uiPriority w:val="99"/>
    <w:pPr>
      <w:jc w:val="center"/>
    </w:pPr>
    <w:rPr>
      <w:rFonts w:ascii="宋体" w:hAnsi="黑体" w:eastAsia="黑体" w:cs="Times New Roman"/>
      <w:kern w:val="2"/>
      <w:sz w:val="21"/>
      <w:szCs w:val="22"/>
      <w:lang w:val="en-US" w:eastAsia="zh-CN" w:bidi="ar-SA"/>
    </w:rPr>
  </w:style>
  <w:style w:type="paragraph" w:customStyle="1" w:styleId="151">
    <w:name w:val="列出段落2"/>
    <w:basedOn w:val="1"/>
    <w:qFormat/>
    <w:uiPriority w:val="99"/>
    <w:pPr>
      <w:ind w:firstLine="420" w:firstLineChars="200"/>
    </w:pPr>
    <w:rPr>
      <w:rFonts w:ascii="Calibri" w:hAnsi="Calibri"/>
      <w:szCs w:val="22"/>
    </w:rPr>
  </w:style>
  <w:style w:type="paragraph" w:customStyle="1" w:styleId="152">
    <w:name w:val="文档正文"/>
    <w:basedOn w:val="1"/>
    <w:qFormat/>
    <w:uiPriority w:val="99"/>
    <w:pPr>
      <w:adjustRightInd w:val="0"/>
      <w:spacing w:line="312" w:lineRule="atLeast"/>
      <w:ind w:firstLine="567"/>
    </w:pPr>
    <w:rPr>
      <w:rFonts w:ascii="长城仿宋" w:eastAsia="长城仿宋"/>
      <w:kern w:val="0"/>
      <w:sz w:val="28"/>
      <w:szCs w:val="24"/>
    </w:rPr>
  </w:style>
  <w:style w:type="paragraph" w:customStyle="1" w:styleId="153">
    <w:name w:val="列表 21"/>
    <w:basedOn w:val="1"/>
    <w:qFormat/>
    <w:uiPriority w:val="99"/>
    <w:pPr>
      <w:ind w:left="100" w:leftChars="200" w:hanging="200" w:hangingChars="200"/>
    </w:pPr>
    <w:rPr>
      <w:szCs w:val="24"/>
    </w:rPr>
  </w:style>
  <w:style w:type="paragraph" w:customStyle="1" w:styleId="154">
    <w:name w:val="S图片"/>
    <w:basedOn w:val="1"/>
    <w:qFormat/>
    <w:uiPriority w:val="99"/>
    <w:pPr>
      <w:adjustRightInd w:val="0"/>
      <w:jc w:val="center"/>
    </w:pPr>
    <w:rPr>
      <w:rFonts w:ascii="宋体" w:hAnsi="宋体" w:eastAsia="黑体"/>
    </w:rPr>
  </w:style>
  <w:style w:type="paragraph" w:customStyle="1" w:styleId="155">
    <w:name w:val="Char Char23 Char Char Char Char Char Char"/>
    <w:basedOn w:val="1"/>
    <w:qFormat/>
    <w:uiPriority w:val="99"/>
    <w:pPr>
      <w:jc w:val="center"/>
    </w:pPr>
    <w:rPr>
      <w:rFonts w:ascii="仿宋_GB2312" w:eastAsia="仿宋_GB2312"/>
      <w:b/>
      <w:kern w:val="0"/>
      <w:sz w:val="32"/>
      <w:szCs w:val="32"/>
    </w:rPr>
  </w:style>
  <w:style w:type="paragraph" w:customStyle="1" w:styleId="156">
    <w:name w:val="纯文本11"/>
    <w:basedOn w:val="157"/>
    <w:qFormat/>
    <w:uiPriority w:val="99"/>
    <w:pPr>
      <w:widowControl/>
      <w:jc w:val="left"/>
    </w:pPr>
    <w:rPr>
      <w:rFonts w:hAnsi="Courier New"/>
    </w:rPr>
  </w:style>
  <w:style w:type="paragraph" w:customStyle="1" w:styleId="157">
    <w:name w:val="正文1"/>
    <w:basedOn w:val="1"/>
    <w:qFormat/>
    <w:uiPriority w:val="99"/>
    <w:pPr>
      <w:spacing w:beforeLines="50" w:line="360" w:lineRule="auto"/>
      <w:ind w:firstLine="420" w:firstLineChars="200"/>
    </w:pPr>
    <w:rPr>
      <w:rFonts w:ascii="宋体" w:hAnsi="宋体"/>
      <w:iCs/>
      <w:kern w:val="0"/>
      <w:sz w:val="24"/>
      <w:szCs w:val="21"/>
    </w:rPr>
  </w:style>
  <w:style w:type="paragraph" w:customStyle="1" w:styleId="158">
    <w:name w:val="样式 首行缩进:  0 字符"/>
    <w:basedOn w:val="1"/>
    <w:qFormat/>
    <w:uiPriority w:val="99"/>
  </w:style>
  <w:style w:type="paragraph" w:customStyle="1" w:styleId="159">
    <w:name w:val="Char1"/>
    <w:basedOn w:val="1"/>
    <w:qFormat/>
    <w:uiPriority w:val="99"/>
    <w:pPr>
      <w:jc w:val="center"/>
    </w:pPr>
    <w:rPr>
      <w:rFonts w:ascii="仿宋_GB2312" w:eastAsia="仿宋_GB2312"/>
      <w:b/>
      <w:kern w:val="0"/>
      <w:sz w:val="32"/>
      <w:szCs w:val="32"/>
    </w:rPr>
  </w:style>
  <w:style w:type="paragraph" w:customStyle="1" w:styleId="160">
    <w:name w:val="表格文字"/>
    <w:basedOn w:val="1"/>
    <w:qFormat/>
    <w:uiPriority w:val="99"/>
    <w:pPr>
      <w:spacing w:before="80" w:after="80"/>
    </w:pPr>
    <w:rPr>
      <w:rFonts w:ascii="Arial" w:hAnsi="Arial" w:eastAsia="仿宋_GB2312"/>
      <w:spacing w:val="10"/>
      <w:sz w:val="28"/>
      <w:szCs w:val="24"/>
    </w:rPr>
  </w:style>
  <w:style w:type="paragraph" w:customStyle="1" w:styleId="161">
    <w:name w:val="正文首行缩进11"/>
    <w:basedOn w:val="1"/>
    <w:qFormat/>
    <w:uiPriority w:val="99"/>
    <w:pPr>
      <w:spacing w:after="120"/>
      <w:ind w:firstLine="420" w:firstLineChars="100"/>
    </w:pPr>
    <w:rPr>
      <w:rFonts w:ascii="Calibri" w:hAnsi="Calibri"/>
      <w:szCs w:val="24"/>
    </w:rPr>
  </w:style>
  <w:style w:type="paragraph" w:customStyle="1" w:styleId="162">
    <w:name w:val="*正文"/>
    <w:basedOn w:val="1"/>
    <w:qFormat/>
    <w:uiPriority w:val="99"/>
    <w:pPr>
      <w:spacing w:line="360" w:lineRule="auto"/>
      <w:ind w:firstLine="560" w:firstLineChars="200"/>
    </w:pPr>
    <w:rPr>
      <w:rFonts w:ascii="仿宋_GB2312" w:eastAsia="仿宋_GB2312"/>
      <w:sz w:val="28"/>
      <w:szCs w:val="28"/>
    </w:rPr>
  </w:style>
  <w:style w:type="paragraph" w:customStyle="1" w:styleId="163">
    <w:name w:val="正文3"/>
    <w:qFormat/>
    <w:uiPriority w:val="99"/>
    <w:pPr>
      <w:jc w:val="both"/>
    </w:pPr>
    <w:rPr>
      <w:rFonts w:ascii="Times New Roman" w:hAnsi="Times New Roman" w:eastAsia="宋体" w:cs="Times New Roman"/>
      <w:kern w:val="2"/>
      <w:sz w:val="21"/>
      <w:szCs w:val="21"/>
      <w:lang w:val="en-US" w:eastAsia="zh-CN" w:bidi="ar-SA"/>
    </w:rPr>
  </w:style>
  <w:style w:type="paragraph" w:customStyle="1" w:styleId="16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165">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列表编号 31"/>
    <w:basedOn w:val="1"/>
    <w:qFormat/>
    <w:uiPriority w:val="99"/>
    <w:pPr>
      <w:numPr>
        <w:ilvl w:val="0"/>
        <w:numId w:val="4"/>
      </w:numPr>
    </w:pPr>
    <w:rPr>
      <w:szCs w:val="24"/>
    </w:rPr>
  </w:style>
  <w:style w:type="paragraph" w:customStyle="1" w:styleId="167">
    <w:name w:val="Char"/>
    <w:basedOn w:val="1"/>
    <w:qFormat/>
    <w:uiPriority w:val="99"/>
    <w:rPr>
      <w:rFonts w:ascii="仿宋_GB2312" w:eastAsia="仿宋_GB2312"/>
      <w:b/>
      <w:sz w:val="32"/>
      <w:szCs w:val="32"/>
    </w:rPr>
  </w:style>
  <w:style w:type="paragraph" w:customStyle="1" w:styleId="168">
    <w:name w:val="表格用"/>
    <w:basedOn w:val="1"/>
    <w:qFormat/>
    <w:uiPriority w:val="99"/>
    <w:rPr>
      <w:kern w:val="0"/>
    </w:rPr>
  </w:style>
  <w:style w:type="paragraph" w:customStyle="1" w:styleId="169">
    <w:name w:val="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1">
    <w:name w:val="默认段落字体 Para Char Char Char Char Char Char Char Char Char1 Char Char Char Char"/>
    <w:basedOn w:val="1"/>
    <w:qFormat/>
    <w:uiPriority w:val="99"/>
    <w:rPr>
      <w:rFonts w:ascii="Tahoma" w:hAnsi="Tahoma"/>
      <w:sz w:val="24"/>
    </w:rPr>
  </w:style>
  <w:style w:type="paragraph" w:customStyle="1" w:styleId="172">
    <w:name w:val="Table Paragraph"/>
    <w:basedOn w:val="1"/>
    <w:qFormat/>
    <w:uiPriority w:val="99"/>
  </w:style>
  <w:style w:type="paragraph" w:customStyle="1" w:styleId="173">
    <w:name w:val="Char11"/>
    <w:basedOn w:val="1"/>
    <w:qFormat/>
    <w:uiPriority w:val="99"/>
    <w:pPr>
      <w:jc w:val="center"/>
    </w:pPr>
    <w:rPr>
      <w:rFonts w:ascii="仿宋_GB2312" w:eastAsia="仿宋_GB2312"/>
      <w:b/>
      <w:kern w:val="0"/>
      <w:sz w:val="32"/>
      <w:szCs w:val="32"/>
      <w:lang w:val="en-GB"/>
    </w:rPr>
  </w:style>
  <w:style w:type="paragraph" w:customStyle="1" w:styleId="174">
    <w:name w:val="样式 书籍标题3 + Arial 段前: 1 行 段后: 1 行"/>
    <w:basedOn w:val="1"/>
    <w:qFormat/>
    <w:uiPriority w:val="99"/>
    <w:pPr>
      <w:numPr>
        <w:ilvl w:val="2"/>
        <w:numId w:val="5"/>
      </w:numPr>
      <w:spacing w:beforeLines="100" w:afterLines="100"/>
      <w:jc w:val="left"/>
      <w:outlineLvl w:val="2"/>
    </w:pPr>
    <w:rPr>
      <w:rFonts w:ascii="Arial" w:hAnsi="Arial"/>
      <w:b/>
      <w:bCs/>
      <w:spacing w:val="20"/>
      <w:sz w:val="28"/>
      <w:szCs w:val="28"/>
    </w:rPr>
  </w:style>
  <w:style w:type="paragraph" w:customStyle="1" w:styleId="175">
    <w:name w:val="WPS Plain"/>
    <w:qFormat/>
    <w:uiPriority w:val="99"/>
    <w:rPr>
      <w:rFonts w:ascii="Times New Roman" w:hAnsi="Times New Roman" w:eastAsia="宋体" w:cs="Times New Roman"/>
      <w:kern w:val="0"/>
      <w:sz w:val="20"/>
      <w:szCs w:val="20"/>
      <w:lang w:val="en-US" w:eastAsia="zh-CN" w:bidi="ar-SA"/>
    </w:rPr>
  </w:style>
  <w:style w:type="paragraph" w:customStyle="1" w:styleId="176">
    <w:name w:val="正文段"/>
    <w:basedOn w:val="1"/>
    <w:qFormat/>
    <w:uiPriority w:val="99"/>
    <w:pPr>
      <w:widowControl/>
      <w:snapToGrid w:val="0"/>
      <w:spacing w:afterLines="50"/>
      <w:ind w:firstLine="200" w:firstLineChars="200"/>
    </w:pPr>
    <w:rPr>
      <w:kern w:val="0"/>
      <w:sz w:val="24"/>
    </w:rPr>
  </w:style>
  <w:style w:type="paragraph" w:customStyle="1" w:styleId="177">
    <w:name w:val="No Spacing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78">
    <w:name w:val="列出段落111"/>
    <w:basedOn w:val="1"/>
    <w:qFormat/>
    <w:uiPriority w:val="99"/>
    <w:pPr>
      <w:ind w:firstLine="420" w:firstLineChars="200"/>
    </w:pPr>
    <w:rPr>
      <w:rFonts w:ascii="Calibri" w:hAnsi="Calibri" w:cs="黑体"/>
      <w:szCs w:val="22"/>
    </w:rPr>
  </w:style>
  <w:style w:type="paragraph" w:customStyle="1" w:styleId="179">
    <w:name w:val="正文文本缩进 21"/>
    <w:basedOn w:val="1"/>
    <w:qFormat/>
    <w:uiPriority w:val="99"/>
    <w:pPr>
      <w:snapToGrid w:val="0"/>
      <w:ind w:firstLine="542" w:firstLineChars="225"/>
    </w:pPr>
    <w:rPr>
      <w:rFonts w:ascii="仿宋_GB2312" w:hAnsi="宋体" w:cs="Arial"/>
      <w:b/>
      <w:bCs/>
      <w:color w:val="000000"/>
      <w:sz w:val="24"/>
    </w:rPr>
  </w:style>
  <w:style w:type="paragraph" w:customStyle="1" w:styleId="180">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181">
    <w:name w:val="_Style 17"/>
    <w:basedOn w:val="1"/>
    <w:qFormat/>
    <w:uiPriority w:val="99"/>
    <w:pPr>
      <w:jc w:val="center"/>
    </w:pPr>
    <w:rPr>
      <w:rFonts w:ascii="仿宋_GB2312" w:eastAsia="仿宋_GB2312"/>
      <w:b/>
      <w:kern w:val="0"/>
      <w:sz w:val="32"/>
      <w:szCs w:val="32"/>
    </w:rPr>
  </w:style>
  <w:style w:type="paragraph" w:customStyle="1" w:styleId="182">
    <w:name w:val="日期1"/>
    <w:basedOn w:val="1"/>
    <w:next w:val="1"/>
    <w:qFormat/>
    <w:uiPriority w:val="99"/>
    <w:pPr>
      <w:ind w:left="100" w:leftChars="2500"/>
    </w:pPr>
    <w:rPr>
      <w:rFonts w:ascii="Calibri" w:hAnsi="Calibri" w:cs="黑体"/>
      <w:szCs w:val="24"/>
    </w:rPr>
  </w:style>
  <w:style w:type="paragraph" w:customStyle="1" w:styleId="183">
    <w:name w:val="文档结构图1"/>
    <w:basedOn w:val="1"/>
    <w:qFormat/>
    <w:uiPriority w:val="99"/>
    <w:rPr>
      <w:rFonts w:ascii="宋体" w:hAnsi="Calibri" w:cs="黑体"/>
      <w:sz w:val="18"/>
      <w:szCs w:val="18"/>
    </w:rPr>
  </w:style>
  <w:style w:type="paragraph" w:customStyle="1" w:styleId="184">
    <w:name w:val="正文文本缩进1"/>
    <w:basedOn w:val="1"/>
    <w:qFormat/>
    <w:uiPriority w:val="99"/>
    <w:pPr>
      <w:spacing w:after="120"/>
      <w:ind w:left="420" w:leftChars="200"/>
    </w:pPr>
    <w:rPr>
      <w:rFonts w:ascii="Calibri" w:hAnsi="Calibri" w:cs="黑体"/>
      <w:szCs w:val="22"/>
    </w:rPr>
  </w:style>
  <w:style w:type="paragraph" w:customStyle="1" w:styleId="185">
    <w:name w:val="Char Char Char Char1"/>
    <w:basedOn w:val="1"/>
    <w:qFormat/>
    <w:uiPriority w:val="99"/>
    <w:rPr>
      <w:rFonts w:ascii="Tahoma" w:hAnsi="Tahoma"/>
      <w:sz w:val="24"/>
    </w:rPr>
  </w:style>
  <w:style w:type="paragraph" w:customStyle="1" w:styleId="186">
    <w:name w:val="彩色列表 - 着色 11"/>
    <w:basedOn w:val="1"/>
    <w:qFormat/>
    <w:uiPriority w:val="99"/>
    <w:pPr>
      <w:ind w:firstLine="420" w:firstLineChars="200"/>
    </w:pPr>
    <w:rPr>
      <w:szCs w:val="24"/>
    </w:rPr>
  </w:style>
  <w:style w:type="paragraph" w:customStyle="1" w:styleId="187">
    <w:name w:val="样式 首行缩进:  0.85 厘米"/>
    <w:basedOn w:val="1"/>
    <w:qFormat/>
    <w:uiPriority w:val="99"/>
    <w:pPr>
      <w:spacing w:line="360" w:lineRule="auto"/>
      <w:ind w:firstLine="482"/>
    </w:pPr>
    <w:rPr>
      <w:rFonts w:cs="宋体"/>
      <w:sz w:val="24"/>
    </w:rPr>
  </w:style>
  <w:style w:type="paragraph" w:customStyle="1" w:styleId="18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9">
    <w:name w:val="目录文字"/>
    <w:basedOn w:val="1"/>
    <w:qFormat/>
    <w:uiPriority w:val="99"/>
    <w:pPr>
      <w:widowControl/>
      <w:spacing w:line="480" w:lineRule="auto"/>
    </w:pPr>
    <w:rPr>
      <w:rFonts w:ascii="宋体" w:hAnsi="宋体"/>
      <w:sz w:val="24"/>
      <w:szCs w:val="24"/>
    </w:rPr>
  </w:style>
  <w:style w:type="table" w:customStyle="1" w:styleId="190">
    <w:name w:val="Table Normal1"/>
    <w:qFormat/>
    <w:uiPriority w:val="99"/>
    <w:rPr>
      <w:kern w:val="0"/>
      <w:sz w:val="20"/>
      <w:szCs w:val="20"/>
    </w:rPr>
    <w:tblPr>
      <w:tblCellMar>
        <w:top w:w="0" w:type="dxa"/>
        <w:left w:w="0" w:type="dxa"/>
        <w:bottom w:w="0" w:type="dxa"/>
        <w:right w:w="0" w:type="dxa"/>
      </w:tblCellMar>
    </w:tblPr>
  </w:style>
  <w:style w:type="paragraph" w:customStyle="1" w:styleId="191">
    <w:name w:val="正文_0_0"/>
    <w:basedOn w:val="1"/>
    <w:qFormat/>
    <w:uiPriority w:val="99"/>
    <w:rPr>
      <w:szCs w:val="21"/>
    </w:rPr>
  </w:style>
  <w:style w:type="paragraph" w:customStyle="1" w:styleId="192">
    <w:name w:val="列出段落3"/>
    <w:basedOn w:val="1"/>
    <w:qFormat/>
    <w:uiPriority w:val="99"/>
    <w:pPr>
      <w:ind w:firstLine="20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8999</Word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2020-06-16T00:49:00Z</dcterms:created>
  <dc:creator>杰1369913445</dc:creator>
  <cp:lastModifiedBy>Administrator</cp:lastModifiedBy>
  <cp:lastPrinted>2021-01-13T05:32:00Z</cp:lastPrinted>
  <dcterms:modified xsi:type="dcterms:W3CDTF">2021-01-13T08:26:27Z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9b2091af-7285-4640-a847-9c32b5330052</vt:lpwstr>
  </property>
  <property fmtid="{D5CDD505-2E9C-101B-9397-08002B2CF9AE}" pid="3" name="DellClassification">
    <vt:lpwstr>No Restrictions</vt:lpwstr>
  </property>
  <property fmtid="{D5CDD505-2E9C-101B-9397-08002B2CF9AE}" pid="4" name="DellSubLabels">
    <vt:lpwstr/>
  </property>
  <property fmtid="{D5CDD505-2E9C-101B-9397-08002B2CF9AE}" pid="5" name="KSOProductBuildVer">
    <vt:lpwstr>2052-11.1.0.10228</vt:lpwstr>
  </property>
</Properties>
</file>