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b/>
          <w:kern w:val="0"/>
          <w:sz w:val="32"/>
          <w:szCs w:val="32"/>
        </w:rPr>
      </w:pPr>
      <w:r>
        <w:rPr>
          <w:rFonts w:hint="eastAsia"/>
          <w:b/>
          <w:kern w:val="0"/>
          <w:sz w:val="32"/>
          <w:szCs w:val="32"/>
        </w:rPr>
        <w:t xml:space="preserve">  政府采购项目供应商资质要求及设备技术参数需求表</w:t>
      </w:r>
    </w:p>
    <w:p>
      <w:pPr>
        <w:jc w:val="center"/>
        <w:rPr>
          <w:rFonts w:ascii="黑体" w:eastAsia="黑体"/>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900"/>
        <w:gridCol w:w="180"/>
        <w:gridCol w:w="2352"/>
        <w:gridCol w:w="1428"/>
        <w:gridCol w:w="7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tcPr>
          <w:p>
            <w:pPr>
              <w:spacing w:line="400" w:lineRule="exact"/>
              <w:rPr>
                <w:b/>
                <w:kern w:val="0"/>
                <w:sz w:val="24"/>
              </w:rPr>
            </w:pPr>
            <w:r>
              <w:rPr>
                <w:rFonts w:hint="eastAsia"/>
                <w:b/>
                <w:kern w:val="0"/>
                <w:sz w:val="24"/>
              </w:rPr>
              <w:t>项目名称</w:t>
            </w:r>
          </w:p>
        </w:tc>
        <w:tc>
          <w:tcPr>
            <w:tcW w:w="6794" w:type="dxa"/>
            <w:gridSpan w:val="5"/>
            <w:vAlign w:val="center"/>
          </w:tcPr>
          <w:p>
            <w:pPr>
              <w:spacing w:line="500" w:lineRule="exact"/>
              <w:jc w:val="center"/>
              <w:rPr>
                <w:kern w:val="0"/>
                <w:sz w:val="24"/>
              </w:rPr>
            </w:pPr>
            <w:r>
              <w:rPr>
                <w:rFonts w:hint="eastAsia"/>
                <w:kern w:val="0"/>
                <w:sz w:val="24"/>
              </w:rPr>
              <w:t>德清县校园保安服务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tcPr>
          <w:p>
            <w:pPr>
              <w:spacing w:line="400" w:lineRule="exact"/>
              <w:rPr>
                <w:b/>
                <w:kern w:val="0"/>
                <w:sz w:val="24"/>
              </w:rPr>
            </w:pPr>
            <w:r>
              <w:rPr>
                <w:rFonts w:hint="eastAsia"/>
                <w:b/>
                <w:kern w:val="0"/>
                <w:sz w:val="24"/>
              </w:rPr>
              <w:t>采购单位</w:t>
            </w:r>
          </w:p>
        </w:tc>
        <w:tc>
          <w:tcPr>
            <w:tcW w:w="6794" w:type="dxa"/>
            <w:gridSpan w:val="5"/>
            <w:vAlign w:val="center"/>
          </w:tcPr>
          <w:p>
            <w:pPr>
              <w:spacing w:line="500" w:lineRule="exact"/>
              <w:jc w:val="center"/>
              <w:rPr>
                <w:kern w:val="0"/>
                <w:sz w:val="24"/>
              </w:rPr>
            </w:pPr>
            <w:r>
              <w:rPr>
                <w:rFonts w:hint="eastAsia"/>
                <w:kern w:val="0"/>
                <w:sz w:val="24"/>
              </w:rPr>
              <w:t>德清县教育局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tcPr>
          <w:p>
            <w:pPr>
              <w:spacing w:line="400" w:lineRule="exact"/>
              <w:rPr>
                <w:b/>
                <w:kern w:val="0"/>
                <w:sz w:val="24"/>
              </w:rPr>
            </w:pPr>
            <w:r>
              <w:rPr>
                <w:rFonts w:hint="eastAsia"/>
                <w:b/>
                <w:kern w:val="0"/>
                <w:sz w:val="24"/>
              </w:rPr>
              <w:t>联系人姓名</w:t>
            </w:r>
          </w:p>
        </w:tc>
        <w:tc>
          <w:tcPr>
            <w:tcW w:w="2532" w:type="dxa"/>
            <w:gridSpan w:val="2"/>
            <w:vAlign w:val="center"/>
          </w:tcPr>
          <w:p>
            <w:pPr>
              <w:spacing w:line="500" w:lineRule="exact"/>
              <w:jc w:val="center"/>
              <w:rPr>
                <w:kern w:val="0"/>
                <w:sz w:val="24"/>
              </w:rPr>
            </w:pPr>
            <w:r>
              <w:rPr>
                <w:rFonts w:hint="eastAsia"/>
                <w:kern w:val="0"/>
                <w:sz w:val="24"/>
              </w:rPr>
              <w:t>吴  云</w:t>
            </w:r>
          </w:p>
        </w:tc>
        <w:tc>
          <w:tcPr>
            <w:tcW w:w="2131" w:type="dxa"/>
            <w:gridSpan w:val="2"/>
            <w:vAlign w:val="center"/>
          </w:tcPr>
          <w:p>
            <w:pPr>
              <w:spacing w:line="400" w:lineRule="exact"/>
              <w:rPr>
                <w:b/>
                <w:kern w:val="0"/>
                <w:sz w:val="24"/>
              </w:rPr>
            </w:pPr>
            <w:r>
              <w:rPr>
                <w:rFonts w:hint="eastAsia"/>
                <w:b/>
                <w:kern w:val="0"/>
                <w:sz w:val="24"/>
              </w:rPr>
              <w:t xml:space="preserve">   联系电话</w:t>
            </w:r>
          </w:p>
        </w:tc>
        <w:tc>
          <w:tcPr>
            <w:tcW w:w="2131" w:type="dxa"/>
            <w:vAlign w:val="center"/>
          </w:tcPr>
          <w:p>
            <w:pPr>
              <w:spacing w:line="500" w:lineRule="exact"/>
              <w:jc w:val="center"/>
              <w:rPr>
                <w:kern w:val="0"/>
                <w:sz w:val="24"/>
              </w:rPr>
            </w:pPr>
            <w:r>
              <w:rPr>
                <w:rFonts w:hint="eastAsia"/>
                <w:kern w:val="0"/>
                <w:sz w:val="24"/>
              </w:rPr>
              <w:t>13957269191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28" w:type="dxa"/>
            <w:vAlign w:val="center"/>
          </w:tcPr>
          <w:p>
            <w:pPr>
              <w:spacing w:line="400" w:lineRule="exact"/>
              <w:rPr>
                <w:b/>
                <w:kern w:val="0"/>
                <w:sz w:val="24"/>
              </w:rPr>
            </w:pPr>
            <w:r>
              <w:rPr>
                <w:rFonts w:hint="eastAsia"/>
                <w:b/>
                <w:kern w:val="0"/>
                <w:sz w:val="24"/>
              </w:rPr>
              <w:t>对供应商的资质要求</w:t>
            </w:r>
          </w:p>
        </w:tc>
        <w:tc>
          <w:tcPr>
            <w:tcW w:w="7694" w:type="dxa"/>
            <w:gridSpan w:val="6"/>
            <w:shd w:val="clear" w:color="auto" w:fill="auto"/>
          </w:tcPr>
          <w:p>
            <w:pPr>
              <w:spacing w:line="400" w:lineRule="exact"/>
              <w:rPr>
                <w:kern w:val="0"/>
                <w:sz w:val="24"/>
              </w:rPr>
            </w:pPr>
            <w:r>
              <w:rPr>
                <w:rFonts w:hint="eastAsia"/>
                <w:kern w:val="0"/>
                <w:sz w:val="24"/>
              </w:rPr>
              <w:t>德清县保安服务有限公司</w:t>
            </w:r>
          </w:p>
          <w:p>
            <w:pPr>
              <w:spacing w:line="400" w:lineRule="exact"/>
              <w:rPr>
                <w:kern w:val="0"/>
                <w:sz w:val="24"/>
              </w:rPr>
            </w:pPr>
            <w:r>
              <w:rPr>
                <w:rFonts w:hint="eastAsia"/>
                <w:kern w:val="0"/>
                <w:sz w:val="24"/>
              </w:rPr>
              <w:t>联系人：宓晓华</w:t>
            </w:r>
          </w:p>
          <w:p>
            <w:pPr>
              <w:spacing w:line="400" w:lineRule="exact"/>
              <w:rPr>
                <w:kern w:val="0"/>
                <w:sz w:val="28"/>
                <w:szCs w:val="28"/>
              </w:rPr>
            </w:pPr>
            <w:r>
              <w:rPr>
                <w:rFonts w:hint="eastAsia"/>
                <w:kern w:val="0"/>
                <w:sz w:val="24"/>
              </w:rPr>
              <w:t>联系电话：13515828333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trPr>
        <w:tc>
          <w:tcPr>
            <w:tcW w:w="828" w:type="dxa"/>
            <w:vAlign w:val="center"/>
          </w:tcPr>
          <w:p>
            <w:pPr>
              <w:spacing w:line="400" w:lineRule="exact"/>
              <w:rPr>
                <w:b/>
                <w:kern w:val="0"/>
                <w:sz w:val="24"/>
              </w:rPr>
            </w:pPr>
            <w:r>
              <w:rPr>
                <w:rFonts w:hint="eastAsia"/>
                <w:b/>
                <w:kern w:val="0"/>
                <w:sz w:val="24"/>
              </w:rPr>
              <w:t>所需设备技术参数的详细情况</w:t>
            </w:r>
          </w:p>
        </w:tc>
        <w:tc>
          <w:tcPr>
            <w:tcW w:w="7694" w:type="dxa"/>
            <w:gridSpan w:val="6"/>
            <w:shd w:val="clear" w:color="auto" w:fill="auto"/>
          </w:tcPr>
          <w:p>
            <w:pPr>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一、学</w:t>
            </w:r>
            <w:r>
              <w:rPr>
                <w:rFonts w:ascii="宋体" w:hAnsi="宋体"/>
                <w:color w:val="000000"/>
                <w:kern w:val="0"/>
                <w:sz w:val="24"/>
              </w:rPr>
              <w:t>校专职保安</w:t>
            </w:r>
            <w:r>
              <w:rPr>
                <w:rFonts w:hint="eastAsia" w:ascii="宋体" w:hAnsi="宋体"/>
                <w:color w:val="000000"/>
                <w:kern w:val="0"/>
                <w:sz w:val="24"/>
              </w:rPr>
              <w:t>应</w:t>
            </w:r>
            <w:r>
              <w:rPr>
                <w:rFonts w:ascii="宋体" w:hAnsi="宋体"/>
                <w:color w:val="000000"/>
                <w:kern w:val="0"/>
                <w:sz w:val="24"/>
              </w:rPr>
              <w:t>具备以下资格条件：1.符合《保安服务管理条例》规定的保安资格要求；2.</w:t>
            </w:r>
            <w:r>
              <w:rPr>
                <w:rFonts w:hint="eastAsia" w:ascii="宋体" w:hAnsi="宋体"/>
                <w:color w:val="000000"/>
                <w:kern w:val="0"/>
                <w:sz w:val="24"/>
              </w:rPr>
              <w:t xml:space="preserve"> 新聘校园专职保安年龄原则上在52岁以下，在岗年龄须符合上级教育行政部门的要求，并</w:t>
            </w:r>
            <w:r>
              <w:rPr>
                <w:rFonts w:ascii="宋体" w:hAnsi="宋体"/>
                <w:color w:val="000000"/>
                <w:kern w:val="0"/>
                <w:sz w:val="24"/>
              </w:rPr>
              <w:t>依法与县保安公司签订劳动合同</w:t>
            </w:r>
            <w:r>
              <w:rPr>
                <w:rFonts w:hint="eastAsia" w:ascii="宋体" w:hAnsi="宋体"/>
                <w:color w:val="000000"/>
                <w:kern w:val="0"/>
                <w:sz w:val="24"/>
              </w:rPr>
              <w:t>。</w:t>
            </w:r>
            <w:r>
              <w:rPr>
                <w:rFonts w:ascii="宋体" w:hAnsi="宋体"/>
                <w:color w:val="000000"/>
                <w:kern w:val="0"/>
                <w:sz w:val="24"/>
              </w:rPr>
              <w:t>3. 经过保安公司专门培训，并取得保安资格证书</w:t>
            </w:r>
            <w:r>
              <w:rPr>
                <w:rFonts w:hint="eastAsia" w:ascii="宋体" w:hAnsi="宋体"/>
                <w:color w:val="000000"/>
                <w:kern w:val="0"/>
                <w:sz w:val="24"/>
              </w:rPr>
              <w:t>，</w:t>
            </w:r>
            <w:r>
              <w:rPr>
                <w:rFonts w:ascii="宋体" w:hAnsi="宋体"/>
                <w:color w:val="000000"/>
                <w:kern w:val="0"/>
                <w:sz w:val="24"/>
              </w:rPr>
              <w:t>掌握必备的法律知识、保安专业知识和技能</w:t>
            </w:r>
            <w:r>
              <w:rPr>
                <w:rFonts w:hint="eastAsia" w:ascii="宋体" w:hAnsi="宋体"/>
                <w:color w:val="000000"/>
                <w:kern w:val="0"/>
                <w:sz w:val="24"/>
              </w:rPr>
              <w:t>；（具体所需参数详情及要求见附页）</w:t>
            </w:r>
          </w:p>
          <w:p>
            <w:pPr>
              <w:ind w:firstLine="240" w:firstLineChars="100"/>
              <w:rPr>
                <w:rFonts w:ascii="宋体" w:hAnsi="宋体"/>
                <w:color w:val="000000"/>
                <w:kern w:val="0"/>
                <w:sz w:val="24"/>
              </w:rPr>
            </w:pPr>
            <w:r>
              <w:rPr>
                <w:rFonts w:hint="eastAsia" w:ascii="宋体" w:hAnsi="宋体"/>
                <w:color w:val="000000"/>
                <w:kern w:val="0"/>
                <w:sz w:val="24"/>
              </w:rPr>
              <w:t>二、保安人数及机动人员配比: 全县各级各类学校（含民办）需配备保安398人, 保安机动人员按总人数1.5%的比例配给,共计404人（以后根据实际需求增减）。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828" w:type="dxa"/>
            <w:vAlign w:val="center"/>
          </w:tcPr>
          <w:p>
            <w:pPr>
              <w:spacing w:line="400" w:lineRule="exact"/>
              <w:rPr>
                <w:b/>
                <w:kern w:val="0"/>
                <w:sz w:val="24"/>
              </w:rPr>
            </w:pPr>
            <w:r>
              <w:rPr>
                <w:rFonts w:hint="eastAsia"/>
                <w:b/>
                <w:kern w:val="0"/>
                <w:sz w:val="24"/>
              </w:rPr>
              <w:t>售后服务与质保期</w:t>
            </w:r>
          </w:p>
        </w:tc>
        <w:tc>
          <w:tcPr>
            <w:tcW w:w="7694" w:type="dxa"/>
            <w:gridSpan w:val="6"/>
            <w:shd w:val="clear" w:color="auto" w:fill="auto"/>
          </w:tcPr>
          <w:p>
            <w:pPr>
              <w:spacing w:line="440" w:lineRule="exact"/>
              <w:ind w:firstLine="480" w:firstLineChars="200"/>
              <w:rPr>
                <w:kern w:val="0"/>
                <w:sz w:val="28"/>
                <w:szCs w:val="28"/>
              </w:rPr>
            </w:pPr>
            <w:r>
              <w:rPr>
                <w:rFonts w:hint="eastAsia"/>
                <w:kern w:val="0"/>
                <w:sz w:val="24"/>
              </w:rPr>
              <w:t>学校保安服务期3年（202</w:t>
            </w:r>
            <w:r>
              <w:rPr>
                <w:rFonts w:hint="eastAsia"/>
                <w:kern w:val="0"/>
                <w:sz w:val="24"/>
                <w:lang w:val="en-US" w:eastAsia="zh-CN"/>
              </w:rPr>
              <w:t>1</w:t>
            </w:r>
            <w:bookmarkStart w:id="0" w:name="_GoBack"/>
            <w:bookmarkEnd w:id="0"/>
            <w:r>
              <w:rPr>
                <w:rFonts w:hint="eastAsia"/>
                <w:kern w:val="0"/>
                <w:sz w:val="24"/>
              </w:rPr>
              <w:t>年1月1至2023年12月31日），县教育局与县公安局对县保安服务有限公司实行保安服务质量年度考核。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3"/>
          </w:tcPr>
          <w:p>
            <w:pPr>
              <w:spacing w:line="500" w:lineRule="exact"/>
              <w:jc w:val="center"/>
              <w:rPr>
                <w:b/>
                <w:kern w:val="0"/>
                <w:sz w:val="24"/>
              </w:rPr>
            </w:pPr>
            <w:r>
              <w:rPr>
                <w:rFonts w:hint="eastAsia"/>
                <w:b/>
                <w:kern w:val="0"/>
                <w:sz w:val="24"/>
              </w:rPr>
              <w:t>要求供货时间</w:t>
            </w:r>
          </w:p>
        </w:tc>
        <w:tc>
          <w:tcPr>
            <w:tcW w:w="2352" w:type="dxa"/>
          </w:tcPr>
          <w:p>
            <w:pPr>
              <w:spacing w:line="500" w:lineRule="exact"/>
              <w:jc w:val="center"/>
              <w:rPr>
                <w:kern w:val="0"/>
                <w:sz w:val="24"/>
              </w:rPr>
            </w:pPr>
            <w:r>
              <w:rPr>
                <w:rFonts w:hint="eastAsia"/>
                <w:kern w:val="0"/>
                <w:sz w:val="24"/>
              </w:rPr>
              <w:t>3年度</w:t>
            </w:r>
          </w:p>
        </w:tc>
        <w:tc>
          <w:tcPr>
            <w:tcW w:w="1428" w:type="dxa"/>
          </w:tcPr>
          <w:p>
            <w:pPr>
              <w:spacing w:line="500" w:lineRule="exact"/>
              <w:jc w:val="center"/>
              <w:rPr>
                <w:b/>
                <w:kern w:val="0"/>
                <w:sz w:val="24"/>
              </w:rPr>
            </w:pPr>
            <w:r>
              <w:rPr>
                <w:rFonts w:hint="eastAsia"/>
                <w:b/>
                <w:kern w:val="0"/>
                <w:sz w:val="24"/>
              </w:rPr>
              <w:t>付款方式</w:t>
            </w:r>
          </w:p>
        </w:tc>
        <w:tc>
          <w:tcPr>
            <w:tcW w:w="2834" w:type="dxa"/>
            <w:gridSpan w:val="2"/>
          </w:tcPr>
          <w:p>
            <w:pPr>
              <w:spacing w:line="500" w:lineRule="exact"/>
              <w:jc w:val="center"/>
              <w:rPr>
                <w:kern w:val="0"/>
                <w:sz w:val="24"/>
              </w:rPr>
            </w:pPr>
            <w:r>
              <w:rPr>
                <w:rFonts w:hint="eastAsia"/>
                <w:kern w:val="0"/>
                <w:sz w:val="24"/>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3"/>
          </w:tcPr>
          <w:p>
            <w:pPr>
              <w:spacing w:line="500" w:lineRule="exact"/>
              <w:jc w:val="center"/>
              <w:rPr>
                <w:b/>
                <w:kern w:val="0"/>
                <w:sz w:val="24"/>
              </w:rPr>
            </w:pPr>
            <w:r>
              <w:rPr>
                <w:rFonts w:hint="eastAsia"/>
                <w:b/>
                <w:kern w:val="0"/>
                <w:sz w:val="24"/>
              </w:rPr>
              <w:t>填表人姓名</w:t>
            </w:r>
          </w:p>
        </w:tc>
        <w:tc>
          <w:tcPr>
            <w:tcW w:w="2352" w:type="dxa"/>
          </w:tcPr>
          <w:p>
            <w:pPr>
              <w:spacing w:line="500" w:lineRule="exact"/>
              <w:ind w:firstLine="480" w:firstLineChars="200"/>
              <w:rPr>
                <w:kern w:val="0"/>
                <w:sz w:val="24"/>
              </w:rPr>
            </w:pPr>
            <w:r>
              <w:rPr>
                <w:rFonts w:hint="eastAsia"/>
                <w:kern w:val="0"/>
                <w:sz w:val="24"/>
              </w:rPr>
              <w:t xml:space="preserve">  吴  云</w:t>
            </w:r>
          </w:p>
        </w:tc>
        <w:tc>
          <w:tcPr>
            <w:tcW w:w="4262" w:type="dxa"/>
            <w:gridSpan w:val="3"/>
            <w:vAlign w:val="center"/>
          </w:tcPr>
          <w:p>
            <w:pPr>
              <w:spacing w:line="500" w:lineRule="exact"/>
              <w:jc w:val="center"/>
              <w:rPr>
                <w:kern w:val="0"/>
                <w:sz w:val="24"/>
              </w:rPr>
            </w:pPr>
            <w:r>
              <w:rPr>
                <w:rFonts w:hint="eastAsia"/>
                <w:kern w:val="0"/>
                <w:sz w:val="24"/>
              </w:rPr>
              <w:t>单位盖章</w:t>
            </w:r>
          </w:p>
        </w:tc>
      </w:tr>
    </w:tbl>
    <w:p/>
    <w:p/>
    <w:p/>
    <w:p/>
    <w:p/>
    <w:p/>
    <w:p/>
    <w:p/>
    <w:p>
      <w:pPr>
        <w:ind w:firstLine="1080" w:firstLineChars="300"/>
        <w:rPr>
          <w:rFonts w:ascii="黑体" w:hAnsi="宋体" w:eastAsia="黑体"/>
          <w:color w:val="000000"/>
          <w:kern w:val="0"/>
          <w:sz w:val="36"/>
          <w:szCs w:val="36"/>
        </w:rPr>
      </w:pPr>
      <w:r>
        <w:rPr>
          <w:rFonts w:hint="eastAsia" w:ascii="黑体" w:hAnsi="宋体" w:eastAsia="黑体"/>
          <w:color w:val="000000"/>
          <w:kern w:val="0"/>
          <w:sz w:val="36"/>
          <w:szCs w:val="36"/>
        </w:rPr>
        <w:t>德清县校园保安服务所需参数及相关要求</w:t>
      </w:r>
    </w:p>
    <w:p>
      <w:pPr>
        <w:ind w:firstLine="160" w:firstLineChars="50"/>
        <w:rPr>
          <w:rFonts w:ascii="黑体" w:eastAsia="黑体"/>
          <w:sz w:val="32"/>
          <w:szCs w:val="32"/>
        </w:rPr>
      </w:pPr>
      <w:r>
        <w:rPr>
          <w:rFonts w:hint="eastAsia" w:ascii="黑体" w:eastAsia="黑体"/>
          <w:sz w:val="32"/>
          <w:szCs w:val="32"/>
        </w:rPr>
        <w:t>一、参加谈判响应方的资格</w:t>
      </w:r>
    </w:p>
    <w:p>
      <w:pPr>
        <w:ind w:firstLine="480" w:firstLineChars="150"/>
        <w:rPr>
          <w:sz w:val="32"/>
          <w:szCs w:val="32"/>
        </w:rPr>
      </w:pPr>
      <w:r>
        <w:rPr>
          <w:rFonts w:hint="eastAsia"/>
          <w:sz w:val="32"/>
          <w:szCs w:val="32"/>
        </w:rPr>
        <w:t>（一）参加单一来源采购谈判的合格供应商（以下简称“谈判响应方”）应满足下列条件：附合《政府采购法》第二十二条之规定，具有独立法人资格。</w:t>
      </w:r>
    </w:p>
    <w:p>
      <w:pPr>
        <w:ind w:firstLine="480" w:firstLineChars="150"/>
        <w:rPr>
          <w:sz w:val="32"/>
          <w:szCs w:val="32"/>
        </w:rPr>
      </w:pPr>
      <w:r>
        <w:rPr>
          <w:rFonts w:hint="eastAsia"/>
          <w:sz w:val="32"/>
          <w:szCs w:val="32"/>
        </w:rPr>
        <w:t>（二）谈判委托</w:t>
      </w:r>
    </w:p>
    <w:p>
      <w:pPr>
        <w:ind w:firstLine="640" w:firstLineChars="200"/>
        <w:rPr>
          <w:sz w:val="32"/>
          <w:szCs w:val="32"/>
        </w:rPr>
      </w:pPr>
      <w:r>
        <w:rPr>
          <w:rFonts w:hint="eastAsia"/>
          <w:sz w:val="32"/>
          <w:szCs w:val="32"/>
        </w:rPr>
        <w:t>如谈判响应方代表不是法定代表人，须持有《法定代表人授权书》。</w:t>
      </w:r>
    </w:p>
    <w:p>
      <w:pPr>
        <w:ind w:firstLine="435"/>
        <w:rPr>
          <w:sz w:val="32"/>
          <w:szCs w:val="32"/>
        </w:rPr>
      </w:pPr>
      <w:r>
        <w:rPr>
          <w:rFonts w:hint="eastAsia"/>
          <w:sz w:val="32"/>
          <w:szCs w:val="32"/>
        </w:rPr>
        <w:t>（三）谈判费用</w:t>
      </w:r>
    </w:p>
    <w:p>
      <w:pPr>
        <w:ind w:firstLine="592" w:firstLineChars="185"/>
        <w:rPr>
          <w:sz w:val="32"/>
          <w:szCs w:val="32"/>
        </w:rPr>
      </w:pPr>
      <w:r>
        <w:rPr>
          <w:rFonts w:hint="eastAsia"/>
          <w:sz w:val="32"/>
          <w:szCs w:val="32"/>
        </w:rPr>
        <w:t>无论谈判过程中的做法和结果如何，均由采购人承担所有与参加谈判有关的全部费用。</w:t>
      </w:r>
    </w:p>
    <w:p>
      <w:pPr>
        <w:ind w:firstLine="160" w:firstLineChars="50"/>
        <w:rPr>
          <w:rFonts w:ascii="黑体" w:eastAsia="黑体"/>
          <w:sz w:val="32"/>
          <w:szCs w:val="32"/>
        </w:rPr>
      </w:pPr>
      <w:r>
        <w:rPr>
          <w:rFonts w:hint="eastAsia" w:ascii="黑体" w:eastAsia="黑体"/>
          <w:sz w:val="32"/>
          <w:szCs w:val="32"/>
        </w:rPr>
        <w:t>二、谈判内容及需求</w:t>
      </w:r>
    </w:p>
    <w:p>
      <w:pPr>
        <w:ind w:firstLine="640" w:firstLineChars="200"/>
        <w:rPr>
          <w:sz w:val="32"/>
          <w:szCs w:val="32"/>
        </w:rPr>
      </w:pPr>
      <w:r>
        <w:rPr>
          <w:rFonts w:hint="eastAsia"/>
          <w:sz w:val="32"/>
          <w:szCs w:val="32"/>
        </w:rPr>
        <w:t>1.供应商受采购人委托，承担下列保安派遣服务任务：</w:t>
      </w:r>
    </w:p>
    <w:p>
      <w:pPr>
        <w:ind w:firstLine="640" w:firstLineChars="200"/>
        <w:rPr>
          <w:sz w:val="32"/>
          <w:szCs w:val="32"/>
        </w:rPr>
      </w:pPr>
      <w:r>
        <w:rPr>
          <w:rFonts w:hint="eastAsia"/>
          <w:sz w:val="32"/>
          <w:szCs w:val="32"/>
        </w:rPr>
        <w:t>供应商（用人单位）向采购人（用工单位）提供保安服务，并按照规范的管理模式对保安队员进行管理，依据双方确认的岗位职责要求，对采购人所辖各级各类学校（含民办）进行安全防范任务，承担相应的保安服务责任。</w:t>
      </w:r>
    </w:p>
    <w:p>
      <w:pPr>
        <w:ind w:firstLine="640" w:firstLineChars="200"/>
        <w:rPr>
          <w:sz w:val="32"/>
          <w:szCs w:val="32"/>
        </w:rPr>
      </w:pPr>
      <w:r>
        <w:rPr>
          <w:rFonts w:hint="eastAsia"/>
          <w:sz w:val="32"/>
          <w:szCs w:val="32"/>
        </w:rPr>
        <w:t>2.派遣保安人员数量与工作时间</w:t>
      </w:r>
    </w:p>
    <w:p>
      <w:pPr>
        <w:ind w:firstLine="320" w:firstLineChars="100"/>
        <w:rPr>
          <w:sz w:val="32"/>
          <w:szCs w:val="32"/>
        </w:rPr>
      </w:pPr>
      <w:r>
        <w:rPr>
          <w:rFonts w:hint="eastAsia"/>
          <w:sz w:val="32"/>
          <w:szCs w:val="32"/>
        </w:rPr>
        <w:t>（1）供应商为采购人派遣专职校园保安人员：全县各级各类学校（含民办）398人, 保安机动人员按总人数1.5%的比例配给,共计404人（以后根据实际需求增减）。</w:t>
      </w:r>
    </w:p>
    <w:p>
      <w:pPr>
        <w:ind w:left="160" w:leftChars="76" w:firstLine="160" w:firstLineChars="50"/>
        <w:rPr>
          <w:sz w:val="32"/>
          <w:szCs w:val="32"/>
        </w:rPr>
      </w:pPr>
      <w:r>
        <w:rPr>
          <w:rFonts w:hint="eastAsia"/>
          <w:sz w:val="32"/>
          <w:szCs w:val="32"/>
        </w:rPr>
        <w:t>（2）保安工作时间由采购人所辖各级各类学校根据岗位</w:t>
      </w:r>
    </w:p>
    <w:p>
      <w:pPr>
        <w:ind w:left="160" w:leftChars="76" w:firstLine="4000" w:firstLineChars="1250"/>
        <w:rPr>
          <w:sz w:val="32"/>
          <w:szCs w:val="32"/>
        </w:rPr>
      </w:pPr>
    </w:p>
    <w:p>
      <w:pPr>
        <w:ind w:left="160" w:leftChars="76" w:firstLine="160" w:firstLineChars="50"/>
        <w:rPr>
          <w:sz w:val="32"/>
          <w:szCs w:val="32"/>
        </w:rPr>
      </w:pPr>
      <w:r>
        <w:rPr>
          <w:rFonts w:hint="eastAsia"/>
          <w:sz w:val="32"/>
          <w:szCs w:val="32"/>
        </w:rPr>
        <w:t>需要和保安工作的特性制定，保安人员必须严格遵守。</w:t>
      </w:r>
    </w:p>
    <w:p>
      <w:pPr>
        <w:ind w:firstLine="640" w:firstLineChars="200"/>
        <w:rPr>
          <w:sz w:val="32"/>
          <w:szCs w:val="32"/>
        </w:rPr>
      </w:pPr>
      <w:r>
        <w:rPr>
          <w:rFonts w:hint="eastAsia"/>
          <w:sz w:val="32"/>
          <w:szCs w:val="32"/>
        </w:rPr>
        <w:t>3.供应商派到采购人的保安员应符合以下基本条件：</w:t>
      </w:r>
    </w:p>
    <w:p>
      <w:pPr>
        <w:ind w:firstLine="640" w:firstLineChars="200"/>
        <w:rPr>
          <w:sz w:val="32"/>
          <w:szCs w:val="32"/>
        </w:rPr>
      </w:pPr>
      <w:r>
        <w:rPr>
          <w:rFonts w:hint="eastAsia"/>
          <w:sz w:val="32"/>
          <w:szCs w:val="32"/>
        </w:rPr>
        <w:t>（1）思想品德端正，无不良嗜好，自愿承担校园专职保安员的相应工作。</w:t>
      </w:r>
    </w:p>
    <w:p>
      <w:pPr>
        <w:ind w:firstLine="640" w:firstLineChars="200"/>
        <w:rPr>
          <w:sz w:val="32"/>
          <w:szCs w:val="32"/>
        </w:rPr>
      </w:pPr>
      <w:r>
        <w:rPr>
          <w:rFonts w:hint="eastAsia"/>
          <w:sz w:val="32"/>
          <w:szCs w:val="32"/>
        </w:rPr>
        <w:t>（2）具有履行职责的身体条件和工作能力，具有较强吃苦耐劳精神，服从组织安排，服从学校的日常管理。</w:t>
      </w:r>
    </w:p>
    <w:p>
      <w:pPr>
        <w:ind w:firstLine="640" w:firstLineChars="200"/>
        <w:rPr>
          <w:sz w:val="32"/>
          <w:szCs w:val="32"/>
        </w:rPr>
      </w:pPr>
      <w:r>
        <w:rPr>
          <w:rFonts w:hint="eastAsia"/>
          <w:sz w:val="32"/>
          <w:szCs w:val="32"/>
        </w:rPr>
        <w:t>（3）被招录时，须经过身体健康相关体检，原则上年龄在52周岁以下，要求德清籍居民并经辖区***审核（有无违法犯罪记录）。</w:t>
      </w:r>
    </w:p>
    <w:p>
      <w:pPr>
        <w:ind w:firstLine="640" w:firstLineChars="200"/>
        <w:rPr>
          <w:sz w:val="32"/>
          <w:szCs w:val="32"/>
        </w:rPr>
      </w:pPr>
      <w:r>
        <w:rPr>
          <w:rFonts w:hint="eastAsia"/>
          <w:sz w:val="32"/>
          <w:szCs w:val="32"/>
        </w:rPr>
        <w:t>（4）具有初中学历（含初中学历）以上文化程度；</w:t>
      </w:r>
    </w:p>
    <w:p>
      <w:pPr>
        <w:ind w:firstLine="640" w:firstLineChars="200"/>
        <w:rPr>
          <w:sz w:val="32"/>
          <w:szCs w:val="32"/>
        </w:rPr>
      </w:pPr>
      <w:r>
        <w:rPr>
          <w:rFonts w:hint="eastAsia"/>
          <w:sz w:val="32"/>
          <w:szCs w:val="32"/>
        </w:rPr>
        <w:t>（5）未被其他单位开除、辞退的；未受到治安（行政）、劳动教养或者刑事处罚的。</w:t>
      </w:r>
    </w:p>
    <w:p>
      <w:pPr>
        <w:ind w:firstLine="640" w:firstLineChars="200"/>
        <w:rPr>
          <w:sz w:val="32"/>
          <w:szCs w:val="32"/>
        </w:rPr>
      </w:pPr>
      <w:r>
        <w:rPr>
          <w:rFonts w:hint="eastAsia"/>
          <w:sz w:val="32"/>
          <w:szCs w:val="32"/>
        </w:rPr>
        <w:t>（6）其他确因工作需要，符合相关岗位资格或资质等级如共产党员、退伍军人、公安、保卫、法律专业毕业可适当放宽条件。</w:t>
      </w:r>
    </w:p>
    <w:p>
      <w:pPr>
        <w:ind w:firstLine="640" w:firstLineChars="200"/>
        <w:rPr>
          <w:sz w:val="32"/>
          <w:szCs w:val="32"/>
        </w:rPr>
      </w:pPr>
      <w:r>
        <w:rPr>
          <w:rFonts w:hint="eastAsia"/>
          <w:sz w:val="32"/>
          <w:szCs w:val="32"/>
        </w:rPr>
        <w:t>（7）经培训合格并取得上岗资格证的。</w:t>
      </w:r>
    </w:p>
    <w:p>
      <w:pPr>
        <w:ind w:firstLine="640" w:firstLineChars="200"/>
        <w:rPr>
          <w:sz w:val="32"/>
          <w:szCs w:val="32"/>
        </w:rPr>
      </w:pPr>
      <w:r>
        <w:rPr>
          <w:rFonts w:hint="eastAsia"/>
          <w:sz w:val="32"/>
          <w:szCs w:val="32"/>
        </w:rPr>
        <w:t>4.供应商的权利和义务</w:t>
      </w:r>
    </w:p>
    <w:p>
      <w:pPr>
        <w:ind w:firstLine="640" w:firstLineChars="200"/>
        <w:rPr>
          <w:sz w:val="32"/>
          <w:szCs w:val="32"/>
        </w:rPr>
      </w:pPr>
      <w:r>
        <w:rPr>
          <w:rFonts w:hint="eastAsia"/>
          <w:sz w:val="32"/>
          <w:szCs w:val="32"/>
        </w:rPr>
        <w:t>（1）供应商根据采购人的用人需求，为采购人提供专职校园保安人员。供应商需要办理相关的上岗资质证，并提供劳动政策指导服务。</w:t>
      </w:r>
    </w:p>
    <w:p>
      <w:pPr>
        <w:ind w:firstLine="640" w:firstLineChars="200"/>
        <w:rPr>
          <w:sz w:val="32"/>
          <w:szCs w:val="32"/>
        </w:rPr>
      </w:pPr>
      <w:r>
        <w:rPr>
          <w:rFonts w:hint="eastAsia"/>
          <w:sz w:val="32"/>
          <w:szCs w:val="32"/>
        </w:rPr>
        <w:t>（2）采购人将保安员实际岗位应付的相关费用转入供</w:t>
      </w:r>
    </w:p>
    <w:p>
      <w:pPr>
        <w:rPr>
          <w:sz w:val="32"/>
          <w:szCs w:val="32"/>
        </w:rPr>
      </w:pPr>
      <w:r>
        <w:rPr>
          <w:rFonts w:hint="eastAsia"/>
          <w:sz w:val="32"/>
          <w:szCs w:val="32"/>
        </w:rPr>
        <w:t>应商指定的账户内后，供应商为保安派遣人员发放工资，缴</w:t>
      </w:r>
    </w:p>
    <w:p>
      <w:pPr>
        <w:rPr>
          <w:sz w:val="32"/>
          <w:szCs w:val="32"/>
        </w:rPr>
      </w:pPr>
      <w:r>
        <w:rPr>
          <w:rFonts w:hint="eastAsia"/>
          <w:sz w:val="32"/>
          <w:szCs w:val="32"/>
        </w:rPr>
        <w:t>纳各项社会保险费用（养老、医疗、生育、失业、工伤、意外伤害险及高温费等）。</w:t>
      </w:r>
    </w:p>
    <w:p>
      <w:pPr>
        <w:ind w:firstLine="640" w:firstLineChars="200"/>
        <w:rPr>
          <w:sz w:val="32"/>
          <w:szCs w:val="32"/>
        </w:rPr>
      </w:pPr>
      <w:r>
        <w:rPr>
          <w:rFonts w:hint="eastAsia"/>
          <w:sz w:val="32"/>
          <w:szCs w:val="32"/>
        </w:rPr>
        <w:t>（3）派遣人员（保安）应服从采购人所辖各级各类学校的勤务安排、日常管理、工作考核，遵守采购人所辖学校制定的安全生产、工作纪律、操作规程、岗位责任制等各项安全保卫制度，完成合同约定的保安工作任务。</w:t>
      </w:r>
    </w:p>
    <w:p>
      <w:pPr>
        <w:ind w:firstLine="480" w:firstLineChars="150"/>
        <w:rPr>
          <w:sz w:val="32"/>
          <w:szCs w:val="32"/>
        </w:rPr>
      </w:pPr>
      <w:r>
        <w:rPr>
          <w:rFonts w:hint="eastAsia"/>
          <w:sz w:val="32"/>
          <w:szCs w:val="32"/>
        </w:rPr>
        <w:t>（4）供应商定期对保安派遣人员进行服务跟踪和管理，采购人应予以配合。</w:t>
      </w:r>
    </w:p>
    <w:p>
      <w:pPr>
        <w:ind w:firstLine="480" w:firstLineChars="150"/>
        <w:rPr>
          <w:sz w:val="32"/>
          <w:szCs w:val="32"/>
        </w:rPr>
      </w:pPr>
      <w:r>
        <w:rPr>
          <w:rFonts w:hint="eastAsia"/>
          <w:sz w:val="32"/>
          <w:szCs w:val="32"/>
        </w:rPr>
        <w:t>（5）供应商负责对保安派遣人员进行派遣前的政策、法律教育、职业道德培训以及必要的业务培训。</w:t>
      </w:r>
    </w:p>
    <w:p>
      <w:pPr>
        <w:ind w:firstLine="480" w:firstLineChars="150"/>
        <w:rPr>
          <w:sz w:val="32"/>
          <w:szCs w:val="32"/>
        </w:rPr>
      </w:pPr>
      <w:r>
        <w:rPr>
          <w:rFonts w:hint="eastAsia"/>
          <w:sz w:val="32"/>
          <w:szCs w:val="32"/>
        </w:rPr>
        <w:t>（6）供应商负责保安派遣人员的录用、退工、退保等手续，采购人应协助供应商处理保安派遣人员纠纷等问题。</w:t>
      </w:r>
    </w:p>
    <w:p>
      <w:pPr>
        <w:ind w:firstLine="480" w:firstLineChars="150"/>
        <w:rPr>
          <w:sz w:val="32"/>
          <w:szCs w:val="32"/>
        </w:rPr>
      </w:pPr>
      <w:r>
        <w:rPr>
          <w:rFonts w:hint="eastAsia"/>
          <w:sz w:val="32"/>
          <w:szCs w:val="32"/>
        </w:rPr>
        <w:t>（7）保安派遣人员在采购人所辖学校用工期间发生工伤、死亡或本人身体因素及突发性疾病等事故的，其法律责任和经济损失由供应商依据《劳动法》相关条文处理，采购人应协助供应商处理善后事宜。</w:t>
      </w:r>
    </w:p>
    <w:p>
      <w:pPr>
        <w:ind w:firstLine="480" w:firstLineChars="150"/>
        <w:rPr>
          <w:sz w:val="32"/>
          <w:szCs w:val="32"/>
        </w:rPr>
      </w:pPr>
      <w:r>
        <w:rPr>
          <w:rFonts w:hint="eastAsia"/>
          <w:sz w:val="32"/>
          <w:szCs w:val="32"/>
        </w:rPr>
        <w:t>（8）采购人如有拖欠保安费用以及政策法规损害保安派遣人员合法权益行为的，供应商可依法向采购人交涉，要求采购人继续履行义务并承担相应损失。</w:t>
      </w:r>
    </w:p>
    <w:p>
      <w:pPr>
        <w:ind w:firstLine="640" w:firstLineChars="200"/>
        <w:rPr>
          <w:sz w:val="32"/>
          <w:szCs w:val="32"/>
        </w:rPr>
      </w:pPr>
      <w:r>
        <w:rPr>
          <w:rFonts w:hint="eastAsia"/>
          <w:sz w:val="32"/>
          <w:szCs w:val="32"/>
        </w:rPr>
        <w:t>5.采购人的权利和义务</w:t>
      </w:r>
    </w:p>
    <w:p>
      <w:pPr>
        <w:ind w:firstLine="480" w:firstLineChars="150"/>
        <w:rPr>
          <w:sz w:val="32"/>
          <w:szCs w:val="32"/>
        </w:rPr>
      </w:pPr>
      <w:r>
        <w:rPr>
          <w:rFonts w:hint="eastAsia"/>
          <w:sz w:val="32"/>
          <w:szCs w:val="32"/>
        </w:rPr>
        <w:t>（1）负责向供应商适时提出用人计划和调整要求。为保安派遣人员提供上岗执勤工作场地，根据需要提供相应的工</w:t>
      </w:r>
    </w:p>
    <w:p>
      <w:pPr>
        <w:rPr>
          <w:sz w:val="32"/>
          <w:szCs w:val="32"/>
        </w:rPr>
      </w:pPr>
      <w:r>
        <w:rPr>
          <w:rFonts w:hint="eastAsia"/>
          <w:sz w:val="32"/>
          <w:szCs w:val="32"/>
        </w:rPr>
        <w:t>作生活设施设备。</w:t>
      </w:r>
    </w:p>
    <w:p>
      <w:pPr>
        <w:ind w:firstLine="480" w:firstLineChars="150"/>
        <w:rPr>
          <w:sz w:val="32"/>
          <w:szCs w:val="32"/>
        </w:rPr>
      </w:pPr>
      <w:r>
        <w:rPr>
          <w:rFonts w:hint="eastAsia"/>
          <w:sz w:val="32"/>
          <w:szCs w:val="32"/>
        </w:rPr>
        <w:t>（2）采购人按照相关文件规定和合同约定向供应商按时支付保安费用（保安工资、五险、意外伤害脸、高温费和服装、管理、培训等费用）。</w:t>
      </w:r>
    </w:p>
    <w:p>
      <w:pPr>
        <w:ind w:firstLine="480" w:firstLineChars="150"/>
        <w:rPr>
          <w:sz w:val="32"/>
          <w:szCs w:val="32"/>
        </w:rPr>
      </w:pPr>
      <w:r>
        <w:rPr>
          <w:rFonts w:hint="eastAsia"/>
          <w:sz w:val="32"/>
          <w:szCs w:val="32"/>
        </w:rPr>
        <w:t>（3）采购人组织相关职能部门工作人员，定期不定期对供应商在保安管理、巡视、督导等事项进行检查。若发现供应商有违规现象，采购人有权要求立即纠正并作出整改。</w:t>
      </w:r>
    </w:p>
    <w:p>
      <w:pPr>
        <w:ind w:firstLine="480" w:firstLineChars="150"/>
        <w:rPr>
          <w:sz w:val="32"/>
          <w:szCs w:val="32"/>
        </w:rPr>
      </w:pPr>
      <w:r>
        <w:rPr>
          <w:rFonts w:hint="eastAsia"/>
          <w:sz w:val="32"/>
          <w:szCs w:val="32"/>
        </w:rPr>
        <w:t>（4）采购人依据校园保安的相关岗位职责制定相应的考核细则，依据考核细则对供应商进行年度考核。</w:t>
      </w:r>
    </w:p>
    <w:p>
      <w:pPr>
        <w:ind w:firstLine="480" w:firstLineChars="150"/>
        <w:rPr>
          <w:sz w:val="32"/>
          <w:szCs w:val="32"/>
        </w:rPr>
      </w:pPr>
      <w:r>
        <w:rPr>
          <w:rFonts w:hint="eastAsia"/>
          <w:sz w:val="32"/>
          <w:szCs w:val="32"/>
        </w:rPr>
        <w:t xml:space="preserve">（5）供应商必须针对校园专职保安的日常工作表现制定相关考核办法进行考核，体现保安工作实绩。 </w:t>
      </w:r>
    </w:p>
    <w:p>
      <w:pPr>
        <w:ind w:firstLine="640" w:firstLineChars="200"/>
        <w:rPr>
          <w:sz w:val="32"/>
          <w:szCs w:val="32"/>
        </w:rPr>
      </w:pPr>
      <w:r>
        <w:rPr>
          <w:rFonts w:hint="eastAsia"/>
          <w:sz w:val="32"/>
          <w:szCs w:val="32"/>
        </w:rPr>
        <w:t>6.其他约定事项</w:t>
      </w:r>
    </w:p>
    <w:p>
      <w:pPr>
        <w:ind w:firstLine="640" w:firstLineChars="200"/>
        <w:rPr>
          <w:sz w:val="32"/>
          <w:szCs w:val="32"/>
        </w:rPr>
      </w:pPr>
      <w:r>
        <w:rPr>
          <w:rFonts w:hint="eastAsia"/>
          <w:sz w:val="32"/>
          <w:szCs w:val="32"/>
        </w:rPr>
        <w:t>（1）因国家法律法规或采购人上级部门相关政策发生重大变化及其它不可抗拒的原因，采购人确实需要减少人数或不能继续使用的，由双方协商处理。</w:t>
      </w:r>
    </w:p>
    <w:p>
      <w:pPr>
        <w:ind w:firstLine="640" w:firstLineChars="200"/>
        <w:rPr>
          <w:sz w:val="32"/>
          <w:szCs w:val="32"/>
        </w:rPr>
      </w:pPr>
      <w:r>
        <w:rPr>
          <w:rFonts w:hint="eastAsia"/>
          <w:sz w:val="32"/>
          <w:szCs w:val="32"/>
        </w:rPr>
        <w:t>（2）本项目实施过程中，有关内容如与国家颁布的法律、法规和《劳动法》不一致的，按国家法律法规政策执行。</w:t>
      </w:r>
    </w:p>
    <w:p>
      <w:pPr>
        <w:rPr>
          <w:sz w:val="32"/>
          <w:szCs w:val="32"/>
        </w:rPr>
      </w:pPr>
      <w:r>
        <w:rPr>
          <w:rFonts w:hint="eastAsia"/>
          <w:sz w:val="32"/>
          <w:szCs w:val="32"/>
        </w:rPr>
        <w:t>三、商务条款部分</w:t>
      </w:r>
    </w:p>
    <w:p>
      <w:pPr>
        <w:ind w:firstLine="640" w:firstLineChars="200"/>
        <w:rPr>
          <w:sz w:val="32"/>
          <w:szCs w:val="32"/>
        </w:rPr>
      </w:pPr>
      <w:r>
        <w:rPr>
          <w:rFonts w:hint="eastAsia"/>
          <w:sz w:val="32"/>
          <w:szCs w:val="32"/>
        </w:rPr>
        <w:t>1.项目服务周期：三年</w:t>
      </w:r>
    </w:p>
    <w:p>
      <w:pPr>
        <w:ind w:firstLine="640" w:firstLineChars="200"/>
        <w:rPr>
          <w:sz w:val="32"/>
          <w:szCs w:val="32"/>
        </w:rPr>
      </w:pPr>
      <w:r>
        <w:rPr>
          <w:rFonts w:hint="eastAsia"/>
          <w:sz w:val="32"/>
          <w:szCs w:val="32"/>
        </w:rPr>
        <w:t>2.付款方式：保安派遣劳务费应当以货币形式按半年度支付供应商。（采购人将保安服务费划入供应商开户银行账</w:t>
      </w:r>
    </w:p>
    <w:p>
      <w:pPr>
        <w:rPr>
          <w:sz w:val="32"/>
          <w:szCs w:val="32"/>
        </w:rPr>
      </w:pPr>
      <w:r>
        <w:rPr>
          <w:rFonts w:hint="eastAsia"/>
          <w:sz w:val="32"/>
          <w:szCs w:val="32"/>
        </w:rPr>
        <w:t>户内）。采购人不得克扣或无故拖欠，逾期未付清的，由采购人承担相应责任。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2D1E"/>
    <w:rsid w:val="0000098C"/>
    <w:rsid w:val="000110D4"/>
    <w:rsid w:val="000151F8"/>
    <w:rsid w:val="00016586"/>
    <w:rsid w:val="00024E19"/>
    <w:rsid w:val="000323DA"/>
    <w:rsid w:val="000654AE"/>
    <w:rsid w:val="00066B26"/>
    <w:rsid w:val="0009058B"/>
    <w:rsid w:val="000929A5"/>
    <w:rsid w:val="00092ED3"/>
    <w:rsid w:val="000A6603"/>
    <w:rsid w:val="000B2C89"/>
    <w:rsid w:val="000C1A47"/>
    <w:rsid w:val="000D328F"/>
    <w:rsid w:val="000E11CF"/>
    <w:rsid w:val="00103F0E"/>
    <w:rsid w:val="00117B8A"/>
    <w:rsid w:val="00124DB1"/>
    <w:rsid w:val="0012653B"/>
    <w:rsid w:val="001275E7"/>
    <w:rsid w:val="00130313"/>
    <w:rsid w:val="00131E82"/>
    <w:rsid w:val="00134719"/>
    <w:rsid w:val="00142AEA"/>
    <w:rsid w:val="0015056E"/>
    <w:rsid w:val="0015292B"/>
    <w:rsid w:val="00155237"/>
    <w:rsid w:val="00167ED5"/>
    <w:rsid w:val="001918BF"/>
    <w:rsid w:val="0019586A"/>
    <w:rsid w:val="00196F8F"/>
    <w:rsid w:val="001B75D3"/>
    <w:rsid w:val="00200E8B"/>
    <w:rsid w:val="002154C2"/>
    <w:rsid w:val="00220079"/>
    <w:rsid w:val="002266A5"/>
    <w:rsid w:val="002300D5"/>
    <w:rsid w:val="00234A61"/>
    <w:rsid w:val="002426E3"/>
    <w:rsid w:val="0028292E"/>
    <w:rsid w:val="002907B2"/>
    <w:rsid w:val="00297F94"/>
    <w:rsid w:val="002A3E83"/>
    <w:rsid w:val="002A4883"/>
    <w:rsid w:val="002A640F"/>
    <w:rsid w:val="002B558E"/>
    <w:rsid w:val="002C1720"/>
    <w:rsid w:val="002C4074"/>
    <w:rsid w:val="002C415F"/>
    <w:rsid w:val="002E7628"/>
    <w:rsid w:val="002F586E"/>
    <w:rsid w:val="003010BD"/>
    <w:rsid w:val="00305200"/>
    <w:rsid w:val="00320B78"/>
    <w:rsid w:val="0034355A"/>
    <w:rsid w:val="00346B47"/>
    <w:rsid w:val="00351D40"/>
    <w:rsid w:val="00354E10"/>
    <w:rsid w:val="003566E0"/>
    <w:rsid w:val="00357799"/>
    <w:rsid w:val="00364C99"/>
    <w:rsid w:val="003709EF"/>
    <w:rsid w:val="00375692"/>
    <w:rsid w:val="003808FC"/>
    <w:rsid w:val="003A3AA5"/>
    <w:rsid w:val="003A7D32"/>
    <w:rsid w:val="003B57E6"/>
    <w:rsid w:val="003C2EED"/>
    <w:rsid w:val="003C4822"/>
    <w:rsid w:val="003D28D8"/>
    <w:rsid w:val="003E5727"/>
    <w:rsid w:val="004076C9"/>
    <w:rsid w:val="00417BF5"/>
    <w:rsid w:val="00431FCB"/>
    <w:rsid w:val="00433546"/>
    <w:rsid w:val="00434A3E"/>
    <w:rsid w:val="00446632"/>
    <w:rsid w:val="00452E00"/>
    <w:rsid w:val="0046212C"/>
    <w:rsid w:val="00462DF0"/>
    <w:rsid w:val="004654A5"/>
    <w:rsid w:val="00466BCF"/>
    <w:rsid w:val="00481EF2"/>
    <w:rsid w:val="004B1414"/>
    <w:rsid w:val="004B5189"/>
    <w:rsid w:val="004D7A3B"/>
    <w:rsid w:val="004D7D74"/>
    <w:rsid w:val="004F191D"/>
    <w:rsid w:val="0050106F"/>
    <w:rsid w:val="00510D16"/>
    <w:rsid w:val="005124D8"/>
    <w:rsid w:val="00535101"/>
    <w:rsid w:val="00541075"/>
    <w:rsid w:val="00551AFA"/>
    <w:rsid w:val="00566FD8"/>
    <w:rsid w:val="00567CAF"/>
    <w:rsid w:val="005802B8"/>
    <w:rsid w:val="0058233A"/>
    <w:rsid w:val="005838A5"/>
    <w:rsid w:val="00584820"/>
    <w:rsid w:val="0059279B"/>
    <w:rsid w:val="005954A6"/>
    <w:rsid w:val="005A0583"/>
    <w:rsid w:val="005A52CF"/>
    <w:rsid w:val="005A72D8"/>
    <w:rsid w:val="005D4B3E"/>
    <w:rsid w:val="005E3589"/>
    <w:rsid w:val="005F587B"/>
    <w:rsid w:val="0061195B"/>
    <w:rsid w:val="00622114"/>
    <w:rsid w:val="00642EAA"/>
    <w:rsid w:val="00666A12"/>
    <w:rsid w:val="00691D20"/>
    <w:rsid w:val="00696739"/>
    <w:rsid w:val="006B43A4"/>
    <w:rsid w:val="006C1FEF"/>
    <w:rsid w:val="006C7439"/>
    <w:rsid w:val="006E2632"/>
    <w:rsid w:val="006E67E0"/>
    <w:rsid w:val="006F07C4"/>
    <w:rsid w:val="006F2F05"/>
    <w:rsid w:val="006F5EC9"/>
    <w:rsid w:val="0070083D"/>
    <w:rsid w:val="00707C13"/>
    <w:rsid w:val="00725530"/>
    <w:rsid w:val="00730AAE"/>
    <w:rsid w:val="00735817"/>
    <w:rsid w:val="00744B5D"/>
    <w:rsid w:val="00745F14"/>
    <w:rsid w:val="007667FF"/>
    <w:rsid w:val="007754D6"/>
    <w:rsid w:val="00797222"/>
    <w:rsid w:val="007A308E"/>
    <w:rsid w:val="007C4CAA"/>
    <w:rsid w:val="007E21C4"/>
    <w:rsid w:val="007E2E21"/>
    <w:rsid w:val="007F3418"/>
    <w:rsid w:val="00804FC9"/>
    <w:rsid w:val="00805257"/>
    <w:rsid w:val="00807860"/>
    <w:rsid w:val="008100E0"/>
    <w:rsid w:val="008106C0"/>
    <w:rsid w:val="00821D19"/>
    <w:rsid w:val="00835592"/>
    <w:rsid w:val="008414D4"/>
    <w:rsid w:val="00844388"/>
    <w:rsid w:val="0085171D"/>
    <w:rsid w:val="008604E6"/>
    <w:rsid w:val="008717A5"/>
    <w:rsid w:val="00873C53"/>
    <w:rsid w:val="00875865"/>
    <w:rsid w:val="00881ECB"/>
    <w:rsid w:val="008868FF"/>
    <w:rsid w:val="008A6195"/>
    <w:rsid w:val="008B07BF"/>
    <w:rsid w:val="008E06FB"/>
    <w:rsid w:val="008E0C29"/>
    <w:rsid w:val="008E2520"/>
    <w:rsid w:val="008F29DD"/>
    <w:rsid w:val="008F428E"/>
    <w:rsid w:val="00911C36"/>
    <w:rsid w:val="00913BB6"/>
    <w:rsid w:val="00914780"/>
    <w:rsid w:val="0091596B"/>
    <w:rsid w:val="00944EA6"/>
    <w:rsid w:val="00971BAB"/>
    <w:rsid w:val="00990590"/>
    <w:rsid w:val="00995D40"/>
    <w:rsid w:val="009A2600"/>
    <w:rsid w:val="009A55BA"/>
    <w:rsid w:val="009B4789"/>
    <w:rsid w:val="009C2566"/>
    <w:rsid w:val="009D3F77"/>
    <w:rsid w:val="009F158B"/>
    <w:rsid w:val="00A06D95"/>
    <w:rsid w:val="00A12022"/>
    <w:rsid w:val="00A369C1"/>
    <w:rsid w:val="00A409BB"/>
    <w:rsid w:val="00A42280"/>
    <w:rsid w:val="00A423D7"/>
    <w:rsid w:val="00A43579"/>
    <w:rsid w:val="00A53952"/>
    <w:rsid w:val="00A71E5F"/>
    <w:rsid w:val="00A74B1C"/>
    <w:rsid w:val="00A7703C"/>
    <w:rsid w:val="00A8190D"/>
    <w:rsid w:val="00AA7A28"/>
    <w:rsid w:val="00AB0EF7"/>
    <w:rsid w:val="00AB4B44"/>
    <w:rsid w:val="00AF163D"/>
    <w:rsid w:val="00B209E0"/>
    <w:rsid w:val="00B27C63"/>
    <w:rsid w:val="00B34976"/>
    <w:rsid w:val="00B3682F"/>
    <w:rsid w:val="00B43B3A"/>
    <w:rsid w:val="00B4582A"/>
    <w:rsid w:val="00B61BDF"/>
    <w:rsid w:val="00B64A61"/>
    <w:rsid w:val="00B72C52"/>
    <w:rsid w:val="00B730B1"/>
    <w:rsid w:val="00B75C74"/>
    <w:rsid w:val="00B8509D"/>
    <w:rsid w:val="00BA6886"/>
    <w:rsid w:val="00BC4698"/>
    <w:rsid w:val="00BD27DD"/>
    <w:rsid w:val="00BE0A59"/>
    <w:rsid w:val="00BE24E0"/>
    <w:rsid w:val="00BE611D"/>
    <w:rsid w:val="00BF7EDC"/>
    <w:rsid w:val="00BF7FF8"/>
    <w:rsid w:val="00C219FA"/>
    <w:rsid w:val="00C32D29"/>
    <w:rsid w:val="00C64CD3"/>
    <w:rsid w:val="00C66956"/>
    <w:rsid w:val="00C70FE4"/>
    <w:rsid w:val="00C834B0"/>
    <w:rsid w:val="00C85650"/>
    <w:rsid w:val="00C861D6"/>
    <w:rsid w:val="00C90213"/>
    <w:rsid w:val="00CA6A74"/>
    <w:rsid w:val="00CB10C0"/>
    <w:rsid w:val="00CB322F"/>
    <w:rsid w:val="00D11825"/>
    <w:rsid w:val="00D14311"/>
    <w:rsid w:val="00D34775"/>
    <w:rsid w:val="00D47932"/>
    <w:rsid w:val="00D535FC"/>
    <w:rsid w:val="00D713E8"/>
    <w:rsid w:val="00D93CC1"/>
    <w:rsid w:val="00DC4457"/>
    <w:rsid w:val="00DD49B8"/>
    <w:rsid w:val="00DE10BA"/>
    <w:rsid w:val="00DE570E"/>
    <w:rsid w:val="00DE70EE"/>
    <w:rsid w:val="00DE761B"/>
    <w:rsid w:val="00DF2430"/>
    <w:rsid w:val="00DF5A8F"/>
    <w:rsid w:val="00E05C48"/>
    <w:rsid w:val="00E10352"/>
    <w:rsid w:val="00E22E3A"/>
    <w:rsid w:val="00E24934"/>
    <w:rsid w:val="00E33068"/>
    <w:rsid w:val="00E34779"/>
    <w:rsid w:val="00E468E0"/>
    <w:rsid w:val="00E519D0"/>
    <w:rsid w:val="00E6203F"/>
    <w:rsid w:val="00E63AB1"/>
    <w:rsid w:val="00E704FD"/>
    <w:rsid w:val="00E714FA"/>
    <w:rsid w:val="00E97A31"/>
    <w:rsid w:val="00EA45F5"/>
    <w:rsid w:val="00EB246D"/>
    <w:rsid w:val="00EB2D1E"/>
    <w:rsid w:val="00EB5ACF"/>
    <w:rsid w:val="00EC6513"/>
    <w:rsid w:val="00EF7EDB"/>
    <w:rsid w:val="00F16A6E"/>
    <w:rsid w:val="00F31EB4"/>
    <w:rsid w:val="00F41CB6"/>
    <w:rsid w:val="00F4650D"/>
    <w:rsid w:val="00F523F9"/>
    <w:rsid w:val="00F93C13"/>
    <w:rsid w:val="00F940FD"/>
    <w:rsid w:val="00FA1758"/>
    <w:rsid w:val="00FB49C2"/>
    <w:rsid w:val="00FD256C"/>
    <w:rsid w:val="00FD2F1F"/>
    <w:rsid w:val="00FF04FF"/>
    <w:rsid w:val="00FF143C"/>
    <w:rsid w:val="00FF1DF6"/>
    <w:rsid w:val="5FA0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356</Words>
  <Characters>2035</Characters>
  <Lines>16</Lines>
  <Paragraphs>4</Paragraphs>
  <TotalTime>41</TotalTime>
  <ScaleCrop>false</ScaleCrop>
  <LinksUpToDate>false</LinksUpToDate>
  <CharactersWithSpaces>2387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2020-11-18T06:51:00Z</dcterms:created>
  <dc:creator>吴云</dc:creator>
  <cp:lastModifiedBy>Administrator</cp:lastModifiedBy>
  <cp:lastPrinted>2017-11-20T00:57:00Z</cp:lastPrinted>
  <dcterms:modified xsi:type="dcterms:W3CDTF">2020-11-23T01:02:16Z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