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hint="eastAsia" w:ascii="仿宋" w:hAnsi="仿宋" w:eastAsia="仿宋" w:cs="仿宋_GB2312"/>
          <w:b/>
          <w:color w:val="auto"/>
          <w:sz w:val="24"/>
          <w:highlight w:val="none"/>
        </w:rPr>
      </w:pPr>
    </w:p>
    <w:p>
      <w:pPr>
        <w:spacing w:before="120" w:beforeLines="50"/>
        <w:jc w:val="center"/>
        <w:rPr>
          <w:rFonts w:hint="eastAsia" w:ascii="宋体" w:hAnsi="宋体"/>
          <w:color w:val="auto"/>
          <w:sz w:val="56"/>
          <w:szCs w:val="56"/>
          <w:highlight w:val="none"/>
        </w:rPr>
      </w:pPr>
      <w:bookmarkStart w:id="0" w:name="_Hlt67893495"/>
      <w:bookmarkEnd w:id="0"/>
    </w:p>
    <w:p>
      <w:pPr>
        <w:spacing w:before="120" w:beforeLines="50"/>
        <w:jc w:val="center"/>
        <w:rPr>
          <w:rFonts w:hint="eastAsia" w:ascii="宋体" w:hAnsi="宋体" w:eastAsia="宋体"/>
          <w:b/>
          <w:bCs/>
          <w:color w:val="auto"/>
          <w:sz w:val="56"/>
          <w:szCs w:val="56"/>
          <w:highlight w:val="none"/>
          <w:lang w:eastAsia="zh-CN"/>
        </w:rPr>
      </w:pPr>
      <w:r>
        <w:rPr>
          <w:rFonts w:hint="eastAsia" w:ascii="宋体" w:hAnsi="宋体"/>
          <w:b/>
          <w:bCs/>
          <w:color w:val="auto"/>
          <w:sz w:val="56"/>
          <w:szCs w:val="56"/>
          <w:highlight w:val="none"/>
          <w:lang w:eastAsia="zh-CN"/>
        </w:rPr>
        <w:t>开发区（惠民街道）南片道路保洁及大通集镇保洁与垃圾分类项目</w:t>
      </w:r>
    </w:p>
    <w:p>
      <w:pPr>
        <w:spacing w:before="120" w:beforeLines="50"/>
        <w:rPr>
          <w:rFonts w:ascii="宋体" w:hAnsi="宋体"/>
          <w:color w:val="auto"/>
          <w:sz w:val="72"/>
          <w:szCs w:val="72"/>
          <w:highlight w:val="none"/>
        </w:rPr>
      </w:pPr>
    </w:p>
    <w:p>
      <w:pPr>
        <w:spacing w:before="120" w:beforeLines="50"/>
        <w:rPr>
          <w:rFonts w:ascii="宋体" w:hAnsi="宋体"/>
          <w:color w:val="auto"/>
          <w:sz w:val="72"/>
          <w:szCs w:val="72"/>
          <w:highlight w:val="none"/>
        </w:rPr>
      </w:pPr>
    </w:p>
    <w:p>
      <w:pPr>
        <w:spacing w:before="120" w:beforeLines="50"/>
        <w:jc w:val="both"/>
        <w:rPr>
          <w:rFonts w:hint="eastAsia" w:ascii="宋体" w:hAnsi="宋体"/>
          <w:color w:val="auto"/>
          <w:sz w:val="72"/>
          <w:szCs w:val="72"/>
          <w:highlight w:val="none"/>
        </w:rPr>
      </w:pPr>
    </w:p>
    <w:p>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w:t>
      </w:r>
      <w:r>
        <w:rPr>
          <w:rFonts w:hint="eastAsia" w:ascii="宋体" w:hAnsi="宋体"/>
          <w:color w:val="auto"/>
          <w:sz w:val="72"/>
          <w:szCs w:val="72"/>
          <w:highlight w:val="none"/>
          <w:lang w:eastAsia="zh-CN"/>
        </w:rPr>
        <w:t>采购</w:t>
      </w:r>
      <w:r>
        <w:rPr>
          <w:rFonts w:hint="eastAsia" w:ascii="宋体" w:hAnsi="宋体"/>
          <w:color w:val="auto"/>
          <w:sz w:val="72"/>
          <w:szCs w:val="72"/>
          <w:highlight w:val="none"/>
        </w:rPr>
        <w:t>文件</w:t>
      </w:r>
    </w:p>
    <w:p>
      <w:pPr>
        <w:pStyle w:val="63"/>
        <w:rPr>
          <w:color w:val="auto"/>
          <w:highlight w:val="none"/>
        </w:rPr>
      </w:pPr>
    </w:p>
    <w:p>
      <w:pPr>
        <w:snapToGrid w:val="0"/>
        <w:spacing w:before="120" w:beforeLines="50" w:line="360" w:lineRule="auto"/>
        <w:jc w:val="center"/>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35"/>
        <w:snapToGrid w:val="0"/>
        <w:spacing w:before="120" w:after="120" w:line="360" w:lineRule="auto"/>
        <w:rPr>
          <w:b/>
          <w:color w:val="auto"/>
          <w:sz w:val="30"/>
          <w:szCs w:val="30"/>
          <w:highlight w:val="none"/>
        </w:rPr>
      </w:pPr>
    </w:p>
    <w:p>
      <w:pPr>
        <w:pStyle w:val="35"/>
        <w:snapToGrid w:val="0"/>
        <w:spacing w:before="120" w:after="120" w:line="360" w:lineRule="auto"/>
        <w:jc w:val="left"/>
        <w:rPr>
          <w:b/>
          <w:color w:val="auto"/>
          <w:sz w:val="30"/>
          <w:szCs w:val="30"/>
          <w:highlight w:val="none"/>
        </w:rPr>
      </w:pPr>
    </w:p>
    <w:p>
      <w:pPr>
        <w:pStyle w:val="35"/>
        <w:snapToGrid w:val="0"/>
        <w:spacing w:before="120" w:after="120" w:line="360" w:lineRule="auto"/>
        <w:jc w:val="left"/>
        <w:rPr>
          <w:b/>
          <w:color w:val="auto"/>
          <w:sz w:val="30"/>
          <w:szCs w:val="30"/>
          <w:highlight w:val="none"/>
        </w:rPr>
      </w:pPr>
    </w:p>
    <w:p>
      <w:pPr>
        <w:pStyle w:val="35"/>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JXYJ2023003</w:t>
      </w:r>
      <w:r>
        <w:rPr>
          <w:rFonts w:hint="eastAsia" w:hAnsi="宋体"/>
          <w:b/>
          <w:color w:val="auto"/>
          <w:sz w:val="30"/>
          <w:szCs w:val="48"/>
          <w:highlight w:val="none"/>
        </w:rPr>
        <w:t>(G)</w:t>
      </w:r>
    </w:p>
    <w:p>
      <w:pPr>
        <w:pStyle w:val="35"/>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开发区（惠民街道）南片道路保洁及大通集镇保洁与垃圾分类项目</w:t>
      </w:r>
    </w:p>
    <w:p>
      <w:pPr>
        <w:pStyle w:val="35"/>
        <w:snapToGrid w:val="0"/>
        <w:spacing w:before="120" w:after="120" w:line="360" w:lineRule="auto"/>
        <w:jc w:val="left"/>
        <w:rPr>
          <w:rFonts w:hint="eastAsia" w:hAnsi="宋体" w:eastAsia="宋体"/>
          <w:b/>
          <w:color w:val="auto"/>
          <w:sz w:val="30"/>
          <w:szCs w:val="30"/>
          <w:highlight w:val="none"/>
          <w:lang w:eastAsia="zh-CN"/>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lang w:eastAsia="zh-CN"/>
        </w:rPr>
        <w:t>嘉善经济技术开发区管理委员会</w:t>
      </w:r>
    </w:p>
    <w:p>
      <w:pPr>
        <w:pStyle w:val="35"/>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lang w:eastAsia="zh-CN"/>
        </w:rPr>
        <w:t>2023</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1</w:t>
      </w:r>
      <w:r>
        <w:rPr>
          <w:rFonts w:hint="eastAsia" w:ascii="宋体" w:hAnsi="宋体"/>
          <w:b/>
          <w:bCs/>
          <w:color w:val="auto"/>
          <w:w w:val="95"/>
          <w:sz w:val="30"/>
          <w:szCs w:val="30"/>
          <w:highlight w:val="none"/>
        </w:rPr>
        <w:t>月</w:t>
      </w:r>
    </w:p>
    <w:p>
      <w:pPr>
        <w:rPr>
          <w:rFonts w:ascii="仿宋" w:hAnsi="仿宋" w:eastAsia="仿宋" w:cs="仿宋_GB2312"/>
          <w:color w:val="auto"/>
          <w:sz w:val="24"/>
          <w:highlight w:val="none"/>
        </w:rPr>
        <w:sectPr>
          <w:headerReference r:id="rId3" w:type="default"/>
          <w:headerReference r:id="rId4" w:type="even"/>
          <w:footerReference r:id="rId5" w:type="even"/>
          <w:pgSz w:w="11906" w:h="16838"/>
          <w:pgMar w:top="680" w:right="1418" w:bottom="471" w:left="1418" w:header="851" w:footer="992" w:gutter="0"/>
          <w:cols w:space="720" w:num="1"/>
          <w:titlePg/>
          <w:docGrid w:linePitch="312" w:charSpace="0"/>
        </w:sectPr>
      </w:pPr>
    </w:p>
    <w:p>
      <w:pPr>
        <w:pStyle w:val="5"/>
        <w:rPr>
          <w:color w:val="auto"/>
          <w:highlight w:val="none"/>
        </w:rPr>
      </w:pPr>
    </w:p>
    <w:p>
      <w:pPr>
        <w:pStyle w:val="63"/>
        <w:rPr>
          <w:rFonts w:ascii="仿宋" w:hAnsi="仿宋" w:eastAsia="仿宋" w:cs="仿宋_GB2312"/>
          <w:color w:val="auto"/>
          <w:highlight w:val="none"/>
        </w:rPr>
      </w:pPr>
    </w:p>
    <w:p>
      <w:pPr>
        <w:rPr>
          <w:rFonts w:ascii="仿宋" w:hAnsi="仿宋" w:eastAsia="仿宋" w:cs="仿宋_GB2312"/>
          <w:color w:val="auto"/>
          <w:sz w:val="24"/>
          <w:highlight w:val="none"/>
        </w:rPr>
      </w:pPr>
    </w:p>
    <w:p>
      <w:pPr>
        <w:pStyle w:val="35"/>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pPr>
        <w:pStyle w:val="35"/>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pPr>
        <w:pStyle w:val="35"/>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pPr>
        <w:pStyle w:val="45"/>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9"/>
          <w:rFonts w:hint="eastAsia"/>
          <w:b/>
          <w:color w:val="auto"/>
          <w:sz w:val="32"/>
          <w:szCs w:val="32"/>
          <w:highlight w:val="none"/>
        </w:rPr>
        <w:t>第一章</w:t>
      </w:r>
      <w:r>
        <w:rPr>
          <w:rStyle w:val="79"/>
          <w:rFonts w:hint="eastAsia"/>
          <w:b/>
          <w:color w:val="auto"/>
          <w:sz w:val="32"/>
          <w:szCs w:val="32"/>
          <w:highlight w:val="none"/>
          <w:lang w:val="en-US"/>
        </w:rPr>
        <w:t xml:space="preserve"> </w:t>
      </w:r>
      <w:r>
        <w:rPr>
          <w:rStyle w:val="79"/>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9"/>
          <w:rFonts w:hint="eastAsia"/>
          <w:b/>
          <w:color w:val="auto"/>
          <w:sz w:val="32"/>
          <w:szCs w:val="32"/>
          <w:highlight w:val="none"/>
        </w:rPr>
        <w:t>第二章</w:t>
      </w:r>
      <w:r>
        <w:rPr>
          <w:rStyle w:val="79"/>
          <w:rFonts w:hint="eastAsia"/>
          <w:b/>
          <w:color w:val="auto"/>
          <w:sz w:val="32"/>
          <w:szCs w:val="32"/>
          <w:highlight w:val="none"/>
          <w:lang w:val="en-US"/>
        </w:rPr>
        <w:t xml:space="preserve"> </w:t>
      </w:r>
      <w:r>
        <w:rPr>
          <w:rStyle w:val="79"/>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lang w:val="en-US" w:eastAsia="zh-CN"/>
        </w:rPr>
        <w:t>8</w:t>
      </w:r>
      <w:r>
        <w:rPr>
          <w:rFonts w:hint="eastAsia"/>
          <w:b/>
          <w:color w:val="auto"/>
          <w:sz w:val="32"/>
          <w:szCs w:val="32"/>
          <w:highlight w:val="none"/>
        </w:rPr>
        <w:fldChar w:fldCharType="end"/>
      </w:r>
    </w:p>
    <w:p>
      <w:pPr>
        <w:pStyle w:val="45"/>
        <w:tabs>
          <w:tab w:val="right" w:leader="dot" w:pos="8834"/>
        </w:tabs>
        <w:spacing w:line="480" w:lineRule="auto"/>
        <w:rPr>
          <w:rFonts w:hint="default" w:eastAsia="宋体"/>
          <w:b/>
          <w:color w:val="auto"/>
          <w:sz w:val="32"/>
          <w:szCs w:val="32"/>
          <w:highlight w:val="none"/>
          <w:lang w:val="en-US"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9"/>
          <w:rFonts w:hint="eastAsia"/>
          <w:b/>
          <w:color w:val="auto"/>
          <w:sz w:val="32"/>
          <w:szCs w:val="32"/>
          <w:highlight w:val="none"/>
        </w:rPr>
        <w:t>第三章</w:t>
      </w:r>
      <w:r>
        <w:rPr>
          <w:rStyle w:val="79"/>
          <w:rFonts w:hint="eastAsia"/>
          <w:b/>
          <w:color w:val="auto"/>
          <w:sz w:val="32"/>
          <w:szCs w:val="32"/>
          <w:highlight w:val="none"/>
          <w:lang w:val="en-US"/>
        </w:rPr>
        <w:t xml:space="preserve"> </w:t>
      </w:r>
      <w:r>
        <w:rPr>
          <w:rStyle w:val="79"/>
          <w:rFonts w:hint="eastAsia"/>
          <w:b/>
          <w:color w:val="auto"/>
          <w:sz w:val="32"/>
          <w:szCs w:val="32"/>
          <w:highlight w:val="none"/>
        </w:rPr>
        <w:t>投标人须知</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11</w:t>
      </w:r>
    </w:p>
    <w:p>
      <w:pPr>
        <w:pStyle w:val="45"/>
        <w:tabs>
          <w:tab w:val="right" w:leader="dot" w:pos="8834"/>
        </w:tabs>
        <w:spacing w:line="480" w:lineRule="auto"/>
        <w:rPr>
          <w:rFonts w:hint="eastAsia" w:eastAsia="宋体"/>
          <w:b/>
          <w:color w:val="auto"/>
          <w:sz w:val="32"/>
          <w:szCs w:val="32"/>
          <w:highlight w:val="none"/>
          <w:lang w:val="en-US"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9"/>
          <w:rFonts w:hint="eastAsia"/>
          <w:b/>
          <w:color w:val="auto"/>
          <w:sz w:val="32"/>
          <w:szCs w:val="32"/>
          <w:highlight w:val="none"/>
        </w:rPr>
        <w:t>第四章 评标办法及评分标准</w:t>
      </w:r>
      <w:r>
        <w:rPr>
          <w:b/>
          <w:color w:val="auto"/>
          <w:sz w:val="32"/>
          <w:szCs w:val="32"/>
          <w:highlight w:val="none"/>
        </w:rPr>
        <w:tab/>
      </w:r>
      <w:r>
        <w:rPr>
          <w:rFonts w:hint="eastAsia"/>
          <w:b/>
          <w:color w:val="auto"/>
          <w:sz w:val="32"/>
          <w:szCs w:val="32"/>
          <w:highlight w:val="none"/>
          <w:lang w:val="en-US" w:eastAsia="zh-CN"/>
        </w:rPr>
        <w:t>2</w:t>
      </w:r>
      <w:r>
        <w:rPr>
          <w:rFonts w:hint="eastAsia"/>
          <w:b/>
          <w:color w:val="auto"/>
          <w:sz w:val="32"/>
          <w:szCs w:val="32"/>
          <w:highlight w:val="none"/>
        </w:rPr>
        <w:fldChar w:fldCharType="end"/>
      </w:r>
      <w:r>
        <w:rPr>
          <w:rFonts w:hint="eastAsia"/>
          <w:b/>
          <w:color w:val="auto"/>
          <w:sz w:val="32"/>
          <w:szCs w:val="32"/>
          <w:highlight w:val="none"/>
          <w:lang w:val="en-US" w:eastAsia="zh-CN"/>
        </w:rPr>
        <w:t>8</w:t>
      </w:r>
    </w:p>
    <w:p>
      <w:pPr>
        <w:pStyle w:val="45"/>
        <w:tabs>
          <w:tab w:val="right" w:leader="dot" w:pos="8834"/>
        </w:tabs>
        <w:spacing w:line="480" w:lineRule="auto"/>
        <w:rPr>
          <w:rFonts w:hint="default" w:eastAsia="宋体"/>
          <w:b/>
          <w:color w:val="auto"/>
          <w:sz w:val="32"/>
          <w:szCs w:val="32"/>
          <w:highlight w:val="none"/>
          <w:lang w:val="en-US"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9"/>
          <w:rFonts w:hint="eastAsia"/>
          <w:b/>
          <w:color w:val="auto"/>
          <w:sz w:val="32"/>
          <w:szCs w:val="32"/>
          <w:highlight w:val="none"/>
        </w:rPr>
        <w:t>第五章</w:t>
      </w:r>
      <w:r>
        <w:rPr>
          <w:rStyle w:val="79"/>
          <w:rFonts w:hint="eastAsia"/>
          <w:b/>
          <w:color w:val="auto"/>
          <w:sz w:val="32"/>
          <w:szCs w:val="32"/>
          <w:highlight w:val="none"/>
          <w:lang w:val="en-US"/>
        </w:rPr>
        <w:t xml:space="preserve"> </w:t>
      </w:r>
      <w:r>
        <w:rPr>
          <w:rStyle w:val="79"/>
          <w:rFonts w:hint="eastAsia"/>
          <w:b/>
          <w:color w:val="auto"/>
          <w:sz w:val="32"/>
          <w:szCs w:val="32"/>
          <w:highlight w:val="none"/>
        </w:rPr>
        <w:t>嘉善县政府采购合同（</w:t>
      </w:r>
      <w:bookmarkStart w:id="3" w:name="_Hlt497308216"/>
      <w:r>
        <w:rPr>
          <w:rStyle w:val="79"/>
          <w:rFonts w:hint="eastAsia"/>
          <w:b/>
          <w:color w:val="auto"/>
          <w:sz w:val="32"/>
          <w:szCs w:val="32"/>
          <w:highlight w:val="none"/>
        </w:rPr>
        <w:t>指</w:t>
      </w:r>
      <w:bookmarkEnd w:id="3"/>
      <w:bookmarkStart w:id="4" w:name="_Hlt497308220"/>
      <w:r>
        <w:rPr>
          <w:rStyle w:val="79"/>
          <w:rFonts w:hint="eastAsia"/>
          <w:b/>
          <w:color w:val="auto"/>
          <w:sz w:val="32"/>
          <w:szCs w:val="32"/>
          <w:highlight w:val="none"/>
        </w:rPr>
        <w:t>引</w:t>
      </w:r>
      <w:bookmarkEnd w:id="4"/>
      <w:r>
        <w:rPr>
          <w:rStyle w:val="79"/>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rFonts w:hint="eastAsia"/>
          <w:b/>
          <w:color w:val="auto"/>
          <w:sz w:val="32"/>
          <w:szCs w:val="32"/>
          <w:highlight w:val="none"/>
        </w:rPr>
        <w:fldChar w:fldCharType="end"/>
      </w:r>
      <w:r>
        <w:rPr>
          <w:rFonts w:hint="eastAsia"/>
          <w:b/>
          <w:color w:val="auto"/>
          <w:sz w:val="32"/>
          <w:szCs w:val="32"/>
          <w:highlight w:val="none"/>
          <w:lang w:val="en-US" w:eastAsia="zh-CN"/>
        </w:rPr>
        <w:t>31</w:t>
      </w:r>
    </w:p>
    <w:p>
      <w:pPr>
        <w:pStyle w:val="45"/>
        <w:tabs>
          <w:tab w:val="right" w:leader="dot" w:pos="8834"/>
        </w:tabs>
        <w:spacing w:line="480" w:lineRule="auto"/>
        <w:rPr>
          <w:rFonts w:hint="default" w:eastAsia="宋体"/>
          <w:b/>
          <w:color w:val="auto"/>
          <w:sz w:val="32"/>
          <w:szCs w:val="32"/>
          <w:highlight w:val="none"/>
          <w:lang w:val="en-US"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9"/>
          <w:rFonts w:hint="eastAsia"/>
          <w:b/>
          <w:color w:val="auto"/>
          <w:sz w:val="32"/>
          <w:szCs w:val="32"/>
          <w:highlight w:val="none"/>
        </w:rPr>
        <w:t>第六章</w:t>
      </w:r>
      <w:r>
        <w:rPr>
          <w:rStyle w:val="79"/>
          <w:rFonts w:hint="eastAsia"/>
          <w:b/>
          <w:color w:val="auto"/>
          <w:sz w:val="32"/>
          <w:szCs w:val="32"/>
          <w:highlight w:val="none"/>
          <w:lang w:val="en-US"/>
        </w:rPr>
        <w:t xml:space="preserve"> </w:t>
      </w:r>
      <w:r>
        <w:rPr>
          <w:rStyle w:val="79"/>
          <w:rFonts w:hint="eastAsia"/>
          <w:b/>
          <w:color w:val="auto"/>
          <w:sz w:val="32"/>
          <w:szCs w:val="32"/>
          <w:highlight w:val="none"/>
        </w:rPr>
        <w:t>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36</w:t>
      </w: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sectPr>
          <w:footerReference r:id="rId7" w:type="first"/>
          <w:footerReference r:id="rId6" w:type="default"/>
          <w:pgSz w:w="11906" w:h="16838"/>
          <w:pgMar w:top="680" w:right="1418" w:bottom="468" w:left="1418" w:header="851" w:footer="992" w:gutter="0"/>
          <w:pgNumType w:fmt="decimal" w:start="2"/>
          <w:cols w:space="720" w:num="1"/>
          <w:titlePg/>
          <w:docGrid w:linePitch="312" w:charSpace="0"/>
        </w:sectPr>
      </w:pPr>
    </w:p>
    <w:bookmarkEnd w:id="2"/>
    <w:p>
      <w:pPr>
        <w:adjustRightInd/>
        <w:spacing w:line="360" w:lineRule="auto"/>
        <w:jc w:val="center"/>
        <w:outlineLvl w:val="0"/>
        <w:rPr>
          <w:rFonts w:ascii="仿宋_GB2312" w:hAnsi="仿宋" w:eastAsia="仿宋_GB2312" w:cs="仿宋_GB2312"/>
          <w:b/>
          <w:color w:val="auto"/>
          <w:sz w:val="36"/>
          <w:szCs w:val="20"/>
          <w:highlight w:val="none"/>
        </w:rPr>
      </w:pPr>
      <w:bookmarkStart w:id="7" w:name="_Hlt74649545"/>
      <w:bookmarkEnd w:id="7"/>
      <w:bookmarkStart w:id="8" w:name="_Hlt74728647"/>
      <w:bookmarkEnd w:id="8"/>
      <w:bookmarkStart w:id="9" w:name="_Hlt74707423"/>
      <w:bookmarkEnd w:id="9"/>
      <w:bookmarkStart w:id="10" w:name="_Hlt74729822"/>
      <w:bookmarkEnd w:id="10"/>
      <w:bookmarkStart w:id="11" w:name="第二部分"/>
      <w:bookmarkStart w:id="12" w:name="_Toc91899870"/>
      <w:bookmarkStart w:id="13" w:name="_Toc91899871"/>
      <w:r>
        <w:rPr>
          <w:rFonts w:hint="eastAsia" w:ascii="仿宋" w:hAnsi="仿宋" w:eastAsia="仿宋" w:cs="仿宋_GB2312"/>
          <w:b/>
          <w:color w:val="auto"/>
          <w:sz w:val="36"/>
          <w:szCs w:val="20"/>
          <w:highlight w:val="none"/>
        </w:rPr>
        <w:t>第一章公开招标采购公告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开发区（惠民街道）南片道路保洁及大通集镇保洁与垃圾分类项目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2023年</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27</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JXYJ2023003</w:t>
      </w:r>
      <w:r>
        <w:rPr>
          <w:rFonts w:hint="eastAsia" w:ascii="仿宋_GB2312" w:hAnsi="仿宋" w:eastAsia="仿宋_GB2312"/>
          <w:b/>
          <w:color w:val="auto"/>
          <w:sz w:val="24"/>
          <w:highlight w:val="none"/>
        </w:rPr>
        <w:t>(G)</w:t>
      </w:r>
    </w:p>
    <w:p>
      <w:pPr>
        <w:spacing w:line="360" w:lineRule="auto"/>
        <w:ind w:firstLine="482" w:firstLineChars="200"/>
        <w:rPr>
          <w:rFonts w:hint="eastAsia" w:ascii="仿宋_GB2312" w:hAnsi="仿宋" w:eastAsia="仿宋_GB2312"/>
          <w:color w:val="auto"/>
          <w:sz w:val="24"/>
          <w:highlight w:val="none"/>
          <w:lang w:eastAsia="zh-CN"/>
        </w:rPr>
      </w:pPr>
      <w:r>
        <w:rPr>
          <w:rFonts w:ascii="仿宋_GB2312" w:hAnsi="仿宋" w:eastAsia="仿宋_GB2312"/>
          <w:b/>
          <w:color w:val="auto"/>
          <w:sz w:val="24"/>
          <w:highlight w:val="none"/>
        </w:rPr>
        <w:t>项目名称：</w:t>
      </w:r>
      <w:r>
        <w:rPr>
          <w:rFonts w:hint="eastAsia" w:ascii="仿宋_GB2312" w:hAnsi="仿宋" w:eastAsia="仿宋_GB2312"/>
          <w:b/>
          <w:color w:val="auto"/>
          <w:sz w:val="24"/>
          <w:highlight w:val="none"/>
          <w:lang w:eastAsia="zh-CN"/>
        </w:rPr>
        <w:t>开发区（惠民街道）南片道路保洁及大通集镇保洁与垃圾分类项目</w:t>
      </w:r>
    </w:p>
    <w:p>
      <w:pPr>
        <w:spacing w:line="360" w:lineRule="auto"/>
        <w:ind w:firstLine="482" w:firstLineChars="200"/>
        <w:rPr>
          <w:rFonts w:hint="eastAsia" w:ascii="仿宋_GB2312" w:hAnsi="仿宋" w:eastAsia="仿宋_GB2312"/>
          <w:b/>
          <w:color w:val="auto"/>
          <w:sz w:val="24"/>
          <w:highlight w:val="none"/>
          <w:lang w:eastAsia="zh-CN"/>
        </w:rPr>
      </w:pPr>
      <w:r>
        <w:rPr>
          <w:rFonts w:ascii="仿宋_GB2312" w:hAnsi="仿宋" w:eastAsia="仿宋_GB2312"/>
          <w:b/>
          <w:color w:val="auto"/>
          <w:sz w:val="24"/>
          <w:highlight w:val="none"/>
        </w:rPr>
        <w:t>预算金额（元）：</w:t>
      </w:r>
      <w:r>
        <w:rPr>
          <w:rFonts w:hint="eastAsia" w:ascii="仿宋_GB2312" w:hAnsi="仿宋" w:eastAsia="仿宋_GB2312"/>
          <w:b/>
          <w:color w:val="auto"/>
          <w:sz w:val="24"/>
          <w:highlight w:val="none"/>
          <w:lang w:eastAsia="zh-CN"/>
        </w:rPr>
        <w:t>9800000</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eastAsia="zh-CN"/>
        </w:rPr>
        <w:t>9800000</w:t>
      </w:r>
    </w:p>
    <w:p>
      <w:pPr>
        <w:pStyle w:val="7"/>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val="0"/>
          <w:bCs/>
          <w:color w:val="auto"/>
          <w:sz w:val="24"/>
          <w:highlight w:val="none"/>
        </w:rPr>
        <w:t>详见招标文件第二章招标需求</w:t>
      </w:r>
    </w:p>
    <w:p>
      <w:pPr>
        <w:pStyle w:val="7"/>
        <w:spacing w:line="360" w:lineRule="auto"/>
        <w:ind w:firstLine="480"/>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cs="Times New Roman"/>
          <w:b w:val="0"/>
          <w:bCs/>
          <w:color w:val="auto"/>
          <w:sz w:val="24"/>
          <w:highlight w:val="none"/>
        </w:rPr>
        <w:t>自合同签订之日起一年。如中标供应商操作规范、服务优良、单位评价较好，经采购人、街道办事处、嘉善县财政局等审核同意后，可延长定点采购服务有效期一次，续签服务合同。(如果出现政府最低工资调整，采购人相应调整)。</w:t>
      </w:r>
    </w:p>
    <w:p>
      <w:pPr>
        <w:pStyle w:val="7"/>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2"/>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6"/>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7"/>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8"/>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napToGrid w:val="0"/>
        <w:spacing w:line="360" w:lineRule="auto"/>
        <w:ind w:firstLine="512" w:firstLineChars="200"/>
        <w:rPr>
          <w:rFonts w:hint="eastAsia" w:ascii="仿宋_GB2312" w:hAnsi="仿宋" w:eastAsia="仿宋" w:cs="仿宋_GB2312"/>
          <w:color w:val="auto"/>
          <w:sz w:val="24"/>
          <w:highlight w:val="none"/>
          <w:lang w:val="en-US" w:eastAsia="zh-CN"/>
        </w:rPr>
      </w:pPr>
      <w:r>
        <w:rPr>
          <w:rFonts w:hint="eastAsia" w:ascii="仿宋" w:hAnsi="仿宋" w:eastAsia="仿宋" w:cs="宋体"/>
          <w:color w:val="auto"/>
          <w:spacing w:val="8"/>
          <w:kern w:val="0"/>
          <w:sz w:val="24"/>
          <w:highlight w:val="none"/>
        </w:rPr>
        <w:t>3.本项目的特定资格要求：具有城市生活垃圾经营性清扫、收集、运输服务许可证</w:t>
      </w:r>
    </w:p>
    <w:p>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2023年</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27</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2023年</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27</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2023年</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27</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-84211066；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嘉善经济技术开发区管理委员会</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浙江省嘉兴市嘉善县东升路18号</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firstLineChars="200"/>
        <w:rPr>
          <w:rFonts w:hint="default"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rPr>
        <w:t>项目联系人（询问）：张先生</w:t>
      </w:r>
    </w:p>
    <w:p>
      <w:pPr>
        <w:spacing w:line="360" w:lineRule="auto"/>
        <w:rPr>
          <w:rFonts w:hint="default" w:ascii="仿宋_GB2312" w:hAnsi="仿宋" w:eastAsia="仿宋_GB2312" w:cs="Times New Roman"/>
          <w:color w:val="auto"/>
          <w:sz w:val="24"/>
          <w:highlight w:val="none"/>
          <w:lang w:val="en-US" w:eastAsia="zh-CN"/>
        </w:rPr>
      </w:pPr>
      <w:r>
        <w:rPr>
          <w:rFonts w:ascii="仿宋_GB2312" w:hAnsi="仿宋" w:eastAsia="仿宋_GB2312" w:cs="Times New Roman"/>
          <w:color w:val="auto"/>
          <w:sz w:val="24"/>
          <w:highlight w:val="none"/>
        </w:rPr>
        <w:t xml:space="preserve">    项目联系方式（询问）：</w:t>
      </w:r>
      <w:r>
        <w:rPr>
          <w:rFonts w:hint="eastAsia" w:ascii="仿宋_GB2312" w:hAnsi="仿宋" w:eastAsia="仿宋_GB2312" w:cs="Times New Roman"/>
          <w:color w:val="auto"/>
          <w:sz w:val="24"/>
          <w:highlight w:val="none"/>
        </w:rPr>
        <w:t>0573-84645957</w:t>
      </w:r>
    </w:p>
    <w:p>
      <w:pPr>
        <w:spacing w:line="360" w:lineRule="auto"/>
        <w:rPr>
          <w:rFonts w:hint="default" w:ascii="仿宋_GB2312" w:hAnsi="仿宋" w:eastAsia="仿宋_GB2312" w:cs="Times New Roman"/>
          <w:color w:val="auto"/>
          <w:sz w:val="24"/>
          <w:highlight w:val="none"/>
          <w:lang w:val="en-US" w:eastAsia="zh-CN"/>
        </w:rPr>
      </w:pPr>
      <w:r>
        <w:rPr>
          <w:rFonts w:ascii="仿宋_GB2312" w:hAnsi="仿宋" w:eastAsia="仿宋_GB2312" w:cs="Times New Roman"/>
          <w:color w:val="auto"/>
          <w:sz w:val="24"/>
          <w:highlight w:val="none"/>
        </w:rPr>
        <w:t xml:space="preserve">    质疑联系人：</w:t>
      </w:r>
      <w:r>
        <w:rPr>
          <w:rFonts w:hint="eastAsia" w:ascii="仿宋_GB2312" w:hAnsi="仿宋" w:eastAsia="仿宋_GB2312" w:cs="Times New Roman"/>
          <w:color w:val="auto"/>
          <w:sz w:val="24"/>
          <w:highlight w:val="none"/>
        </w:rPr>
        <w:t>沈</w:t>
      </w:r>
      <w:r>
        <w:rPr>
          <w:rFonts w:hint="eastAsia" w:ascii="仿宋_GB2312" w:hAnsi="仿宋" w:eastAsia="仿宋_GB2312" w:cs="Times New Roman"/>
          <w:color w:val="auto"/>
          <w:sz w:val="24"/>
          <w:highlight w:val="none"/>
          <w:lang w:eastAsia="zh-CN"/>
        </w:rPr>
        <w:t>建红</w:t>
      </w:r>
    </w:p>
    <w:p>
      <w:pPr>
        <w:spacing w:line="360" w:lineRule="auto"/>
        <w:rPr>
          <w:rFonts w:hint="default" w:ascii="仿宋_GB2312" w:hAnsi="仿宋" w:eastAsia="仿宋_GB2312" w:cs="Times New Roman"/>
          <w:color w:val="auto"/>
          <w:sz w:val="24"/>
          <w:highlight w:val="none"/>
          <w:lang w:val="en-US" w:eastAsia="zh-CN"/>
        </w:rPr>
      </w:pPr>
      <w:r>
        <w:rPr>
          <w:rFonts w:ascii="仿宋_GB2312" w:hAnsi="仿宋" w:eastAsia="仿宋_GB2312" w:cs="Times New Roman"/>
          <w:color w:val="auto"/>
          <w:sz w:val="24"/>
          <w:highlight w:val="none"/>
        </w:rPr>
        <w:t xml:space="preserve">    质疑联系方式：</w:t>
      </w:r>
      <w:r>
        <w:rPr>
          <w:rFonts w:hint="eastAsia" w:ascii="仿宋_GB2312" w:hAnsi="仿宋" w:eastAsia="仿宋_GB2312" w:cs="Times New Roman"/>
          <w:color w:val="auto"/>
          <w:sz w:val="24"/>
          <w:highlight w:val="none"/>
        </w:rPr>
        <w:t>0573-84252187</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名称：嘉兴市银建工程咨询评估有限公司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地址：嘉善县阳光东路185号善商大厦1号（东）楼21层</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0573-84971199</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0573-84211066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0573-84211099</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0573-84122528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sectPr>
          <w:footerReference r:id="rId9" w:type="first"/>
          <w:footerReference r:id="rId8" w:type="default"/>
          <w:pgSz w:w="11906" w:h="16838"/>
          <w:pgMar w:top="680" w:right="1418" w:bottom="468" w:left="1418" w:header="851" w:footer="992" w:gutter="0"/>
          <w:pgNumType w:fmt="decimal"/>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pPr>
        <w:pStyle w:val="35"/>
        <w:snapToGrid w:val="0"/>
        <w:spacing w:before="0" w:beforeLines="0" w:after="0" w:afterLines="0" w:line="360" w:lineRule="auto"/>
        <w:ind w:firstLine="480" w:firstLineChars="200"/>
        <w:rPr>
          <w:rFonts w:hint="eastAsia" w:ascii="宋体" w:hAnsi="宋体" w:eastAsia="宋体" w:cs="Times New Roman"/>
          <w:snapToGrid/>
          <w:kern w:val="2"/>
          <w:sz w:val="24"/>
          <w:szCs w:val="24"/>
          <w:highlight w:val="none"/>
          <w:lang w:val="en-US" w:eastAsia="zh-CN" w:bidi="ar-SA"/>
        </w:rPr>
      </w:pPr>
      <w:r>
        <w:rPr>
          <w:rFonts w:hint="eastAsia" w:ascii="宋体" w:hAnsi="宋体" w:eastAsia="宋体" w:cs="Times New Roman"/>
          <w:snapToGrid/>
          <w:kern w:val="2"/>
          <w:sz w:val="24"/>
          <w:szCs w:val="24"/>
          <w:highlight w:val="none"/>
          <w:lang w:val="en-US" w:eastAsia="zh-CN" w:bidi="ar-SA"/>
        </w:rPr>
        <w:t>为了进一步提高工作效率，提升城市品位，实现“管干分离”，适应市场经济发展需要，创造优美、整洁、有序的城市市容环境，推进环卫事业又好又快地发展。在充分调研的基础上，报请嘉善县财政局并经同意，决定通过公开招标方式择优选择专业公司进行日常保洁、垃圾运输及垃圾分类工作。</w:t>
      </w:r>
    </w:p>
    <w:p>
      <w:pPr>
        <w:pStyle w:val="26"/>
        <w:spacing w:after="0" w:line="360" w:lineRule="auto"/>
        <w:ind w:firstLine="600" w:firstLineChars="250"/>
        <w:rPr>
          <w:rFonts w:hint="eastAsia" w:ascii="宋体" w:hAnsi="宋体" w:eastAsia="宋体" w:cs="Times New Roman"/>
          <w:snapToGrid/>
          <w:kern w:val="2"/>
          <w:sz w:val="24"/>
          <w:szCs w:val="24"/>
          <w:highlight w:val="none"/>
          <w:lang w:val="en-US" w:eastAsia="zh-CN" w:bidi="ar-SA"/>
        </w:rPr>
      </w:pPr>
      <w:r>
        <w:rPr>
          <w:rFonts w:hint="eastAsia" w:ascii="宋体" w:hAnsi="宋体" w:eastAsia="宋体" w:cs="Times New Roman"/>
          <w:snapToGrid/>
          <w:kern w:val="2"/>
          <w:sz w:val="24"/>
          <w:szCs w:val="24"/>
          <w:highlight w:val="none"/>
          <w:lang w:val="en-US" w:eastAsia="zh-CN" w:bidi="ar-SA"/>
        </w:rPr>
        <w:t>项目名称：开发区（惠民街道）南片道路保洁及大通集镇保洁与垃圾分类项目。</w:t>
      </w:r>
    </w:p>
    <w:p>
      <w:pPr>
        <w:pStyle w:val="26"/>
        <w:spacing w:after="0" w:line="360" w:lineRule="auto"/>
        <w:jc w:val="center"/>
        <w:rPr>
          <w:rFonts w:hint="eastAsia" w:ascii="宋体" w:hAnsi="宋体"/>
          <w:b/>
          <w:sz w:val="24"/>
          <w:highlight w:val="none"/>
        </w:rPr>
      </w:pPr>
      <w:r>
        <w:rPr>
          <w:rFonts w:hint="eastAsia" w:ascii="宋体" w:hAnsi="宋体"/>
          <w:b/>
          <w:sz w:val="24"/>
          <w:highlight w:val="none"/>
        </w:rPr>
        <w:t>（一）公共区域保洁作业</w:t>
      </w:r>
    </w:p>
    <w:p>
      <w:pPr>
        <w:adjustRightInd w:val="0"/>
        <w:snapToGrid w:val="0"/>
        <w:spacing w:line="360" w:lineRule="auto"/>
        <w:ind w:left="559" w:leftChars="266"/>
        <w:rPr>
          <w:rFonts w:hint="eastAsia" w:ascii="宋体" w:hAnsi="宋体"/>
          <w:sz w:val="24"/>
          <w:highlight w:val="none"/>
        </w:rPr>
      </w:pPr>
      <w:r>
        <w:rPr>
          <w:rFonts w:hint="eastAsia" w:ascii="宋体" w:hAnsi="宋体"/>
          <w:sz w:val="24"/>
          <w:highlight w:val="none"/>
        </w:rPr>
        <w:t xml:space="preserve">一、项目地点及保洁面积： </w:t>
      </w:r>
    </w:p>
    <w:p>
      <w:pPr>
        <w:widowControl/>
        <w:adjustRightInd w:val="0"/>
        <w:snapToGrid w:val="0"/>
        <w:spacing w:line="360" w:lineRule="auto"/>
        <w:ind w:firstLine="480" w:firstLineChars="200"/>
        <w:jc w:val="left"/>
        <w:rPr>
          <w:rFonts w:hint="eastAsia" w:ascii="宋体" w:hAnsi="宋体"/>
          <w:kern w:val="0"/>
          <w:sz w:val="24"/>
          <w:highlight w:val="none"/>
        </w:rPr>
      </w:pPr>
      <w:r>
        <w:rPr>
          <w:rFonts w:hint="eastAsia" w:ascii="宋体" w:hAnsi="宋体"/>
          <w:sz w:val="24"/>
          <w:highlight w:val="none"/>
        </w:rPr>
        <w:t>嘉善南片保洁区域范围：南至嘉湖社区（世纪大道）、北至嘉善塘、东至惠通村（山鹰路）、西至善江公路。包括道路、开放式小区、背街小巷、绿化带等，其中涉及道路27条，道路总长度约20159米，三不管地带约8748平方米，清扫总面积约526823平方米。38个垃圾桶、107只果壳箱的垃圾</w:t>
      </w:r>
      <w:r>
        <w:rPr>
          <w:rFonts w:hint="eastAsia" w:ascii="宋体" w:hAnsi="宋体"/>
          <w:sz w:val="24"/>
          <w:highlight w:val="none"/>
          <w:lang w:eastAsia="zh-CN"/>
        </w:rPr>
        <w:t>分类</w:t>
      </w:r>
      <w:r>
        <w:rPr>
          <w:rFonts w:hint="eastAsia" w:ascii="宋体" w:hAnsi="宋体"/>
          <w:sz w:val="24"/>
          <w:highlight w:val="none"/>
        </w:rPr>
        <w:t>收集清运,6座公共厕所的日常保洁及中转站的管理。</w:t>
      </w:r>
      <w:r>
        <w:rPr>
          <w:rFonts w:hint="eastAsia" w:ascii="宋体" w:hAnsi="宋体"/>
          <w:kern w:val="0"/>
          <w:sz w:val="24"/>
          <w:highlight w:val="none"/>
        </w:rPr>
        <w:t>（见附件）</w:t>
      </w:r>
    </w:p>
    <w:p>
      <w:pPr>
        <w:spacing w:line="360" w:lineRule="auto"/>
        <w:ind w:firstLine="480" w:firstLineChars="200"/>
        <w:rPr>
          <w:rFonts w:hint="eastAsia" w:ascii="宋体" w:hAnsi="宋体" w:cs="宋体"/>
          <w:sz w:val="24"/>
          <w:highlight w:val="none"/>
        </w:rPr>
      </w:pPr>
      <w:r>
        <w:rPr>
          <w:rFonts w:hint="eastAsia" w:ascii="宋体" w:hAnsi="宋体"/>
          <w:kern w:val="0"/>
          <w:sz w:val="24"/>
          <w:highlight w:val="none"/>
        </w:rPr>
        <w:t>嘉善大通集镇保洁及垃圾分类区域范围：</w:t>
      </w:r>
      <w:r>
        <w:rPr>
          <w:rFonts w:hint="eastAsia" w:ascii="宋体" w:hAnsi="宋体" w:cs="宋体"/>
          <w:sz w:val="24"/>
          <w:highlight w:val="none"/>
        </w:rPr>
        <w:t>大通集镇保洁及垃圾分类一体化。项目范围内南至通政路、北至善通路、东至新一街、西至幼儿园路，包含一处农贸市场、超市、小学、幼儿园等，集镇住宅居民约500户左右。</w:t>
      </w:r>
    </w:p>
    <w:p>
      <w:pPr>
        <w:pStyle w:val="26"/>
        <w:spacing w:after="0" w:line="360" w:lineRule="auto"/>
        <w:ind w:firstLine="480" w:firstLineChars="200"/>
        <w:rPr>
          <w:rFonts w:hint="eastAsia" w:ascii="宋体" w:hAnsi="宋体"/>
          <w:sz w:val="24"/>
          <w:highlight w:val="none"/>
        </w:rPr>
      </w:pPr>
      <w:r>
        <w:rPr>
          <w:rFonts w:hint="eastAsia" w:ascii="宋体" w:hAnsi="宋体"/>
          <w:color w:val="000000"/>
          <w:sz w:val="24"/>
          <w:highlight w:val="none"/>
        </w:rPr>
        <w:t>二、承包期限：自合同签订之日起</w:t>
      </w:r>
      <w:r>
        <w:rPr>
          <w:rFonts w:hint="eastAsia" w:ascii="宋体" w:hAnsi="宋体"/>
          <w:sz w:val="24"/>
          <w:highlight w:val="none"/>
        </w:rPr>
        <w:t>一年</w:t>
      </w:r>
      <w:r>
        <w:rPr>
          <w:rFonts w:hint="eastAsia" w:ascii="宋体" w:hAnsi="宋体"/>
          <w:color w:val="000000"/>
          <w:sz w:val="24"/>
          <w:highlight w:val="none"/>
        </w:rPr>
        <w:t>。如中标供应商操作规范、服务优良、单位评价较好，经采购人、街道办事处、嘉善县财政局等审核同意后，可延长定点采购服务有效期一次，续签服务合同。</w:t>
      </w:r>
      <w:r>
        <w:rPr>
          <w:rFonts w:hint="eastAsia" w:ascii="宋体" w:hAnsi="宋体"/>
          <w:sz w:val="24"/>
          <w:highlight w:val="none"/>
        </w:rPr>
        <w:t>(如果出现政府最低工资调整，采购人相应调整)</w:t>
      </w:r>
    </w:p>
    <w:p>
      <w:pPr>
        <w:pStyle w:val="26"/>
        <w:spacing w:after="0"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三、保洁内容：</w:t>
      </w:r>
    </w:p>
    <w:p>
      <w:pPr>
        <w:pStyle w:val="26"/>
        <w:spacing w:after="0" w:line="360" w:lineRule="auto"/>
        <w:ind w:firstLine="480" w:firstLineChars="200"/>
        <w:rPr>
          <w:rFonts w:hint="eastAsia" w:ascii="宋体" w:hAnsi="宋体"/>
          <w:sz w:val="24"/>
          <w:highlight w:val="none"/>
        </w:rPr>
      </w:pPr>
      <w:r>
        <w:rPr>
          <w:rFonts w:hint="eastAsia" w:ascii="宋体" w:hAnsi="宋体"/>
          <w:color w:val="000000"/>
          <w:sz w:val="24"/>
          <w:highlight w:val="none"/>
        </w:rPr>
        <w:t>1、区域范围内集镇</w:t>
      </w:r>
      <w:r>
        <w:rPr>
          <w:rFonts w:hint="eastAsia" w:ascii="宋体" w:hAnsi="宋体"/>
          <w:sz w:val="24"/>
          <w:highlight w:val="none"/>
        </w:rPr>
        <w:t>道路、开放式小区、背街小巷、公共厕所等公共区域的（包含并不限于）日常人工清扫保洁及杂草清除、卫生死角清理以及住户商户因生产、生活产生的各类废弃物的清运工作。</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2、区域范围内垃圾容器（垃圾桶、果壳箱、收集房等）和设备设施的清理、清洗、消毒及报修工作。沿途两侧的店面、住户所产生的建筑装璜垃圾的清理和收集。</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3、区域范围内产生的所有生活垃圾运至指定的垃圾压缩式中转站，建筑装璜垃圾及废弃物运至指定的堆放场。</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4、区域范围内道路机械化清扫（除人工保洁的道路外）和洒水作业，4—10月洒水降尘作业</w:t>
      </w:r>
      <w:r>
        <w:rPr>
          <w:rFonts w:hint="eastAsia" w:ascii="宋体" w:hAnsi="宋体"/>
          <w:sz w:val="24"/>
          <w:highlight w:val="none"/>
          <w:lang w:eastAsia="zh-CN"/>
        </w:rPr>
        <w:t>需应管理单位要求</w:t>
      </w:r>
      <w:r>
        <w:rPr>
          <w:rFonts w:hint="eastAsia" w:ascii="宋体" w:hAnsi="宋体"/>
          <w:sz w:val="24"/>
          <w:highlight w:val="none"/>
        </w:rPr>
        <w:t>增加频次。</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5、大通集镇区域范围内的垃圾分类宣传、劝导等工作。</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6、及时完成突击性保洁任务，包括非作业时间内路面洒落石子、泥沙、油污以及交通事故现场路面清理等临时保洁任务。</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7、特殊天气和灾害后的环境卫生整治工作。</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四、保洁时间：区域范围内实行道路9小时保洁制度。作业时间段为：</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1、9小时保洁：道路（6：00～11：00、 13：00～17：00）</w:t>
      </w:r>
    </w:p>
    <w:p>
      <w:pPr>
        <w:pStyle w:val="26"/>
        <w:spacing w:after="0" w:line="360" w:lineRule="auto"/>
        <w:ind w:firstLine="480" w:firstLineChars="200"/>
        <w:rPr>
          <w:rFonts w:hint="eastAsia" w:ascii="宋体" w:hAnsi="宋体"/>
          <w:color w:val="FF0000"/>
          <w:sz w:val="24"/>
          <w:highlight w:val="none"/>
        </w:rPr>
      </w:pPr>
      <w:r>
        <w:rPr>
          <w:rFonts w:hint="eastAsia" w:ascii="宋体" w:hAnsi="宋体"/>
          <w:sz w:val="24"/>
          <w:highlight w:val="none"/>
        </w:rPr>
        <w:t>2、快速保洁：道路（6：30～11：30、 13：00～17：00）</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3、 特殊季节的作业时间按采购人的联系单为准。</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五、机械化作业时间</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1、洗扫车：8小时作业，每台班实际作业不低于4小时(实际作业时间指车辆在道路作业时间，加水时间除外)</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2、洒水车：</w:t>
      </w:r>
      <w:r>
        <w:rPr>
          <w:rFonts w:hint="eastAsia" w:ascii="宋体" w:hAnsi="宋体"/>
          <w:sz w:val="24"/>
          <w:highlight w:val="none"/>
          <w:lang w:val="en-US" w:eastAsia="zh-CN"/>
        </w:rPr>
        <w:t>16</w:t>
      </w:r>
      <w:r>
        <w:rPr>
          <w:rFonts w:hint="eastAsia" w:ascii="宋体" w:hAnsi="宋体"/>
          <w:sz w:val="24"/>
          <w:highlight w:val="none"/>
        </w:rPr>
        <w:t>小时作业，</w:t>
      </w:r>
      <w:r>
        <w:rPr>
          <w:rFonts w:hint="eastAsia" w:ascii="宋体" w:hAnsi="宋体"/>
          <w:sz w:val="24"/>
          <w:highlight w:val="none"/>
          <w:lang w:val="en-US" w:eastAsia="zh-CN"/>
        </w:rPr>
        <w:t>作业时间：6:00-22:00</w:t>
      </w:r>
      <w:r>
        <w:rPr>
          <w:rFonts w:hint="eastAsia" w:ascii="宋体" w:hAnsi="宋体"/>
          <w:sz w:val="24"/>
          <w:highlight w:val="none"/>
        </w:rPr>
        <w:t>(实际作业时间指车辆在道路作业时间，加水时间除外，冬季温度低于4℃停止作业）</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3、雾炮车</w:t>
      </w:r>
      <w:r>
        <w:rPr>
          <w:rFonts w:hint="eastAsia" w:ascii="宋体" w:hAnsi="宋体"/>
          <w:sz w:val="24"/>
          <w:highlight w:val="none"/>
        </w:rPr>
        <w:t>：</w:t>
      </w:r>
      <w:r>
        <w:rPr>
          <w:rFonts w:hint="eastAsia" w:ascii="宋体" w:hAnsi="宋体"/>
          <w:sz w:val="24"/>
          <w:highlight w:val="none"/>
          <w:lang w:val="en-US" w:eastAsia="zh-CN"/>
        </w:rPr>
        <w:t>16</w:t>
      </w:r>
      <w:r>
        <w:rPr>
          <w:rFonts w:hint="eastAsia" w:ascii="宋体" w:hAnsi="宋体"/>
          <w:sz w:val="24"/>
          <w:highlight w:val="none"/>
        </w:rPr>
        <w:t>小时作业，</w:t>
      </w:r>
      <w:r>
        <w:rPr>
          <w:rFonts w:hint="eastAsia" w:ascii="宋体" w:hAnsi="宋体"/>
          <w:sz w:val="24"/>
          <w:highlight w:val="none"/>
          <w:lang w:val="en-US" w:eastAsia="zh-CN"/>
        </w:rPr>
        <w:t>作业时间：6:00-22:00</w:t>
      </w:r>
      <w:r>
        <w:rPr>
          <w:rFonts w:hint="eastAsia" w:ascii="宋体" w:hAnsi="宋体"/>
          <w:sz w:val="24"/>
          <w:highlight w:val="none"/>
        </w:rPr>
        <w:t>(实际作业时间指车辆在道路作业时间，加水时间除外，冬季温度低于4℃停止作业）</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、重要路段每天洒水不低于3遍，其他道路不低于1遍，道路清洗一月一遍。</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、落叶季节的机械化作业时间根据采购人要求，以满足实际作业要求为准。</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六 、承包方式：以“包工、包料（洒水车用水除外）、包质量、包安全、包文明作业”的方式进行。包工：承包方负责招聘中标标段的保洁人员、分类人员、管理人员，人数不得少于采购人所核定的人员配置要求；包料：承包方负责清扫保洁作业所需的材料；包质量：清扫保洁质量符合城市道路清扫保洁质量与评价标准(CJJ\T126-2008)/中华人民共和国行业标准和浙江省《城市道路清扫保洁质量标准》（DB/1023-2005）﹑《开发区（惠民街道）道路、小区保洁作业质量标准》（见附件3）；包安全：承包方负责员工的安全教育、安全指导、安全检查考核；各类意外事故的发生，由承包方按劳动法、交通法等有关法律规定负责处理，并承担赔偿责任；包文明作业：清扫保洁作业做到文明规范，达到市民满意。</w:t>
      </w:r>
    </w:p>
    <w:p>
      <w:pPr>
        <w:pStyle w:val="26"/>
        <w:spacing w:after="0" w:line="360" w:lineRule="auto"/>
        <w:rPr>
          <w:rFonts w:hint="eastAsia" w:ascii="宋体" w:hAnsi="宋体"/>
          <w:sz w:val="24"/>
          <w:highlight w:val="none"/>
        </w:rPr>
      </w:pPr>
      <w:r>
        <w:rPr>
          <w:rFonts w:hint="eastAsia" w:ascii="宋体" w:hAnsi="宋体"/>
          <w:sz w:val="24"/>
          <w:highlight w:val="none"/>
        </w:rPr>
        <w:t xml:space="preserve">     七、人员及作业车辆配置要求：（详见附件4）</w:t>
      </w:r>
    </w:p>
    <w:p>
      <w:pPr>
        <w:pStyle w:val="26"/>
        <w:spacing w:after="0" w:line="470" w:lineRule="exact"/>
        <w:ind w:left="480"/>
        <w:jc w:val="center"/>
        <w:rPr>
          <w:rFonts w:hint="eastAsia" w:ascii="宋体" w:hAnsi="宋体"/>
          <w:sz w:val="24"/>
          <w:highlight w:val="none"/>
        </w:rPr>
      </w:pPr>
      <w:r>
        <w:rPr>
          <w:rFonts w:hint="eastAsia" w:ascii="宋体" w:hAnsi="宋体"/>
          <w:sz w:val="24"/>
          <w:highlight w:val="none"/>
        </w:rPr>
        <w:t>（1） 开发区（惠民街道）南片人工保洁人员配置表</w:t>
      </w:r>
    </w:p>
    <w:tbl>
      <w:tblPr>
        <w:tblStyle w:val="65"/>
        <w:tblW w:w="0" w:type="auto"/>
        <w:tblInd w:w="482" w:type="dxa"/>
        <w:tblLayout w:type="fixed"/>
        <w:tblCellMar>
          <w:top w:w="0" w:type="dxa"/>
          <w:left w:w="108" w:type="dxa"/>
          <w:bottom w:w="0" w:type="dxa"/>
          <w:right w:w="108" w:type="dxa"/>
        </w:tblCellMar>
      </w:tblPr>
      <w:tblGrid>
        <w:gridCol w:w="825"/>
        <w:gridCol w:w="1500"/>
        <w:gridCol w:w="1185"/>
        <w:gridCol w:w="1545"/>
        <w:gridCol w:w="1980"/>
        <w:gridCol w:w="1425"/>
      </w:tblGrid>
      <w:tr>
        <w:tblPrEx>
          <w:tblCellMar>
            <w:top w:w="0" w:type="dxa"/>
            <w:left w:w="108" w:type="dxa"/>
            <w:bottom w:w="0" w:type="dxa"/>
            <w:right w:w="108" w:type="dxa"/>
          </w:tblCellMar>
        </w:tblPrEx>
        <w:trPr>
          <w:trHeight w:val="51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项目</w:t>
            </w:r>
          </w:p>
        </w:tc>
        <w:tc>
          <w:tcPr>
            <w:tcW w:w="1500"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现场管理员</w:t>
            </w:r>
          </w:p>
        </w:tc>
        <w:tc>
          <w:tcPr>
            <w:tcW w:w="118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作业人员</w:t>
            </w:r>
          </w:p>
        </w:tc>
        <w:tc>
          <w:tcPr>
            <w:tcW w:w="154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三轮人力车</w:t>
            </w:r>
          </w:p>
        </w:tc>
        <w:tc>
          <w:tcPr>
            <w:tcW w:w="1980"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密闭电动三轮车</w:t>
            </w:r>
          </w:p>
        </w:tc>
        <w:tc>
          <w:tcPr>
            <w:tcW w:w="142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tabs>
                <w:tab w:val="left" w:pos="549"/>
              </w:tabs>
              <w:kinsoku/>
              <w:wordWrap/>
              <w:overflowPunct/>
              <w:topLinePunct w:val="0"/>
              <w:autoSpaceDE w:val="0"/>
              <w:autoSpaceDN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农用拖拉机</w:t>
            </w:r>
          </w:p>
        </w:tc>
      </w:tr>
      <w:tr>
        <w:tblPrEx>
          <w:tblCellMar>
            <w:top w:w="0" w:type="dxa"/>
            <w:left w:w="108" w:type="dxa"/>
            <w:bottom w:w="0" w:type="dxa"/>
            <w:right w:w="108" w:type="dxa"/>
          </w:tblCellMar>
        </w:tblPrEx>
        <w:trPr>
          <w:trHeight w:val="545"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数量</w:t>
            </w:r>
          </w:p>
        </w:tc>
        <w:tc>
          <w:tcPr>
            <w:tcW w:w="1500"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4</w:t>
            </w:r>
          </w:p>
        </w:tc>
        <w:tc>
          <w:tcPr>
            <w:tcW w:w="118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color w:val="FF0000"/>
                <w:sz w:val="24"/>
                <w:highlight w:val="none"/>
              </w:rPr>
            </w:pPr>
            <w:r>
              <w:rPr>
                <w:rFonts w:hint="eastAsia" w:ascii="宋体" w:hAnsi="宋体"/>
                <w:color w:val="FF0000"/>
                <w:sz w:val="24"/>
                <w:highlight w:val="none"/>
              </w:rPr>
              <w:t>101</w:t>
            </w:r>
          </w:p>
        </w:tc>
        <w:tc>
          <w:tcPr>
            <w:tcW w:w="154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color w:val="FF0000"/>
                <w:sz w:val="24"/>
                <w:highlight w:val="none"/>
              </w:rPr>
            </w:pPr>
            <w:r>
              <w:rPr>
                <w:rFonts w:hint="eastAsia" w:ascii="宋体" w:hAnsi="宋体"/>
                <w:color w:val="FF0000"/>
                <w:sz w:val="24"/>
                <w:highlight w:val="none"/>
              </w:rPr>
              <w:t>101</w:t>
            </w:r>
          </w:p>
        </w:tc>
        <w:tc>
          <w:tcPr>
            <w:tcW w:w="1980"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2</w:t>
            </w:r>
          </w:p>
        </w:tc>
        <w:tc>
          <w:tcPr>
            <w:tcW w:w="142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1</w:t>
            </w:r>
          </w:p>
        </w:tc>
      </w:tr>
      <w:tr>
        <w:tblPrEx>
          <w:tblCellMar>
            <w:top w:w="0" w:type="dxa"/>
            <w:left w:w="108" w:type="dxa"/>
            <w:bottom w:w="0" w:type="dxa"/>
            <w:right w:w="108" w:type="dxa"/>
          </w:tblCellMar>
        </w:tblPrEx>
        <w:trPr>
          <w:trHeight w:val="545"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宋体" w:hAnsi="宋体"/>
                <w:sz w:val="24"/>
                <w:highlight w:val="none"/>
              </w:rPr>
            </w:pPr>
          </w:p>
        </w:tc>
        <w:tc>
          <w:tcPr>
            <w:tcW w:w="7635" w:type="dxa"/>
            <w:gridSpan w:val="5"/>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项目经理：1名</w:t>
            </w:r>
          </w:p>
        </w:tc>
      </w:tr>
    </w:tbl>
    <w:p>
      <w:pPr>
        <w:pStyle w:val="26"/>
        <w:spacing w:after="0" w:line="470" w:lineRule="exact"/>
        <w:jc w:val="center"/>
        <w:rPr>
          <w:rFonts w:hint="default" w:eastAsia="宋体"/>
          <w:sz w:val="24"/>
          <w:highlight w:val="none"/>
          <w:lang w:val="en-US" w:eastAsia="zh-CN"/>
        </w:rPr>
      </w:pPr>
      <w:r>
        <w:rPr>
          <w:rFonts w:hint="eastAsia"/>
          <w:sz w:val="24"/>
          <w:highlight w:val="none"/>
        </w:rPr>
        <w:br w:type="page"/>
      </w:r>
    </w:p>
    <w:p>
      <w:pPr>
        <w:pStyle w:val="26"/>
        <w:spacing w:after="0" w:line="470" w:lineRule="exact"/>
        <w:jc w:val="center"/>
        <w:rPr>
          <w:rFonts w:hint="eastAsia" w:ascii="宋体" w:hAnsi="宋体"/>
          <w:sz w:val="24"/>
          <w:highlight w:val="none"/>
        </w:rPr>
      </w:pPr>
      <w:r>
        <w:rPr>
          <w:rFonts w:hint="eastAsia"/>
          <w:sz w:val="24"/>
          <w:highlight w:val="none"/>
        </w:rPr>
        <w:t>开发区（惠民街道）南片保洁机械车辆及人员配置表</w:t>
      </w:r>
    </w:p>
    <w:tbl>
      <w:tblPr>
        <w:tblStyle w:val="65"/>
        <w:tblW w:w="8884" w:type="dxa"/>
        <w:tblInd w:w="135" w:type="dxa"/>
        <w:tblLayout w:type="fixed"/>
        <w:tblCellMar>
          <w:top w:w="0" w:type="dxa"/>
          <w:left w:w="108" w:type="dxa"/>
          <w:bottom w:w="0" w:type="dxa"/>
          <w:right w:w="108" w:type="dxa"/>
        </w:tblCellMar>
      </w:tblPr>
      <w:tblGrid>
        <w:gridCol w:w="797"/>
        <w:gridCol w:w="737"/>
        <w:gridCol w:w="818"/>
        <w:gridCol w:w="736"/>
        <w:gridCol w:w="791"/>
        <w:gridCol w:w="1337"/>
        <w:gridCol w:w="1595"/>
        <w:gridCol w:w="982"/>
        <w:gridCol w:w="1091"/>
      </w:tblGrid>
      <w:tr>
        <w:tblPrEx>
          <w:tblCellMar>
            <w:top w:w="0" w:type="dxa"/>
            <w:left w:w="108" w:type="dxa"/>
            <w:bottom w:w="0" w:type="dxa"/>
            <w:right w:w="108" w:type="dxa"/>
          </w:tblCellMar>
        </w:tblPrEx>
        <w:trPr>
          <w:trHeight w:val="484"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p>
        </w:tc>
        <w:tc>
          <w:tcPr>
            <w:tcW w:w="737"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洗扫车</w:t>
            </w:r>
          </w:p>
        </w:tc>
        <w:tc>
          <w:tcPr>
            <w:tcW w:w="818"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洒水车</w:t>
            </w:r>
          </w:p>
        </w:tc>
        <w:tc>
          <w:tcPr>
            <w:tcW w:w="736"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rPr>
              <w:t>雾炮车</w:t>
            </w:r>
          </w:p>
        </w:tc>
        <w:tc>
          <w:tcPr>
            <w:tcW w:w="791"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雾炮车</w:t>
            </w:r>
          </w:p>
        </w:tc>
        <w:tc>
          <w:tcPr>
            <w:tcW w:w="1337"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双向护栏</w:t>
            </w:r>
          </w:p>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清洗车</w:t>
            </w:r>
          </w:p>
        </w:tc>
        <w:tc>
          <w:tcPr>
            <w:tcW w:w="159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小型非机动车道扫地车</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调休人员</w:t>
            </w:r>
          </w:p>
        </w:tc>
        <w:tc>
          <w:tcPr>
            <w:tcW w:w="1091" w:type="dxa"/>
            <w:vMerge w:val="restar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合计</w:t>
            </w:r>
          </w:p>
        </w:tc>
      </w:tr>
      <w:tr>
        <w:tblPrEx>
          <w:tblCellMar>
            <w:top w:w="0" w:type="dxa"/>
            <w:left w:w="108" w:type="dxa"/>
            <w:bottom w:w="0" w:type="dxa"/>
            <w:right w:w="108" w:type="dxa"/>
          </w:tblCellMar>
        </w:tblPrEx>
        <w:trPr>
          <w:trHeight w:val="450"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吨位</w:t>
            </w:r>
          </w:p>
        </w:tc>
        <w:tc>
          <w:tcPr>
            <w:tcW w:w="737"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5吨</w:t>
            </w:r>
          </w:p>
        </w:tc>
        <w:tc>
          <w:tcPr>
            <w:tcW w:w="818"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8吨</w:t>
            </w:r>
          </w:p>
        </w:tc>
        <w:tc>
          <w:tcPr>
            <w:tcW w:w="736"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rPr>
              <w:t>8吨</w:t>
            </w:r>
          </w:p>
        </w:tc>
        <w:tc>
          <w:tcPr>
            <w:tcW w:w="791"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w:t>
            </w:r>
            <w:r>
              <w:rPr>
                <w:rFonts w:hint="eastAsia" w:ascii="宋体" w:hAnsi="宋体" w:cs="Times New Roman"/>
                <w:sz w:val="24"/>
                <w:highlight w:val="none"/>
                <w:lang w:val="en-US" w:eastAsia="zh-CN"/>
              </w:rPr>
              <w:t>吨</w:t>
            </w:r>
          </w:p>
        </w:tc>
        <w:tc>
          <w:tcPr>
            <w:tcW w:w="1337"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default" w:ascii="宋体" w:hAnsi="宋体" w:eastAsia="宋体" w:cs="Times New Roman"/>
                <w:sz w:val="24"/>
                <w:highlight w:val="none"/>
                <w:lang w:val="en-US" w:eastAsia="zh-CN"/>
              </w:rPr>
            </w:pPr>
            <w:r>
              <w:rPr>
                <w:rFonts w:hint="eastAsia" w:ascii="宋体" w:hAnsi="宋体" w:cs="Times New Roman"/>
                <w:sz w:val="24"/>
                <w:highlight w:val="none"/>
                <w:lang w:val="en-US" w:eastAsia="zh-CN"/>
              </w:rPr>
              <w:t>3吨</w:t>
            </w:r>
          </w:p>
        </w:tc>
        <w:tc>
          <w:tcPr>
            <w:tcW w:w="159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cs="Times New Roman"/>
                <w:sz w:val="24"/>
                <w:highlight w:val="none"/>
                <w:lang w:val="en-US" w:eastAsia="zh-CN"/>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p>
        </w:tc>
        <w:tc>
          <w:tcPr>
            <w:tcW w:w="109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400" w:lineRule="exact"/>
              <w:jc w:val="center"/>
              <w:textAlignment w:val="auto"/>
              <w:rPr>
                <w:rFonts w:ascii="宋体" w:hAnsi="宋体"/>
                <w:sz w:val="24"/>
                <w:highlight w:val="none"/>
              </w:rPr>
            </w:pPr>
          </w:p>
        </w:tc>
      </w:tr>
      <w:tr>
        <w:tblPrEx>
          <w:tblCellMar>
            <w:top w:w="0" w:type="dxa"/>
            <w:left w:w="108" w:type="dxa"/>
            <w:bottom w:w="0" w:type="dxa"/>
            <w:right w:w="108" w:type="dxa"/>
          </w:tblCellMar>
        </w:tblPrEx>
        <w:trPr>
          <w:trHeight w:val="355"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数量</w:t>
            </w:r>
          </w:p>
        </w:tc>
        <w:tc>
          <w:tcPr>
            <w:tcW w:w="737"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1</w:t>
            </w:r>
          </w:p>
        </w:tc>
        <w:tc>
          <w:tcPr>
            <w:tcW w:w="818"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1</w:t>
            </w:r>
          </w:p>
        </w:tc>
        <w:tc>
          <w:tcPr>
            <w:tcW w:w="736"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rPr>
              <w:t>1</w:t>
            </w:r>
          </w:p>
        </w:tc>
        <w:tc>
          <w:tcPr>
            <w:tcW w:w="791"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w:t>
            </w:r>
          </w:p>
        </w:tc>
        <w:tc>
          <w:tcPr>
            <w:tcW w:w="1337"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w:t>
            </w:r>
          </w:p>
        </w:tc>
        <w:tc>
          <w:tcPr>
            <w:tcW w:w="159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p>
        </w:tc>
        <w:tc>
          <w:tcPr>
            <w:tcW w:w="1091"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default" w:ascii="宋体" w:hAnsi="宋体"/>
                <w:sz w:val="24"/>
                <w:highlight w:val="none"/>
              </w:rPr>
            </w:pPr>
            <w:r>
              <w:rPr>
                <w:rFonts w:hint="default" w:ascii="宋体" w:hAnsi="宋体"/>
                <w:sz w:val="24"/>
                <w:highlight w:val="none"/>
              </w:rPr>
              <w:t>7</w:t>
            </w:r>
          </w:p>
        </w:tc>
      </w:tr>
      <w:tr>
        <w:tblPrEx>
          <w:tblCellMar>
            <w:top w:w="0" w:type="dxa"/>
            <w:left w:w="108" w:type="dxa"/>
            <w:bottom w:w="0" w:type="dxa"/>
            <w:right w:w="108" w:type="dxa"/>
          </w:tblCellMar>
        </w:tblPrEx>
        <w:trPr>
          <w:trHeight w:val="355"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人员配置</w:t>
            </w:r>
          </w:p>
        </w:tc>
        <w:tc>
          <w:tcPr>
            <w:tcW w:w="737"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1</w:t>
            </w:r>
          </w:p>
        </w:tc>
        <w:tc>
          <w:tcPr>
            <w:tcW w:w="818"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1</w:t>
            </w:r>
          </w:p>
        </w:tc>
        <w:tc>
          <w:tcPr>
            <w:tcW w:w="736"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default" w:ascii="宋体" w:hAnsi="宋体"/>
                <w:sz w:val="24"/>
                <w:highlight w:val="none"/>
              </w:rPr>
            </w:pPr>
            <w:r>
              <w:rPr>
                <w:rFonts w:hint="default" w:ascii="宋体" w:hAnsi="宋体"/>
                <w:sz w:val="24"/>
                <w:highlight w:val="none"/>
              </w:rPr>
              <w:t>1</w:t>
            </w:r>
          </w:p>
        </w:tc>
        <w:tc>
          <w:tcPr>
            <w:tcW w:w="791"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default" w:ascii="宋体" w:hAnsi="宋体" w:eastAsia="宋体" w:cs="Times New Roman"/>
                <w:sz w:val="24"/>
                <w:highlight w:val="none"/>
              </w:rPr>
            </w:pPr>
            <w:r>
              <w:rPr>
                <w:rFonts w:hint="default" w:ascii="宋体" w:hAnsi="宋体" w:eastAsia="宋体" w:cs="Times New Roman"/>
                <w:sz w:val="24"/>
                <w:highlight w:val="none"/>
              </w:rPr>
              <w:t>1</w:t>
            </w:r>
          </w:p>
        </w:tc>
        <w:tc>
          <w:tcPr>
            <w:tcW w:w="1337"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default" w:ascii="宋体" w:hAnsi="宋体" w:eastAsia="宋体" w:cs="Times New Roman"/>
                <w:sz w:val="24"/>
                <w:highlight w:val="none"/>
              </w:rPr>
            </w:pPr>
            <w:r>
              <w:rPr>
                <w:rFonts w:hint="default" w:ascii="宋体" w:hAnsi="宋体" w:eastAsia="宋体" w:cs="Times New Roman"/>
                <w:sz w:val="24"/>
                <w:highlight w:val="none"/>
              </w:rPr>
              <w:t>1</w:t>
            </w:r>
          </w:p>
        </w:tc>
        <w:tc>
          <w:tcPr>
            <w:tcW w:w="159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default" w:ascii="宋体" w:hAnsi="宋体" w:eastAsia="宋体" w:cs="Times New Roman"/>
                <w:sz w:val="24"/>
                <w:highlight w:val="none"/>
              </w:rPr>
            </w:pPr>
            <w:r>
              <w:rPr>
                <w:rFonts w:hint="default" w:ascii="宋体" w:hAnsi="宋体" w:eastAsia="宋体" w:cs="Times New Roman"/>
                <w:sz w:val="24"/>
                <w:highlight w:val="none"/>
              </w:rPr>
              <w:t>2</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eastAsia" w:ascii="宋体" w:hAnsi="宋体" w:eastAsia="宋体"/>
                <w:sz w:val="24"/>
                <w:highlight w:val="none"/>
                <w:lang w:eastAsia="zh-CN"/>
              </w:rPr>
            </w:pPr>
            <w:r>
              <w:rPr>
                <w:rFonts w:hint="eastAsia" w:ascii="宋体" w:hAnsi="宋体"/>
                <w:sz w:val="24"/>
                <w:highlight w:val="none"/>
                <w:lang w:val="en-US" w:eastAsia="zh-CN"/>
              </w:rPr>
              <w:t>2</w:t>
            </w:r>
          </w:p>
        </w:tc>
        <w:tc>
          <w:tcPr>
            <w:tcW w:w="1091"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default" w:ascii="宋体" w:hAnsi="宋体"/>
                <w:sz w:val="24"/>
                <w:highlight w:val="none"/>
              </w:rPr>
            </w:pPr>
            <w:r>
              <w:rPr>
                <w:rFonts w:hint="default" w:ascii="宋体" w:hAnsi="宋体"/>
                <w:sz w:val="24"/>
                <w:highlight w:val="none"/>
              </w:rPr>
              <w:t>9</w:t>
            </w:r>
          </w:p>
        </w:tc>
      </w:tr>
      <w:tr>
        <w:tblPrEx>
          <w:tblCellMar>
            <w:top w:w="0" w:type="dxa"/>
            <w:left w:w="108" w:type="dxa"/>
            <w:bottom w:w="0" w:type="dxa"/>
            <w:right w:w="108" w:type="dxa"/>
          </w:tblCellMar>
        </w:tblPrEx>
        <w:trPr>
          <w:trHeight w:val="144"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备注</w:t>
            </w:r>
          </w:p>
        </w:tc>
        <w:tc>
          <w:tcPr>
            <w:tcW w:w="8087" w:type="dxa"/>
            <w:gridSpan w:val="8"/>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wordWrap/>
              <w:overflowPunct/>
              <w:topLinePunct w:val="0"/>
              <w:bidi w:val="0"/>
              <w:adjustRightInd w:val="0"/>
              <w:snapToGrid/>
              <w:spacing w:after="0" w:line="400" w:lineRule="exact"/>
              <w:jc w:val="center"/>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增加3套压缩箱</w:t>
            </w:r>
          </w:p>
        </w:tc>
      </w:tr>
    </w:tbl>
    <w:p>
      <w:pPr>
        <w:pStyle w:val="26"/>
        <w:spacing w:after="0" w:line="470" w:lineRule="exact"/>
        <w:jc w:val="center"/>
        <w:rPr>
          <w:rFonts w:hint="eastAsia"/>
          <w:sz w:val="24"/>
          <w:highlight w:val="none"/>
        </w:rPr>
      </w:pPr>
      <w:r>
        <w:rPr>
          <w:rFonts w:hint="eastAsia"/>
          <w:sz w:val="24"/>
          <w:highlight w:val="none"/>
        </w:rPr>
        <w:t>（2）大通集镇保洁人员及分类人员配置表</w:t>
      </w:r>
    </w:p>
    <w:tbl>
      <w:tblPr>
        <w:tblStyle w:val="65"/>
        <w:tblW w:w="0" w:type="auto"/>
        <w:tblInd w:w="152" w:type="dxa"/>
        <w:tblLayout w:type="fixed"/>
        <w:tblCellMar>
          <w:top w:w="0" w:type="dxa"/>
          <w:left w:w="108" w:type="dxa"/>
          <w:bottom w:w="0" w:type="dxa"/>
          <w:right w:w="108" w:type="dxa"/>
        </w:tblCellMar>
      </w:tblPr>
      <w:tblGrid>
        <w:gridCol w:w="855"/>
        <w:gridCol w:w="1530"/>
        <w:gridCol w:w="1965"/>
        <w:gridCol w:w="1515"/>
        <w:gridCol w:w="1560"/>
        <w:gridCol w:w="1575"/>
      </w:tblGrid>
      <w:tr>
        <w:tblPrEx>
          <w:tblCellMar>
            <w:top w:w="0" w:type="dxa"/>
            <w:left w:w="108" w:type="dxa"/>
            <w:bottom w:w="0" w:type="dxa"/>
            <w:right w:w="108" w:type="dxa"/>
          </w:tblCellMar>
        </w:tblPrEx>
        <w:trPr>
          <w:trHeight w:val="732"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项目</w:t>
            </w:r>
          </w:p>
        </w:tc>
        <w:tc>
          <w:tcPr>
            <w:tcW w:w="1530"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现场管理员</w:t>
            </w:r>
          </w:p>
        </w:tc>
        <w:tc>
          <w:tcPr>
            <w:tcW w:w="196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hAnsi="宋体"/>
                <w:sz w:val="24"/>
                <w:highlight w:val="none"/>
                <w:lang w:val="en-US" w:eastAsia="zh-CN"/>
              </w:rPr>
              <w:t>巡检</w:t>
            </w:r>
            <w:r>
              <w:rPr>
                <w:rFonts w:hint="eastAsia" w:ascii="宋体" w:hAnsi="宋体"/>
                <w:sz w:val="24"/>
                <w:highlight w:val="none"/>
              </w:rPr>
              <w:t>分类督导人员</w:t>
            </w:r>
          </w:p>
        </w:tc>
        <w:tc>
          <w:tcPr>
            <w:tcW w:w="151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lang w:val="en-US" w:eastAsia="zh-CN"/>
              </w:rPr>
              <w:t>保洁</w:t>
            </w:r>
            <w:r>
              <w:rPr>
                <w:rFonts w:hint="eastAsia" w:ascii="宋体" w:hAnsi="宋体"/>
                <w:sz w:val="24"/>
                <w:highlight w:val="none"/>
              </w:rPr>
              <w:t>人员</w:t>
            </w:r>
          </w:p>
        </w:tc>
        <w:tc>
          <w:tcPr>
            <w:tcW w:w="1560"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宋体" w:hAnsi="宋体" w:eastAsia="宋体"/>
                <w:sz w:val="24"/>
                <w:highlight w:val="none"/>
                <w:lang w:eastAsia="zh-CN"/>
              </w:rPr>
            </w:pPr>
            <w:r>
              <w:rPr>
                <w:rFonts w:hint="eastAsia" w:ascii="宋体" w:hAnsi="宋体"/>
                <w:sz w:val="24"/>
                <w:highlight w:val="none"/>
              </w:rPr>
              <w:t>快保人员</w:t>
            </w:r>
            <w:r>
              <w:rPr>
                <w:rFonts w:hint="eastAsia" w:hAnsi="宋体"/>
                <w:sz w:val="24"/>
                <w:highlight w:val="none"/>
                <w:lang w:eastAsia="zh-CN"/>
              </w:rPr>
              <w:t>（</w:t>
            </w:r>
            <w:r>
              <w:rPr>
                <w:rFonts w:hint="eastAsia" w:ascii="宋体" w:hAnsi="宋体"/>
                <w:sz w:val="24"/>
                <w:highlight w:val="none"/>
              </w:rPr>
              <w:t>电瓶车</w:t>
            </w:r>
            <w:r>
              <w:rPr>
                <w:rFonts w:hint="eastAsia" w:hAnsi="宋体"/>
                <w:sz w:val="24"/>
                <w:highlight w:val="none"/>
                <w:lang w:eastAsia="zh-CN"/>
              </w:rPr>
              <w:t>）</w:t>
            </w:r>
          </w:p>
        </w:tc>
        <w:tc>
          <w:tcPr>
            <w:tcW w:w="157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tabs>
                <w:tab w:val="left" w:pos="549"/>
              </w:tabs>
              <w:kinsoku/>
              <w:wordWrap/>
              <w:overflowPunct/>
              <w:topLinePunct w:val="0"/>
              <w:autoSpaceDE w:val="0"/>
              <w:autoSpaceDN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可回收电动收集车人员</w:t>
            </w:r>
          </w:p>
        </w:tc>
      </w:tr>
      <w:tr>
        <w:tblPrEx>
          <w:tblCellMar>
            <w:top w:w="0" w:type="dxa"/>
            <w:left w:w="108" w:type="dxa"/>
            <w:bottom w:w="0" w:type="dxa"/>
            <w:right w:w="108" w:type="dxa"/>
          </w:tblCellMar>
        </w:tblPrEx>
        <w:trPr>
          <w:trHeight w:val="481"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数量</w:t>
            </w:r>
          </w:p>
        </w:tc>
        <w:tc>
          <w:tcPr>
            <w:tcW w:w="1530"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1</w:t>
            </w:r>
          </w:p>
        </w:tc>
        <w:tc>
          <w:tcPr>
            <w:tcW w:w="196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color w:val="auto"/>
                <w:sz w:val="24"/>
                <w:highlight w:val="none"/>
              </w:rPr>
            </w:pPr>
            <w:r>
              <w:rPr>
                <w:rFonts w:hint="eastAsia" w:ascii="宋体" w:hAnsi="宋体"/>
                <w:color w:val="auto"/>
                <w:sz w:val="24"/>
                <w:highlight w:val="none"/>
              </w:rPr>
              <w:t>1</w:t>
            </w:r>
          </w:p>
        </w:tc>
        <w:tc>
          <w:tcPr>
            <w:tcW w:w="151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1560"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宋体" w:hAnsi="宋体" w:eastAsia="宋体"/>
                <w:sz w:val="24"/>
                <w:highlight w:val="none"/>
                <w:lang w:eastAsia="zh-CN"/>
              </w:rPr>
            </w:pPr>
            <w:r>
              <w:rPr>
                <w:rFonts w:hint="eastAsia" w:ascii="宋体" w:hAnsi="宋体"/>
                <w:sz w:val="24"/>
                <w:highlight w:val="none"/>
                <w:lang w:val="en-US" w:eastAsia="zh-CN"/>
              </w:rPr>
              <w:t>3</w:t>
            </w:r>
          </w:p>
        </w:tc>
        <w:tc>
          <w:tcPr>
            <w:tcW w:w="157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1</w:t>
            </w:r>
          </w:p>
        </w:tc>
      </w:tr>
    </w:tbl>
    <w:p>
      <w:pPr>
        <w:pStyle w:val="26"/>
        <w:spacing w:after="0" w:line="470" w:lineRule="exact"/>
        <w:jc w:val="center"/>
        <w:rPr>
          <w:rFonts w:hint="eastAsia" w:ascii="宋体" w:hAnsi="宋体"/>
          <w:sz w:val="24"/>
          <w:highlight w:val="none"/>
        </w:rPr>
      </w:pPr>
      <w:r>
        <w:rPr>
          <w:rFonts w:hint="eastAsia"/>
          <w:sz w:val="24"/>
          <w:highlight w:val="none"/>
        </w:rPr>
        <w:t>大通集镇保洁车辆及人员配置表</w:t>
      </w:r>
    </w:p>
    <w:tbl>
      <w:tblPr>
        <w:tblStyle w:val="65"/>
        <w:tblW w:w="9032" w:type="dxa"/>
        <w:tblInd w:w="135" w:type="dxa"/>
        <w:tblLayout w:type="fixed"/>
        <w:tblCellMar>
          <w:top w:w="0" w:type="dxa"/>
          <w:left w:w="108" w:type="dxa"/>
          <w:bottom w:w="0" w:type="dxa"/>
          <w:right w:w="108" w:type="dxa"/>
        </w:tblCellMar>
      </w:tblPr>
      <w:tblGrid>
        <w:gridCol w:w="1291"/>
        <w:gridCol w:w="1740"/>
        <w:gridCol w:w="1823"/>
        <w:gridCol w:w="1725"/>
        <w:gridCol w:w="2453"/>
      </w:tblGrid>
      <w:tr>
        <w:tblPrEx>
          <w:tblCellMar>
            <w:top w:w="0" w:type="dxa"/>
            <w:left w:w="108" w:type="dxa"/>
            <w:bottom w:w="0" w:type="dxa"/>
            <w:right w:w="108" w:type="dxa"/>
          </w:tblCellMar>
        </w:tblPrEx>
        <w:trPr>
          <w:trHeight w:val="544" w:hRule="atLeast"/>
        </w:trPr>
        <w:tc>
          <w:tcPr>
            <w:tcW w:w="129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p>
        </w:tc>
        <w:tc>
          <w:tcPr>
            <w:tcW w:w="1740"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电动扫路车</w:t>
            </w:r>
          </w:p>
        </w:tc>
        <w:tc>
          <w:tcPr>
            <w:tcW w:w="1823"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电动侧翻桶车</w:t>
            </w:r>
          </w:p>
        </w:tc>
        <w:tc>
          <w:tcPr>
            <w:tcW w:w="172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调休人员</w:t>
            </w:r>
          </w:p>
        </w:tc>
        <w:tc>
          <w:tcPr>
            <w:tcW w:w="2453"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合计</w:t>
            </w:r>
          </w:p>
        </w:tc>
      </w:tr>
      <w:tr>
        <w:tblPrEx>
          <w:tblCellMar>
            <w:top w:w="0" w:type="dxa"/>
            <w:left w:w="108" w:type="dxa"/>
            <w:bottom w:w="0" w:type="dxa"/>
            <w:right w:w="108" w:type="dxa"/>
          </w:tblCellMar>
        </w:tblPrEx>
        <w:trPr>
          <w:trHeight w:val="355" w:hRule="atLeast"/>
        </w:trPr>
        <w:tc>
          <w:tcPr>
            <w:tcW w:w="129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数量</w:t>
            </w:r>
          </w:p>
        </w:tc>
        <w:tc>
          <w:tcPr>
            <w:tcW w:w="1740"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1</w:t>
            </w:r>
          </w:p>
        </w:tc>
        <w:tc>
          <w:tcPr>
            <w:tcW w:w="1823"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1</w:t>
            </w:r>
          </w:p>
        </w:tc>
        <w:tc>
          <w:tcPr>
            <w:tcW w:w="172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p>
        </w:tc>
        <w:tc>
          <w:tcPr>
            <w:tcW w:w="2453"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2</w:t>
            </w:r>
          </w:p>
        </w:tc>
      </w:tr>
      <w:tr>
        <w:tblPrEx>
          <w:tblCellMar>
            <w:top w:w="0" w:type="dxa"/>
            <w:left w:w="108" w:type="dxa"/>
            <w:bottom w:w="0" w:type="dxa"/>
            <w:right w:w="108" w:type="dxa"/>
          </w:tblCellMar>
        </w:tblPrEx>
        <w:trPr>
          <w:trHeight w:val="355" w:hRule="atLeast"/>
        </w:trPr>
        <w:tc>
          <w:tcPr>
            <w:tcW w:w="129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人员配置</w:t>
            </w:r>
          </w:p>
        </w:tc>
        <w:tc>
          <w:tcPr>
            <w:tcW w:w="1740"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1</w:t>
            </w:r>
          </w:p>
        </w:tc>
        <w:tc>
          <w:tcPr>
            <w:tcW w:w="1823"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1</w:t>
            </w:r>
          </w:p>
        </w:tc>
        <w:tc>
          <w:tcPr>
            <w:tcW w:w="172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0</w:t>
            </w:r>
          </w:p>
        </w:tc>
        <w:tc>
          <w:tcPr>
            <w:tcW w:w="2453"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2</w:t>
            </w:r>
          </w:p>
        </w:tc>
      </w:tr>
      <w:tr>
        <w:tblPrEx>
          <w:tblCellMar>
            <w:top w:w="0" w:type="dxa"/>
            <w:left w:w="108" w:type="dxa"/>
            <w:bottom w:w="0" w:type="dxa"/>
            <w:right w:w="108" w:type="dxa"/>
          </w:tblCellMar>
        </w:tblPrEx>
        <w:trPr>
          <w:trHeight w:val="144" w:hRule="atLeast"/>
        </w:trPr>
        <w:tc>
          <w:tcPr>
            <w:tcW w:w="1291"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备注</w:t>
            </w:r>
          </w:p>
        </w:tc>
        <w:tc>
          <w:tcPr>
            <w:tcW w:w="7741" w:type="dxa"/>
            <w:gridSpan w:val="4"/>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配备保洁三轮车12辆</w:t>
            </w:r>
          </w:p>
        </w:tc>
      </w:tr>
    </w:tbl>
    <w:p>
      <w:pPr>
        <w:pStyle w:val="26"/>
        <w:spacing w:after="0" w:line="470" w:lineRule="exact"/>
        <w:jc w:val="center"/>
        <w:rPr>
          <w:rFonts w:hint="eastAsia"/>
          <w:sz w:val="24"/>
          <w:highlight w:val="none"/>
        </w:rPr>
      </w:pPr>
      <w:r>
        <w:rPr>
          <w:rFonts w:hint="eastAsia"/>
          <w:sz w:val="24"/>
          <w:highlight w:val="none"/>
        </w:rPr>
        <w:t>（3）大通集镇垃圾分类设备配置表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5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名称</w:t>
            </w:r>
          </w:p>
        </w:tc>
        <w:tc>
          <w:tcPr>
            <w:tcW w:w="2535"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单位</w:t>
            </w:r>
          </w:p>
        </w:tc>
        <w:tc>
          <w:tcPr>
            <w:tcW w:w="2835"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b/>
                <w:bCs/>
                <w:color w:val="000000"/>
                <w:sz w:val="24"/>
                <w:highlight w:val="none"/>
              </w:rPr>
            </w:pPr>
            <w:r>
              <w:rPr>
                <w:rFonts w:hint="eastAsia"/>
                <w:b/>
                <w:bCs/>
                <w:color w:val="000000"/>
                <w:sz w:val="24"/>
                <w:highlight w:val="none"/>
              </w:rPr>
              <w:t>发袋兑换一体机</w:t>
            </w:r>
          </w:p>
        </w:tc>
        <w:tc>
          <w:tcPr>
            <w:tcW w:w="2535"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color w:val="000000"/>
                <w:sz w:val="24"/>
                <w:highlight w:val="none"/>
              </w:rPr>
            </w:pPr>
            <w:r>
              <w:rPr>
                <w:rFonts w:hint="eastAsia"/>
                <w:color w:val="000000"/>
                <w:sz w:val="24"/>
                <w:highlight w:val="none"/>
              </w:rPr>
              <w:t>台</w:t>
            </w:r>
          </w:p>
        </w:tc>
        <w:tc>
          <w:tcPr>
            <w:tcW w:w="2835"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b/>
                <w:bCs/>
                <w:color w:val="000000"/>
                <w:sz w:val="24"/>
                <w:highlight w:val="none"/>
              </w:rPr>
            </w:pPr>
            <w:r>
              <w:rPr>
                <w:rFonts w:hint="eastAsia"/>
                <w:b/>
                <w:bCs/>
                <w:color w:val="000000"/>
                <w:sz w:val="24"/>
                <w:highlight w:val="none"/>
              </w:rPr>
              <w:t>手持终端</w:t>
            </w:r>
          </w:p>
        </w:tc>
        <w:tc>
          <w:tcPr>
            <w:tcW w:w="2535"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宋体" w:hAnsi="宋体" w:eastAsia="宋体" w:cs="宋体"/>
                <w:color w:val="000000"/>
                <w:sz w:val="24"/>
                <w:highlight w:val="none"/>
                <w:lang w:eastAsia="zh-CN"/>
              </w:rPr>
            </w:pPr>
            <w:r>
              <w:rPr>
                <w:rFonts w:hint="eastAsia"/>
                <w:color w:val="000000"/>
                <w:sz w:val="24"/>
                <w:highlight w:val="none"/>
                <w:lang w:eastAsia="zh-CN"/>
              </w:rPr>
              <w:t>台</w:t>
            </w:r>
          </w:p>
        </w:tc>
        <w:tc>
          <w:tcPr>
            <w:tcW w:w="2835"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167"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b/>
                <w:bCs/>
                <w:color w:val="000000"/>
                <w:sz w:val="24"/>
                <w:highlight w:val="none"/>
              </w:rPr>
            </w:pPr>
            <w:r>
              <w:rPr>
                <w:rFonts w:hint="eastAsia"/>
                <w:b/>
                <w:bCs/>
                <w:color w:val="000000"/>
                <w:sz w:val="24"/>
                <w:highlight w:val="none"/>
              </w:rPr>
              <w:t>发袋机雨棚</w:t>
            </w:r>
          </w:p>
        </w:tc>
        <w:tc>
          <w:tcPr>
            <w:tcW w:w="2535"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宋体" w:hAnsi="宋体" w:eastAsia="宋体" w:cs="宋体"/>
                <w:color w:val="000000"/>
                <w:sz w:val="24"/>
                <w:highlight w:val="none"/>
                <w:lang w:eastAsia="zh-CN"/>
              </w:rPr>
            </w:pPr>
            <w:r>
              <w:rPr>
                <w:rFonts w:hint="eastAsia"/>
                <w:color w:val="000000"/>
                <w:sz w:val="24"/>
                <w:highlight w:val="none"/>
                <w:lang w:eastAsia="zh-CN"/>
              </w:rPr>
              <w:t>个</w:t>
            </w:r>
          </w:p>
        </w:tc>
        <w:tc>
          <w:tcPr>
            <w:tcW w:w="2835"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b/>
                <w:bCs/>
                <w:color w:val="000000"/>
                <w:sz w:val="24"/>
                <w:highlight w:val="none"/>
              </w:rPr>
            </w:pPr>
            <w:r>
              <w:rPr>
                <w:rFonts w:hint="eastAsia"/>
                <w:b/>
                <w:bCs/>
                <w:color w:val="000000"/>
                <w:sz w:val="24"/>
                <w:highlight w:val="none"/>
              </w:rPr>
              <w:t>智能秤</w:t>
            </w:r>
          </w:p>
        </w:tc>
        <w:tc>
          <w:tcPr>
            <w:tcW w:w="2535"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宋体" w:hAnsi="宋体" w:eastAsia="宋体" w:cs="宋体"/>
                <w:color w:val="000000"/>
                <w:sz w:val="24"/>
                <w:highlight w:val="none"/>
                <w:lang w:eastAsia="zh-CN"/>
              </w:rPr>
            </w:pPr>
            <w:r>
              <w:rPr>
                <w:rFonts w:hint="eastAsia"/>
                <w:color w:val="000000"/>
                <w:sz w:val="24"/>
                <w:highlight w:val="none"/>
                <w:lang w:eastAsia="zh-CN"/>
              </w:rPr>
              <w:t>台</w:t>
            </w:r>
          </w:p>
        </w:tc>
        <w:tc>
          <w:tcPr>
            <w:tcW w:w="2835"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b/>
                <w:bCs/>
                <w:color w:val="000000"/>
                <w:sz w:val="24"/>
                <w:highlight w:val="none"/>
              </w:rPr>
            </w:pPr>
            <w:r>
              <w:rPr>
                <w:rFonts w:hint="eastAsia"/>
                <w:b/>
                <w:bCs/>
                <w:color w:val="000000"/>
                <w:sz w:val="24"/>
                <w:highlight w:val="none"/>
              </w:rPr>
              <w:t>智能卡</w:t>
            </w:r>
          </w:p>
        </w:tc>
        <w:tc>
          <w:tcPr>
            <w:tcW w:w="2535"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ascii="宋体" w:hAnsi="宋体" w:eastAsia="宋体" w:cs="宋体"/>
                <w:color w:val="000000"/>
                <w:sz w:val="24"/>
                <w:highlight w:val="none"/>
                <w:lang w:eastAsia="zh-CN"/>
              </w:rPr>
            </w:pPr>
            <w:r>
              <w:rPr>
                <w:rFonts w:hint="eastAsia"/>
                <w:color w:val="000000"/>
                <w:sz w:val="24"/>
                <w:highlight w:val="none"/>
                <w:lang w:eastAsia="zh-CN"/>
              </w:rPr>
              <w:t>户</w:t>
            </w:r>
          </w:p>
        </w:tc>
        <w:tc>
          <w:tcPr>
            <w:tcW w:w="2835"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500</w:t>
            </w:r>
          </w:p>
        </w:tc>
      </w:tr>
    </w:tbl>
    <w:p>
      <w:pPr>
        <w:pStyle w:val="26"/>
        <w:spacing w:after="0" w:line="470" w:lineRule="exact"/>
        <w:jc w:val="center"/>
        <w:rPr>
          <w:rFonts w:hint="eastAsia"/>
          <w:sz w:val="24"/>
          <w:highlight w:val="none"/>
        </w:rPr>
      </w:pPr>
      <w:r>
        <w:rPr>
          <w:rFonts w:hint="eastAsia"/>
          <w:sz w:val="24"/>
          <w:highlight w:val="none"/>
        </w:rPr>
        <w:t>大通集镇垃圾分类运营配置表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535"/>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名称</w:t>
            </w:r>
          </w:p>
        </w:tc>
        <w:tc>
          <w:tcPr>
            <w:tcW w:w="2535"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单位</w:t>
            </w:r>
          </w:p>
        </w:tc>
        <w:tc>
          <w:tcPr>
            <w:tcW w:w="3187"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b/>
                <w:bCs/>
                <w:color w:val="000000"/>
                <w:sz w:val="24"/>
                <w:highlight w:val="none"/>
              </w:rPr>
            </w:pPr>
            <w:r>
              <w:rPr>
                <w:rFonts w:hint="eastAsia"/>
                <w:b/>
                <w:bCs/>
                <w:color w:val="000000"/>
                <w:sz w:val="24"/>
                <w:highlight w:val="none"/>
              </w:rPr>
              <w:t>月度兑换宣传活动</w:t>
            </w:r>
          </w:p>
        </w:tc>
        <w:tc>
          <w:tcPr>
            <w:tcW w:w="2535"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eastAsia="宋体"/>
                <w:color w:val="000000"/>
                <w:sz w:val="24"/>
                <w:highlight w:val="none"/>
                <w:lang w:eastAsia="zh-CN"/>
              </w:rPr>
            </w:pPr>
            <w:r>
              <w:rPr>
                <w:rFonts w:hint="eastAsia"/>
                <w:color w:val="000000"/>
                <w:sz w:val="24"/>
                <w:highlight w:val="none"/>
                <w:lang w:eastAsia="zh-CN"/>
              </w:rPr>
              <w:t>场</w:t>
            </w:r>
          </w:p>
        </w:tc>
        <w:tc>
          <w:tcPr>
            <w:tcW w:w="3187"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b/>
                <w:bCs/>
                <w:color w:val="000000"/>
                <w:sz w:val="24"/>
                <w:highlight w:val="none"/>
              </w:rPr>
            </w:pPr>
            <w:r>
              <w:rPr>
                <w:rFonts w:hint="eastAsia"/>
                <w:b/>
                <w:bCs/>
                <w:color w:val="000000"/>
                <w:sz w:val="24"/>
                <w:highlight w:val="none"/>
              </w:rPr>
              <w:t>垃圾袋</w:t>
            </w:r>
          </w:p>
        </w:tc>
        <w:tc>
          <w:tcPr>
            <w:tcW w:w="2535"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color w:val="000000"/>
                <w:sz w:val="24"/>
                <w:highlight w:val="none"/>
              </w:rPr>
            </w:pPr>
            <w:r>
              <w:rPr>
                <w:rFonts w:hint="eastAsia"/>
                <w:color w:val="000000"/>
                <w:sz w:val="24"/>
                <w:highlight w:val="none"/>
              </w:rPr>
              <w:t>卷</w:t>
            </w:r>
          </w:p>
        </w:tc>
        <w:tc>
          <w:tcPr>
            <w:tcW w:w="3187"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b/>
                <w:bCs/>
                <w:color w:val="000000"/>
                <w:sz w:val="24"/>
                <w:highlight w:val="none"/>
              </w:rPr>
            </w:pPr>
            <w:r>
              <w:rPr>
                <w:rFonts w:hint="eastAsia"/>
                <w:b/>
                <w:bCs/>
                <w:color w:val="000000"/>
                <w:sz w:val="24"/>
                <w:highlight w:val="none"/>
              </w:rPr>
              <w:t>通信卡</w:t>
            </w:r>
          </w:p>
        </w:tc>
        <w:tc>
          <w:tcPr>
            <w:tcW w:w="2535"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eastAsia="宋体"/>
                <w:color w:val="000000"/>
                <w:sz w:val="24"/>
                <w:highlight w:val="none"/>
                <w:lang w:val="en-US" w:eastAsia="zh-CN"/>
              </w:rPr>
            </w:pPr>
            <w:r>
              <w:rPr>
                <w:rFonts w:hint="eastAsia"/>
                <w:color w:val="000000"/>
                <w:sz w:val="24"/>
                <w:highlight w:val="none"/>
              </w:rPr>
              <w:t>张</w:t>
            </w:r>
            <w:r>
              <w:rPr>
                <w:rFonts w:hint="eastAsia"/>
                <w:color w:val="000000"/>
                <w:sz w:val="24"/>
                <w:highlight w:val="none"/>
                <w:lang w:val="en-US" w:eastAsia="zh-CN"/>
              </w:rPr>
              <w:t>/年</w:t>
            </w:r>
          </w:p>
        </w:tc>
        <w:tc>
          <w:tcPr>
            <w:tcW w:w="3187"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eastAsia="宋体"/>
                <w:sz w:val="24"/>
                <w:highlight w:val="none"/>
                <w:lang w:val="en-US" w:eastAsia="zh-CN"/>
              </w:rPr>
            </w:pPr>
            <w:r>
              <w:rPr>
                <w:rFonts w:hint="eastAsia" w:ascii="宋体" w:hAnsi="宋体"/>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b/>
                <w:bCs/>
                <w:color w:val="000000"/>
                <w:sz w:val="24"/>
                <w:highlight w:val="none"/>
              </w:rPr>
            </w:pPr>
            <w:r>
              <w:rPr>
                <w:rFonts w:hint="eastAsia"/>
                <w:b/>
                <w:bCs/>
                <w:color w:val="000000"/>
                <w:sz w:val="24"/>
                <w:highlight w:val="none"/>
              </w:rPr>
              <w:t>居民积分奖励</w:t>
            </w:r>
          </w:p>
        </w:tc>
        <w:tc>
          <w:tcPr>
            <w:tcW w:w="2535"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color w:val="000000"/>
                <w:sz w:val="24"/>
                <w:highlight w:val="none"/>
              </w:rPr>
            </w:pPr>
            <w:r>
              <w:rPr>
                <w:rFonts w:hint="eastAsia"/>
                <w:color w:val="000000"/>
                <w:sz w:val="24"/>
                <w:highlight w:val="none"/>
              </w:rPr>
              <w:t>户</w:t>
            </w:r>
          </w:p>
        </w:tc>
        <w:tc>
          <w:tcPr>
            <w:tcW w:w="3187"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500（每户不低于36元/年）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b/>
                <w:bCs/>
                <w:color w:val="000000"/>
                <w:sz w:val="24"/>
                <w:highlight w:val="none"/>
              </w:rPr>
            </w:pPr>
            <w:r>
              <w:rPr>
                <w:rFonts w:hint="eastAsia"/>
                <w:b/>
                <w:bCs/>
                <w:color w:val="000000"/>
                <w:sz w:val="24"/>
                <w:highlight w:val="none"/>
              </w:rPr>
              <w:t>专属微信公众号</w:t>
            </w:r>
          </w:p>
        </w:tc>
        <w:tc>
          <w:tcPr>
            <w:tcW w:w="2535"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color w:val="000000"/>
                <w:sz w:val="24"/>
                <w:highlight w:val="none"/>
              </w:rPr>
            </w:pPr>
            <w:r>
              <w:rPr>
                <w:rFonts w:hint="eastAsia"/>
                <w:color w:val="000000"/>
                <w:sz w:val="24"/>
                <w:highlight w:val="none"/>
              </w:rPr>
              <w:t>个</w:t>
            </w:r>
          </w:p>
        </w:tc>
        <w:tc>
          <w:tcPr>
            <w:tcW w:w="3187"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hint="eastAsia" w:ascii="宋体" w:hAnsi="宋体"/>
                <w:sz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7"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b/>
                <w:bCs/>
                <w:color w:val="000000"/>
                <w:sz w:val="24"/>
                <w:highlight w:val="none"/>
              </w:rPr>
            </w:pPr>
            <w:r>
              <w:rPr>
                <w:rFonts w:hint="eastAsia"/>
                <w:b/>
                <w:bCs/>
                <w:color w:val="000000"/>
                <w:sz w:val="24"/>
                <w:highlight w:val="none"/>
              </w:rPr>
              <w:t>垃圾分类系统平台</w:t>
            </w:r>
          </w:p>
        </w:tc>
        <w:tc>
          <w:tcPr>
            <w:tcW w:w="2535"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eastAsia="宋体"/>
                <w:color w:val="000000"/>
                <w:sz w:val="24"/>
                <w:highlight w:val="none"/>
                <w:lang w:eastAsia="zh-CN"/>
              </w:rPr>
            </w:pPr>
            <w:r>
              <w:rPr>
                <w:rFonts w:hint="eastAsia"/>
                <w:color w:val="000000"/>
                <w:sz w:val="24"/>
                <w:highlight w:val="none"/>
                <w:lang w:eastAsia="zh-CN"/>
              </w:rPr>
              <w:t>户</w:t>
            </w:r>
          </w:p>
        </w:tc>
        <w:tc>
          <w:tcPr>
            <w:tcW w:w="3187"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宋体"/>
                <w:b/>
                <w:bCs/>
                <w:color w:val="000000"/>
                <w:sz w:val="24"/>
                <w:highlight w:val="none"/>
              </w:rPr>
            </w:pPr>
            <w:r>
              <w:rPr>
                <w:rFonts w:hint="eastAsia"/>
                <w:b/>
                <w:bCs/>
                <w:color w:val="000000"/>
                <w:sz w:val="24"/>
                <w:highlight w:val="none"/>
              </w:rPr>
              <w:t>线上宣传</w:t>
            </w:r>
          </w:p>
        </w:tc>
        <w:tc>
          <w:tcPr>
            <w:tcW w:w="2535" w:type="dxa"/>
            <w:noWrap w:val="0"/>
            <w:vAlign w:val="center"/>
          </w:tcPr>
          <w:p>
            <w:pPr>
              <w:keepNext w:val="0"/>
              <w:keepLines w:val="0"/>
              <w:pageBreakBefore w:val="0"/>
              <w:widowControl w:val="0"/>
              <w:kinsoku/>
              <w:wordWrap/>
              <w:overflowPunct/>
              <w:topLinePunct w:val="0"/>
              <w:bidi w:val="0"/>
              <w:adjustRightInd w:val="0"/>
              <w:snapToGrid/>
              <w:spacing w:line="400" w:lineRule="exact"/>
              <w:jc w:val="center"/>
              <w:textAlignment w:val="auto"/>
              <w:rPr>
                <w:rFonts w:hint="eastAsia"/>
                <w:color w:val="000000"/>
                <w:sz w:val="24"/>
                <w:highlight w:val="none"/>
              </w:rPr>
            </w:pPr>
            <w:r>
              <w:rPr>
                <w:rFonts w:hint="eastAsia"/>
                <w:color w:val="000000"/>
                <w:sz w:val="24"/>
                <w:highlight w:val="none"/>
              </w:rPr>
              <w:t>户</w:t>
            </w:r>
          </w:p>
        </w:tc>
        <w:tc>
          <w:tcPr>
            <w:tcW w:w="3187" w:type="dxa"/>
            <w:noWrap w:val="0"/>
            <w:vAlign w:val="center"/>
          </w:tcPr>
          <w:p>
            <w:pPr>
              <w:pStyle w:val="26"/>
              <w:keepNext w:val="0"/>
              <w:keepLines w:val="0"/>
              <w:pageBreakBefore w:val="0"/>
              <w:widowControl w:val="0"/>
              <w:kinsoku/>
              <w:wordWrap/>
              <w:overflowPunct/>
              <w:topLinePunct w:val="0"/>
              <w:bidi w:val="0"/>
              <w:adjustRightInd w:val="0"/>
              <w:snapToGrid/>
              <w:spacing w:after="0" w:line="400" w:lineRule="exact"/>
              <w:jc w:val="center"/>
              <w:textAlignment w:val="auto"/>
              <w:rPr>
                <w:rFonts w:ascii="宋体" w:hAnsi="宋体"/>
                <w:sz w:val="24"/>
                <w:highlight w:val="none"/>
              </w:rPr>
            </w:pPr>
            <w:r>
              <w:rPr>
                <w:rFonts w:hint="eastAsia" w:ascii="宋体" w:hAnsi="宋体"/>
                <w:sz w:val="24"/>
                <w:highlight w:val="none"/>
              </w:rPr>
              <w:t>500</w:t>
            </w:r>
          </w:p>
        </w:tc>
      </w:tr>
    </w:tbl>
    <w:p>
      <w:pPr>
        <w:pStyle w:val="26"/>
        <w:spacing w:after="0" w:line="360" w:lineRule="auto"/>
        <w:ind w:firstLine="240" w:firstLineChars="100"/>
        <w:rPr>
          <w:rFonts w:hint="eastAsia" w:ascii="宋体" w:hAnsi="宋体"/>
          <w:sz w:val="24"/>
          <w:highlight w:val="none"/>
        </w:rPr>
      </w:pPr>
    </w:p>
    <w:p>
      <w:pPr>
        <w:pStyle w:val="26"/>
        <w:spacing w:after="0" w:line="360" w:lineRule="auto"/>
        <w:ind w:firstLine="240" w:firstLineChars="100"/>
        <w:rPr>
          <w:rFonts w:hint="eastAsia" w:ascii="宋体" w:hAnsi="宋体"/>
          <w:sz w:val="24"/>
          <w:highlight w:val="none"/>
        </w:rPr>
      </w:pPr>
      <w:r>
        <w:rPr>
          <w:rFonts w:hint="eastAsia" w:ascii="宋体" w:hAnsi="宋体"/>
          <w:sz w:val="24"/>
          <w:highlight w:val="none"/>
        </w:rPr>
        <w:t>（2）作业范围内涉及的现有保洁员工原则上由中标供应商全部吸纳，设定过渡期为1个月，过渡期后中标供应商可根据工作要求及保洁员工工作表现决定保洁员工去留，所有作业人员必须按劳动合同法规定执行。</w:t>
      </w:r>
    </w:p>
    <w:p>
      <w:pPr>
        <w:pStyle w:val="26"/>
        <w:spacing w:after="0" w:line="360" w:lineRule="auto"/>
        <w:ind w:firstLine="240" w:firstLineChars="100"/>
        <w:rPr>
          <w:rFonts w:hint="eastAsia" w:ascii="宋体" w:hAnsi="宋体"/>
          <w:sz w:val="24"/>
          <w:highlight w:val="none"/>
        </w:rPr>
      </w:pPr>
      <w:r>
        <w:rPr>
          <w:rFonts w:hint="eastAsia" w:ascii="宋体" w:hAnsi="宋体"/>
          <w:sz w:val="24"/>
          <w:highlight w:val="none"/>
        </w:rPr>
        <w:t>（3）作业范围内涉及车辆（包含扫地车、洒水车），全部由中标供应商采购，采购车辆需事先征求采购单位意见，经采购单位验收后方可投入使用（签订合同之前向采购单位提交购买凭证），采购的机械化作业车辆的配备情况必须与中标供应商投标文件承诺的内容相一致，如中标人不能按时投入相关设备的，采购单位有权取消其中标资格。</w:t>
      </w:r>
    </w:p>
    <w:p>
      <w:pPr>
        <w:pStyle w:val="26"/>
        <w:spacing w:after="0" w:line="360" w:lineRule="auto"/>
        <w:ind w:firstLine="360" w:firstLineChars="150"/>
        <w:rPr>
          <w:rFonts w:hint="eastAsia" w:ascii="宋体" w:hAnsi="宋体"/>
          <w:sz w:val="24"/>
          <w:highlight w:val="none"/>
        </w:rPr>
      </w:pPr>
      <w:r>
        <w:rPr>
          <w:rFonts w:hint="eastAsia" w:ascii="宋体" w:hAnsi="宋体"/>
          <w:sz w:val="24"/>
          <w:highlight w:val="none"/>
        </w:rPr>
        <w:t>（4）清扫作业所需的材料、车辆、工具、油料、维修等中标供应商负责</w:t>
      </w:r>
    </w:p>
    <w:p>
      <w:pPr>
        <w:pStyle w:val="26"/>
        <w:spacing w:after="0" w:line="360" w:lineRule="auto"/>
        <w:ind w:firstLine="360" w:firstLineChars="150"/>
        <w:rPr>
          <w:rFonts w:hint="eastAsia" w:ascii="宋体" w:hAnsi="宋体"/>
          <w:sz w:val="24"/>
          <w:highlight w:val="none"/>
        </w:rPr>
      </w:pPr>
      <w:r>
        <w:rPr>
          <w:rFonts w:hint="eastAsia" w:ascii="宋体" w:hAnsi="宋体"/>
          <w:sz w:val="24"/>
          <w:highlight w:val="none"/>
        </w:rPr>
        <w:t>（5）中标供应商所购车辆必须在项目所在地注册，购买车辆保险。中标供应商必须对所有机动车自行办理车辆年检，保养、维修等工作，购买保险和缴纳规费（包含车船税、强制保险、商业保险、第三者责任险不低于100万）</w:t>
      </w:r>
    </w:p>
    <w:p>
      <w:pPr>
        <w:pStyle w:val="26"/>
        <w:spacing w:after="0" w:line="360" w:lineRule="auto"/>
        <w:ind w:firstLine="360" w:firstLineChars="150"/>
        <w:rPr>
          <w:rFonts w:hint="eastAsia" w:ascii="宋体" w:hAnsi="宋体"/>
          <w:sz w:val="24"/>
          <w:highlight w:val="none"/>
        </w:rPr>
      </w:pPr>
      <w:r>
        <w:rPr>
          <w:rFonts w:hint="eastAsia" w:ascii="宋体" w:hAnsi="宋体"/>
          <w:sz w:val="24"/>
          <w:highlight w:val="none"/>
        </w:rPr>
        <w:t>（6）中标供应商投标文件中配置的现场管理人员和作业岗位，原则上不得作调整。乙方采用先进管理方式或改用机械化作业后，确实提高了作业效率及安全系数，中标供应商可提出作业人数调整申请，经采购单位审核并书面同意后作适当调整。</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八、保洁质量：按照城市道路清扫保洁质量与评价标准(CJJ\T126-2008)/中华人民共和国行业标准和浙江省《城市道路清扫保洁质量标准》（DB/1023-2005）及《开发区（惠民街道）道路、小区保洁作业检查标准》进行作业并达标。具体见考核办法及检查标准：（见附件3、5）</w:t>
      </w:r>
    </w:p>
    <w:p>
      <w:pPr>
        <w:pStyle w:val="26"/>
        <w:spacing w:after="0"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九、项目经理及其他人员的要求</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988"/>
        <w:gridCol w:w="3412"/>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3"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ind w:firstLine="480" w:firstLineChars="200"/>
              <w:jc w:val="both"/>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职位</w:t>
            </w:r>
          </w:p>
        </w:tc>
        <w:tc>
          <w:tcPr>
            <w:tcW w:w="988"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数量</w:t>
            </w:r>
          </w:p>
        </w:tc>
        <w:tc>
          <w:tcPr>
            <w:tcW w:w="3412"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要求</w:t>
            </w:r>
          </w:p>
        </w:tc>
        <w:tc>
          <w:tcPr>
            <w:tcW w:w="3098"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983"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项目经理</w:t>
            </w:r>
          </w:p>
        </w:tc>
        <w:tc>
          <w:tcPr>
            <w:tcW w:w="988"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1</w:t>
            </w:r>
          </w:p>
        </w:tc>
        <w:tc>
          <w:tcPr>
            <w:tcW w:w="3412"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eastAsia="宋体"/>
                <w:sz w:val="24"/>
                <w:highlight w:val="none"/>
                <w:vertAlign w:val="baseline"/>
                <w:lang w:val="en-US" w:eastAsia="zh-CN"/>
              </w:rPr>
            </w:pPr>
            <w:r>
              <w:rPr>
                <w:rFonts w:hint="eastAsia" w:ascii="宋体" w:hAnsi="宋体"/>
                <w:color w:val="000000"/>
                <w:highlight w:val="none"/>
                <w:lang w:val="en-US" w:eastAsia="zh-CN"/>
              </w:rPr>
              <w:t>具有</w:t>
            </w:r>
            <w:r>
              <w:rPr>
                <w:rFonts w:hint="eastAsia" w:ascii="宋体" w:hAnsi="宋体"/>
                <w:color w:val="000000"/>
                <w:highlight w:val="none"/>
              </w:rPr>
              <w:t>环境工程专业本科以上学历</w:t>
            </w:r>
            <w:r>
              <w:rPr>
                <w:rFonts w:hint="eastAsia" w:ascii="宋体" w:hAnsi="宋体"/>
                <w:color w:val="000000"/>
                <w:highlight w:val="none"/>
                <w:lang w:eastAsia="zh-CN"/>
              </w:rPr>
              <w:t>、</w:t>
            </w:r>
            <w:r>
              <w:rPr>
                <w:rFonts w:hint="eastAsia" w:ascii="宋体" w:hAnsi="宋体"/>
                <w:color w:val="FF0000"/>
                <w:highlight w:val="none"/>
                <w:lang w:val="en-US" w:eastAsia="zh-CN"/>
              </w:rPr>
              <w:t>环保相关专业类工程师及以上职称</w:t>
            </w:r>
          </w:p>
        </w:tc>
        <w:tc>
          <w:tcPr>
            <w:tcW w:w="3098"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983"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南片现场管理员</w:t>
            </w:r>
          </w:p>
        </w:tc>
        <w:tc>
          <w:tcPr>
            <w:tcW w:w="988"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4</w:t>
            </w:r>
          </w:p>
        </w:tc>
        <w:tc>
          <w:tcPr>
            <w:tcW w:w="3412"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具有城市环卫工程师证书或项目经理证书或安全管理员证书</w:t>
            </w:r>
          </w:p>
        </w:tc>
        <w:tc>
          <w:tcPr>
            <w:tcW w:w="3098"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983"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大通现场管理员</w:t>
            </w:r>
          </w:p>
        </w:tc>
        <w:tc>
          <w:tcPr>
            <w:tcW w:w="988"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1</w:t>
            </w:r>
          </w:p>
        </w:tc>
        <w:tc>
          <w:tcPr>
            <w:tcW w:w="3412"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具有垃圾分类工程师证书</w:t>
            </w:r>
          </w:p>
        </w:tc>
        <w:tc>
          <w:tcPr>
            <w:tcW w:w="3098"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983"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技术维护人员</w:t>
            </w:r>
          </w:p>
        </w:tc>
        <w:tc>
          <w:tcPr>
            <w:tcW w:w="988"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1</w:t>
            </w:r>
          </w:p>
        </w:tc>
        <w:tc>
          <w:tcPr>
            <w:tcW w:w="3412"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具有高级数据恢复工程师证书</w:t>
            </w:r>
          </w:p>
        </w:tc>
        <w:tc>
          <w:tcPr>
            <w:tcW w:w="3098" w:type="dxa"/>
            <w:noWrap w:val="0"/>
            <w:vAlign w:val="center"/>
          </w:tcPr>
          <w:p>
            <w:pPr>
              <w:pStyle w:val="26"/>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需要把大通集镇垃圾分类数据维护到善分类平台上</w:t>
            </w:r>
          </w:p>
        </w:tc>
      </w:tr>
    </w:tbl>
    <w:p>
      <w:pPr>
        <w:pStyle w:val="26"/>
        <w:spacing w:after="0" w:line="360" w:lineRule="auto"/>
        <w:ind w:firstLine="480" w:firstLineChars="200"/>
        <w:rPr>
          <w:rFonts w:hint="eastAsia" w:ascii="宋体" w:hAnsi="宋体"/>
          <w:sz w:val="24"/>
          <w:highlight w:val="none"/>
          <w:lang w:val="en-US" w:eastAsia="zh-CN"/>
        </w:rPr>
      </w:pP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lang w:val="en-US" w:eastAsia="zh-CN"/>
        </w:rPr>
        <w:t>十</w:t>
      </w:r>
      <w:r>
        <w:rPr>
          <w:rFonts w:hint="eastAsia" w:ascii="宋体" w:hAnsi="宋体"/>
          <w:sz w:val="24"/>
          <w:highlight w:val="none"/>
        </w:rPr>
        <w:t>、文明质量要求：遵守劳动纪律，遵守交通规则，按规定着装，文明作业，不得故意刁难群众或私自向服务对象收取费用。</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十</w:t>
      </w:r>
      <w:r>
        <w:rPr>
          <w:rFonts w:hint="eastAsia" w:ascii="宋体" w:hAnsi="宋体"/>
          <w:sz w:val="24"/>
          <w:highlight w:val="none"/>
          <w:lang w:val="en-US" w:eastAsia="zh-CN"/>
        </w:rPr>
        <w:t>一</w:t>
      </w:r>
      <w:r>
        <w:rPr>
          <w:rFonts w:hint="eastAsia" w:ascii="宋体" w:hAnsi="宋体"/>
          <w:sz w:val="24"/>
          <w:highlight w:val="none"/>
        </w:rPr>
        <w:t>、保险：包括人身意外保险及社会保险。</w:t>
      </w:r>
    </w:p>
    <w:p>
      <w:pPr>
        <w:pStyle w:val="26"/>
        <w:spacing w:after="0" w:line="360" w:lineRule="auto"/>
        <w:ind w:firstLine="480" w:firstLineChars="200"/>
        <w:rPr>
          <w:rFonts w:hint="eastAsia" w:ascii="宋体" w:hAnsi="宋体"/>
          <w:color w:val="000000"/>
          <w:sz w:val="24"/>
          <w:highlight w:val="none"/>
        </w:rPr>
      </w:pPr>
      <w:r>
        <w:rPr>
          <w:rFonts w:hint="eastAsia" w:ascii="宋体" w:hAnsi="宋体"/>
          <w:sz w:val="24"/>
          <w:highlight w:val="none"/>
        </w:rPr>
        <w:t>（1）人身意外保险（标的中已包含）。中标供应商根据实际投保人数（列明投保人员名单、作业地点，标准为每人480元/年，意外伤害死亡赔偿最低不得低于25万），负责办理保险事宜，并先垫付费用，采购单位核实后按实支付。</w:t>
      </w:r>
      <w:r>
        <w:rPr>
          <w:rFonts w:hint="eastAsia" w:ascii="宋体" w:hAnsi="宋体"/>
          <w:color w:val="000000"/>
          <w:sz w:val="24"/>
          <w:highlight w:val="none"/>
        </w:rPr>
        <w:t>（雇主保险）</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（2）安全责任事故：中标供应商应加强对员工进行安全教育，发生交通意外事故、工伤事故或由于员工在作业范围内造成第三方伤害等所有安全事故均由中标供应商按照相关法律负责处理并承担责任。</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十</w:t>
      </w:r>
      <w:r>
        <w:rPr>
          <w:rFonts w:hint="eastAsia" w:ascii="宋体" w:hAnsi="宋体"/>
          <w:sz w:val="24"/>
          <w:highlight w:val="none"/>
          <w:lang w:val="en-US" w:eastAsia="zh-CN"/>
        </w:rPr>
        <w:t>二</w:t>
      </w:r>
      <w:r>
        <w:rPr>
          <w:rFonts w:hint="eastAsia" w:ascii="宋体" w:hAnsi="宋体"/>
          <w:sz w:val="24"/>
          <w:highlight w:val="none"/>
        </w:rPr>
        <w:t>、本轮中标供应商如在下一轮招标中未能继续中标的，在本轮中作业的车辆可经第三方评估后出售给下一轮中标供应商。</w:t>
      </w:r>
    </w:p>
    <w:p>
      <w:pPr>
        <w:pStyle w:val="26"/>
        <w:numPr>
          <w:ilvl w:val="0"/>
          <w:numId w:val="2"/>
        </w:numPr>
        <w:spacing w:after="0" w:line="480" w:lineRule="exact"/>
        <w:ind w:firstLine="482" w:firstLineChars="200"/>
        <w:jc w:val="center"/>
        <w:rPr>
          <w:rFonts w:hint="eastAsia" w:ascii="宋体" w:hAnsi="宋体"/>
          <w:b/>
          <w:sz w:val="24"/>
          <w:highlight w:val="none"/>
        </w:rPr>
      </w:pPr>
      <w:r>
        <w:rPr>
          <w:rFonts w:hint="eastAsia" w:ascii="宋体" w:hAnsi="宋体"/>
          <w:b/>
          <w:sz w:val="24"/>
          <w:highlight w:val="none"/>
        </w:rPr>
        <w:t>垃圾压缩收集运输服务</w:t>
      </w:r>
    </w:p>
    <w:p>
      <w:pPr>
        <w:pStyle w:val="26"/>
        <w:numPr>
          <w:ilvl w:val="0"/>
          <w:numId w:val="3"/>
        </w:numPr>
        <w:spacing w:after="0" w:line="360" w:lineRule="auto"/>
        <w:ind w:firstLine="480" w:firstLineChars="200"/>
        <w:rPr>
          <w:rFonts w:hint="eastAsia" w:ascii="宋体" w:hAnsi="宋体"/>
          <w:sz w:val="24"/>
          <w:highlight w:val="none"/>
        </w:rPr>
      </w:pPr>
      <w:r>
        <w:rPr>
          <w:rFonts w:hint="eastAsia" w:ascii="宋体" w:hAnsi="宋体"/>
          <w:sz w:val="24"/>
          <w:highlight w:val="none"/>
        </w:rPr>
        <w:t>项目期限：</w:t>
      </w:r>
      <w:r>
        <w:rPr>
          <w:rFonts w:hint="eastAsia" w:ascii="宋体" w:hAnsi="宋体"/>
          <w:color w:val="000000"/>
          <w:sz w:val="24"/>
          <w:highlight w:val="none"/>
        </w:rPr>
        <w:t>自合同签订之日起</w:t>
      </w:r>
      <w:r>
        <w:rPr>
          <w:rFonts w:hint="eastAsia" w:ascii="宋体" w:hAnsi="宋体"/>
          <w:sz w:val="24"/>
          <w:highlight w:val="none"/>
        </w:rPr>
        <w:t>一年</w:t>
      </w:r>
      <w:r>
        <w:rPr>
          <w:rFonts w:hint="eastAsia" w:ascii="宋体" w:hAnsi="宋体"/>
          <w:color w:val="000000"/>
          <w:sz w:val="24"/>
          <w:highlight w:val="none"/>
        </w:rPr>
        <w:t>。如中标供应商操作规范、服务优良、单位评价较好，经采购人、街道办事处、嘉善县财政局等审核同意后，可延长定点采购服务有效期一次，续签服务合同</w:t>
      </w:r>
      <w:r>
        <w:rPr>
          <w:rFonts w:hint="eastAsia" w:ascii="宋体" w:hAnsi="宋体"/>
          <w:sz w:val="24"/>
          <w:highlight w:val="none"/>
        </w:rPr>
        <w:t>。</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二、承包方式：中标供应商以</w:t>
      </w:r>
      <w:r>
        <w:rPr>
          <w:rFonts w:hint="eastAsia" w:ascii="宋体" w:hAnsi="宋体"/>
          <w:b/>
          <w:sz w:val="24"/>
          <w:highlight w:val="none"/>
        </w:rPr>
        <w:t>车公里单价</w:t>
      </w:r>
      <w:r>
        <w:rPr>
          <w:rFonts w:hint="eastAsia" w:ascii="宋体" w:hAnsi="宋体"/>
          <w:sz w:val="24"/>
          <w:highlight w:val="none"/>
        </w:rPr>
        <w:t>方式进行包干，自负盈亏。其车辆购置、保险、人员、工资、工具、维修、保养、油耗、税费、事故风险费等一切相关费用均由中标供应商承担。</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三、作业内容：作业起止地点、运输路线、运距；中标供应商严格按照采购单位指定的各中转站生活垃圾、转运路线、处置场所及作业质量要求，做到日产日清，规范运营。各日常运营中转站</w:t>
      </w:r>
      <w:r>
        <w:rPr>
          <w:rFonts w:hint="eastAsia" w:ascii="宋体" w:hAnsi="宋体"/>
          <w:sz w:val="24"/>
          <w:highlight w:val="none"/>
          <w:lang w:eastAsia="zh-CN"/>
        </w:rPr>
        <w:t>（房）</w:t>
      </w:r>
      <w:r>
        <w:rPr>
          <w:rFonts w:hint="eastAsia" w:ascii="宋体" w:hAnsi="宋体"/>
          <w:sz w:val="24"/>
          <w:highlight w:val="none"/>
        </w:rPr>
        <w:t>（2#、3#、4#、5#、6#</w:t>
      </w: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8</w:t>
      </w:r>
      <w:r>
        <w:rPr>
          <w:rFonts w:hint="eastAsia" w:ascii="宋体" w:hAnsi="宋体"/>
          <w:sz w:val="24"/>
          <w:highlight w:val="none"/>
        </w:rPr>
        <w:t>#</w:t>
      </w:r>
      <w:r>
        <w:rPr>
          <w:rFonts w:hint="eastAsia" w:ascii="宋体" w:hAnsi="宋体"/>
          <w:sz w:val="24"/>
          <w:highlight w:val="none"/>
          <w:lang w:val="en-US" w:eastAsia="zh-CN"/>
        </w:rPr>
        <w:t>、9</w:t>
      </w:r>
      <w:r>
        <w:rPr>
          <w:rFonts w:hint="eastAsia" w:ascii="宋体" w:hAnsi="宋体"/>
          <w:sz w:val="24"/>
          <w:highlight w:val="none"/>
        </w:rPr>
        <w:t>#）、运输路线和指定垃圾处置场所（嘉善伟明环保能源有限公司），具体位置由各投标单位自行现场勘察。</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（1）各中转站（起点）分布情况：曙光新区北侧（2#）、大通集镇界河桥西侧（3#）、惠通村惠通路南侧（4#）、张汇社区农贸市场东南角（5#）、枫南村新华路南侧（6#）、新润村张家浜（7#）</w:t>
      </w:r>
      <w:r>
        <w:rPr>
          <w:rFonts w:hint="eastAsia" w:ascii="宋体" w:hAnsi="宋体"/>
          <w:sz w:val="24"/>
          <w:highlight w:val="none"/>
          <w:lang w:eastAsia="zh-CN"/>
        </w:rPr>
        <w:t>、横泾桥社区（</w:t>
      </w:r>
      <w:r>
        <w:rPr>
          <w:rFonts w:hint="eastAsia" w:ascii="宋体" w:hAnsi="宋体"/>
          <w:sz w:val="24"/>
          <w:highlight w:val="none"/>
          <w:lang w:val="en-US" w:eastAsia="zh-CN"/>
        </w:rPr>
        <w:t>8</w:t>
      </w:r>
      <w:r>
        <w:rPr>
          <w:rFonts w:hint="eastAsia" w:ascii="宋体" w:hAnsi="宋体"/>
          <w:sz w:val="24"/>
          <w:highlight w:val="none"/>
        </w:rPr>
        <w:t>#</w:t>
      </w:r>
      <w:r>
        <w:rPr>
          <w:rFonts w:hint="eastAsia" w:ascii="宋体" w:hAnsi="宋体"/>
          <w:sz w:val="24"/>
          <w:highlight w:val="none"/>
          <w:lang w:eastAsia="zh-CN"/>
        </w:rPr>
        <w:t>）、毛家社区西侧（</w:t>
      </w:r>
      <w:r>
        <w:rPr>
          <w:rFonts w:hint="eastAsia" w:ascii="宋体" w:hAnsi="宋体"/>
          <w:sz w:val="24"/>
          <w:highlight w:val="none"/>
          <w:lang w:val="en-US" w:eastAsia="zh-CN"/>
        </w:rPr>
        <w:t>9#</w:t>
      </w:r>
      <w:r>
        <w:rPr>
          <w:rFonts w:hint="eastAsia" w:ascii="宋体" w:hAnsi="宋体"/>
          <w:sz w:val="24"/>
          <w:highlight w:val="none"/>
          <w:lang w:eastAsia="zh-CN"/>
        </w:rPr>
        <w:t>）</w:t>
      </w:r>
      <w:r>
        <w:rPr>
          <w:rFonts w:hint="eastAsia" w:ascii="宋体" w:hAnsi="宋体"/>
          <w:sz w:val="24"/>
          <w:highlight w:val="none"/>
        </w:rPr>
        <w:t>共</w:t>
      </w:r>
      <w:r>
        <w:rPr>
          <w:rFonts w:hint="eastAsia" w:ascii="宋体" w:hAnsi="宋体"/>
          <w:sz w:val="24"/>
          <w:highlight w:val="none"/>
          <w:lang w:val="en-US" w:eastAsia="zh-CN"/>
        </w:rPr>
        <w:t>8</w:t>
      </w:r>
      <w:r>
        <w:rPr>
          <w:rFonts w:hint="eastAsia" w:ascii="宋体" w:hAnsi="宋体"/>
          <w:sz w:val="24"/>
          <w:highlight w:val="none"/>
        </w:rPr>
        <w:t>座中转站</w:t>
      </w:r>
      <w:r>
        <w:rPr>
          <w:rFonts w:hint="eastAsia" w:ascii="宋体" w:hAnsi="宋体"/>
          <w:sz w:val="24"/>
          <w:highlight w:val="none"/>
          <w:lang w:eastAsia="zh-CN"/>
        </w:rPr>
        <w:t>（房）</w:t>
      </w:r>
      <w:r>
        <w:rPr>
          <w:rFonts w:hint="eastAsia" w:ascii="宋体" w:hAnsi="宋体"/>
          <w:sz w:val="24"/>
          <w:highlight w:val="none"/>
        </w:rPr>
        <w:t>；如有变动，采购单位以书面形式通知中标供应商。</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（2）垃圾处置场所（终点）：采购单位指定的生活垃圾处置场所为嘉善伟明环保能源有限公司。如采购单位指定的生活垃圾处置场所发生变化，采购单位以书面形式通知中标供应商。</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（3）运输路线（往返）：各中转站</w:t>
      </w:r>
      <w:r>
        <w:rPr>
          <w:rFonts w:hint="eastAsia" w:ascii="宋体" w:hAnsi="宋体"/>
          <w:sz w:val="24"/>
          <w:highlight w:val="none"/>
          <w:lang w:eastAsia="zh-CN"/>
        </w:rPr>
        <w:t>（房）</w:t>
      </w:r>
      <w:r>
        <w:rPr>
          <w:rFonts w:hint="eastAsia" w:ascii="宋体" w:hAnsi="宋体"/>
          <w:sz w:val="24"/>
          <w:highlight w:val="none"/>
        </w:rPr>
        <w:t>—长江路（黄河路）—丁枫线—丁俞线—界泾港村—嘉善伟明环保能源有限公司；运输路线由采购单位指定，中标供应商不得私自变更；如有变动，采购单位以书面形式通知中标供应商。</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（4）运距：各中转站运至嘉善伟明环保能源有限公司单程距离平均为21公里，该运距作为运费结算里程，如运距有变动，采购单位以书面形式通知中标供应商。</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四、作业数量：生活垃圾每年约3</w:t>
      </w:r>
      <w:r>
        <w:rPr>
          <w:rFonts w:hint="eastAsia" w:ascii="宋体" w:hAnsi="宋体"/>
          <w:sz w:val="24"/>
          <w:highlight w:val="none"/>
          <w:lang w:val="en-US" w:eastAsia="zh-CN"/>
        </w:rPr>
        <w:t>5</w:t>
      </w:r>
      <w:r>
        <w:rPr>
          <w:rFonts w:hint="eastAsia" w:ascii="宋体" w:hAnsi="宋体"/>
          <w:sz w:val="24"/>
          <w:highlight w:val="none"/>
        </w:rPr>
        <w:t>000吨（本项数值为暂定，运输费按每月实际运输数量结算）。</w:t>
      </w:r>
    </w:p>
    <w:p>
      <w:pPr>
        <w:pStyle w:val="26"/>
        <w:spacing w:after="0" w:line="360" w:lineRule="auto"/>
        <w:ind w:firstLine="480" w:firstLineChars="200"/>
        <w:rPr>
          <w:rFonts w:hint="eastAsia" w:ascii="宋体" w:hAnsi="宋体"/>
          <w:bCs/>
          <w:sz w:val="24"/>
          <w:highlight w:val="none"/>
        </w:rPr>
      </w:pPr>
      <w:r>
        <w:rPr>
          <w:rFonts w:hint="eastAsia" w:ascii="宋体" w:hAnsi="宋体"/>
          <w:sz w:val="24"/>
          <w:highlight w:val="none"/>
        </w:rPr>
        <w:t>五、作业质量要求：中标供应商必须严格</w:t>
      </w:r>
      <w:r>
        <w:rPr>
          <w:rFonts w:hint="eastAsia" w:ascii="宋体" w:hAnsi="宋体"/>
          <w:bCs/>
          <w:sz w:val="24"/>
          <w:highlight w:val="none"/>
        </w:rPr>
        <w:t>按照《</w:t>
      </w:r>
      <w:r>
        <w:rPr>
          <w:rFonts w:hint="eastAsia" w:ascii="宋体" w:hAnsi="宋体"/>
          <w:sz w:val="24"/>
          <w:highlight w:val="none"/>
        </w:rPr>
        <w:t>惠民街道生活垃圾转运作业检查标准</w:t>
      </w:r>
      <w:r>
        <w:rPr>
          <w:rFonts w:hint="eastAsia" w:ascii="宋体" w:hAnsi="宋体"/>
          <w:bCs/>
          <w:sz w:val="24"/>
          <w:highlight w:val="none"/>
        </w:rPr>
        <w:t>》进行作业并达标。</w:t>
      </w:r>
    </w:p>
    <w:p>
      <w:pPr>
        <w:pStyle w:val="26"/>
        <w:spacing w:after="0" w:line="360" w:lineRule="auto"/>
        <w:ind w:firstLine="480" w:firstLineChars="200"/>
        <w:rPr>
          <w:rFonts w:hint="eastAsia" w:ascii="宋体" w:hAnsi="宋体"/>
          <w:sz w:val="24"/>
          <w:highlight w:val="none"/>
        </w:rPr>
      </w:pPr>
      <w:r>
        <w:rPr>
          <w:rFonts w:hint="eastAsia" w:ascii="宋体" w:hAnsi="宋体"/>
          <w:bCs/>
          <w:sz w:val="24"/>
          <w:highlight w:val="none"/>
        </w:rPr>
        <w:t>六、</w:t>
      </w:r>
      <w:r>
        <w:rPr>
          <w:rFonts w:hint="eastAsia" w:ascii="宋体" w:hAnsi="宋体"/>
          <w:sz w:val="24"/>
          <w:highlight w:val="none"/>
        </w:rPr>
        <w:t>运输作业人员及作业车辆，原则上不得作调整，因情况发生变化或特殊原因需要调整的,须经采购单位书面同意，方可调整。</w:t>
      </w:r>
    </w:p>
    <w:p>
      <w:pPr>
        <w:pStyle w:val="26"/>
        <w:spacing w:after="0" w:line="360" w:lineRule="auto"/>
        <w:rPr>
          <w:rFonts w:hint="eastAsia" w:ascii="宋体" w:hAnsi="宋体"/>
          <w:sz w:val="24"/>
          <w:highlight w:val="none"/>
        </w:rPr>
      </w:pPr>
      <w:r>
        <w:rPr>
          <w:rFonts w:hint="eastAsia" w:ascii="宋体" w:hAnsi="宋体"/>
          <w:sz w:val="24"/>
          <w:highlight w:val="none"/>
        </w:rPr>
        <w:t xml:space="preserve">    七、中标供应商在收到中标通知书后，采购单位现有转运车驾驶员由中标供应商优先录用，签订劳动合同，办理社保等；车辆按本招标文件要求数量配置，不足部分由中标供应商按车辆配置要求（见附件九）出资采购（包括车辆使用年限到期后更换），合同签订后一个月内所有的车辆必须到位。</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八、中标供应商按本招标文件要求配置车辆，提供车辆的产品质量、配置需符合国家规定和本招标文件要求及评标文件的承诺；如遇城市建设需要，中转站新建、设备改建等，中标供应商必须根据新建、改建后的设备配置对接车辆，否则，采购单位有权没收全部履约保证金并无条件解除合同。</w:t>
      </w:r>
    </w:p>
    <w:p>
      <w:pPr>
        <w:pStyle w:val="26"/>
        <w:spacing w:after="0" w:line="360" w:lineRule="auto"/>
        <w:rPr>
          <w:rFonts w:hint="eastAsia" w:ascii="宋体" w:hAnsi="宋体"/>
          <w:sz w:val="24"/>
          <w:highlight w:val="none"/>
        </w:rPr>
      </w:pPr>
      <w:r>
        <w:rPr>
          <w:rFonts w:hint="eastAsia" w:ascii="宋体" w:hAnsi="宋体"/>
          <w:sz w:val="24"/>
          <w:highlight w:val="none"/>
        </w:rPr>
        <w:t xml:space="preserve">    九、考核办法：采购单位将</w:t>
      </w:r>
      <w:r>
        <w:rPr>
          <w:rFonts w:hint="eastAsia" w:ascii="宋体" w:hAnsi="宋体"/>
          <w:bCs/>
          <w:sz w:val="24"/>
          <w:highlight w:val="none"/>
        </w:rPr>
        <w:t>按照</w:t>
      </w:r>
      <w:r>
        <w:rPr>
          <w:rFonts w:hint="eastAsia" w:ascii="宋体" w:hAnsi="宋体"/>
          <w:sz w:val="24"/>
          <w:highlight w:val="none"/>
        </w:rPr>
        <w:t>《惠民街道生活垃圾转运作业考核办法》对中标供应商</w:t>
      </w:r>
      <w:r>
        <w:rPr>
          <w:rFonts w:hint="eastAsia" w:ascii="宋体" w:hAnsi="宋体"/>
          <w:bCs/>
          <w:sz w:val="24"/>
          <w:highlight w:val="none"/>
        </w:rPr>
        <w:t>进行考核</w:t>
      </w:r>
      <w:r>
        <w:rPr>
          <w:rFonts w:hint="eastAsia" w:ascii="宋体" w:hAnsi="宋体"/>
          <w:sz w:val="24"/>
          <w:highlight w:val="none"/>
        </w:rPr>
        <w:t>。</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十、运费结算方法、付款方式及调整办法：</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1、结算方法：</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（1）勾臂车以12吨水平垃圾压缩机转运车结算价为中标人的投标报价（单位：元/车·公里）作为基准价；</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2、付款方式：</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项目费用每月结算一次，次月上旬中标供应商必须向采购单位出具结算凭证，经采购单位核准后（按上月车辆实际运距、数量及道路考核结算），于次月支付款项，但每月实付款为应付款额度的95%，余5%作为考核奖在年度末视考核情况支付</w:t>
      </w:r>
    </w:p>
    <w:p>
      <w:pPr>
        <w:pStyle w:val="26"/>
        <w:spacing w:after="0" w:line="360" w:lineRule="auto"/>
        <w:ind w:firstLine="480" w:firstLineChars="200"/>
        <w:rPr>
          <w:rFonts w:hint="eastAsia" w:ascii="宋体" w:hAnsi="宋体"/>
          <w:sz w:val="24"/>
          <w:highlight w:val="none"/>
        </w:rPr>
      </w:pPr>
      <w:r>
        <w:rPr>
          <w:rFonts w:hint="eastAsia" w:ascii="宋体" w:hAnsi="宋体"/>
          <w:sz w:val="24"/>
          <w:highlight w:val="none"/>
        </w:rPr>
        <w:t>3、为降低市场风险，本项目运输费用的调整办法如下：</w:t>
      </w:r>
    </w:p>
    <w:p>
      <w:pPr>
        <w:snapToGrid w:val="0"/>
        <w:spacing w:line="360" w:lineRule="auto"/>
        <w:ind w:firstLine="360" w:firstLineChars="150"/>
        <w:rPr>
          <w:rFonts w:hint="eastAsia" w:ascii="宋体" w:hAnsi="宋体"/>
          <w:sz w:val="24"/>
          <w:highlight w:val="none"/>
        </w:rPr>
      </w:pPr>
      <w:r>
        <w:rPr>
          <w:rFonts w:hint="eastAsia" w:ascii="宋体" w:hAnsi="宋体"/>
          <w:sz w:val="24"/>
          <w:highlight w:val="none"/>
        </w:rPr>
        <w:t>柴油价格以标书发售起始日当地（嘉善县）0#柴油价格：</w:t>
      </w:r>
      <w:r>
        <w:rPr>
          <w:rFonts w:hint="eastAsia" w:ascii="宋体" w:hAnsi="宋体"/>
          <w:sz w:val="24"/>
          <w:highlight w:val="none"/>
          <w:u w:val="single"/>
        </w:rPr>
        <w:t xml:space="preserve">      </w:t>
      </w:r>
      <w:r>
        <w:rPr>
          <w:rFonts w:hint="eastAsia" w:ascii="宋体" w:hAnsi="宋体"/>
          <w:sz w:val="24"/>
          <w:highlight w:val="none"/>
        </w:rPr>
        <w:t>元/升为基准价，因油价变化，转运车运费调整办法如下：</w:t>
      </w:r>
    </w:p>
    <w:p>
      <w:pPr>
        <w:snapToGrid w:val="0"/>
        <w:spacing w:line="360" w:lineRule="auto"/>
        <w:ind w:firstLine="480" w:firstLineChars="200"/>
        <w:rPr>
          <w:rFonts w:hint="eastAsia" w:ascii="宋体" w:hAnsi="宋体"/>
          <w:b/>
          <w:sz w:val="24"/>
          <w:highlight w:val="none"/>
        </w:rPr>
      </w:pPr>
      <w:r>
        <w:rPr>
          <w:rFonts w:hint="eastAsia" w:ascii="宋体" w:hAnsi="宋体"/>
          <w:sz w:val="24"/>
          <w:highlight w:val="none"/>
        </w:rPr>
        <w:t>当油价涨、跌幅达到0.20元/升及整数倍时，运费补贴或扣除0.10元/车·公里×整数倍；不足整数倍，区间内涨或跌价运费不作调价。当月油价涨、跌幅达到调价需求时，运费的调价起始日为下月1日起。</w:t>
      </w:r>
    </w:p>
    <w:p>
      <w:pPr>
        <w:pStyle w:val="35"/>
        <w:numPr>
          <w:ilvl w:val="0"/>
          <w:numId w:val="4"/>
        </w:numPr>
        <w:snapToGrid w:val="0"/>
        <w:spacing w:before="0" w:beforeLines="0" w:after="0" w:afterLines="0" w:line="360" w:lineRule="auto"/>
        <w:ind w:firstLine="482" w:firstLineChars="200"/>
        <w:rPr>
          <w:rFonts w:hint="eastAsia"/>
          <w:b/>
          <w:sz w:val="24"/>
          <w:szCs w:val="24"/>
          <w:highlight w:val="none"/>
        </w:rPr>
      </w:pPr>
      <w:r>
        <w:rPr>
          <w:rFonts w:hint="eastAsia"/>
          <w:b/>
          <w:sz w:val="24"/>
          <w:szCs w:val="24"/>
          <w:highlight w:val="none"/>
        </w:rPr>
        <w:t xml:space="preserve">区域范围 </w:t>
      </w:r>
    </w:p>
    <w:p>
      <w:pPr>
        <w:pStyle w:val="35"/>
        <w:snapToGrid w:val="0"/>
        <w:spacing w:before="0" w:beforeLines="0" w:after="0" w:afterLines="0" w:line="360" w:lineRule="auto"/>
        <w:ind w:firstLine="480" w:firstLineChars="200"/>
        <w:rPr>
          <w:rFonts w:hint="eastAsia"/>
          <w:sz w:val="24"/>
          <w:szCs w:val="24"/>
          <w:highlight w:val="none"/>
        </w:rPr>
      </w:pPr>
      <w:r>
        <w:rPr>
          <w:rFonts w:hint="eastAsia" w:hAnsi="宋体"/>
          <w:sz w:val="24"/>
          <w:szCs w:val="24"/>
          <w:highlight w:val="none"/>
        </w:rPr>
        <w:t>开发区（惠民街道）、村（社区）两级垃圾中转站</w:t>
      </w:r>
      <w:r>
        <w:rPr>
          <w:rFonts w:hint="eastAsia" w:hAnsi="宋体"/>
          <w:sz w:val="24"/>
          <w:szCs w:val="24"/>
          <w:highlight w:val="none"/>
          <w:lang w:eastAsia="zh-CN"/>
        </w:rPr>
        <w:t>（房）</w:t>
      </w:r>
      <w:r>
        <w:rPr>
          <w:rFonts w:hint="eastAsia"/>
          <w:sz w:val="24"/>
          <w:szCs w:val="24"/>
          <w:highlight w:val="none"/>
        </w:rPr>
        <w:t>的生活垃圾压缩收集运输。</w:t>
      </w:r>
    </w:p>
    <w:p>
      <w:pPr>
        <w:pStyle w:val="35"/>
        <w:snapToGrid w:val="0"/>
        <w:spacing w:before="0" w:beforeLines="0" w:after="0" w:afterLines="0" w:line="360" w:lineRule="auto"/>
        <w:ind w:firstLine="590" w:firstLineChars="245"/>
        <w:rPr>
          <w:rFonts w:hint="eastAsia"/>
          <w:color w:val="000000"/>
          <w:sz w:val="24"/>
          <w:szCs w:val="24"/>
          <w:highlight w:val="none"/>
        </w:rPr>
      </w:pPr>
      <w:r>
        <w:rPr>
          <w:rFonts w:hint="eastAsia"/>
          <w:b/>
          <w:sz w:val="24"/>
          <w:szCs w:val="24"/>
          <w:highlight w:val="none"/>
        </w:rPr>
        <w:t>二、服务要求</w:t>
      </w:r>
    </w:p>
    <w:p>
      <w:pPr>
        <w:pStyle w:val="35"/>
        <w:numPr>
          <w:ilvl w:val="0"/>
          <w:numId w:val="5"/>
        </w:numPr>
        <w:snapToGrid w:val="0"/>
        <w:spacing w:before="0" w:beforeLines="0" w:after="0" w:afterLines="0" w:line="360" w:lineRule="auto"/>
        <w:ind w:firstLine="480" w:firstLineChars="200"/>
        <w:rPr>
          <w:rFonts w:hint="eastAsia"/>
          <w:sz w:val="24"/>
          <w:szCs w:val="24"/>
          <w:highlight w:val="none"/>
        </w:rPr>
      </w:pPr>
      <w:r>
        <w:rPr>
          <w:rFonts w:hint="eastAsia" w:hAnsi="宋体"/>
          <w:color w:val="000000"/>
          <w:sz w:val="24"/>
          <w:szCs w:val="24"/>
          <w:highlight w:val="none"/>
        </w:rPr>
        <w:t>服务期限：自签订合同之日</w:t>
      </w:r>
      <w:r>
        <w:rPr>
          <w:rFonts w:hint="eastAsia" w:hAnsi="宋体"/>
          <w:color w:val="FF0000"/>
          <w:sz w:val="24"/>
          <w:szCs w:val="24"/>
          <w:highlight w:val="none"/>
        </w:rPr>
        <w:t>起一年。如中</w:t>
      </w:r>
      <w:r>
        <w:rPr>
          <w:rFonts w:hint="eastAsia" w:hAnsi="宋体"/>
          <w:color w:val="000000"/>
          <w:sz w:val="24"/>
          <w:szCs w:val="24"/>
          <w:highlight w:val="none"/>
        </w:rPr>
        <w:t>标供应商操作规范、服务优良、单位评价较好，经采购人、街道办事处、嘉善县财政局等审核同意后，可延长定点采购服务有效期一次，续签服务合同。</w:t>
      </w:r>
      <w:r>
        <w:rPr>
          <w:rFonts w:hint="eastAsia" w:hAnsi="宋体"/>
          <w:sz w:val="24"/>
          <w:szCs w:val="24"/>
          <w:highlight w:val="none"/>
        </w:rPr>
        <w:t>(如果出现政府最低工资调整，采购人相应调整)。</w:t>
      </w:r>
    </w:p>
    <w:p>
      <w:pPr>
        <w:pStyle w:val="35"/>
        <w:numPr>
          <w:ilvl w:val="0"/>
          <w:numId w:val="5"/>
        </w:numPr>
        <w:snapToGrid w:val="0"/>
        <w:spacing w:before="0" w:beforeLines="0" w:after="0" w:afterLines="0"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工作要求：要求做到垃圾日产日清，每日垃圾桶、垃圾房内垃圾不得超过容量的1/3。垃圾桶、垃圾房中垃圾收集、运输完成后，周边清理干净；所有作业车辆均为密闭车辆，防止作业途中垃圾散落、污水滴漏。</w:t>
      </w:r>
    </w:p>
    <w:p>
      <w:pPr>
        <w:pStyle w:val="35"/>
        <w:numPr>
          <w:ilvl w:val="0"/>
          <w:numId w:val="5"/>
        </w:numPr>
        <w:snapToGrid w:val="0"/>
        <w:spacing w:before="0" w:beforeLines="0" w:after="0" w:afterLines="0" w:line="360" w:lineRule="auto"/>
        <w:ind w:firstLine="480" w:firstLineChars="200"/>
        <w:rPr>
          <w:rFonts w:hint="eastAsia"/>
          <w:sz w:val="24"/>
          <w:szCs w:val="24"/>
          <w:highlight w:val="none"/>
        </w:rPr>
      </w:pPr>
      <w:r>
        <w:rPr>
          <w:rFonts w:hint="eastAsia" w:hAnsi="宋体"/>
          <w:bCs/>
          <w:color w:val="000000"/>
          <w:sz w:val="24"/>
          <w:szCs w:val="24"/>
          <w:highlight w:val="none"/>
        </w:rPr>
        <w:t>人员配置：</w:t>
      </w:r>
      <w:r>
        <w:rPr>
          <w:rFonts w:hint="eastAsia" w:hAnsi="宋体"/>
          <w:sz w:val="24"/>
          <w:szCs w:val="24"/>
          <w:highlight w:val="none"/>
        </w:rPr>
        <w:t>要求落实项目负责人一名</w:t>
      </w:r>
      <w:r>
        <w:rPr>
          <w:rStyle w:val="73"/>
          <w:rFonts w:hint="eastAsia" w:hAnsi="宋体"/>
          <w:b w:val="0"/>
          <w:sz w:val="24"/>
          <w:szCs w:val="24"/>
          <w:highlight w:val="none"/>
        </w:rPr>
        <w:t>，负责车辆调度以及对收运人员进行考核；驾驶员两名及操作工四名，与收集运输车辆数相匹配。</w:t>
      </w:r>
    </w:p>
    <w:p>
      <w:pPr>
        <w:pStyle w:val="35"/>
        <w:numPr>
          <w:ilvl w:val="0"/>
          <w:numId w:val="5"/>
        </w:numPr>
        <w:snapToGrid w:val="0"/>
        <w:spacing w:before="0" w:beforeLines="0" w:after="0" w:afterLines="0"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设备要求：要求至少配备25吨勾臂车2辆。收运车辆外表必须有垃圾压缩收集专用字样，必须有收运公司明显的标识标志；收运车辆必须定期清洗，保证外表整洁，收运过程不能影响市容市貌。</w:t>
      </w:r>
    </w:p>
    <w:p>
      <w:pPr>
        <w:pStyle w:val="35"/>
        <w:numPr>
          <w:ilvl w:val="0"/>
          <w:numId w:val="5"/>
        </w:numPr>
        <w:snapToGrid w:val="0"/>
        <w:spacing w:before="0" w:beforeLines="0" w:after="0" w:afterLines="0" w:line="360" w:lineRule="auto"/>
        <w:ind w:firstLine="480" w:firstLineChars="200"/>
        <w:rPr>
          <w:rFonts w:hint="eastAsia"/>
          <w:sz w:val="24"/>
          <w:szCs w:val="24"/>
          <w:highlight w:val="none"/>
        </w:rPr>
      </w:pPr>
      <w:r>
        <w:rPr>
          <w:rFonts w:hint="eastAsia"/>
          <w:sz w:val="24"/>
          <w:szCs w:val="24"/>
          <w:highlight w:val="none"/>
        </w:rPr>
        <w:t>人员：</w:t>
      </w:r>
      <w:r>
        <w:rPr>
          <w:rFonts w:hint="eastAsia" w:hAnsi="宋体"/>
          <w:color w:val="000000"/>
          <w:sz w:val="24"/>
          <w:szCs w:val="24"/>
          <w:highlight w:val="none"/>
        </w:rPr>
        <w:t>要求收运人员必须持证上岗，穿工作服，带工作证进行收运活动。</w:t>
      </w:r>
    </w:p>
    <w:p>
      <w:pPr>
        <w:pStyle w:val="35"/>
        <w:numPr>
          <w:ilvl w:val="0"/>
          <w:numId w:val="5"/>
        </w:numPr>
        <w:snapToGrid w:val="0"/>
        <w:spacing w:before="0" w:beforeLines="0" w:after="0" w:afterLines="0" w:line="360" w:lineRule="auto"/>
        <w:ind w:firstLine="480" w:firstLineChars="200"/>
        <w:rPr>
          <w:rFonts w:hint="eastAsia"/>
          <w:sz w:val="24"/>
          <w:szCs w:val="24"/>
          <w:highlight w:val="none"/>
        </w:rPr>
      </w:pPr>
      <w:r>
        <w:rPr>
          <w:rFonts w:hint="eastAsia" w:hAnsi="宋体"/>
          <w:color w:val="000000"/>
          <w:sz w:val="24"/>
          <w:szCs w:val="24"/>
          <w:highlight w:val="none"/>
        </w:rPr>
        <w:t>管理要求：</w:t>
      </w:r>
    </w:p>
    <w:p>
      <w:pPr>
        <w:spacing w:line="360" w:lineRule="auto"/>
        <w:ind w:firstLine="360" w:firstLineChars="150"/>
        <w:rPr>
          <w:rFonts w:hint="eastAsia" w:ascii="宋体" w:hAnsi="宋体"/>
          <w:color w:val="000000"/>
          <w:sz w:val="24"/>
          <w:szCs w:val="24"/>
          <w:highlight w:val="none"/>
        </w:rPr>
      </w:pPr>
      <w:r>
        <w:rPr>
          <w:rFonts w:hint="eastAsia" w:ascii="宋体" w:hAnsi="宋体"/>
          <w:color w:val="000000"/>
          <w:sz w:val="24"/>
          <w:szCs w:val="24"/>
          <w:highlight w:val="none"/>
        </w:rPr>
        <w:t>(1)供应商应制定收运环境卫生保障制度；</w:t>
      </w:r>
    </w:p>
    <w:p>
      <w:pPr>
        <w:spacing w:line="360" w:lineRule="auto"/>
        <w:ind w:firstLine="360" w:firstLineChars="150"/>
        <w:rPr>
          <w:rFonts w:hint="eastAsia" w:ascii="宋体" w:hAnsi="宋体"/>
          <w:color w:val="000000"/>
          <w:sz w:val="24"/>
          <w:szCs w:val="24"/>
          <w:highlight w:val="none"/>
        </w:rPr>
      </w:pPr>
      <w:r>
        <w:rPr>
          <w:rFonts w:hint="eastAsia" w:ascii="宋体" w:hAnsi="宋体"/>
          <w:color w:val="000000"/>
          <w:sz w:val="24"/>
          <w:szCs w:val="24"/>
          <w:highlight w:val="none"/>
        </w:rPr>
        <w:t>(2)供应商应制定作业安全管理保障制度；</w:t>
      </w:r>
    </w:p>
    <w:p>
      <w:pPr>
        <w:spacing w:line="360" w:lineRule="auto"/>
        <w:ind w:firstLine="360" w:firstLineChars="150"/>
        <w:rPr>
          <w:rFonts w:hint="eastAsia" w:ascii="宋体" w:hAnsi="宋体"/>
          <w:color w:val="000000"/>
          <w:sz w:val="24"/>
          <w:szCs w:val="24"/>
          <w:highlight w:val="none"/>
        </w:rPr>
      </w:pPr>
      <w:r>
        <w:rPr>
          <w:rFonts w:hint="eastAsia" w:ascii="宋体" w:hAnsi="宋体"/>
          <w:color w:val="000000"/>
          <w:sz w:val="24"/>
          <w:szCs w:val="24"/>
          <w:highlight w:val="none"/>
        </w:rPr>
        <w:t>(3)供应商应制定突发状况应急预案；</w:t>
      </w:r>
    </w:p>
    <w:p>
      <w:pPr>
        <w:spacing w:line="360" w:lineRule="auto"/>
        <w:ind w:firstLine="360" w:firstLineChars="150"/>
        <w:rPr>
          <w:rFonts w:hint="eastAsia" w:ascii="宋体" w:hAnsi="宋体"/>
          <w:bCs/>
          <w:color w:val="000000"/>
          <w:sz w:val="24"/>
          <w:szCs w:val="24"/>
          <w:highlight w:val="none"/>
        </w:rPr>
      </w:pPr>
      <w:r>
        <w:rPr>
          <w:rFonts w:hint="eastAsia" w:ascii="宋体" w:hAnsi="宋体"/>
          <w:color w:val="000000"/>
          <w:sz w:val="24"/>
          <w:szCs w:val="24"/>
          <w:highlight w:val="none"/>
        </w:rPr>
        <w:t>(4)供应商应重视内部监管并主动配合采购单位的考核</w:t>
      </w:r>
      <w:r>
        <w:rPr>
          <w:rFonts w:hint="eastAsia" w:ascii="宋体" w:hAnsi="宋体"/>
          <w:bCs/>
          <w:color w:val="000000"/>
          <w:sz w:val="24"/>
          <w:szCs w:val="24"/>
          <w:highlight w:val="none"/>
        </w:rPr>
        <w:t>；</w:t>
      </w:r>
    </w:p>
    <w:p>
      <w:pPr>
        <w:spacing w:line="360" w:lineRule="auto"/>
        <w:ind w:firstLine="360" w:firstLineChars="150"/>
        <w:rPr>
          <w:rFonts w:hint="eastAsia" w:ascii="宋体" w:hAnsi="宋体"/>
          <w:color w:val="000000"/>
          <w:sz w:val="24"/>
          <w:szCs w:val="24"/>
          <w:highlight w:val="none"/>
        </w:rPr>
      </w:pPr>
      <w:r>
        <w:rPr>
          <w:rFonts w:hint="eastAsia" w:ascii="宋体" w:hAnsi="宋体"/>
          <w:bCs/>
          <w:color w:val="000000"/>
          <w:sz w:val="24"/>
          <w:szCs w:val="24"/>
          <w:highlight w:val="none"/>
        </w:rPr>
        <w:t>(5)供应商要</w:t>
      </w:r>
      <w:r>
        <w:rPr>
          <w:rFonts w:hint="eastAsia" w:ascii="宋体" w:hAnsi="宋体"/>
          <w:color w:val="000000"/>
          <w:sz w:val="24"/>
          <w:szCs w:val="24"/>
          <w:highlight w:val="none"/>
        </w:rPr>
        <w:t>建立垃圾收运数据管理网络系统，建立电子台账，并与采购单位实现数据共享，便于采购单位监管；</w:t>
      </w:r>
    </w:p>
    <w:p>
      <w:pPr>
        <w:spacing w:line="360" w:lineRule="auto"/>
        <w:ind w:firstLine="360" w:firstLineChars="150"/>
        <w:rPr>
          <w:rFonts w:hint="eastAsia" w:ascii="宋体" w:hAnsi="宋体"/>
          <w:color w:val="000000"/>
          <w:sz w:val="24"/>
          <w:szCs w:val="24"/>
          <w:highlight w:val="none"/>
        </w:rPr>
      </w:pPr>
      <w:r>
        <w:rPr>
          <w:rFonts w:hint="eastAsia" w:ascii="宋体" w:hAnsi="宋体"/>
          <w:bCs/>
          <w:color w:val="000000"/>
          <w:sz w:val="24"/>
          <w:szCs w:val="24"/>
          <w:highlight w:val="none"/>
        </w:rPr>
        <w:t>(6)供应商必须保证收运的</w:t>
      </w:r>
      <w:r>
        <w:rPr>
          <w:rFonts w:hint="eastAsia" w:ascii="宋体" w:hAnsi="宋体"/>
          <w:color w:val="000000"/>
          <w:sz w:val="24"/>
          <w:szCs w:val="24"/>
          <w:highlight w:val="none"/>
        </w:rPr>
        <w:t>垃圾有合理的收集、运输途径。</w:t>
      </w:r>
    </w:p>
    <w:p>
      <w:pPr>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rPr>
        <w:t>三、预计需收集运输次数及费用说明</w:t>
      </w:r>
    </w:p>
    <w:p>
      <w:pPr>
        <w:spacing w:line="360" w:lineRule="auto"/>
        <w:ind w:firstLine="480" w:firstLineChars="200"/>
        <w:rPr>
          <w:rFonts w:hint="eastAsia" w:ascii="宋体" w:hAnsi="宋体"/>
          <w:b/>
          <w:sz w:val="24"/>
          <w:szCs w:val="24"/>
          <w:highlight w:val="none"/>
        </w:rPr>
      </w:pPr>
      <w:r>
        <w:rPr>
          <w:rFonts w:hint="eastAsia" w:ascii="宋体" w:hAnsi="宋体"/>
          <w:sz w:val="24"/>
          <w:szCs w:val="24"/>
          <w:highlight w:val="none"/>
        </w:rPr>
        <w:t>每天安排2台勾臂车转运，每车</w:t>
      </w:r>
      <w:r>
        <w:rPr>
          <w:rFonts w:hint="eastAsia" w:ascii="宋体" w:hAnsi="宋体"/>
          <w:sz w:val="24"/>
          <w:szCs w:val="24"/>
          <w:highlight w:val="none"/>
          <w:lang w:val="en-US" w:eastAsia="zh-CN"/>
        </w:rPr>
        <w:t>最高</w:t>
      </w:r>
      <w:r>
        <w:rPr>
          <w:rFonts w:hint="eastAsia" w:ascii="宋体" w:hAnsi="宋体"/>
          <w:sz w:val="24"/>
          <w:szCs w:val="24"/>
          <w:highlight w:val="none"/>
        </w:rPr>
        <w:t>单价为450元/车。</w:t>
      </w:r>
    </w:p>
    <w:p>
      <w:pPr>
        <w:pStyle w:val="26"/>
        <w:spacing w:after="0" w:line="360" w:lineRule="auto"/>
        <w:ind w:firstLine="480" w:firstLineChars="200"/>
        <w:rPr>
          <w:rFonts w:hint="eastAsia" w:ascii="宋体" w:hAnsi="宋体"/>
          <w:sz w:val="24"/>
          <w:szCs w:val="24"/>
          <w:highlight w:val="none"/>
        </w:rPr>
      </w:pPr>
      <w:r>
        <w:rPr>
          <w:rFonts w:hint="eastAsia" w:ascii="宋体" w:hAnsi="宋体"/>
          <w:sz w:val="24"/>
          <w:szCs w:val="24"/>
          <w:highlight w:val="none"/>
        </w:rPr>
        <w:t>四、作业质量要求：中标供应商必须严格</w:t>
      </w:r>
      <w:r>
        <w:rPr>
          <w:rFonts w:hint="eastAsia" w:ascii="宋体" w:hAnsi="宋体"/>
          <w:bCs/>
          <w:sz w:val="24"/>
          <w:szCs w:val="24"/>
          <w:highlight w:val="none"/>
        </w:rPr>
        <w:t>按照《</w:t>
      </w:r>
      <w:r>
        <w:rPr>
          <w:rFonts w:hint="eastAsia" w:ascii="宋体" w:hAnsi="宋体"/>
          <w:sz w:val="24"/>
          <w:szCs w:val="24"/>
          <w:highlight w:val="none"/>
        </w:rPr>
        <w:t>惠民街道生活垃圾转运作业检查标准</w:t>
      </w:r>
      <w:r>
        <w:rPr>
          <w:rFonts w:hint="eastAsia" w:ascii="宋体" w:hAnsi="宋体"/>
          <w:bCs/>
          <w:sz w:val="24"/>
          <w:szCs w:val="24"/>
          <w:highlight w:val="none"/>
        </w:rPr>
        <w:t>》进行作业并达标。</w:t>
      </w:r>
    </w:p>
    <w:p>
      <w:pPr>
        <w:pStyle w:val="26"/>
        <w:spacing w:after="0" w:line="360" w:lineRule="auto"/>
        <w:ind w:firstLine="480" w:firstLineChars="200"/>
        <w:rPr>
          <w:rFonts w:hint="eastAsia" w:ascii="宋体" w:hAnsi="宋体"/>
          <w:sz w:val="24"/>
          <w:szCs w:val="24"/>
          <w:highlight w:val="none"/>
        </w:rPr>
      </w:pPr>
      <w:r>
        <w:rPr>
          <w:rFonts w:hint="eastAsia" w:ascii="宋体" w:hAnsi="宋体"/>
          <w:sz w:val="24"/>
          <w:szCs w:val="24"/>
          <w:highlight w:val="none"/>
        </w:rPr>
        <w:t>五、考核办法：采购单位将</w:t>
      </w:r>
      <w:r>
        <w:rPr>
          <w:rFonts w:hint="eastAsia" w:ascii="宋体" w:hAnsi="宋体"/>
          <w:bCs/>
          <w:sz w:val="24"/>
          <w:szCs w:val="24"/>
          <w:highlight w:val="none"/>
        </w:rPr>
        <w:t>按照</w:t>
      </w:r>
      <w:r>
        <w:rPr>
          <w:rFonts w:hint="eastAsia" w:ascii="宋体" w:hAnsi="宋体"/>
          <w:sz w:val="24"/>
          <w:szCs w:val="24"/>
          <w:highlight w:val="none"/>
        </w:rPr>
        <w:t>《惠民街道生活垃圾转运作业考核办法》对中标供应商</w:t>
      </w:r>
      <w:r>
        <w:rPr>
          <w:rFonts w:hint="eastAsia" w:ascii="宋体" w:hAnsi="宋体"/>
          <w:bCs/>
          <w:sz w:val="24"/>
          <w:szCs w:val="24"/>
          <w:highlight w:val="none"/>
        </w:rPr>
        <w:t>进行考核</w:t>
      </w:r>
      <w:r>
        <w:rPr>
          <w:rFonts w:hint="eastAsia" w:ascii="宋体" w:hAnsi="宋体"/>
          <w:sz w:val="24"/>
          <w:szCs w:val="24"/>
          <w:highlight w:val="none"/>
        </w:rPr>
        <w:t>。</w:t>
      </w: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ascii="宋体" w:hAnsi="宋体"/>
          <w:sz w:val="24"/>
          <w:highlight w:val="none"/>
        </w:rPr>
        <w:sectPr>
          <w:headerReference r:id="rId10" w:type="default"/>
          <w:footerReference r:id="rId11" w:type="default"/>
          <w:pgSz w:w="11906" w:h="16838"/>
          <w:pgMar w:top="1134" w:right="1134" w:bottom="1134" w:left="1417" w:header="851" w:footer="851" w:gutter="0"/>
          <w:pgNumType w:start="1"/>
          <w:cols w:space="720" w:num="1"/>
          <w:docGrid w:linePitch="312" w:charSpace="0"/>
        </w:sectPr>
      </w:pPr>
    </w:p>
    <w:tbl>
      <w:tblPr>
        <w:tblStyle w:val="65"/>
        <w:tblW w:w="143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260"/>
        <w:gridCol w:w="2070"/>
        <w:gridCol w:w="870"/>
        <w:gridCol w:w="675"/>
        <w:gridCol w:w="945"/>
        <w:gridCol w:w="975"/>
        <w:gridCol w:w="795"/>
        <w:gridCol w:w="1020"/>
        <w:gridCol w:w="975"/>
        <w:gridCol w:w="945"/>
        <w:gridCol w:w="780"/>
        <w:gridCol w:w="177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315" w:type="dxa"/>
            <w:gridSpan w:val="14"/>
            <w:noWrap w:val="0"/>
            <w:vAlign w:val="center"/>
          </w:tcPr>
          <w:p>
            <w:pPr>
              <w:widowControl/>
              <w:rPr>
                <w:rFonts w:hint="eastAsia" w:ascii="宋体" w:hAnsi="宋体" w:cs="宋体"/>
                <w:b/>
                <w:bCs/>
                <w:kern w:val="0"/>
                <w:sz w:val="24"/>
                <w:highlight w:val="none"/>
              </w:rPr>
            </w:pPr>
            <w:r>
              <w:rPr>
                <w:rFonts w:hint="eastAsia" w:ascii="宋体" w:hAnsi="宋体" w:cs="宋体"/>
                <w:b/>
                <w:bCs/>
                <w:kern w:val="0"/>
                <w:sz w:val="24"/>
                <w:highlight w:val="none"/>
              </w:rPr>
              <w:t>附件1</w:t>
            </w:r>
          </w:p>
          <w:p>
            <w:pPr>
              <w:widowControl/>
              <w:jc w:val="center"/>
              <w:rPr>
                <w:rFonts w:ascii="宋体" w:hAnsi="宋体" w:cs="宋体"/>
                <w:kern w:val="0"/>
                <w:sz w:val="24"/>
                <w:highlight w:val="none"/>
              </w:rPr>
            </w:pPr>
            <w:r>
              <w:rPr>
                <w:rFonts w:hint="eastAsia" w:ascii="宋体" w:hAnsi="宋体" w:cs="宋体"/>
                <w:b/>
                <w:bCs/>
                <w:kern w:val="0"/>
                <w:sz w:val="24"/>
                <w:highlight w:val="none"/>
              </w:rPr>
              <w:t>开发区（惠民街道）南片道路清扫保洁面积及人数、车辆汇总表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60" w:type="dxa"/>
            <w:vMerge w:val="restart"/>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1260" w:type="dxa"/>
            <w:vMerge w:val="restart"/>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道路名称</w:t>
            </w:r>
          </w:p>
        </w:tc>
        <w:tc>
          <w:tcPr>
            <w:tcW w:w="2070" w:type="dxa"/>
            <w:vMerge w:val="restart"/>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起---止</w:t>
            </w:r>
          </w:p>
        </w:tc>
        <w:tc>
          <w:tcPr>
            <w:tcW w:w="870" w:type="dxa"/>
            <w:vMerge w:val="restart"/>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长度（M)</w:t>
            </w:r>
          </w:p>
        </w:tc>
        <w:tc>
          <w:tcPr>
            <w:tcW w:w="675" w:type="dxa"/>
            <w:vMerge w:val="restart"/>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宽度（M)</w:t>
            </w:r>
          </w:p>
        </w:tc>
        <w:tc>
          <w:tcPr>
            <w:tcW w:w="945" w:type="dxa"/>
            <w:vMerge w:val="restart"/>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面积</w:t>
            </w:r>
          </w:p>
        </w:tc>
        <w:tc>
          <w:tcPr>
            <w:tcW w:w="1770" w:type="dxa"/>
            <w:gridSpan w:val="2"/>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三不管地块</w:t>
            </w:r>
          </w:p>
        </w:tc>
        <w:tc>
          <w:tcPr>
            <w:tcW w:w="1020" w:type="dxa"/>
            <w:vMerge w:val="restart"/>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道路合计面积</w:t>
            </w:r>
          </w:p>
        </w:tc>
        <w:tc>
          <w:tcPr>
            <w:tcW w:w="975" w:type="dxa"/>
            <w:vMerge w:val="restart"/>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绿化带面积</w:t>
            </w:r>
          </w:p>
        </w:tc>
        <w:tc>
          <w:tcPr>
            <w:tcW w:w="945" w:type="dxa"/>
            <w:vMerge w:val="restart"/>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总面积</w:t>
            </w:r>
          </w:p>
        </w:tc>
        <w:tc>
          <w:tcPr>
            <w:tcW w:w="780" w:type="dxa"/>
            <w:vMerge w:val="restart"/>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作业人数参考</w:t>
            </w:r>
          </w:p>
        </w:tc>
        <w:tc>
          <w:tcPr>
            <w:tcW w:w="1770" w:type="dxa"/>
            <w:vMerge w:val="restart"/>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作业车辆参考</w:t>
            </w:r>
          </w:p>
        </w:tc>
        <w:tc>
          <w:tcPr>
            <w:tcW w:w="675" w:type="dxa"/>
            <w:vMerge w:val="restart"/>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60" w:type="dxa"/>
            <w:vMerge w:val="continue"/>
            <w:noWrap w:val="0"/>
            <w:vAlign w:val="center"/>
          </w:tcPr>
          <w:p>
            <w:pPr>
              <w:widowControl/>
              <w:jc w:val="left"/>
              <w:rPr>
                <w:rFonts w:ascii="宋体" w:hAnsi="宋体" w:cs="宋体"/>
                <w:b/>
                <w:bCs/>
                <w:kern w:val="0"/>
                <w:sz w:val="24"/>
                <w:highlight w:val="none"/>
              </w:rPr>
            </w:pPr>
          </w:p>
        </w:tc>
        <w:tc>
          <w:tcPr>
            <w:tcW w:w="1260" w:type="dxa"/>
            <w:vMerge w:val="continue"/>
            <w:noWrap w:val="0"/>
            <w:vAlign w:val="center"/>
          </w:tcPr>
          <w:p>
            <w:pPr>
              <w:widowControl/>
              <w:jc w:val="left"/>
              <w:rPr>
                <w:rFonts w:ascii="宋体" w:hAnsi="宋体" w:cs="宋体"/>
                <w:b/>
                <w:bCs/>
                <w:kern w:val="0"/>
                <w:sz w:val="24"/>
                <w:highlight w:val="none"/>
              </w:rPr>
            </w:pPr>
          </w:p>
        </w:tc>
        <w:tc>
          <w:tcPr>
            <w:tcW w:w="2070" w:type="dxa"/>
            <w:vMerge w:val="continue"/>
            <w:noWrap w:val="0"/>
            <w:vAlign w:val="center"/>
          </w:tcPr>
          <w:p>
            <w:pPr>
              <w:widowControl/>
              <w:jc w:val="left"/>
              <w:rPr>
                <w:rFonts w:ascii="宋体" w:hAnsi="宋体" w:cs="宋体"/>
                <w:b/>
                <w:bCs/>
                <w:kern w:val="0"/>
                <w:sz w:val="24"/>
                <w:highlight w:val="none"/>
              </w:rPr>
            </w:pPr>
          </w:p>
        </w:tc>
        <w:tc>
          <w:tcPr>
            <w:tcW w:w="870" w:type="dxa"/>
            <w:vMerge w:val="continue"/>
            <w:noWrap w:val="0"/>
            <w:vAlign w:val="center"/>
          </w:tcPr>
          <w:p>
            <w:pPr>
              <w:widowControl/>
              <w:jc w:val="left"/>
              <w:rPr>
                <w:rFonts w:ascii="宋体" w:hAnsi="宋体" w:cs="宋体"/>
                <w:b/>
                <w:bCs/>
                <w:kern w:val="0"/>
                <w:sz w:val="24"/>
                <w:highlight w:val="none"/>
              </w:rPr>
            </w:pPr>
          </w:p>
        </w:tc>
        <w:tc>
          <w:tcPr>
            <w:tcW w:w="675" w:type="dxa"/>
            <w:vMerge w:val="continue"/>
            <w:noWrap w:val="0"/>
            <w:vAlign w:val="center"/>
          </w:tcPr>
          <w:p>
            <w:pPr>
              <w:widowControl/>
              <w:jc w:val="left"/>
              <w:rPr>
                <w:rFonts w:ascii="宋体" w:hAnsi="宋体" w:cs="宋体"/>
                <w:b/>
                <w:bCs/>
                <w:kern w:val="0"/>
                <w:sz w:val="24"/>
                <w:highlight w:val="none"/>
              </w:rPr>
            </w:pPr>
          </w:p>
        </w:tc>
        <w:tc>
          <w:tcPr>
            <w:tcW w:w="945" w:type="dxa"/>
            <w:vMerge w:val="continue"/>
            <w:noWrap w:val="0"/>
            <w:vAlign w:val="center"/>
          </w:tcPr>
          <w:p>
            <w:pPr>
              <w:widowControl/>
              <w:jc w:val="left"/>
              <w:rPr>
                <w:rFonts w:ascii="宋体" w:hAnsi="宋体" w:cs="宋体"/>
                <w:b/>
                <w:bCs/>
                <w:kern w:val="0"/>
                <w:sz w:val="24"/>
                <w:highlight w:val="none"/>
              </w:rPr>
            </w:pPr>
          </w:p>
        </w:tc>
        <w:tc>
          <w:tcPr>
            <w:tcW w:w="975" w:type="dxa"/>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地点</w:t>
            </w:r>
          </w:p>
        </w:tc>
        <w:tc>
          <w:tcPr>
            <w:tcW w:w="795" w:type="dxa"/>
            <w:noWrap w:val="0"/>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面积</w:t>
            </w:r>
          </w:p>
        </w:tc>
        <w:tc>
          <w:tcPr>
            <w:tcW w:w="1020" w:type="dxa"/>
            <w:vMerge w:val="continue"/>
            <w:noWrap w:val="0"/>
            <w:vAlign w:val="center"/>
          </w:tcPr>
          <w:p>
            <w:pPr>
              <w:widowControl/>
              <w:jc w:val="left"/>
              <w:rPr>
                <w:rFonts w:ascii="宋体" w:hAnsi="宋体" w:cs="宋体"/>
                <w:b/>
                <w:bCs/>
                <w:kern w:val="0"/>
                <w:sz w:val="24"/>
                <w:highlight w:val="none"/>
              </w:rPr>
            </w:pPr>
          </w:p>
        </w:tc>
        <w:tc>
          <w:tcPr>
            <w:tcW w:w="975" w:type="dxa"/>
            <w:vMerge w:val="continue"/>
            <w:noWrap w:val="0"/>
            <w:vAlign w:val="center"/>
          </w:tcPr>
          <w:p>
            <w:pPr>
              <w:widowControl/>
              <w:jc w:val="left"/>
              <w:rPr>
                <w:rFonts w:ascii="宋体" w:hAnsi="宋体" w:cs="宋体"/>
                <w:b/>
                <w:bCs/>
                <w:kern w:val="0"/>
                <w:sz w:val="24"/>
                <w:highlight w:val="none"/>
              </w:rPr>
            </w:pPr>
          </w:p>
        </w:tc>
        <w:tc>
          <w:tcPr>
            <w:tcW w:w="945" w:type="dxa"/>
            <w:vMerge w:val="continue"/>
            <w:noWrap w:val="0"/>
            <w:vAlign w:val="center"/>
          </w:tcPr>
          <w:p>
            <w:pPr>
              <w:widowControl/>
              <w:jc w:val="left"/>
              <w:rPr>
                <w:rFonts w:ascii="宋体" w:hAnsi="宋体" w:cs="宋体"/>
                <w:b/>
                <w:bCs/>
                <w:kern w:val="0"/>
                <w:sz w:val="24"/>
                <w:highlight w:val="none"/>
              </w:rPr>
            </w:pPr>
          </w:p>
        </w:tc>
        <w:tc>
          <w:tcPr>
            <w:tcW w:w="780" w:type="dxa"/>
            <w:vMerge w:val="continue"/>
            <w:noWrap w:val="0"/>
            <w:vAlign w:val="center"/>
          </w:tcPr>
          <w:p>
            <w:pPr>
              <w:widowControl/>
              <w:jc w:val="left"/>
              <w:rPr>
                <w:rFonts w:ascii="宋体" w:hAnsi="宋体" w:cs="宋体"/>
                <w:b/>
                <w:bCs/>
                <w:kern w:val="0"/>
                <w:sz w:val="24"/>
                <w:highlight w:val="none"/>
              </w:rPr>
            </w:pPr>
          </w:p>
        </w:tc>
        <w:tc>
          <w:tcPr>
            <w:tcW w:w="1770" w:type="dxa"/>
            <w:vMerge w:val="continue"/>
            <w:noWrap w:val="0"/>
            <w:vAlign w:val="center"/>
          </w:tcPr>
          <w:p>
            <w:pPr>
              <w:widowControl/>
              <w:jc w:val="left"/>
              <w:rPr>
                <w:rFonts w:ascii="宋体" w:hAnsi="宋体" w:cs="宋体"/>
                <w:b/>
                <w:bCs/>
                <w:kern w:val="0"/>
                <w:sz w:val="24"/>
                <w:highlight w:val="none"/>
              </w:rPr>
            </w:pPr>
          </w:p>
        </w:tc>
        <w:tc>
          <w:tcPr>
            <w:tcW w:w="675" w:type="dxa"/>
            <w:vMerge w:val="continue"/>
            <w:noWrap w:val="0"/>
            <w:vAlign w:val="center"/>
          </w:tcPr>
          <w:p>
            <w:pPr>
              <w:widowControl/>
              <w:jc w:val="left"/>
              <w:rPr>
                <w:rFonts w:ascii="宋体" w:hAnsi="宋体"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明珠路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惠民大道--嘉善塘桥</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4000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color w:val="FF0000"/>
                <w:kern w:val="0"/>
                <w:sz w:val="24"/>
                <w:highlight w:val="none"/>
              </w:rPr>
              <w:t>文化广场</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4148</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8148</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3500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11648</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770" w:type="dxa"/>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1辆</w:t>
            </w:r>
            <w:r>
              <w:rPr>
                <w:rFonts w:hint="eastAsia" w:ascii="宋体" w:hAnsi="宋体" w:cs="宋体"/>
                <w:kern w:val="0"/>
                <w:sz w:val="24"/>
                <w:highlight w:val="none"/>
                <w:lang w:val="en-US" w:eastAsia="zh-CN"/>
              </w:rPr>
              <w:t>5</w:t>
            </w:r>
            <w:r>
              <w:rPr>
                <w:rFonts w:hint="eastAsia" w:ascii="Times New Roman" w:eastAsia="宋体"/>
                <w:sz w:val="24"/>
                <w:highlight w:val="none"/>
                <w:lang w:val="en-US" w:eastAsia="zh-CN"/>
              </w:rPr>
              <w:t>吨</w:t>
            </w:r>
            <w:r>
              <w:rPr>
                <w:rFonts w:hint="eastAsia" w:ascii="宋体" w:hAnsi="宋体" w:cs="宋体"/>
                <w:kern w:val="0"/>
                <w:sz w:val="24"/>
                <w:highlight w:val="none"/>
              </w:rPr>
              <w:t>洗扫车、1辆</w:t>
            </w:r>
            <w:r>
              <w:rPr>
                <w:rFonts w:hint="eastAsia" w:ascii="宋体" w:hAnsi="宋体" w:cs="宋体"/>
                <w:kern w:val="0"/>
                <w:sz w:val="24"/>
                <w:highlight w:val="none"/>
                <w:lang w:val="en-US" w:eastAsia="zh-CN"/>
              </w:rPr>
              <w:t>8</w:t>
            </w:r>
            <w:r>
              <w:rPr>
                <w:rFonts w:hint="eastAsia" w:ascii="Times New Roman" w:eastAsia="宋体"/>
                <w:sz w:val="24"/>
                <w:highlight w:val="none"/>
                <w:lang w:val="en-US" w:eastAsia="zh-CN"/>
              </w:rPr>
              <w:t>吨</w:t>
            </w:r>
            <w:r>
              <w:rPr>
                <w:rFonts w:hint="eastAsia" w:ascii="宋体" w:hAnsi="宋体" w:cs="宋体"/>
                <w:kern w:val="0"/>
                <w:sz w:val="24"/>
                <w:highlight w:val="none"/>
              </w:rPr>
              <w:t>洒水车、1辆</w:t>
            </w:r>
            <w:r>
              <w:rPr>
                <w:rFonts w:hint="eastAsia" w:ascii="宋体" w:hAnsi="宋体" w:cs="宋体"/>
                <w:kern w:val="0"/>
                <w:sz w:val="24"/>
                <w:highlight w:val="none"/>
                <w:lang w:val="en-US" w:eastAsia="zh-CN"/>
              </w:rPr>
              <w:t>8</w:t>
            </w:r>
            <w:r>
              <w:rPr>
                <w:rFonts w:hint="eastAsia" w:ascii="Times New Roman" w:eastAsia="宋体"/>
                <w:sz w:val="24"/>
                <w:highlight w:val="none"/>
                <w:lang w:val="en-US" w:eastAsia="zh-CN"/>
              </w:rPr>
              <w:t>吨</w:t>
            </w:r>
            <w:r>
              <w:rPr>
                <w:rFonts w:hint="eastAsia" w:ascii="宋体" w:hAnsi="宋体" w:cs="宋体"/>
                <w:kern w:val="0"/>
                <w:sz w:val="24"/>
                <w:highlight w:val="none"/>
              </w:rPr>
              <w:t>雾炮车、</w:t>
            </w:r>
            <w:r>
              <w:rPr>
                <w:rFonts w:hint="eastAsia" w:ascii="宋体" w:hAnsi="宋体" w:eastAsia="宋体" w:cs="Times New Roman"/>
                <w:sz w:val="24"/>
                <w:highlight w:val="none"/>
                <w:lang w:val="en-US" w:eastAsia="zh-CN"/>
              </w:rPr>
              <w:t>1辆</w:t>
            </w:r>
            <w:r>
              <w:rPr>
                <w:rFonts w:hint="eastAsia" w:ascii="Times New Roman" w:eastAsia="宋体"/>
                <w:sz w:val="24"/>
                <w:highlight w:val="none"/>
                <w:lang w:val="en-US" w:eastAsia="zh-CN"/>
              </w:rPr>
              <w:t>3吨</w:t>
            </w:r>
            <w:r>
              <w:rPr>
                <w:rFonts w:hint="eastAsia" w:ascii="宋体" w:hAnsi="宋体" w:eastAsia="宋体" w:cs="Times New Roman"/>
                <w:sz w:val="24"/>
                <w:highlight w:val="none"/>
                <w:lang w:val="en-US" w:eastAsia="zh-CN"/>
              </w:rPr>
              <w:t>雾炮车，1辆3吨双向护栏</w:t>
            </w:r>
            <w:r>
              <w:rPr>
                <w:rFonts w:hint="eastAsia" w:ascii="宋体" w:hAnsi="宋体" w:eastAsia="宋体" w:cs="Times New Roman"/>
                <w:kern w:val="2"/>
                <w:sz w:val="24"/>
                <w:szCs w:val="24"/>
                <w:highlight w:val="none"/>
                <w:lang w:val="en-US" w:eastAsia="zh-CN" w:bidi="ar-SA"/>
              </w:rPr>
              <w:t>清洗车</w:t>
            </w:r>
            <w:r>
              <w:rPr>
                <w:rFonts w:hint="eastAsia" w:ascii="宋体" w:hAnsi="宋体" w:eastAsia="宋体" w:cs="Times New Roman"/>
                <w:sz w:val="24"/>
                <w:highlight w:val="none"/>
                <w:lang w:val="en-US" w:eastAsia="zh-CN"/>
              </w:rPr>
              <w:t>，2辆小型非机动车道扫地车,</w:t>
            </w:r>
            <w:r>
              <w:rPr>
                <w:rFonts w:hint="eastAsia" w:ascii="宋体" w:hAnsi="宋体" w:cs="宋体"/>
                <w:kern w:val="0"/>
                <w:sz w:val="24"/>
                <w:highlight w:val="none"/>
              </w:rPr>
              <w:t>78辆普通三轮保洁车、2辆密闭电瓶三轮车（垃圾清运包括垃圾分类收集处置）、1辆农用拖拉机（大件垃圾、建筑垃圾等清运）</w:t>
            </w: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泾渭路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明珠路--曙光路</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19</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9500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街道办事处</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3280</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12780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1100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13880</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开源路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南星路--幸福小区</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150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1500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1500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1500</w:t>
            </w:r>
          </w:p>
        </w:tc>
        <w:tc>
          <w:tcPr>
            <w:tcW w:w="780" w:type="dxa"/>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南星路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惠民大道--东海路</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245</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2450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2450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2450</w:t>
            </w:r>
          </w:p>
        </w:tc>
        <w:tc>
          <w:tcPr>
            <w:tcW w:w="780" w:type="dxa"/>
            <w:vMerge w:val="continue"/>
            <w:noWrap w:val="0"/>
            <w:vAlign w:val="center"/>
          </w:tcPr>
          <w:p>
            <w:pPr>
              <w:widowControl/>
              <w:jc w:val="left"/>
              <w:rPr>
                <w:rFonts w:ascii="宋体" w:hAnsi="宋体" w:cs="宋体"/>
                <w:kern w:val="0"/>
                <w:sz w:val="24"/>
                <w:highlight w:val="none"/>
              </w:rPr>
            </w:pP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东海路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东板桥--南圩村</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392</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24</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9408</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两侧开放式小区</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1320</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10728</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10728</w:t>
            </w:r>
          </w:p>
        </w:tc>
        <w:tc>
          <w:tcPr>
            <w:tcW w:w="780" w:type="dxa"/>
            <w:vMerge w:val="continue"/>
            <w:noWrap w:val="0"/>
            <w:vAlign w:val="center"/>
          </w:tcPr>
          <w:p>
            <w:pPr>
              <w:widowControl/>
              <w:jc w:val="left"/>
              <w:rPr>
                <w:rFonts w:ascii="宋体" w:hAnsi="宋体" w:cs="宋体"/>
                <w:kern w:val="0"/>
                <w:sz w:val="24"/>
                <w:highlight w:val="none"/>
              </w:rPr>
            </w:pP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惠民大道</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长桥--花仁庵港桥</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2600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25</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65000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65000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26000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91000</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7</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晋阳东路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花仁庵港桥--善江公路</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983</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32</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31456</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31456</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19660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51116</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惠宏路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惠民大道--嘉善塘桥</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450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5400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5400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5400</w:t>
            </w:r>
          </w:p>
        </w:tc>
        <w:tc>
          <w:tcPr>
            <w:tcW w:w="780" w:type="dxa"/>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9</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骏宇大道</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惠民大道--开发区路</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740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5920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5920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4440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10360</w:t>
            </w:r>
          </w:p>
        </w:tc>
        <w:tc>
          <w:tcPr>
            <w:tcW w:w="780" w:type="dxa"/>
            <w:vMerge w:val="continue"/>
            <w:noWrap w:val="0"/>
            <w:vAlign w:val="center"/>
          </w:tcPr>
          <w:p>
            <w:pPr>
              <w:widowControl/>
              <w:jc w:val="left"/>
              <w:rPr>
                <w:rFonts w:ascii="宋体" w:hAnsi="宋体" w:cs="宋体"/>
                <w:kern w:val="0"/>
                <w:sz w:val="24"/>
                <w:highlight w:val="none"/>
              </w:rPr>
            </w:pP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开发区路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惠民大道--横泾桥小区</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1050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12600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12600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10500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23100</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11</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惠立路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横泾路--世纪大道</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1032</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8256</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8256</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5160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13416</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惠诚路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惠民大道--超越紧固件</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2527</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20216</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20216</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15162</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35378</w:t>
            </w:r>
          </w:p>
        </w:tc>
        <w:tc>
          <w:tcPr>
            <w:tcW w:w="780" w:type="dxa"/>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13</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惠业路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惠诚路--勤杰木业</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325</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9</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2925</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2925</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750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3675</w:t>
            </w:r>
          </w:p>
        </w:tc>
        <w:tc>
          <w:tcPr>
            <w:tcW w:w="780" w:type="dxa"/>
            <w:vMerge w:val="continue"/>
            <w:noWrap w:val="0"/>
            <w:vAlign w:val="center"/>
          </w:tcPr>
          <w:p>
            <w:pPr>
              <w:widowControl/>
              <w:jc w:val="left"/>
              <w:rPr>
                <w:rFonts w:ascii="宋体" w:hAnsi="宋体" w:cs="宋体"/>
                <w:kern w:val="0"/>
                <w:sz w:val="24"/>
                <w:highlight w:val="none"/>
              </w:rPr>
            </w:pP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14</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横泾路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开发区路--惠诚路</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602</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4816</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4816</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3010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7826</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15</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惠信路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开发区路--惠诚路</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551</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4408</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4408</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2204</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6612</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16</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之江路（南段）</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惠民大道--春晓苑</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24</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48000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48000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40000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88000</w:t>
            </w:r>
          </w:p>
        </w:tc>
        <w:tc>
          <w:tcPr>
            <w:tcW w:w="780" w:type="dxa"/>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17</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之江路（北段）</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惠民大道--嘉善塘</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350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7000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7000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3500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10500</w:t>
            </w:r>
          </w:p>
        </w:tc>
        <w:tc>
          <w:tcPr>
            <w:tcW w:w="780" w:type="dxa"/>
            <w:vMerge w:val="continue"/>
            <w:noWrap w:val="0"/>
            <w:vAlign w:val="center"/>
          </w:tcPr>
          <w:p>
            <w:pPr>
              <w:widowControl/>
              <w:jc w:val="left"/>
              <w:rPr>
                <w:rFonts w:ascii="宋体" w:hAnsi="宋体" w:cs="宋体"/>
                <w:kern w:val="0"/>
                <w:sz w:val="24"/>
                <w:highlight w:val="none"/>
              </w:rPr>
            </w:pP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18</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闽江路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庐山路--嵩山路</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740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8880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8880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14800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23680</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19</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嵩山路（东段）</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之江路--嘉汇广场</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1600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1600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1600</w:t>
            </w:r>
          </w:p>
        </w:tc>
        <w:tc>
          <w:tcPr>
            <w:tcW w:w="780" w:type="dxa"/>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嵩山路（西段）</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之江路--善江公路</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550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22</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12100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12100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1100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13200</w:t>
            </w:r>
          </w:p>
        </w:tc>
        <w:tc>
          <w:tcPr>
            <w:tcW w:w="780" w:type="dxa"/>
            <w:vMerge w:val="continue"/>
            <w:noWrap w:val="0"/>
            <w:vAlign w:val="center"/>
          </w:tcPr>
          <w:p>
            <w:pPr>
              <w:widowControl/>
              <w:jc w:val="left"/>
              <w:rPr>
                <w:rFonts w:ascii="宋体" w:hAnsi="宋体" w:cs="宋体"/>
                <w:kern w:val="0"/>
                <w:sz w:val="24"/>
                <w:highlight w:val="none"/>
              </w:rPr>
            </w:pP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21</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世纪大道</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善江公路--南堰桥</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810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28</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22680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22680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21060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43740</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22</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庐山路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之江路--博鸿家具</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562</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6744</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6744</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11240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17984</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23</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惠通南路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善通公路--惠南路</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220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2640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2640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1540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4180</w:t>
            </w:r>
          </w:p>
        </w:tc>
        <w:tc>
          <w:tcPr>
            <w:tcW w:w="780" w:type="dxa"/>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24</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惠通北路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善通公路--北到底</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600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8.5</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5100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5100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2400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7500</w:t>
            </w:r>
          </w:p>
        </w:tc>
        <w:tc>
          <w:tcPr>
            <w:tcW w:w="780" w:type="dxa"/>
            <w:vMerge w:val="continue"/>
            <w:noWrap w:val="0"/>
            <w:vAlign w:val="center"/>
          </w:tcPr>
          <w:p>
            <w:pPr>
              <w:widowControl/>
              <w:jc w:val="left"/>
              <w:rPr>
                <w:rFonts w:ascii="宋体" w:hAnsi="宋体" w:cs="宋体"/>
                <w:kern w:val="0"/>
                <w:sz w:val="24"/>
                <w:highlight w:val="none"/>
              </w:rPr>
            </w:pP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25</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惠南路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惠通南路--山鹰路</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700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8400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8400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2800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11200</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26</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山鹰路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善通公路--山鹰纸业</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970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11640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11640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4850</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16490</w:t>
            </w:r>
          </w:p>
        </w:tc>
        <w:tc>
          <w:tcPr>
            <w:tcW w:w="780" w:type="dxa"/>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27</w:t>
            </w:r>
          </w:p>
        </w:tc>
        <w:tc>
          <w:tcPr>
            <w:tcW w:w="126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惠丰路</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善通公路--北到底</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110</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660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660</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660</w:t>
            </w:r>
          </w:p>
        </w:tc>
        <w:tc>
          <w:tcPr>
            <w:tcW w:w="780" w:type="dxa"/>
            <w:vMerge w:val="continue"/>
            <w:noWrap w:val="0"/>
            <w:vAlign w:val="center"/>
          </w:tcPr>
          <w:p>
            <w:pPr>
              <w:widowControl/>
              <w:jc w:val="left"/>
              <w:rPr>
                <w:rFonts w:ascii="宋体" w:hAnsi="宋体" w:cs="宋体"/>
                <w:kern w:val="0"/>
                <w:sz w:val="24"/>
                <w:highlight w:val="none"/>
              </w:rPr>
            </w:pPr>
          </w:p>
        </w:tc>
        <w:tc>
          <w:tcPr>
            <w:tcW w:w="1770" w:type="dxa"/>
            <w:vMerge w:val="continue"/>
            <w:noWrap w:val="0"/>
            <w:vAlign w:val="center"/>
          </w:tcPr>
          <w:p>
            <w:pPr>
              <w:widowControl/>
              <w:jc w:val="left"/>
              <w:rPr>
                <w:rFonts w:ascii="宋体" w:hAnsi="宋体" w:cs="宋体"/>
                <w:kern w:val="0"/>
                <w:sz w:val="24"/>
                <w:highlight w:val="none"/>
              </w:rPr>
            </w:pP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820" w:type="dxa"/>
            <w:gridSpan w:val="2"/>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合计</w:t>
            </w:r>
          </w:p>
        </w:tc>
        <w:tc>
          <w:tcPr>
            <w:tcW w:w="20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8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20159</w:t>
            </w:r>
          </w:p>
        </w:tc>
        <w:tc>
          <w:tcPr>
            <w:tcW w:w="6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323299</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79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8748</w:t>
            </w:r>
          </w:p>
        </w:tc>
        <w:tc>
          <w:tcPr>
            <w:tcW w:w="102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332047</w:t>
            </w:r>
          </w:p>
        </w:tc>
        <w:tc>
          <w:tcPr>
            <w:tcW w:w="97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194776</w:t>
            </w:r>
          </w:p>
        </w:tc>
        <w:tc>
          <w:tcPr>
            <w:tcW w:w="945"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526823</w:t>
            </w:r>
          </w:p>
        </w:tc>
        <w:tc>
          <w:tcPr>
            <w:tcW w:w="78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78人+公厕5人+公园2人+楼道4人+垃圾收集2人+新规划大道8人+中转站4人</w:t>
            </w:r>
          </w:p>
        </w:tc>
        <w:tc>
          <w:tcPr>
            <w:tcW w:w="1770" w:type="dxa"/>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1辆</w:t>
            </w:r>
            <w:r>
              <w:rPr>
                <w:rFonts w:hint="eastAsia" w:ascii="宋体" w:hAnsi="宋体" w:cs="宋体"/>
                <w:kern w:val="0"/>
                <w:sz w:val="24"/>
                <w:highlight w:val="none"/>
                <w:lang w:val="en-US" w:eastAsia="zh-CN"/>
              </w:rPr>
              <w:t>5</w:t>
            </w:r>
            <w:r>
              <w:rPr>
                <w:rFonts w:hint="eastAsia" w:ascii="Times New Roman" w:eastAsia="宋体"/>
                <w:sz w:val="24"/>
                <w:highlight w:val="none"/>
                <w:lang w:val="en-US" w:eastAsia="zh-CN"/>
              </w:rPr>
              <w:t>吨</w:t>
            </w:r>
            <w:r>
              <w:rPr>
                <w:rFonts w:hint="eastAsia" w:ascii="宋体" w:hAnsi="宋体" w:cs="宋体"/>
                <w:kern w:val="0"/>
                <w:sz w:val="24"/>
                <w:highlight w:val="none"/>
              </w:rPr>
              <w:t>洗扫车、1辆</w:t>
            </w:r>
            <w:r>
              <w:rPr>
                <w:rFonts w:hint="eastAsia" w:ascii="宋体" w:hAnsi="宋体" w:cs="宋体"/>
                <w:kern w:val="0"/>
                <w:sz w:val="24"/>
                <w:highlight w:val="none"/>
                <w:lang w:val="en-US" w:eastAsia="zh-CN"/>
              </w:rPr>
              <w:t>8</w:t>
            </w:r>
            <w:r>
              <w:rPr>
                <w:rFonts w:hint="eastAsia" w:ascii="Times New Roman" w:eastAsia="宋体"/>
                <w:sz w:val="24"/>
                <w:highlight w:val="none"/>
                <w:lang w:val="en-US" w:eastAsia="zh-CN"/>
              </w:rPr>
              <w:t>吨</w:t>
            </w:r>
            <w:r>
              <w:rPr>
                <w:rFonts w:hint="eastAsia" w:ascii="宋体" w:hAnsi="宋体" w:cs="宋体"/>
                <w:kern w:val="0"/>
                <w:sz w:val="24"/>
                <w:highlight w:val="none"/>
              </w:rPr>
              <w:t>洒水车、1辆</w:t>
            </w:r>
            <w:r>
              <w:rPr>
                <w:rFonts w:hint="eastAsia" w:ascii="宋体" w:hAnsi="宋体" w:cs="宋体"/>
                <w:kern w:val="0"/>
                <w:sz w:val="24"/>
                <w:highlight w:val="none"/>
                <w:lang w:val="en-US" w:eastAsia="zh-CN"/>
              </w:rPr>
              <w:t>8</w:t>
            </w:r>
            <w:r>
              <w:rPr>
                <w:rFonts w:hint="eastAsia" w:ascii="Times New Roman" w:eastAsia="宋体"/>
                <w:sz w:val="24"/>
                <w:highlight w:val="none"/>
                <w:lang w:val="en-US" w:eastAsia="zh-CN"/>
              </w:rPr>
              <w:t>吨</w:t>
            </w:r>
            <w:r>
              <w:rPr>
                <w:rFonts w:hint="eastAsia" w:ascii="宋体" w:hAnsi="宋体" w:cs="宋体"/>
                <w:kern w:val="0"/>
                <w:sz w:val="24"/>
                <w:highlight w:val="none"/>
              </w:rPr>
              <w:t>雾炮车、</w:t>
            </w:r>
            <w:r>
              <w:rPr>
                <w:rFonts w:hint="eastAsia" w:ascii="宋体" w:hAnsi="宋体" w:eastAsia="宋体" w:cs="Times New Roman"/>
                <w:sz w:val="24"/>
                <w:highlight w:val="none"/>
                <w:lang w:val="en-US" w:eastAsia="zh-CN"/>
              </w:rPr>
              <w:t>1辆</w:t>
            </w:r>
            <w:r>
              <w:rPr>
                <w:rFonts w:hint="eastAsia" w:ascii="Times New Roman" w:eastAsia="宋体"/>
                <w:sz w:val="24"/>
                <w:highlight w:val="none"/>
                <w:lang w:val="en-US" w:eastAsia="zh-CN"/>
              </w:rPr>
              <w:t>3吨</w:t>
            </w:r>
            <w:r>
              <w:rPr>
                <w:rFonts w:hint="eastAsia" w:ascii="宋体" w:hAnsi="宋体" w:eastAsia="宋体" w:cs="Times New Roman"/>
                <w:sz w:val="24"/>
                <w:highlight w:val="none"/>
                <w:lang w:val="en-US" w:eastAsia="zh-CN"/>
              </w:rPr>
              <w:t>雾炮车，1辆3吨双向护栏</w:t>
            </w:r>
            <w:r>
              <w:rPr>
                <w:rFonts w:hint="eastAsia" w:ascii="宋体" w:hAnsi="宋体" w:eastAsia="宋体" w:cs="Times New Roman"/>
                <w:kern w:val="2"/>
                <w:sz w:val="24"/>
                <w:szCs w:val="24"/>
                <w:highlight w:val="none"/>
                <w:lang w:val="en-US" w:eastAsia="zh-CN" w:bidi="ar-SA"/>
              </w:rPr>
              <w:t>清洗车</w:t>
            </w:r>
            <w:r>
              <w:rPr>
                <w:rFonts w:hint="eastAsia" w:ascii="宋体" w:hAnsi="宋体" w:eastAsia="宋体" w:cs="Times New Roman"/>
                <w:sz w:val="24"/>
                <w:highlight w:val="none"/>
                <w:lang w:val="en-US" w:eastAsia="zh-CN"/>
              </w:rPr>
              <w:t>，2辆小型非机动车道扫地车,</w:t>
            </w:r>
            <w:r>
              <w:rPr>
                <w:rFonts w:hint="eastAsia" w:ascii="宋体" w:hAnsi="宋体" w:cs="宋体"/>
                <w:kern w:val="0"/>
                <w:sz w:val="24"/>
                <w:highlight w:val="none"/>
              </w:rPr>
              <w:t>78辆普通三轮保洁车、2辆密闭电瓶三轮车（垃圾清运包括垃圾分类收集处置）、1辆农用拖拉机（大件垃圾、建筑垃圾等清运）</w:t>
            </w:r>
          </w:p>
        </w:tc>
        <w:tc>
          <w:tcPr>
            <w:tcW w:w="675" w:type="dxa"/>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bl>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ascii="宋体" w:hAnsi="宋体"/>
          <w:sz w:val="24"/>
          <w:highlight w:val="none"/>
        </w:rPr>
        <w:sectPr>
          <w:pgSz w:w="16838" w:h="11906" w:orient="landscape"/>
          <w:pgMar w:top="1134" w:right="1134" w:bottom="1134" w:left="1417" w:header="851" w:footer="851" w:gutter="0"/>
          <w:cols w:space="720" w:num="1"/>
          <w:docGrid w:linePitch="312" w:charSpace="0"/>
        </w:sectPr>
      </w:pPr>
    </w:p>
    <w:tbl>
      <w:tblPr>
        <w:tblStyle w:val="65"/>
        <w:tblW w:w="9468" w:type="dxa"/>
        <w:tblInd w:w="122" w:type="dxa"/>
        <w:tblLayout w:type="fixed"/>
        <w:tblCellMar>
          <w:top w:w="0" w:type="dxa"/>
          <w:left w:w="108" w:type="dxa"/>
          <w:bottom w:w="0" w:type="dxa"/>
          <w:right w:w="108" w:type="dxa"/>
        </w:tblCellMar>
      </w:tblPr>
      <w:tblGrid>
        <w:gridCol w:w="840"/>
        <w:gridCol w:w="1380"/>
        <w:gridCol w:w="1530"/>
        <w:gridCol w:w="1380"/>
        <w:gridCol w:w="1065"/>
        <w:gridCol w:w="3165"/>
        <w:gridCol w:w="108"/>
      </w:tblGrid>
      <w:tr>
        <w:tblPrEx>
          <w:tblCellMar>
            <w:top w:w="0" w:type="dxa"/>
            <w:left w:w="108" w:type="dxa"/>
            <w:bottom w:w="0" w:type="dxa"/>
            <w:right w:w="108" w:type="dxa"/>
          </w:tblCellMar>
        </w:tblPrEx>
        <w:trPr>
          <w:trHeight w:val="795" w:hRule="atLeast"/>
        </w:trPr>
        <w:tc>
          <w:tcPr>
            <w:tcW w:w="9468" w:type="dxa"/>
            <w:gridSpan w:val="7"/>
            <w:tcBorders>
              <w:top w:val="nil"/>
              <w:left w:val="nil"/>
              <w:bottom w:val="nil"/>
              <w:right w:val="nil"/>
            </w:tcBorders>
            <w:noWrap w:val="0"/>
            <w:vAlign w:val="top"/>
          </w:tcPr>
          <w:p>
            <w:pPr>
              <w:widowControl/>
              <w:rPr>
                <w:rFonts w:hint="eastAsia" w:ascii="宋体" w:hAnsi="宋体" w:cs="Tahoma"/>
                <w:b/>
                <w:bCs/>
                <w:color w:val="000000"/>
                <w:kern w:val="0"/>
                <w:sz w:val="24"/>
                <w:highlight w:val="none"/>
              </w:rPr>
            </w:pPr>
            <w:r>
              <w:rPr>
                <w:rFonts w:hint="eastAsia" w:ascii="宋体" w:hAnsi="宋体" w:cs="Tahoma"/>
                <w:b/>
                <w:bCs/>
                <w:color w:val="000000"/>
                <w:kern w:val="0"/>
                <w:sz w:val="24"/>
                <w:highlight w:val="none"/>
              </w:rPr>
              <w:t xml:space="preserve">附件2  </w:t>
            </w:r>
          </w:p>
          <w:p>
            <w:pPr>
              <w:widowControl/>
              <w:jc w:val="center"/>
              <w:rPr>
                <w:rFonts w:ascii="宋体" w:hAnsi="宋体" w:cs="Tahoma"/>
                <w:b/>
                <w:bCs/>
                <w:color w:val="000000"/>
                <w:kern w:val="0"/>
                <w:sz w:val="24"/>
                <w:highlight w:val="none"/>
              </w:rPr>
            </w:pPr>
            <w:r>
              <w:rPr>
                <w:rFonts w:hint="eastAsia" w:ascii="宋体" w:hAnsi="宋体" w:cs="Tahoma"/>
                <w:b/>
                <w:bCs/>
                <w:color w:val="000000"/>
                <w:kern w:val="0"/>
                <w:sz w:val="24"/>
                <w:highlight w:val="none"/>
              </w:rPr>
              <w:t>开发区（惠民街道）环卫设施分布情况汇总表（南片）</w:t>
            </w:r>
          </w:p>
        </w:tc>
      </w:tr>
      <w:tr>
        <w:tblPrEx>
          <w:tblCellMar>
            <w:top w:w="0" w:type="dxa"/>
            <w:left w:w="108" w:type="dxa"/>
            <w:bottom w:w="0" w:type="dxa"/>
            <w:right w:w="108" w:type="dxa"/>
          </w:tblCellMar>
        </w:tblPrEx>
        <w:trPr>
          <w:gridAfter w:val="1"/>
          <w:wAfter w:w="108" w:type="dxa"/>
          <w:trHeight w:val="75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Tahoma"/>
                <w:b/>
                <w:bCs/>
                <w:color w:val="000000"/>
                <w:kern w:val="0"/>
                <w:sz w:val="24"/>
                <w:highlight w:val="none"/>
              </w:rPr>
            </w:pPr>
            <w:r>
              <w:rPr>
                <w:rFonts w:hint="eastAsia" w:ascii="宋体" w:hAnsi="宋体" w:cs="Tahoma"/>
                <w:b/>
                <w:bCs/>
                <w:color w:val="000000"/>
                <w:kern w:val="0"/>
                <w:sz w:val="24"/>
                <w:highlight w:val="none"/>
              </w:rPr>
              <w:t>序号</w:t>
            </w:r>
          </w:p>
        </w:tc>
        <w:tc>
          <w:tcPr>
            <w:tcW w:w="13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Tahoma"/>
                <w:b/>
                <w:bCs/>
                <w:color w:val="000000"/>
                <w:kern w:val="0"/>
                <w:sz w:val="24"/>
                <w:highlight w:val="none"/>
              </w:rPr>
            </w:pPr>
            <w:r>
              <w:rPr>
                <w:rFonts w:hint="eastAsia" w:ascii="宋体" w:hAnsi="宋体" w:cs="Tahoma"/>
                <w:b/>
                <w:bCs/>
                <w:color w:val="000000"/>
                <w:kern w:val="0"/>
                <w:sz w:val="24"/>
                <w:highlight w:val="none"/>
              </w:rPr>
              <w:t>道路名称</w:t>
            </w:r>
          </w:p>
        </w:tc>
        <w:tc>
          <w:tcPr>
            <w:tcW w:w="153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Tahoma"/>
                <w:b/>
                <w:bCs/>
                <w:color w:val="000000"/>
                <w:kern w:val="0"/>
                <w:sz w:val="24"/>
                <w:highlight w:val="none"/>
              </w:rPr>
            </w:pPr>
            <w:r>
              <w:rPr>
                <w:rFonts w:hint="eastAsia" w:ascii="宋体" w:hAnsi="宋体" w:cs="Tahoma"/>
                <w:b/>
                <w:bCs/>
                <w:color w:val="000000"/>
                <w:kern w:val="0"/>
                <w:sz w:val="24"/>
                <w:highlight w:val="none"/>
              </w:rPr>
              <w:t>垃圾桶数量（只）</w:t>
            </w:r>
          </w:p>
        </w:tc>
        <w:tc>
          <w:tcPr>
            <w:tcW w:w="13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Tahoma"/>
                <w:b/>
                <w:bCs/>
                <w:color w:val="000000"/>
                <w:kern w:val="0"/>
                <w:sz w:val="24"/>
                <w:highlight w:val="none"/>
              </w:rPr>
            </w:pPr>
            <w:r>
              <w:rPr>
                <w:rFonts w:hint="eastAsia" w:ascii="宋体" w:hAnsi="宋体" w:cs="Tahoma"/>
                <w:b/>
                <w:bCs/>
                <w:color w:val="000000"/>
                <w:kern w:val="0"/>
                <w:sz w:val="24"/>
                <w:highlight w:val="none"/>
              </w:rPr>
              <w:t>果壳箱数量（只）</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Tahoma"/>
                <w:b/>
                <w:bCs/>
                <w:kern w:val="0"/>
                <w:sz w:val="24"/>
                <w:highlight w:val="none"/>
              </w:rPr>
            </w:pPr>
            <w:r>
              <w:rPr>
                <w:rFonts w:hint="eastAsia" w:ascii="宋体" w:hAnsi="宋体" w:cs="Tahoma"/>
                <w:b/>
                <w:bCs/>
                <w:kern w:val="0"/>
                <w:sz w:val="24"/>
                <w:highlight w:val="none"/>
              </w:rPr>
              <w:t>公共厕所（座）</w:t>
            </w:r>
          </w:p>
        </w:tc>
        <w:tc>
          <w:tcPr>
            <w:tcW w:w="31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Tahoma"/>
                <w:b/>
                <w:bCs/>
                <w:kern w:val="0"/>
                <w:sz w:val="24"/>
                <w:highlight w:val="none"/>
              </w:rPr>
            </w:pPr>
            <w:r>
              <w:rPr>
                <w:rFonts w:hint="eastAsia" w:ascii="宋体" w:hAnsi="宋体" w:cs="Tahoma"/>
                <w:b/>
                <w:bCs/>
                <w:kern w:val="0"/>
                <w:sz w:val="24"/>
                <w:highlight w:val="none"/>
              </w:rPr>
              <w:t>备注</w:t>
            </w: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ascii="Tahoma" w:hAnsi="Tahoma" w:cs="Tahoma"/>
                <w:color w:val="000000"/>
                <w:kern w:val="0"/>
                <w:sz w:val="24"/>
                <w:highlight w:val="none"/>
              </w:rPr>
              <w:t>1</w:t>
            </w:r>
          </w:p>
        </w:tc>
        <w:tc>
          <w:tcPr>
            <w:tcW w:w="1380" w:type="dxa"/>
            <w:tcBorders>
              <w:top w:val="nil"/>
              <w:left w:val="nil"/>
              <w:bottom w:val="single" w:color="auto" w:sz="4" w:space="0"/>
              <w:right w:val="single" w:color="auto" w:sz="4" w:space="0"/>
            </w:tcBorders>
            <w:noWrap w:val="0"/>
            <w:vAlign w:val="center"/>
          </w:tcPr>
          <w:p>
            <w:pPr>
              <w:widowControl/>
              <w:jc w:val="center"/>
              <w:rPr>
                <w:rFonts w:ascii="宋体" w:hAnsi="宋体" w:cs="Tahoma"/>
                <w:color w:val="000000"/>
                <w:kern w:val="0"/>
                <w:sz w:val="24"/>
                <w:highlight w:val="none"/>
              </w:rPr>
            </w:pPr>
            <w:r>
              <w:rPr>
                <w:rFonts w:hint="eastAsia" w:ascii="宋体" w:hAnsi="宋体" w:cs="Tahoma"/>
                <w:color w:val="000000"/>
                <w:kern w:val="0"/>
                <w:sz w:val="24"/>
                <w:highlight w:val="none"/>
              </w:rPr>
              <w:t>明珠路</w:t>
            </w:r>
          </w:p>
        </w:tc>
        <w:tc>
          <w:tcPr>
            <w:tcW w:w="153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hint="eastAsia" w:ascii="Tahoma" w:hAnsi="Tahoma" w:cs="Tahoma"/>
                <w:color w:val="000000"/>
                <w:kern w:val="0"/>
                <w:sz w:val="24"/>
                <w:highlight w:val="none"/>
              </w:rPr>
              <w:t>2</w:t>
            </w:r>
          </w:p>
        </w:tc>
        <w:tc>
          <w:tcPr>
            <w:tcW w:w="138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hint="eastAsia" w:ascii="Tahoma" w:hAnsi="Tahoma" w:cs="Tahoma"/>
                <w:color w:val="000000"/>
                <w:kern w:val="0"/>
                <w:sz w:val="24"/>
                <w:highlight w:val="none"/>
              </w:rPr>
              <w:t>20</w:t>
            </w:r>
          </w:p>
        </w:tc>
        <w:tc>
          <w:tcPr>
            <w:tcW w:w="1065"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kern w:val="0"/>
                <w:sz w:val="24"/>
                <w:highlight w:val="none"/>
              </w:rPr>
            </w:pPr>
            <w:r>
              <w:rPr>
                <w:rFonts w:hint="eastAsia" w:ascii="Tahoma" w:hAnsi="Tahoma" w:cs="Tahoma"/>
                <w:kern w:val="0"/>
                <w:sz w:val="24"/>
                <w:highlight w:val="none"/>
              </w:rPr>
              <w:t>1</w:t>
            </w:r>
          </w:p>
        </w:tc>
        <w:tc>
          <w:tcPr>
            <w:tcW w:w="3165" w:type="dxa"/>
            <w:tcBorders>
              <w:top w:val="nil"/>
              <w:left w:val="nil"/>
              <w:bottom w:val="single" w:color="auto" w:sz="4" w:space="0"/>
              <w:right w:val="single" w:color="auto" w:sz="4" w:space="0"/>
            </w:tcBorders>
            <w:noWrap w:val="0"/>
            <w:vAlign w:val="center"/>
          </w:tcPr>
          <w:p>
            <w:pPr>
              <w:widowControl/>
              <w:jc w:val="center"/>
              <w:rPr>
                <w:rFonts w:ascii="宋体" w:hAnsi="宋体" w:cs="Tahoma"/>
                <w:kern w:val="0"/>
                <w:sz w:val="24"/>
                <w:highlight w:val="none"/>
              </w:rPr>
            </w:pPr>
            <w:r>
              <w:rPr>
                <w:rFonts w:hint="eastAsia" w:ascii="宋体" w:hAnsi="宋体" w:cs="Tahoma"/>
                <w:color w:val="FF0000"/>
                <w:kern w:val="0"/>
                <w:sz w:val="24"/>
                <w:highlight w:val="none"/>
              </w:rPr>
              <w:t>包括文化广场</w:t>
            </w: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ascii="Tahoma" w:hAnsi="Tahoma" w:cs="Tahoma"/>
                <w:color w:val="000000"/>
                <w:kern w:val="0"/>
                <w:sz w:val="24"/>
                <w:highlight w:val="none"/>
              </w:rPr>
              <w:t>2</w:t>
            </w:r>
          </w:p>
        </w:tc>
        <w:tc>
          <w:tcPr>
            <w:tcW w:w="1380" w:type="dxa"/>
            <w:tcBorders>
              <w:top w:val="nil"/>
              <w:left w:val="nil"/>
              <w:bottom w:val="single" w:color="auto" w:sz="4" w:space="0"/>
              <w:right w:val="single" w:color="auto" w:sz="4" w:space="0"/>
            </w:tcBorders>
            <w:noWrap w:val="0"/>
            <w:vAlign w:val="center"/>
          </w:tcPr>
          <w:p>
            <w:pPr>
              <w:widowControl/>
              <w:jc w:val="center"/>
              <w:rPr>
                <w:rFonts w:ascii="宋体" w:hAnsi="宋体" w:cs="Tahoma"/>
                <w:color w:val="000000"/>
                <w:kern w:val="0"/>
                <w:sz w:val="24"/>
                <w:highlight w:val="none"/>
              </w:rPr>
            </w:pPr>
            <w:r>
              <w:rPr>
                <w:rFonts w:hint="eastAsia" w:ascii="宋体" w:hAnsi="宋体" w:cs="Tahoma"/>
                <w:color w:val="000000"/>
                <w:kern w:val="0"/>
                <w:sz w:val="24"/>
                <w:highlight w:val="none"/>
              </w:rPr>
              <w:t>惠民大道</w:t>
            </w:r>
          </w:p>
        </w:tc>
        <w:tc>
          <w:tcPr>
            <w:tcW w:w="153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ascii="Tahoma" w:hAnsi="Tahoma" w:cs="Tahoma"/>
                <w:color w:val="000000"/>
                <w:kern w:val="0"/>
                <w:sz w:val="24"/>
                <w:highlight w:val="none"/>
              </w:rPr>
              <w:t>34</w:t>
            </w:r>
          </w:p>
        </w:tc>
        <w:tc>
          <w:tcPr>
            <w:tcW w:w="138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ascii="Tahoma" w:hAnsi="Tahoma" w:cs="Tahoma"/>
                <w:color w:val="000000"/>
                <w:kern w:val="0"/>
                <w:sz w:val="24"/>
                <w:highlight w:val="none"/>
              </w:rPr>
              <w:t>32</w:t>
            </w:r>
          </w:p>
        </w:tc>
        <w:tc>
          <w:tcPr>
            <w:tcW w:w="1065"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kern w:val="0"/>
                <w:sz w:val="24"/>
                <w:highlight w:val="none"/>
              </w:rPr>
            </w:pPr>
            <w:r>
              <w:rPr>
                <w:rFonts w:hint="eastAsia" w:ascii="Tahoma" w:hAnsi="Tahoma" w:cs="Tahoma"/>
                <w:kern w:val="0"/>
                <w:sz w:val="24"/>
                <w:highlight w:val="none"/>
              </w:rPr>
              <w:t>1</w:t>
            </w:r>
          </w:p>
        </w:tc>
        <w:tc>
          <w:tcPr>
            <w:tcW w:w="3165" w:type="dxa"/>
            <w:tcBorders>
              <w:top w:val="nil"/>
              <w:left w:val="nil"/>
              <w:bottom w:val="single" w:color="auto" w:sz="4" w:space="0"/>
              <w:right w:val="single" w:color="auto" w:sz="4" w:space="0"/>
            </w:tcBorders>
            <w:noWrap w:val="0"/>
            <w:vAlign w:val="center"/>
          </w:tcPr>
          <w:p>
            <w:pPr>
              <w:widowControl/>
              <w:jc w:val="center"/>
              <w:rPr>
                <w:rFonts w:ascii="Tahoma" w:hAnsi="Tahoma" w:cs="Tahoma"/>
                <w:kern w:val="0"/>
                <w:sz w:val="24"/>
                <w:highlight w:val="none"/>
              </w:rPr>
            </w:pP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ascii="Tahoma" w:hAnsi="Tahoma" w:cs="Tahoma"/>
                <w:color w:val="000000"/>
                <w:kern w:val="0"/>
                <w:sz w:val="24"/>
                <w:highlight w:val="none"/>
              </w:rPr>
              <w:t>3</w:t>
            </w:r>
          </w:p>
        </w:tc>
        <w:tc>
          <w:tcPr>
            <w:tcW w:w="1380" w:type="dxa"/>
            <w:tcBorders>
              <w:top w:val="nil"/>
              <w:left w:val="nil"/>
              <w:bottom w:val="single" w:color="auto" w:sz="4" w:space="0"/>
              <w:right w:val="single" w:color="auto" w:sz="4" w:space="0"/>
            </w:tcBorders>
            <w:noWrap w:val="0"/>
            <w:vAlign w:val="center"/>
          </w:tcPr>
          <w:p>
            <w:pPr>
              <w:widowControl/>
              <w:jc w:val="center"/>
              <w:rPr>
                <w:rFonts w:ascii="宋体" w:hAnsi="宋体" w:cs="Tahoma"/>
                <w:color w:val="000000"/>
                <w:kern w:val="0"/>
                <w:sz w:val="24"/>
                <w:highlight w:val="none"/>
              </w:rPr>
            </w:pPr>
            <w:r>
              <w:rPr>
                <w:rFonts w:hint="eastAsia" w:ascii="宋体" w:hAnsi="宋体" w:cs="Tahoma"/>
                <w:color w:val="000000"/>
                <w:kern w:val="0"/>
                <w:sz w:val="24"/>
                <w:highlight w:val="none"/>
              </w:rPr>
              <w:t>惠宏路</w:t>
            </w:r>
          </w:p>
        </w:tc>
        <w:tc>
          <w:tcPr>
            <w:tcW w:w="153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ascii="Tahoma" w:hAnsi="Tahoma" w:cs="Tahoma"/>
                <w:color w:val="000000"/>
                <w:kern w:val="0"/>
                <w:sz w:val="24"/>
                <w:highlight w:val="none"/>
              </w:rPr>
              <w:t>1</w:t>
            </w:r>
          </w:p>
        </w:tc>
        <w:tc>
          <w:tcPr>
            <w:tcW w:w="138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hint="eastAsia" w:ascii="Tahoma" w:hAnsi="Tahoma" w:cs="Tahoma"/>
                <w:color w:val="000000"/>
                <w:kern w:val="0"/>
                <w:sz w:val="24"/>
                <w:highlight w:val="none"/>
              </w:rPr>
              <w:t>2</w:t>
            </w:r>
          </w:p>
        </w:tc>
        <w:tc>
          <w:tcPr>
            <w:tcW w:w="1065"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kern w:val="0"/>
                <w:sz w:val="24"/>
                <w:highlight w:val="none"/>
              </w:rPr>
            </w:pPr>
            <w:r>
              <w:rPr>
                <w:rFonts w:hint="eastAsia" w:ascii="Tahoma" w:hAnsi="Tahoma" w:cs="Tahoma"/>
                <w:kern w:val="0"/>
                <w:sz w:val="24"/>
                <w:highlight w:val="none"/>
              </w:rPr>
              <w:t>1</w:t>
            </w:r>
          </w:p>
        </w:tc>
        <w:tc>
          <w:tcPr>
            <w:tcW w:w="3165" w:type="dxa"/>
            <w:tcBorders>
              <w:top w:val="nil"/>
              <w:left w:val="nil"/>
              <w:bottom w:val="single" w:color="auto" w:sz="4" w:space="0"/>
              <w:right w:val="single" w:color="auto" w:sz="4" w:space="0"/>
            </w:tcBorders>
            <w:noWrap w:val="0"/>
            <w:vAlign w:val="center"/>
          </w:tcPr>
          <w:p>
            <w:pPr>
              <w:jc w:val="center"/>
              <w:rPr>
                <w:sz w:val="24"/>
                <w:highlight w:val="none"/>
              </w:rPr>
            </w:pP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ascii="Tahoma" w:hAnsi="Tahoma" w:cs="Tahoma"/>
                <w:color w:val="000000"/>
                <w:kern w:val="0"/>
                <w:sz w:val="24"/>
                <w:highlight w:val="none"/>
              </w:rPr>
              <w:t>4</w:t>
            </w:r>
          </w:p>
        </w:tc>
        <w:tc>
          <w:tcPr>
            <w:tcW w:w="1380" w:type="dxa"/>
            <w:tcBorders>
              <w:top w:val="nil"/>
              <w:left w:val="nil"/>
              <w:bottom w:val="single" w:color="auto" w:sz="4" w:space="0"/>
              <w:right w:val="single" w:color="auto" w:sz="4" w:space="0"/>
            </w:tcBorders>
            <w:noWrap w:val="0"/>
            <w:vAlign w:val="center"/>
          </w:tcPr>
          <w:p>
            <w:pPr>
              <w:widowControl/>
              <w:jc w:val="center"/>
              <w:rPr>
                <w:rFonts w:ascii="宋体" w:hAnsi="宋体" w:cs="Tahoma"/>
                <w:color w:val="000000"/>
                <w:kern w:val="0"/>
                <w:sz w:val="24"/>
                <w:highlight w:val="none"/>
              </w:rPr>
            </w:pPr>
            <w:r>
              <w:rPr>
                <w:rFonts w:hint="eastAsia" w:ascii="宋体" w:hAnsi="宋体" w:cs="Tahoma"/>
                <w:color w:val="000000"/>
                <w:kern w:val="0"/>
                <w:sz w:val="24"/>
                <w:highlight w:val="none"/>
              </w:rPr>
              <w:t>之江路</w:t>
            </w:r>
          </w:p>
        </w:tc>
        <w:tc>
          <w:tcPr>
            <w:tcW w:w="153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ascii="Tahoma" w:hAnsi="Tahoma" w:cs="Tahoma"/>
                <w:color w:val="000000"/>
                <w:kern w:val="0"/>
                <w:sz w:val="24"/>
                <w:highlight w:val="none"/>
              </w:rPr>
              <w:t>1</w:t>
            </w:r>
          </w:p>
        </w:tc>
        <w:tc>
          <w:tcPr>
            <w:tcW w:w="138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hint="eastAsia" w:ascii="Tahoma" w:hAnsi="Tahoma" w:cs="Tahoma"/>
                <w:color w:val="000000"/>
                <w:kern w:val="0"/>
                <w:sz w:val="24"/>
                <w:highlight w:val="none"/>
              </w:rPr>
              <w:t>2</w:t>
            </w:r>
          </w:p>
        </w:tc>
        <w:tc>
          <w:tcPr>
            <w:tcW w:w="1065"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kern w:val="0"/>
                <w:sz w:val="24"/>
                <w:highlight w:val="none"/>
              </w:rPr>
            </w:pPr>
          </w:p>
        </w:tc>
        <w:tc>
          <w:tcPr>
            <w:tcW w:w="3165" w:type="dxa"/>
            <w:tcBorders>
              <w:top w:val="nil"/>
              <w:left w:val="nil"/>
              <w:bottom w:val="single" w:color="auto" w:sz="4" w:space="0"/>
              <w:right w:val="single" w:color="auto" w:sz="4" w:space="0"/>
            </w:tcBorders>
            <w:noWrap w:val="0"/>
            <w:vAlign w:val="center"/>
          </w:tcPr>
          <w:p>
            <w:pPr>
              <w:widowControl/>
              <w:jc w:val="center"/>
              <w:rPr>
                <w:rFonts w:ascii="Tahoma" w:hAnsi="Tahoma" w:cs="Tahoma"/>
                <w:kern w:val="0"/>
                <w:sz w:val="24"/>
                <w:highlight w:val="none"/>
              </w:rPr>
            </w:pP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ascii="Tahoma" w:hAnsi="Tahoma" w:cs="Tahoma"/>
                <w:color w:val="000000"/>
                <w:kern w:val="0"/>
                <w:sz w:val="24"/>
                <w:highlight w:val="none"/>
              </w:rPr>
              <w:t>5</w:t>
            </w:r>
          </w:p>
        </w:tc>
        <w:tc>
          <w:tcPr>
            <w:tcW w:w="1380" w:type="dxa"/>
            <w:tcBorders>
              <w:top w:val="nil"/>
              <w:left w:val="nil"/>
              <w:bottom w:val="single" w:color="auto" w:sz="4" w:space="0"/>
              <w:right w:val="single" w:color="auto" w:sz="4" w:space="0"/>
            </w:tcBorders>
            <w:noWrap w:val="0"/>
            <w:vAlign w:val="center"/>
          </w:tcPr>
          <w:p>
            <w:pPr>
              <w:widowControl/>
              <w:jc w:val="center"/>
              <w:rPr>
                <w:rFonts w:ascii="宋体" w:hAnsi="宋体" w:cs="Tahoma"/>
                <w:color w:val="000000"/>
                <w:kern w:val="0"/>
                <w:sz w:val="24"/>
                <w:highlight w:val="none"/>
              </w:rPr>
            </w:pPr>
            <w:r>
              <w:rPr>
                <w:rFonts w:hint="eastAsia" w:ascii="宋体" w:hAnsi="宋体" w:cs="Tahoma"/>
                <w:color w:val="000000"/>
                <w:kern w:val="0"/>
                <w:sz w:val="24"/>
                <w:highlight w:val="none"/>
              </w:rPr>
              <w:t>南星路</w:t>
            </w:r>
          </w:p>
        </w:tc>
        <w:tc>
          <w:tcPr>
            <w:tcW w:w="153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p>
        </w:tc>
        <w:tc>
          <w:tcPr>
            <w:tcW w:w="138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hint="eastAsia" w:ascii="Tahoma" w:hAnsi="Tahoma" w:cs="Tahoma"/>
                <w:color w:val="000000"/>
                <w:kern w:val="0"/>
                <w:sz w:val="24"/>
                <w:highlight w:val="none"/>
              </w:rPr>
              <w:t>8</w:t>
            </w:r>
          </w:p>
        </w:tc>
        <w:tc>
          <w:tcPr>
            <w:tcW w:w="1065"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kern w:val="0"/>
                <w:sz w:val="24"/>
                <w:highlight w:val="none"/>
              </w:rPr>
            </w:pPr>
            <w:r>
              <w:rPr>
                <w:rFonts w:hint="eastAsia" w:ascii="Tahoma" w:hAnsi="Tahoma" w:cs="Tahoma"/>
                <w:kern w:val="0"/>
                <w:sz w:val="24"/>
                <w:highlight w:val="none"/>
              </w:rPr>
              <w:t>1</w:t>
            </w:r>
          </w:p>
        </w:tc>
        <w:tc>
          <w:tcPr>
            <w:tcW w:w="3165" w:type="dxa"/>
            <w:tcBorders>
              <w:top w:val="nil"/>
              <w:left w:val="nil"/>
              <w:bottom w:val="single" w:color="auto" w:sz="4" w:space="0"/>
              <w:right w:val="single" w:color="auto" w:sz="4" w:space="0"/>
            </w:tcBorders>
            <w:noWrap w:val="0"/>
            <w:vAlign w:val="center"/>
          </w:tcPr>
          <w:p>
            <w:pPr>
              <w:widowControl/>
              <w:jc w:val="center"/>
              <w:rPr>
                <w:rFonts w:ascii="Tahoma" w:hAnsi="Tahoma" w:cs="Tahoma"/>
                <w:kern w:val="0"/>
                <w:sz w:val="24"/>
                <w:highlight w:val="none"/>
              </w:rPr>
            </w:pP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ascii="Tahoma" w:hAnsi="Tahoma" w:cs="Tahoma"/>
                <w:color w:val="000000"/>
                <w:kern w:val="0"/>
                <w:sz w:val="24"/>
                <w:highlight w:val="none"/>
              </w:rPr>
              <w:t>6</w:t>
            </w:r>
          </w:p>
        </w:tc>
        <w:tc>
          <w:tcPr>
            <w:tcW w:w="1380" w:type="dxa"/>
            <w:tcBorders>
              <w:top w:val="nil"/>
              <w:left w:val="nil"/>
              <w:bottom w:val="single" w:color="auto" w:sz="4" w:space="0"/>
              <w:right w:val="single" w:color="auto" w:sz="4" w:space="0"/>
            </w:tcBorders>
            <w:noWrap w:val="0"/>
            <w:vAlign w:val="center"/>
          </w:tcPr>
          <w:p>
            <w:pPr>
              <w:widowControl/>
              <w:jc w:val="center"/>
              <w:rPr>
                <w:rFonts w:ascii="宋体" w:hAnsi="宋体" w:cs="Tahoma"/>
                <w:color w:val="000000"/>
                <w:kern w:val="0"/>
                <w:sz w:val="24"/>
                <w:highlight w:val="none"/>
              </w:rPr>
            </w:pPr>
            <w:r>
              <w:rPr>
                <w:rFonts w:hint="eastAsia" w:ascii="宋体" w:hAnsi="宋体" w:cs="Tahoma"/>
                <w:color w:val="000000"/>
                <w:kern w:val="0"/>
                <w:sz w:val="24"/>
                <w:highlight w:val="none"/>
              </w:rPr>
              <w:t>东海路</w:t>
            </w:r>
          </w:p>
        </w:tc>
        <w:tc>
          <w:tcPr>
            <w:tcW w:w="153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p>
        </w:tc>
        <w:tc>
          <w:tcPr>
            <w:tcW w:w="138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hint="eastAsia" w:ascii="Tahoma" w:hAnsi="Tahoma" w:cs="Tahoma"/>
                <w:color w:val="000000"/>
                <w:kern w:val="0"/>
                <w:sz w:val="24"/>
                <w:highlight w:val="none"/>
              </w:rPr>
              <w:t>27</w:t>
            </w:r>
          </w:p>
        </w:tc>
        <w:tc>
          <w:tcPr>
            <w:tcW w:w="1065"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kern w:val="0"/>
                <w:sz w:val="24"/>
                <w:highlight w:val="none"/>
              </w:rPr>
            </w:pPr>
            <w:r>
              <w:rPr>
                <w:rFonts w:hint="eastAsia" w:ascii="Tahoma" w:hAnsi="Tahoma" w:cs="Tahoma"/>
                <w:kern w:val="0"/>
                <w:sz w:val="24"/>
                <w:highlight w:val="none"/>
              </w:rPr>
              <w:t>2</w:t>
            </w:r>
          </w:p>
        </w:tc>
        <w:tc>
          <w:tcPr>
            <w:tcW w:w="3165" w:type="dxa"/>
            <w:tcBorders>
              <w:top w:val="nil"/>
              <w:left w:val="nil"/>
              <w:bottom w:val="single" w:color="auto" w:sz="4" w:space="0"/>
              <w:right w:val="single" w:color="auto" w:sz="4" w:space="0"/>
            </w:tcBorders>
            <w:noWrap w:val="0"/>
            <w:vAlign w:val="center"/>
          </w:tcPr>
          <w:p>
            <w:pPr>
              <w:widowControl/>
              <w:jc w:val="center"/>
              <w:rPr>
                <w:rFonts w:ascii="宋体" w:hAnsi="宋体" w:cs="Tahoma"/>
                <w:kern w:val="0"/>
                <w:sz w:val="24"/>
                <w:highlight w:val="none"/>
              </w:rPr>
            </w:pPr>
            <w:r>
              <w:rPr>
                <w:rFonts w:hint="eastAsia" w:ascii="宋体" w:hAnsi="宋体" w:cs="Tahoma"/>
                <w:kern w:val="0"/>
                <w:sz w:val="24"/>
                <w:highlight w:val="none"/>
              </w:rPr>
              <w:t>包括东西两侧小区内</w:t>
            </w:r>
          </w:p>
        </w:tc>
      </w:tr>
      <w:tr>
        <w:tblPrEx>
          <w:tblCellMar>
            <w:top w:w="0" w:type="dxa"/>
            <w:left w:w="108" w:type="dxa"/>
            <w:bottom w:w="0" w:type="dxa"/>
            <w:right w:w="108" w:type="dxa"/>
          </w:tblCellMar>
        </w:tblPrEx>
        <w:trPr>
          <w:gridAfter w:val="1"/>
          <w:wAfter w:w="108" w:type="dxa"/>
          <w:trHeight w:val="817"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ascii="Tahoma" w:hAnsi="Tahoma" w:cs="Tahoma"/>
                <w:color w:val="000000"/>
                <w:kern w:val="0"/>
                <w:sz w:val="24"/>
                <w:highlight w:val="none"/>
              </w:rPr>
              <w:t>7</w:t>
            </w:r>
          </w:p>
        </w:tc>
        <w:tc>
          <w:tcPr>
            <w:tcW w:w="1380" w:type="dxa"/>
            <w:tcBorders>
              <w:top w:val="nil"/>
              <w:left w:val="nil"/>
              <w:bottom w:val="single" w:color="auto" w:sz="4" w:space="0"/>
              <w:right w:val="single" w:color="auto" w:sz="4" w:space="0"/>
            </w:tcBorders>
            <w:noWrap w:val="0"/>
            <w:vAlign w:val="center"/>
          </w:tcPr>
          <w:p>
            <w:pPr>
              <w:widowControl/>
              <w:jc w:val="center"/>
              <w:rPr>
                <w:rFonts w:ascii="宋体" w:hAnsi="宋体" w:cs="Tahoma"/>
                <w:color w:val="000000"/>
                <w:kern w:val="0"/>
                <w:sz w:val="24"/>
                <w:highlight w:val="none"/>
              </w:rPr>
            </w:pPr>
            <w:r>
              <w:rPr>
                <w:rFonts w:hint="eastAsia" w:ascii="宋体" w:hAnsi="宋体" w:cs="Tahoma"/>
                <w:color w:val="000000"/>
                <w:kern w:val="0"/>
                <w:sz w:val="24"/>
                <w:highlight w:val="none"/>
              </w:rPr>
              <w:t>泾渭路</w:t>
            </w:r>
          </w:p>
        </w:tc>
        <w:tc>
          <w:tcPr>
            <w:tcW w:w="153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p>
        </w:tc>
        <w:tc>
          <w:tcPr>
            <w:tcW w:w="138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hint="eastAsia" w:ascii="Tahoma" w:hAnsi="Tahoma" w:cs="Tahoma"/>
                <w:color w:val="000000"/>
                <w:kern w:val="0"/>
                <w:sz w:val="24"/>
                <w:highlight w:val="none"/>
              </w:rPr>
              <w:t>16</w:t>
            </w:r>
          </w:p>
        </w:tc>
        <w:tc>
          <w:tcPr>
            <w:tcW w:w="1065"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kern w:val="0"/>
                <w:sz w:val="24"/>
                <w:highlight w:val="none"/>
              </w:rPr>
            </w:pPr>
          </w:p>
        </w:tc>
        <w:tc>
          <w:tcPr>
            <w:tcW w:w="3165" w:type="dxa"/>
            <w:tcBorders>
              <w:top w:val="nil"/>
              <w:left w:val="nil"/>
              <w:bottom w:val="single" w:color="auto" w:sz="4" w:space="0"/>
              <w:right w:val="single" w:color="auto" w:sz="4" w:space="0"/>
            </w:tcBorders>
            <w:noWrap w:val="0"/>
            <w:vAlign w:val="center"/>
          </w:tcPr>
          <w:p>
            <w:pPr>
              <w:widowControl/>
              <w:jc w:val="center"/>
              <w:rPr>
                <w:rFonts w:ascii="宋体" w:hAnsi="宋体" w:cs="Tahoma"/>
                <w:kern w:val="0"/>
                <w:sz w:val="24"/>
                <w:highlight w:val="none"/>
              </w:rPr>
            </w:pPr>
            <w:r>
              <w:rPr>
                <w:rFonts w:hint="eastAsia" w:ascii="宋体" w:hAnsi="宋体" w:cs="Tahoma"/>
                <w:kern w:val="0"/>
                <w:sz w:val="24"/>
                <w:highlight w:val="none"/>
              </w:rPr>
              <w:t>包括街道办事处及两侧弄堂、幼儿园后小区</w:t>
            </w: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center"/>
          </w:tcPr>
          <w:p>
            <w:pPr>
              <w:widowControl/>
              <w:jc w:val="left"/>
              <w:rPr>
                <w:rFonts w:ascii="宋体" w:hAnsi="宋体" w:cs="Tahoma"/>
                <w:color w:val="000000"/>
                <w:kern w:val="0"/>
                <w:sz w:val="24"/>
                <w:highlight w:val="none"/>
              </w:rPr>
            </w:pPr>
            <w:r>
              <w:rPr>
                <w:rFonts w:hint="eastAsia" w:ascii="宋体" w:hAnsi="宋体" w:cs="Tahoma"/>
                <w:color w:val="000000"/>
                <w:kern w:val="0"/>
                <w:sz w:val="24"/>
                <w:highlight w:val="none"/>
              </w:rPr>
              <w:t>　</w:t>
            </w:r>
          </w:p>
        </w:tc>
        <w:tc>
          <w:tcPr>
            <w:tcW w:w="1530"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065"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p>
        </w:tc>
        <w:tc>
          <w:tcPr>
            <w:tcW w:w="3165" w:type="dxa"/>
            <w:tcBorders>
              <w:top w:val="nil"/>
              <w:left w:val="nil"/>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r>
              <w:rPr>
                <w:rFonts w:ascii="Tahoma" w:hAnsi="Tahoma" w:cs="Tahoma"/>
                <w:color w:val="FF0000"/>
                <w:kern w:val="0"/>
                <w:sz w:val="24"/>
                <w:highlight w:val="none"/>
              </w:rPr>
              <w:t>　</w:t>
            </w: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center"/>
          </w:tcPr>
          <w:p>
            <w:pPr>
              <w:widowControl/>
              <w:jc w:val="left"/>
              <w:rPr>
                <w:rFonts w:ascii="宋体" w:hAnsi="宋体" w:cs="Tahoma"/>
                <w:color w:val="000000"/>
                <w:kern w:val="0"/>
                <w:sz w:val="24"/>
                <w:highlight w:val="none"/>
              </w:rPr>
            </w:pPr>
            <w:r>
              <w:rPr>
                <w:rFonts w:hint="eastAsia" w:ascii="宋体" w:hAnsi="宋体" w:cs="Tahoma"/>
                <w:color w:val="000000"/>
                <w:kern w:val="0"/>
                <w:sz w:val="24"/>
                <w:highlight w:val="none"/>
              </w:rPr>
              <w:t>　</w:t>
            </w:r>
          </w:p>
        </w:tc>
        <w:tc>
          <w:tcPr>
            <w:tcW w:w="1530"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065"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p>
        </w:tc>
        <w:tc>
          <w:tcPr>
            <w:tcW w:w="3165" w:type="dxa"/>
            <w:tcBorders>
              <w:top w:val="nil"/>
              <w:left w:val="nil"/>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r>
              <w:rPr>
                <w:rFonts w:ascii="Tahoma" w:hAnsi="Tahoma" w:cs="Tahoma"/>
                <w:color w:val="FF0000"/>
                <w:kern w:val="0"/>
                <w:sz w:val="24"/>
                <w:highlight w:val="none"/>
              </w:rPr>
              <w:t>　</w:t>
            </w: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center"/>
          </w:tcPr>
          <w:p>
            <w:pPr>
              <w:widowControl/>
              <w:jc w:val="left"/>
              <w:rPr>
                <w:rFonts w:ascii="宋体" w:hAnsi="宋体" w:cs="Tahoma"/>
                <w:color w:val="000000"/>
                <w:kern w:val="0"/>
                <w:sz w:val="24"/>
                <w:highlight w:val="none"/>
              </w:rPr>
            </w:pPr>
            <w:r>
              <w:rPr>
                <w:rFonts w:hint="eastAsia" w:ascii="宋体" w:hAnsi="宋体" w:cs="Tahoma"/>
                <w:color w:val="000000"/>
                <w:kern w:val="0"/>
                <w:sz w:val="24"/>
                <w:highlight w:val="none"/>
              </w:rPr>
              <w:t>　</w:t>
            </w:r>
          </w:p>
        </w:tc>
        <w:tc>
          <w:tcPr>
            <w:tcW w:w="1530"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top"/>
          </w:tcPr>
          <w:p>
            <w:pPr>
              <w:widowControl/>
              <w:jc w:val="left"/>
              <w:rPr>
                <w:rFonts w:ascii="Tahoma" w:hAnsi="Tahoma" w:cs="Tahoma"/>
                <w:color w:val="000000"/>
                <w:kern w:val="0"/>
                <w:sz w:val="24"/>
                <w:highlight w:val="none"/>
              </w:rPr>
            </w:pPr>
          </w:p>
        </w:tc>
        <w:tc>
          <w:tcPr>
            <w:tcW w:w="1065"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r>
              <w:rPr>
                <w:rFonts w:ascii="Tahoma" w:hAnsi="Tahoma" w:cs="Tahoma"/>
                <w:color w:val="FF0000"/>
                <w:kern w:val="0"/>
                <w:sz w:val="24"/>
                <w:highlight w:val="none"/>
              </w:rPr>
              <w:t>　</w:t>
            </w:r>
          </w:p>
        </w:tc>
        <w:tc>
          <w:tcPr>
            <w:tcW w:w="3165" w:type="dxa"/>
            <w:tcBorders>
              <w:top w:val="nil"/>
              <w:left w:val="nil"/>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r>
              <w:rPr>
                <w:rFonts w:ascii="Tahoma" w:hAnsi="Tahoma" w:cs="Tahoma"/>
                <w:color w:val="FF0000"/>
                <w:kern w:val="0"/>
                <w:sz w:val="24"/>
                <w:highlight w:val="none"/>
              </w:rPr>
              <w:t>　</w:t>
            </w: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center"/>
          </w:tcPr>
          <w:p>
            <w:pPr>
              <w:widowControl/>
              <w:jc w:val="left"/>
              <w:rPr>
                <w:rFonts w:ascii="宋体" w:hAnsi="宋体" w:cs="Tahoma"/>
                <w:color w:val="000000"/>
                <w:kern w:val="0"/>
                <w:sz w:val="24"/>
                <w:highlight w:val="none"/>
              </w:rPr>
            </w:pPr>
            <w:r>
              <w:rPr>
                <w:rFonts w:hint="eastAsia" w:ascii="宋体" w:hAnsi="宋体" w:cs="Tahoma"/>
                <w:color w:val="000000"/>
                <w:kern w:val="0"/>
                <w:sz w:val="24"/>
                <w:highlight w:val="none"/>
              </w:rPr>
              <w:t>　</w:t>
            </w:r>
          </w:p>
        </w:tc>
        <w:tc>
          <w:tcPr>
            <w:tcW w:w="1530"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top"/>
          </w:tcPr>
          <w:p>
            <w:pPr>
              <w:widowControl/>
              <w:jc w:val="left"/>
              <w:rPr>
                <w:rFonts w:ascii="Tahoma" w:hAnsi="Tahoma" w:cs="Tahoma"/>
                <w:color w:val="000000"/>
                <w:kern w:val="0"/>
                <w:sz w:val="24"/>
                <w:highlight w:val="none"/>
              </w:rPr>
            </w:pPr>
          </w:p>
        </w:tc>
        <w:tc>
          <w:tcPr>
            <w:tcW w:w="1065"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r>
              <w:rPr>
                <w:rFonts w:ascii="Tahoma" w:hAnsi="Tahoma" w:cs="Tahoma"/>
                <w:color w:val="FF0000"/>
                <w:kern w:val="0"/>
                <w:sz w:val="24"/>
                <w:highlight w:val="none"/>
              </w:rPr>
              <w:t>　</w:t>
            </w:r>
          </w:p>
        </w:tc>
        <w:tc>
          <w:tcPr>
            <w:tcW w:w="3165" w:type="dxa"/>
            <w:tcBorders>
              <w:top w:val="nil"/>
              <w:left w:val="nil"/>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r>
              <w:rPr>
                <w:rFonts w:ascii="Tahoma" w:hAnsi="Tahoma" w:cs="Tahoma"/>
                <w:color w:val="FF0000"/>
                <w:kern w:val="0"/>
                <w:sz w:val="24"/>
                <w:highlight w:val="none"/>
              </w:rPr>
              <w:t>　</w:t>
            </w: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center"/>
          </w:tcPr>
          <w:p>
            <w:pPr>
              <w:widowControl/>
              <w:jc w:val="left"/>
              <w:rPr>
                <w:rFonts w:ascii="宋体" w:hAnsi="宋体" w:cs="Tahoma"/>
                <w:color w:val="000000"/>
                <w:kern w:val="0"/>
                <w:sz w:val="24"/>
                <w:highlight w:val="none"/>
              </w:rPr>
            </w:pPr>
            <w:r>
              <w:rPr>
                <w:rFonts w:hint="eastAsia" w:ascii="宋体" w:hAnsi="宋体" w:cs="Tahoma"/>
                <w:color w:val="000000"/>
                <w:kern w:val="0"/>
                <w:sz w:val="24"/>
                <w:highlight w:val="none"/>
              </w:rPr>
              <w:t>　</w:t>
            </w:r>
          </w:p>
        </w:tc>
        <w:tc>
          <w:tcPr>
            <w:tcW w:w="1530"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top"/>
          </w:tcPr>
          <w:p>
            <w:pPr>
              <w:widowControl/>
              <w:jc w:val="left"/>
              <w:rPr>
                <w:rFonts w:ascii="Tahoma" w:hAnsi="Tahoma" w:cs="Tahoma"/>
                <w:color w:val="000000"/>
                <w:kern w:val="0"/>
                <w:sz w:val="24"/>
                <w:highlight w:val="none"/>
              </w:rPr>
            </w:pPr>
          </w:p>
        </w:tc>
        <w:tc>
          <w:tcPr>
            <w:tcW w:w="1065"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r>
              <w:rPr>
                <w:rFonts w:ascii="Tahoma" w:hAnsi="Tahoma" w:cs="Tahoma"/>
                <w:color w:val="FF0000"/>
                <w:kern w:val="0"/>
                <w:sz w:val="24"/>
                <w:highlight w:val="none"/>
              </w:rPr>
              <w:t>　</w:t>
            </w:r>
          </w:p>
        </w:tc>
        <w:tc>
          <w:tcPr>
            <w:tcW w:w="3165" w:type="dxa"/>
            <w:tcBorders>
              <w:top w:val="nil"/>
              <w:left w:val="nil"/>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r>
              <w:rPr>
                <w:rFonts w:ascii="Tahoma" w:hAnsi="Tahoma" w:cs="Tahoma"/>
                <w:color w:val="FF0000"/>
                <w:kern w:val="0"/>
                <w:sz w:val="24"/>
                <w:highlight w:val="none"/>
              </w:rPr>
              <w:t>　</w:t>
            </w: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center"/>
          </w:tcPr>
          <w:p>
            <w:pPr>
              <w:widowControl/>
              <w:jc w:val="left"/>
              <w:rPr>
                <w:rFonts w:ascii="宋体" w:hAnsi="宋体" w:cs="Tahoma"/>
                <w:color w:val="000000"/>
                <w:kern w:val="0"/>
                <w:sz w:val="24"/>
                <w:highlight w:val="none"/>
              </w:rPr>
            </w:pPr>
            <w:r>
              <w:rPr>
                <w:rFonts w:hint="eastAsia" w:ascii="宋体" w:hAnsi="宋体" w:cs="Tahoma"/>
                <w:color w:val="000000"/>
                <w:kern w:val="0"/>
                <w:sz w:val="24"/>
                <w:highlight w:val="none"/>
              </w:rPr>
              <w:t>　</w:t>
            </w:r>
          </w:p>
        </w:tc>
        <w:tc>
          <w:tcPr>
            <w:tcW w:w="1530"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top"/>
          </w:tcPr>
          <w:p>
            <w:pPr>
              <w:widowControl/>
              <w:jc w:val="left"/>
              <w:rPr>
                <w:rFonts w:ascii="Tahoma" w:hAnsi="Tahoma" w:cs="Tahoma"/>
                <w:color w:val="000000"/>
                <w:kern w:val="0"/>
                <w:sz w:val="24"/>
                <w:highlight w:val="none"/>
              </w:rPr>
            </w:pPr>
          </w:p>
        </w:tc>
        <w:tc>
          <w:tcPr>
            <w:tcW w:w="1065"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r>
              <w:rPr>
                <w:rFonts w:ascii="Tahoma" w:hAnsi="Tahoma" w:cs="Tahoma"/>
                <w:color w:val="FF0000"/>
                <w:kern w:val="0"/>
                <w:sz w:val="24"/>
                <w:highlight w:val="none"/>
              </w:rPr>
              <w:t>　</w:t>
            </w:r>
          </w:p>
        </w:tc>
        <w:tc>
          <w:tcPr>
            <w:tcW w:w="3165" w:type="dxa"/>
            <w:tcBorders>
              <w:top w:val="single" w:color="auto" w:sz="4" w:space="0"/>
              <w:left w:val="nil"/>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r>
              <w:rPr>
                <w:rFonts w:ascii="Tahoma" w:hAnsi="Tahoma" w:cs="Tahoma"/>
                <w:color w:val="FF0000"/>
                <w:kern w:val="0"/>
                <w:sz w:val="24"/>
                <w:highlight w:val="none"/>
              </w:rPr>
              <w:t>　</w:t>
            </w:r>
          </w:p>
        </w:tc>
      </w:tr>
      <w:tr>
        <w:tblPrEx>
          <w:tblCellMar>
            <w:top w:w="0" w:type="dxa"/>
            <w:left w:w="108" w:type="dxa"/>
            <w:bottom w:w="0" w:type="dxa"/>
            <w:right w:w="108" w:type="dxa"/>
          </w:tblCellMar>
        </w:tblPrEx>
        <w:trPr>
          <w:gridAfter w:val="1"/>
          <w:wAfter w:w="108" w:type="dxa"/>
          <w:trHeight w:val="49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center"/>
          </w:tcPr>
          <w:p>
            <w:pPr>
              <w:widowControl/>
              <w:jc w:val="left"/>
              <w:rPr>
                <w:rFonts w:ascii="宋体" w:hAnsi="宋体" w:cs="Tahoma"/>
                <w:color w:val="000000"/>
                <w:kern w:val="0"/>
                <w:sz w:val="24"/>
                <w:highlight w:val="none"/>
              </w:rPr>
            </w:pPr>
            <w:r>
              <w:rPr>
                <w:rFonts w:hint="eastAsia" w:ascii="宋体" w:hAnsi="宋体" w:cs="Tahoma"/>
                <w:color w:val="000000"/>
                <w:kern w:val="0"/>
                <w:sz w:val="24"/>
                <w:highlight w:val="none"/>
              </w:rPr>
              <w:t>　</w:t>
            </w:r>
          </w:p>
        </w:tc>
        <w:tc>
          <w:tcPr>
            <w:tcW w:w="1530" w:type="dxa"/>
            <w:tcBorders>
              <w:top w:val="nil"/>
              <w:left w:val="nil"/>
              <w:bottom w:val="single" w:color="auto" w:sz="4" w:space="0"/>
              <w:right w:val="single" w:color="auto" w:sz="4" w:space="0"/>
            </w:tcBorders>
            <w:noWrap w:val="0"/>
            <w:vAlign w:val="center"/>
          </w:tcPr>
          <w:p>
            <w:pPr>
              <w:widowControl/>
              <w:jc w:val="left"/>
              <w:rPr>
                <w:rFonts w:ascii="Tahoma" w:hAnsi="Tahoma" w:cs="Tahoma"/>
                <w:color w:val="000000"/>
                <w:kern w:val="0"/>
                <w:sz w:val="24"/>
                <w:highlight w:val="none"/>
              </w:rPr>
            </w:pPr>
            <w:r>
              <w:rPr>
                <w:rFonts w:ascii="Tahoma" w:hAnsi="Tahoma" w:cs="Tahoma"/>
                <w:color w:val="000000"/>
                <w:kern w:val="0"/>
                <w:sz w:val="24"/>
                <w:highlight w:val="none"/>
              </w:rPr>
              <w:t>　</w:t>
            </w:r>
          </w:p>
        </w:tc>
        <w:tc>
          <w:tcPr>
            <w:tcW w:w="1380" w:type="dxa"/>
            <w:tcBorders>
              <w:top w:val="nil"/>
              <w:left w:val="nil"/>
              <w:bottom w:val="single" w:color="auto" w:sz="4" w:space="0"/>
              <w:right w:val="single" w:color="auto" w:sz="4" w:space="0"/>
            </w:tcBorders>
            <w:noWrap w:val="0"/>
            <w:vAlign w:val="top"/>
          </w:tcPr>
          <w:p>
            <w:pPr>
              <w:widowControl/>
              <w:jc w:val="left"/>
              <w:rPr>
                <w:rFonts w:ascii="Tahoma" w:hAnsi="Tahoma" w:cs="Tahoma"/>
                <w:color w:val="000000"/>
                <w:kern w:val="0"/>
                <w:sz w:val="24"/>
                <w:highlight w:val="none"/>
              </w:rPr>
            </w:pPr>
          </w:p>
        </w:tc>
        <w:tc>
          <w:tcPr>
            <w:tcW w:w="1065" w:type="dxa"/>
            <w:tcBorders>
              <w:top w:val="nil"/>
              <w:left w:val="single" w:color="auto" w:sz="4" w:space="0"/>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r>
              <w:rPr>
                <w:rFonts w:ascii="Tahoma" w:hAnsi="Tahoma" w:cs="Tahoma"/>
                <w:color w:val="FF0000"/>
                <w:kern w:val="0"/>
                <w:sz w:val="24"/>
                <w:highlight w:val="none"/>
              </w:rPr>
              <w:t>　</w:t>
            </w:r>
          </w:p>
        </w:tc>
        <w:tc>
          <w:tcPr>
            <w:tcW w:w="3165" w:type="dxa"/>
            <w:tcBorders>
              <w:top w:val="nil"/>
              <w:left w:val="nil"/>
              <w:bottom w:val="single" w:color="auto" w:sz="4" w:space="0"/>
              <w:right w:val="single" w:color="auto" w:sz="4" w:space="0"/>
            </w:tcBorders>
            <w:noWrap w:val="0"/>
            <w:vAlign w:val="center"/>
          </w:tcPr>
          <w:p>
            <w:pPr>
              <w:widowControl/>
              <w:jc w:val="left"/>
              <w:rPr>
                <w:rFonts w:ascii="Tahoma" w:hAnsi="Tahoma" w:cs="Tahoma"/>
                <w:color w:val="FF0000"/>
                <w:kern w:val="0"/>
                <w:sz w:val="24"/>
                <w:highlight w:val="none"/>
              </w:rPr>
            </w:pPr>
            <w:r>
              <w:rPr>
                <w:rFonts w:ascii="Tahoma" w:hAnsi="Tahoma" w:cs="Tahoma"/>
                <w:color w:val="FF0000"/>
                <w:kern w:val="0"/>
                <w:sz w:val="24"/>
                <w:highlight w:val="none"/>
              </w:rPr>
              <w:t>　</w:t>
            </w:r>
          </w:p>
        </w:tc>
      </w:tr>
      <w:tr>
        <w:tblPrEx>
          <w:tblCellMar>
            <w:top w:w="0" w:type="dxa"/>
            <w:left w:w="108" w:type="dxa"/>
            <w:bottom w:w="0" w:type="dxa"/>
            <w:right w:w="108" w:type="dxa"/>
          </w:tblCellMar>
        </w:tblPrEx>
        <w:trPr>
          <w:gridAfter w:val="1"/>
          <w:wAfter w:w="108" w:type="dxa"/>
          <w:trHeight w:val="499" w:hRule="atLeast"/>
        </w:trPr>
        <w:tc>
          <w:tcPr>
            <w:tcW w:w="222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Tahoma"/>
                <w:color w:val="000000"/>
                <w:kern w:val="0"/>
                <w:sz w:val="24"/>
                <w:highlight w:val="none"/>
              </w:rPr>
            </w:pPr>
            <w:r>
              <w:rPr>
                <w:rFonts w:hint="eastAsia" w:ascii="宋体" w:hAnsi="宋体" w:cs="Tahoma"/>
                <w:color w:val="000000"/>
                <w:kern w:val="0"/>
                <w:sz w:val="24"/>
                <w:highlight w:val="none"/>
              </w:rPr>
              <w:t>合计</w:t>
            </w:r>
          </w:p>
        </w:tc>
        <w:tc>
          <w:tcPr>
            <w:tcW w:w="153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4"/>
                <w:highlight w:val="none"/>
              </w:rPr>
            </w:pPr>
            <w:r>
              <w:rPr>
                <w:rFonts w:hint="eastAsia" w:ascii="Tahoma" w:hAnsi="Tahoma" w:cs="Tahoma"/>
                <w:color w:val="000000"/>
                <w:kern w:val="0"/>
                <w:sz w:val="24"/>
                <w:highlight w:val="none"/>
              </w:rPr>
              <w:t>38</w:t>
            </w:r>
          </w:p>
        </w:tc>
        <w:tc>
          <w:tcPr>
            <w:tcW w:w="138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4"/>
                <w:highlight w:val="none"/>
              </w:rPr>
            </w:pPr>
            <w:r>
              <w:rPr>
                <w:rFonts w:hint="eastAsia" w:ascii="Tahoma" w:hAnsi="Tahoma" w:cs="Tahoma"/>
                <w:color w:val="000000"/>
                <w:kern w:val="0"/>
                <w:sz w:val="24"/>
                <w:highlight w:val="none"/>
              </w:rPr>
              <w:t>107</w:t>
            </w:r>
          </w:p>
        </w:tc>
        <w:tc>
          <w:tcPr>
            <w:tcW w:w="1065"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FF0000"/>
                <w:kern w:val="0"/>
                <w:sz w:val="24"/>
                <w:highlight w:val="none"/>
              </w:rPr>
            </w:pPr>
            <w:r>
              <w:rPr>
                <w:rFonts w:hint="eastAsia" w:ascii="Tahoma" w:hAnsi="Tahoma" w:cs="Tahoma"/>
                <w:kern w:val="0"/>
                <w:sz w:val="24"/>
                <w:highlight w:val="none"/>
              </w:rPr>
              <w:t>6</w:t>
            </w:r>
          </w:p>
        </w:tc>
        <w:tc>
          <w:tcPr>
            <w:tcW w:w="3165"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FF0000"/>
                <w:kern w:val="0"/>
                <w:sz w:val="24"/>
                <w:highlight w:val="none"/>
              </w:rPr>
            </w:pPr>
            <w:r>
              <w:rPr>
                <w:rFonts w:hint="eastAsia" w:ascii="Tahoma" w:hAnsi="Tahoma" w:cs="Tahoma"/>
                <w:color w:val="FF0000"/>
                <w:kern w:val="0"/>
                <w:sz w:val="24"/>
                <w:highlight w:val="none"/>
              </w:rPr>
              <w:t>公共厕所作业人数参考5人</w:t>
            </w:r>
          </w:p>
        </w:tc>
      </w:tr>
    </w:tbl>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35"/>
        <w:snapToGrid w:val="0"/>
        <w:spacing w:before="24" w:beforeLines="10" w:after="24" w:afterLines="10"/>
        <w:rPr>
          <w:rFonts w:hAnsi="宋体" w:cs="宋体"/>
          <w:b/>
          <w:highlight w:val="none"/>
        </w:rPr>
      </w:pPr>
      <w:r>
        <w:rPr>
          <w:rFonts w:hint="eastAsia" w:hAnsi="宋体" w:cs="宋体"/>
          <w:b/>
          <w:highlight w:val="none"/>
        </w:rPr>
        <w:t>附件3</w:t>
      </w:r>
    </w:p>
    <w:p>
      <w:pPr>
        <w:widowControl w:val="0"/>
        <w:snapToGrid w:val="0"/>
        <w:spacing w:before="24" w:beforeLines="10" w:after="24" w:afterLines="10" w:line="400" w:lineRule="exact"/>
        <w:jc w:val="center"/>
        <w:rPr>
          <w:rFonts w:hint="eastAsia" w:ascii="宋体" w:hAnsi="宋体" w:eastAsia="宋体" w:cs="Times New Roman"/>
          <w:b/>
          <w:color w:val="000000"/>
          <w:kern w:val="2"/>
          <w:sz w:val="30"/>
          <w:szCs w:val="48"/>
          <w:highlight w:val="none"/>
          <w:lang w:val="en-US" w:eastAsia="zh-CN" w:bidi="ar-SA"/>
        </w:rPr>
      </w:pPr>
      <w:r>
        <w:rPr>
          <w:rFonts w:hint="eastAsia" w:ascii="宋体" w:hAnsi="宋体" w:eastAsia="宋体" w:cs="Times New Roman"/>
          <w:b/>
          <w:color w:val="000000"/>
          <w:kern w:val="2"/>
          <w:sz w:val="30"/>
          <w:szCs w:val="48"/>
          <w:highlight w:val="none"/>
          <w:lang w:val="en-US" w:eastAsia="zh-CN" w:bidi="ar-SA"/>
        </w:rPr>
        <w:t>1、开发区（惠民街道）南片道路保洁经费参考</w:t>
      </w:r>
    </w:p>
    <w:tbl>
      <w:tblPr>
        <w:tblStyle w:val="65"/>
        <w:tblW w:w="9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861"/>
        <w:gridCol w:w="1354"/>
        <w:gridCol w:w="970"/>
        <w:gridCol w:w="465"/>
        <w:gridCol w:w="1094"/>
        <w:gridCol w:w="674"/>
        <w:gridCol w:w="1219"/>
        <w:gridCol w:w="2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blHeader/>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人数或数量</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单价（元）</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年或月</w:t>
            </w:r>
            <w:r>
              <w:rPr>
                <w:rFonts w:hint="eastAsia" w:ascii="宋体" w:hAnsi="宋体" w:cs="宋体"/>
                <w:b/>
                <w:bCs/>
                <w:i w:val="0"/>
                <w:iCs w:val="0"/>
                <w:color w:val="000000"/>
                <w:kern w:val="0"/>
                <w:sz w:val="21"/>
                <w:szCs w:val="21"/>
                <w:highlight w:val="none"/>
                <w:u w:val="none"/>
                <w:lang w:val="en-US" w:eastAsia="zh-CN" w:bidi="ar"/>
              </w:rPr>
              <w:t>或天</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总金额（元）</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项目经理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项目经理</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120000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现场管理员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人均报酬</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168000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社保</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42720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意外保险</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1920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6800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高温900、各类慰问800元/年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国定节日加班</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2640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按照11天国定节日、每天60元/天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清扫保洁员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人均报酬</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2070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2508840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不得低于浙江省最低工资标准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意外保险</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48480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171700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高温900、各类慰问800元/年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单休日加班</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109080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按90元/月，全年12月计算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国定节日加班</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66660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按照11天国定节日、每天60元/天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8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服装、维修、工具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反光服</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133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500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反光雨衣1套、反光服2套、夹克、袖套、帽子2套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电动车辆维修</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167</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4008</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人力车辆维修</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100596</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扫帚</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36360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簸箕</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24240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铁铲</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36360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除草、消杀药水</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8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机械车辆运行费用</w:t>
            </w: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5吨洗扫车</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301300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301300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8吨洒水车</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324653</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324653</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8吨雾炮车</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428104</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428104</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农用拖拉机</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269490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269490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含两名调休人员工资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密闭电瓶三轮垃圾清运车</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58196</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116392</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人力三轮车</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992</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100192</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压缩箱</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70000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210000</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3吨小型雾炮车</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228706</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228706</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双向护栏清洗车</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248529</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248529</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小型非机动车道扫地车</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184421.5</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368843</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61</w:t>
            </w:r>
            <w:r>
              <w:rPr>
                <w:rFonts w:hint="eastAsia" w:ascii="宋体" w:hAnsi="宋体" w:cs="宋体"/>
                <w:i w:val="0"/>
                <w:iCs w:val="0"/>
                <w:color w:val="000000"/>
                <w:kern w:val="0"/>
                <w:sz w:val="21"/>
                <w:szCs w:val="21"/>
                <w:highlight w:val="none"/>
                <w:u w:val="none"/>
                <w:lang w:val="en-US" w:eastAsia="zh-CN" w:bidi="ar"/>
              </w:rPr>
              <w:t>31</w:t>
            </w:r>
            <w:r>
              <w:rPr>
                <w:rFonts w:hint="eastAsia" w:ascii="宋体" w:hAnsi="宋体" w:eastAsia="宋体" w:cs="宋体"/>
                <w:i w:val="0"/>
                <w:iCs w:val="0"/>
                <w:color w:val="000000"/>
                <w:kern w:val="0"/>
                <w:sz w:val="21"/>
                <w:szCs w:val="21"/>
                <w:highlight w:val="none"/>
                <w:u w:val="none"/>
                <w:lang w:val="en-US" w:eastAsia="zh-CN" w:bidi="ar"/>
              </w:rPr>
              <w:t>113</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单位管理费及利润</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490</w:t>
            </w:r>
            <w:r>
              <w:rPr>
                <w:rFonts w:hint="eastAsia" w:ascii="宋体" w:hAnsi="宋体" w:cs="宋体"/>
                <w:i w:val="0"/>
                <w:iCs w:val="0"/>
                <w:color w:val="000000"/>
                <w:kern w:val="0"/>
                <w:sz w:val="21"/>
                <w:szCs w:val="21"/>
                <w:highlight w:val="none"/>
                <w:u w:val="none"/>
                <w:lang w:val="en-US" w:eastAsia="zh-CN" w:bidi="ar"/>
              </w:rPr>
              <w:t>489</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税金</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397</w:t>
            </w:r>
            <w:r>
              <w:rPr>
                <w:rFonts w:hint="eastAsia" w:ascii="宋体" w:hAnsi="宋体" w:cs="宋体"/>
                <w:i w:val="0"/>
                <w:iCs w:val="0"/>
                <w:color w:val="000000"/>
                <w:kern w:val="0"/>
                <w:sz w:val="21"/>
                <w:szCs w:val="21"/>
                <w:highlight w:val="none"/>
                <w:u w:val="none"/>
                <w:lang w:val="en-US" w:eastAsia="zh-CN" w:bidi="ar"/>
              </w:rPr>
              <w:t>296</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风险金</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210</w:t>
            </w:r>
            <w:r>
              <w:rPr>
                <w:rFonts w:hint="eastAsia" w:ascii="宋体" w:hAnsi="宋体" w:cs="宋体"/>
                <w:i w:val="0"/>
                <w:iCs w:val="0"/>
                <w:color w:val="000000"/>
                <w:kern w:val="0"/>
                <w:sz w:val="21"/>
                <w:szCs w:val="21"/>
                <w:highlight w:val="none"/>
                <w:u w:val="none"/>
                <w:lang w:val="en-US" w:eastAsia="zh-CN" w:bidi="ar"/>
              </w:rPr>
              <w:t>567</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722</w:t>
            </w:r>
            <w:r>
              <w:rPr>
                <w:rFonts w:hint="eastAsia" w:ascii="宋体" w:hAnsi="宋体" w:cs="宋体"/>
                <w:i w:val="0"/>
                <w:iCs w:val="0"/>
                <w:color w:val="000000"/>
                <w:kern w:val="0"/>
                <w:sz w:val="21"/>
                <w:szCs w:val="21"/>
                <w:highlight w:val="none"/>
                <w:u w:val="none"/>
                <w:lang w:val="en-US" w:eastAsia="zh-CN" w:bidi="ar"/>
              </w:rPr>
              <w:t>9465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bl>
    <w:p>
      <w:pPr>
        <w:widowControl w:val="0"/>
        <w:snapToGrid w:val="0"/>
        <w:spacing w:before="24" w:beforeLines="10" w:after="24" w:afterLines="10" w:line="400" w:lineRule="exact"/>
        <w:jc w:val="center"/>
        <w:rPr>
          <w:rFonts w:hint="eastAsia" w:ascii="宋体" w:hAnsi="宋体" w:eastAsia="宋体" w:cs="Times New Roman"/>
          <w:b/>
          <w:color w:val="000000"/>
          <w:kern w:val="2"/>
          <w:sz w:val="30"/>
          <w:szCs w:val="48"/>
          <w:highlight w:val="none"/>
          <w:lang w:val="en-US" w:eastAsia="zh-CN" w:bidi="ar-SA"/>
        </w:rPr>
      </w:pPr>
    </w:p>
    <w:p>
      <w:pPr>
        <w:tabs>
          <w:tab w:val="left" w:pos="1418"/>
        </w:tabs>
        <w:spacing w:line="360" w:lineRule="auto"/>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2、大通集镇保洁与垃圾分类经费参考</w:t>
      </w:r>
    </w:p>
    <w:tbl>
      <w:tblPr>
        <w:tblStyle w:val="6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
        <w:gridCol w:w="1057"/>
        <w:gridCol w:w="1896"/>
        <w:gridCol w:w="859"/>
        <w:gridCol w:w="846"/>
        <w:gridCol w:w="775"/>
        <w:gridCol w:w="776"/>
        <w:gridCol w:w="800"/>
        <w:gridCol w:w="2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blHeader/>
        </w:trPr>
        <w:tc>
          <w:tcPr>
            <w:tcW w:w="474"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9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人数或数量</w:t>
            </w: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单价（元）</w:t>
            </w:r>
          </w:p>
        </w:tc>
        <w:tc>
          <w:tcPr>
            <w:tcW w:w="776"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年或月</w:t>
            </w:r>
            <w:r>
              <w:rPr>
                <w:rFonts w:hint="eastAsia" w:ascii="宋体" w:hAnsi="宋体" w:cs="宋体"/>
                <w:b/>
                <w:bCs/>
                <w:i w:val="0"/>
                <w:iCs w:val="0"/>
                <w:color w:val="000000"/>
                <w:kern w:val="0"/>
                <w:sz w:val="21"/>
                <w:szCs w:val="21"/>
                <w:highlight w:val="none"/>
                <w:u w:val="none"/>
                <w:lang w:val="en-US" w:eastAsia="zh-CN" w:bidi="ar"/>
              </w:rPr>
              <w:t>或天</w:t>
            </w:r>
          </w:p>
        </w:tc>
        <w:tc>
          <w:tcPr>
            <w:tcW w:w="8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总金额（元）</w:t>
            </w:r>
          </w:p>
        </w:tc>
        <w:tc>
          <w:tcPr>
            <w:tcW w:w="201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57"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项目经理</w:t>
            </w:r>
          </w:p>
        </w:tc>
        <w:tc>
          <w:tcPr>
            <w:tcW w:w="1896"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项目管理员</w:t>
            </w:r>
          </w:p>
        </w:tc>
        <w:tc>
          <w:tcPr>
            <w:tcW w:w="859"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4000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48000</w:t>
            </w:r>
          </w:p>
        </w:tc>
        <w:tc>
          <w:tcPr>
            <w:tcW w:w="2014" w:type="dxa"/>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4"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5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电动车辆驾驶员</w:t>
            </w: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人均报酬</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72000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社保</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21360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意外保险</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高温900、各类慰问800元/年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国定节日加班</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1320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按照11天国定节日、每天60元/天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4"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5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可回收收集人员</w:t>
            </w: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人均报酬</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36000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意外保险</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高温900、各类慰问800元/年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单休日加班</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按90元/月，全年12月计算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国定节日加班</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660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按照11天国定节日、每天60元/天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4"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5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清扫保洁员</w:t>
            </w:r>
            <w:r>
              <w:rPr>
                <w:rFonts w:hint="eastAsia" w:ascii="宋体" w:hAnsi="宋体" w:cs="宋体"/>
                <w:i w:val="0"/>
                <w:iCs w:val="0"/>
                <w:color w:val="000000"/>
                <w:kern w:val="0"/>
                <w:sz w:val="21"/>
                <w:szCs w:val="21"/>
                <w:highlight w:val="none"/>
                <w:u w:val="none"/>
                <w:lang w:val="en-US" w:eastAsia="zh-CN" w:bidi="ar"/>
              </w:rPr>
              <w:t>（保洁人员+快保人员）</w:t>
            </w: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人均报酬</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2070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496800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意外保险</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9600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34000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高温900、各类慰问800元/年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单休日加班</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21600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按90元/月，全年12月计算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国定节日加班</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13200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按照11天国定节日、每天60元/天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4"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5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巡检督导员</w:t>
            </w: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人均报酬</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2070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24840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意外保险</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高温900、各类慰问800元/年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单休日加班</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按90元/月，全年12月计算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国定节日加班</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660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按照11天国定节日、每天60元/天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474"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05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设备费用</w:t>
            </w: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发袋兑换一体机</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4000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8000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手持终端</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发袋机雨棚</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智能秤</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2500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2500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智能卡</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户</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1500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电动扫路车</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8000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8000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电动翻桶车</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5400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5400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可回收电动收运车</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1800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1800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快速保洁车</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1633</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4899</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人力三轮车</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747</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8964</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月度兑换宣传活动</w:t>
            </w:r>
          </w:p>
        </w:tc>
        <w:tc>
          <w:tcPr>
            <w:tcW w:w="859"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8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场</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6720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垃圾袋</w:t>
            </w:r>
          </w:p>
        </w:tc>
        <w:tc>
          <w:tcPr>
            <w:tcW w:w="859"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12000</w:t>
            </w:r>
          </w:p>
        </w:tc>
        <w:tc>
          <w:tcPr>
            <w:tcW w:w="8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通信卡</w:t>
            </w:r>
          </w:p>
        </w:tc>
        <w:tc>
          <w:tcPr>
            <w:tcW w:w="859"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8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张·年</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居民积分奖励</w:t>
            </w:r>
          </w:p>
        </w:tc>
        <w:tc>
          <w:tcPr>
            <w:tcW w:w="859"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8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户</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专属微信公众号</w:t>
            </w:r>
          </w:p>
        </w:tc>
        <w:tc>
          <w:tcPr>
            <w:tcW w:w="859"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垃圾分类系统平台</w:t>
            </w:r>
          </w:p>
        </w:tc>
        <w:tc>
          <w:tcPr>
            <w:tcW w:w="859"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8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户</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线上宣传</w:t>
            </w:r>
          </w:p>
        </w:tc>
        <w:tc>
          <w:tcPr>
            <w:tcW w:w="859"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84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户</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10000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474"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057"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服装、维修、工具</w:t>
            </w: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反光服</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10000</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反光雨衣1套、反光服2套、夹克、袖套、帽子2套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电动车辆维修</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167</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4008</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扫帚</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7200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簸箕</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4800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铁铲</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7200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除草、消杀药水</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7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4"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5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机械车辆采购及运行费用</w:t>
            </w: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电动扫路车</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4900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电动翻桶车</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4900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可回收电动收运车</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4900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快速保洁车</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4900</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14700</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5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896"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人力三轮车</w:t>
            </w:r>
          </w:p>
        </w:tc>
        <w:tc>
          <w:tcPr>
            <w:tcW w:w="8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12</w:t>
            </w:r>
          </w:p>
        </w:tc>
        <w:tc>
          <w:tcPr>
            <w:tcW w:w="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7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504</w:t>
            </w:r>
          </w:p>
        </w:tc>
        <w:tc>
          <w:tcPr>
            <w:tcW w:w="7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6048</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953"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85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6"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7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76"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104</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359</w:t>
            </w:r>
          </w:p>
        </w:tc>
        <w:tc>
          <w:tcPr>
            <w:tcW w:w="201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w:t>
            </w:r>
          </w:p>
        </w:tc>
        <w:tc>
          <w:tcPr>
            <w:tcW w:w="2953"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单位管理费及利润</w:t>
            </w:r>
          </w:p>
        </w:tc>
        <w:tc>
          <w:tcPr>
            <w:tcW w:w="85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6"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7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76"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83</w:t>
            </w:r>
            <w:r>
              <w:rPr>
                <w:rFonts w:hint="eastAsia" w:ascii="宋体" w:hAnsi="宋体" w:cs="宋体"/>
                <w:i w:val="0"/>
                <w:iCs w:val="0"/>
                <w:color w:val="000000"/>
                <w:kern w:val="0"/>
                <w:sz w:val="21"/>
                <w:szCs w:val="21"/>
                <w:highlight w:val="none"/>
                <w:u w:val="none"/>
                <w:lang w:val="en-US" w:eastAsia="zh-CN" w:bidi="ar"/>
              </w:rPr>
              <w:t>62</w:t>
            </w:r>
            <w:r>
              <w:rPr>
                <w:rFonts w:hint="eastAsia" w:ascii="宋体" w:hAnsi="宋体" w:eastAsia="宋体" w:cs="宋体"/>
                <w:i w:val="0"/>
                <w:iCs w:val="0"/>
                <w:color w:val="000000"/>
                <w:kern w:val="0"/>
                <w:sz w:val="21"/>
                <w:szCs w:val="21"/>
                <w:highlight w:val="none"/>
                <w:u w:val="none"/>
                <w:lang w:val="en-US" w:eastAsia="zh-CN" w:bidi="ar"/>
              </w:rPr>
              <w:t>8</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11</w:t>
            </w:r>
          </w:p>
        </w:tc>
        <w:tc>
          <w:tcPr>
            <w:tcW w:w="2953"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税金</w:t>
            </w:r>
          </w:p>
        </w:tc>
        <w:tc>
          <w:tcPr>
            <w:tcW w:w="85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6"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7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76"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67</w:t>
            </w:r>
            <w:r>
              <w:rPr>
                <w:rFonts w:hint="eastAsia" w:ascii="宋体" w:hAnsi="宋体" w:cs="宋体"/>
                <w:i w:val="0"/>
                <w:iCs w:val="0"/>
                <w:color w:val="000000"/>
                <w:kern w:val="0"/>
                <w:sz w:val="21"/>
                <w:szCs w:val="21"/>
                <w:highlight w:val="none"/>
                <w:u w:val="none"/>
                <w:lang w:val="en-US" w:eastAsia="zh-CN" w:bidi="ar"/>
              </w:rPr>
              <w:t>739</w:t>
            </w:r>
          </w:p>
        </w:tc>
        <w:tc>
          <w:tcPr>
            <w:tcW w:w="201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953"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85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6"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7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76"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119</w:t>
            </w:r>
            <w:r>
              <w:rPr>
                <w:rFonts w:hint="eastAsia" w:ascii="宋体" w:hAnsi="宋体" w:cs="宋体"/>
                <w:i w:val="0"/>
                <w:iCs w:val="0"/>
                <w:color w:val="000000"/>
                <w:kern w:val="0"/>
                <w:sz w:val="21"/>
                <w:szCs w:val="21"/>
                <w:highlight w:val="none"/>
                <w:u w:val="none"/>
                <w:lang w:val="en-US" w:eastAsia="zh-CN" w:bidi="ar"/>
              </w:rPr>
              <w:t>6726</w:t>
            </w:r>
          </w:p>
        </w:tc>
        <w:tc>
          <w:tcPr>
            <w:tcW w:w="2014" w:type="dxa"/>
            <w:tcBorders>
              <w:top w:val="nil"/>
              <w:left w:val="nil"/>
              <w:bottom w:val="single" w:color="000000" w:sz="8" w:space="0"/>
              <w:right w:val="single" w:color="000000" w:sz="8" w:space="0"/>
            </w:tcBorders>
            <w:noWrap/>
            <w:vAlign w:val="center"/>
          </w:tcPr>
          <w:p>
            <w:pPr>
              <w:rPr>
                <w:rFonts w:hint="eastAsia" w:ascii="宋体" w:hAnsi="宋体" w:eastAsia="宋体" w:cs="宋体"/>
                <w:i w:val="0"/>
                <w:iCs w:val="0"/>
                <w:color w:val="000000"/>
                <w:sz w:val="24"/>
                <w:szCs w:val="24"/>
                <w:highlight w:val="none"/>
                <w:u w:val="none"/>
              </w:rPr>
            </w:pPr>
          </w:p>
        </w:tc>
      </w:tr>
    </w:tbl>
    <w:p>
      <w:pPr>
        <w:rPr>
          <w:rFonts w:ascii="仿宋_GB2312" w:eastAsia="仿宋_GB2312"/>
          <w:sz w:val="24"/>
          <w:highlight w:val="none"/>
        </w:rPr>
      </w:pPr>
      <w:r>
        <w:rPr>
          <w:rFonts w:hint="eastAsia" w:ascii="宋体" w:hAnsi="宋体" w:cs="宋体"/>
          <w:color w:val="000000"/>
          <w:sz w:val="36"/>
          <w:szCs w:val="36"/>
          <w:highlight w:val="none"/>
        </w:rPr>
        <w:br w:type="page"/>
      </w:r>
      <w:r>
        <w:rPr>
          <w:rFonts w:hint="eastAsia" w:ascii="宋体" w:hAnsi="宋体"/>
          <w:b/>
          <w:bCs/>
          <w:color w:val="000000"/>
          <w:kern w:val="0"/>
          <w:sz w:val="24"/>
          <w:highlight w:val="none"/>
        </w:rPr>
        <w:t>附件4：</w:t>
      </w:r>
    </w:p>
    <w:p>
      <w:pPr>
        <w:jc w:val="center"/>
        <w:rPr>
          <w:rFonts w:hint="eastAsia"/>
          <w:sz w:val="24"/>
          <w:highlight w:val="none"/>
        </w:rPr>
      </w:pPr>
      <w:r>
        <w:rPr>
          <w:rFonts w:hint="eastAsia" w:ascii="宋体" w:hAnsi="宋体"/>
          <w:b/>
          <w:bCs/>
          <w:color w:val="000000"/>
          <w:kern w:val="0"/>
          <w:sz w:val="24"/>
          <w:highlight w:val="none"/>
        </w:rPr>
        <w:t>开发区（惠民街道）道路、小区保洁作业质量标准</w:t>
      </w:r>
    </w:p>
    <w:tbl>
      <w:tblPr>
        <w:tblStyle w:val="65"/>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78"/>
        <w:gridCol w:w="2742"/>
        <w:gridCol w:w="3735"/>
        <w:gridCol w:w="657"/>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14" w:type="dxa"/>
            <w:noWrap w:val="0"/>
            <w:vAlign w:val="center"/>
          </w:tcPr>
          <w:p>
            <w:pPr>
              <w:spacing w:before="100" w:beforeAutospacing="1"/>
              <w:jc w:val="center"/>
              <w:rPr>
                <w:sz w:val="24"/>
                <w:highlight w:val="none"/>
              </w:rPr>
            </w:pPr>
            <w:r>
              <w:rPr>
                <w:rFonts w:hint="eastAsia"/>
                <w:sz w:val="24"/>
                <w:highlight w:val="none"/>
              </w:rPr>
              <w:t>名称</w:t>
            </w:r>
          </w:p>
        </w:tc>
        <w:tc>
          <w:tcPr>
            <w:tcW w:w="978" w:type="dxa"/>
            <w:noWrap w:val="0"/>
            <w:vAlign w:val="center"/>
          </w:tcPr>
          <w:p>
            <w:pPr>
              <w:spacing w:before="100" w:beforeAutospacing="1"/>
              <w:jc w:val="center"/>
              <w:rPr>
                <w:sz w:val="24"/>
                <w:highlight w:val="none"/>
              </w:rPr>
            </w:pPr>
            <w:r>
              <w:rPr>
                <w:rFonts w:hint="eastAsia"/>
                <w:sz w:val="24"/>
                <w:highlight w:val="none"/>
              </w:rPr>
              <w:t>项目</w:t>
            </w:r>
          </w:p>
        </w:tc>
        <w:tc>
          <w:tcPr>
            <w:tcW w:w="2742" w:type="dxa"/>
            <w:noWrap w:val="0"/>
            <w:vAlign w:val="center"/>
          </w:tcPr>
          <w:p>
            <w:pPr>
              <w:spacing w:before="100" w:beforeAutospacing="1"/>
              <w:jc w:val="center"/>
              <w:rPr>
                <w:sz w:val="24"/>
                <w:highlight w:val="none"/>
              </w:rPr>
            </w:pPr>
            <w:r>
              <w:rPr>
                <w:rFonts w:hint="eastAsia"/>
                <w:sz w:val="24"/>
                <w:highlight w:val="none"/>
              </w:rPr>
              <w:t>标准</w:t>
            </w:r>
          </w:p>
        </w:tc>
        <w:tc>
          <w:tcPr>
            <w:tcW w:w="3735"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检查内容</w:t>
            </w:r>
          </w:p>
        </w:tc>
        <w:tc>
          <w:tcPr>
            <w:tcW w:w="1296" w:type="dxa"/>
            <w:gridSpan w:val="2"/>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扣分标准（分）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14" w:type="dxa"/>
            <w:vMerge w:val="restart"/>
            <w:noWrap w:val="0"/>
            <w:vAlign w:val="top"/>
          </w:tcPr>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spacing w:before="100" w:beforeAutospacing="1"/>
              <w:rPr>
                <w:sz w:val="24"/>
                <w:highlight w:val="none"/>
              </w:rPr>
            </w:pPr>
            <w:r>
              <w:rPr>
                <w:rFonts w:hint="eastAsia"/>
                <w:sz w:val="24"/>
                <w:highlight w:val="none"/>
              </w:rPr>
              <w:t>安全生产</w:t>
            </w:r>
          </w:p>
        </w:tc>
        <w:tc>
          <w:tcPr>
            <w:tcW w:w="978" w:type="dxa"/>
            <w:vMerge w:val="restart"/>
            <w:noWrap w:val="0"/>
            <w:vAlign w:val="center"/>
          </w:tcPr>
          <w:p>
            <w:pPr>
              <w:spacing w:before="100" w:beforeAutospacing="1"/>
              <w:jc w:val="center"/>
              <w:rPr>
                <w:sz w:val="24"/>
                <w:highlight w:val="none"/>
              </w:rPr>
            </w:pPr>
            <w:r>
              <w:rPr>
                <w:rFonts w:hint="eastAsia"/>
                <w:sz w:val="24"/>
                <w:highlight w:val="none"/>
              </w:rPr>
              <w:t>安全教育及制度</w:t>
            </w:r>
          </w:p>
        </w:tc>
        <w:tc>
          <w:tcPr>
            <w:tcW w:w="2742" w:type="dxa"/>
            <w:vMerge w:val="restart"/>
            <w:noWrap w:val="0"/>
            <w:vAlign w:val="center"/>
          </w:tcPr>
          <w:p>
            <w:pPr>
              <w:numPr>
                <w:ilvl w:val="0"/>
                <w:numId w:val="6"/>
              </w:numPr>
              <w:spacing w:before="100" w:beforeAutospacing="1"/>
              <w:jc w:val="left"/>
              <w:rPr>
                <w:sz w:val="24"/>
                <w:highlight w:val="none"/>
              </w:rPr>
            </w:pPr>
            <w:r>
              <w:rPr>
                <w:rFonts w:hint="eastAsia"/>
                <w:sz w:val="24"/>
                <w:highlight w:val="none"/>
              </w:rPr>
              <w:t>上岗前安全教育及培训（书面记录，签到）</w:t>
            </w:r>
          </w:p>
          <w:p>
            <w:pPr>
              <w:numPr>
                <w:ilvl w:val="0"/>
                <w:numId w:val="6"/>
              </w:numPr>
              <w:spacing w:before="100" w:beforeAutospacing="1"/>
              <w:jc w:val="left"/>
              <w:rPr>
                <w:sz w:val="24"/>
                <w:highlight w:val="none"/>
              </w:rPr>
            </w:pPr>
            <w:r>
              <w:rPr>
                <w:rFonts w:hint="eastAsia"/>
                <w:sz w:val="24"/>
                <w:highlight w:val="none"/>
              </w:rPr>
              <w:t>安全台帐及事故记录（每月上报）</w:t>
            </w:r>
          </w:p>
          <w:p>
            <w:pPr>
              <w:numPr>
                <w:ilvl w:val="0"/>
                <w:numId w:val="6"/>
              </w:numPr>
              <w:spacing w:before="100" w:beforeAutospacing="1"/>
              <w:jc w:val="left"/>
              <w:rPr>
                <w:sz w:val="24"/>
                <w:highlight w:val="none"/>
              </w:rPr>
            </w:pPr>
            <w:r>
              <w:rPr>
                <w:rFonts w:hint="eastAsia"/>
                <w:sz w:val="24"/>
                <w:highlight w:val="none"/>
              </w:rPr>
              <w:t>安全制度</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未教育或无记录</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center"/>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无台帐或每月5日前未上交</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center"/>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无安全工作制度</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4" w:type="dxa"/>
            <w:vMerge w:val="continue"/>
            <w:noWrap w:val="0"/>
            <w:vAlign w:val="center"/>
          </w:tcPr>
          <w:p>
            <w:pPr>
              <w:widowControl/>
              <w:jc w:val="left"/>
              <w:rPr>
                <w:sz w:val="24"/>
                <w:highlight w:val="none"/>
              </w:rPr>
            </w:pPr>
          </w:p>
        </w:tc>
        <w:tc>
          <w:tcPr>
            <w:tcW w:w="978" w:type="dxa"/>
            <w:vMerge w:val="restart"/>
            <w:noWrap w:val="0"/>
            <w:vAlign w:val="center"/>
          </w:tcPr>
          <w:p>
            <w:pPr>
              <w:jc w:val="center"/>
              <w:rPr>
                <w:sz w:val="24"/>
                <w:highlight w:val="none"/>
              </w:rPr>
            </w:pPr>
          </w:p>
          <w:p>
            <w:pPr>
              <w:spacing w:before="100" w:beforeAutospacing="1"/>
              <w:jc w:val="center"/>
              <w:rPr>
                <w:sz w:val="24"/>
                <w:highlight w:val="none"/>
              </w:rPr>
            </w:pPr>
            <w:r>
              <w:rPr>
                <w:rFonts w:hint="eastAsia"/>
                <w:sz w:val="24"/>
                <w:highlight w:val="none"/>
              </w:rPr>
              <w:t>意外保险</w:t>
            </w:r>
          </w:p>
        </w:tc>
        <w:tc>
          <w:tcPr>
            <w:tcW w:w="2742" w:type="dxa"/>
            <w:vMerge w:val="restart"/>
            <w:noWrap w:val="0"/>
            <w:vAlign w:val="center"/>
          </w:tcPr>
          <w:p>
            <w:pPr>
              <w:spacing w:before="100" w:beforeAutospacing="1"/>
              <w:jc w:val="left"/>
              <w:rPr>
                <w:sz w:val="24"/>
                <w:highlight w:val="none"/>
              </w:rPr>
            </w:pPr>
            <w:r>
              <w:rPr>
                <w:rFonts w:hint="eastAsia" w:ascii="宋体" w:hAnsi="宋体"/>
                <w:color w:val="000000"/>
                <w:kern w:val="0"/>
                <w:sz w:val="24"/>
                <w:highlight w:val="none"/>
              </w:rPr>
              <w:t>保洁员年龄控制在65周岁以下，身体健康，无残疾，并办理采购单位指定的人身意外伤害综合保险</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不办理保险</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center"/>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作业人员超龄、残疾</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center"/>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人员更换保险未作调整</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4" w:type="dxa"/>
            <w:vMerge w:val="continue"/>
            <w:noWrap w:val="0"/>
            <w:vAlign w:val="center"/>
          </w:tcPr>
          <w:p>
            <w:pPr>
              <w:widowControl/>
              <w:jc w:val="left"/>
              <w:rPr>
                <w:sz w:val="24"/>
                <w:highlight w:val="none"/>
              </w:rPr>
            </w:pPr>
          </w:p>
        </w:tc>
        <w:tc>
          <w:tcPr>
            <w:tcW w:w="978" w:type="dxa"/>
            <w:vMerge w:val="restart"/>
            <w:noWrap w:val="0"/>
            <w:vAlign w:val="center"/>
          </w:tcPr>
          <w:p>
            <w:pPr>
              <w:spacing w:before="100" w:beforeAutospacing="1"/>
              <w:jc w:val="center"/>
              <w:rPr>
                <w:sz w:val="24"/>
                <w:highlight w:val="none"/>
              </w:rPr>
            </w:pPr>
            <w:r>
              <w:rPr>
                <w:rFonts w:hint="eastAsia"/>
                <w:sz w:val="24"/>
                <w:highlight w:val="none"/>
              </w:rPr>
              <w:t>安全作业</w:t>
            </w:r>
          </w:p>
        </w:tc>
        <w:tc>
          <w:tcPr>
            <w:tcW w:w="2742" w:type="dxa"/>
            <w:vMerge w:val="restart"/>
            <w:noWrap w:val="0"/>
            <w:vAlign w:val="center"/>
          </w:tcPr>
          <w:p>
            <w:pPr>
              <w:spacing w:before="100" w:beforeAutospacing="1"/>
              <w:jc w:val="left"/>
              <w:rPr>
                <w:sz w:val="24"/>
                <w:highlight w:val="none"/>
              </w:rPr>
            </w:pPr>
            <w:r>
              <w:rPr>
                <w:rFonts w:hint="eastAsia" w:ascii="宋体" w:hAnsi="宋体"/>
                <w:color w:val="000000"/>
                <w:kern w:val="0"/>
                <w:sz w:val="24"/>
                <w:highlight w:val="none"/>
              </w:rPr>
              <w:t>作业车辆不准逆向行驶，靠边停放，作业时主动避开行人和车辆</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作业时妨碍行人和车辆，或者车辆未使用盖板</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车辆未靠侧石停放或影响交通安全</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辆</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保洁车上载人、牵引车辆、闯红灯</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因作业不当，引发交通事故</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14" w:type="dxa"/>
            <w:vMerge w:val="continue"/>
            <w:noWrap w:val="0"/>
            <w:vAlign w:val="center"/>
          </w:tcPr>
          <w:p>
            <w:pPr>
              <w:widowControl/>
              <w:jc w:val="left"/>
              <w:rPr>
                <w:sz w:val="24"/>
                <w:highlight w:val="none"/>
              </w:rPr>
            </w:pPr>
          </w:p>
        </w:tc>
        <w:tc>
          <w:tcPr>
            <w:tcW w:w="978" w:type="dxa"/>
            <w:vMerge w:val="restart"/>
            <w:noWrap w:val="0"/>
            <w:vAlign w:val="center"/>
          </w:tcPr>
          <w:p>
            <w:pPr>
              <w:spacing w:before="100" w:beforeAutospacing="1"/>
              <w:jc w:val="center"/>
              <w:rPr>
                <w:sz w:val="24"/>
                <w:highlight w:val="none"/>
              </w:rPr>
            </w:pPr>
            <w:r>
              <w:rPr>
                <w:rFonts w:hint="eastAsia"/>
                <w:sz w:val="24"/>
                <w:highlight w:val="none"/>
              </w:rPr>
              <w:t>作业服装</w:t>
            </w:r>
          </w:p>
        </w:tc>
        <w:tc>
          <w:tcPr>
            <w:tcW w:w="2742" w:type="dxa"/>
            <w:vMerge w:val="restart"/>
            <w:noWrap w:val="0"/>
            <w:vAlign w:val="center"/>
          </w:tcPr>
          <w:p>
            <w:pPr>
              <w:spacing w:before="100" w:beforeAutospacing="1"/>
              <w:jc w:val="left"/>
              <w:rPr>
                <w:sz w:val="24"/>
                <w:highlight w:val="none"/>
              </w:rPr>
            </w:pPr>
            <w:r>
              <w:rPr>
                <w:rFonts w:hint="eastAsia" w:ascii="宋体" w:hAnsi="宋体"/>
                <w:color w:val="000000"/>
                <w:kern w:val="0"/>
                <w:sz w:val="24"/>
                <w:highlight w:val="none"/>
              </w:rPr>
              <w:t>工作服整洁、反光标识明显</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未穿工作服或穿着不整齐</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反光带剥落、缺损，工作服补丁、明显不洁</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4" w:type="dxa"/>
            <w:vMerge w:val="restart"/>
            <w:noWrap w:val="0"/>
            <w:vAlign w:val="center"/>
          </w:tcPr>
          <w:p>
            <w:pPr>
              <w:spacing w:before="100" w:beforeAutospacing="1"/>
              <w:jc w:val="center"/>
              <w:rPr>
                <w:sz w:val="24"/>
                <w:highlight w:val="none"/>
              </w:rPr>
            </w:pPr>
            <w:r>
              <w:rPr>
                <w:rFonts w:hint="eastAsia"/>
                <w:sz w:val="24"/>
                <w:highlight w:val="none"/>
              </w:rPr>
              <w:t>出勤情况</w:t>
            </w:r>
          </w:p>
        </w:tc>
        <w:tc>
          <w:tcPr>
            <w:tcW w:w="978" w:type="dxa"/>
            <w:vMerge w:val="restart"/>
            <w:noWrap w:val="0"/>
            <w:vAlign w:val="center"/>
          </w:tcPr>
          <w:p>
            <w:pPr>
              <w:spacing w:before="100" w:beforeAutospacing="1"/>
              <w:jc w:val="center"/>
              <w:rPr>
                <w:sz w:val="24"/>
                <w:highlight w:val="none"/>
              </w:rPr>
            </w:pPr>
            <w:r>
              <w:rPr>
                <w:rFonts w:hint="eastAsia"/>
                <w:sz w:val="24"/>
                <w:highlight w:val="none"/>
              </w:rPr>
              <w:t>出勤情况</w:t>
            </w:r>
          </w:p>
        </w:tc>
        <w:tc>
          <w:tcPr>
            <w:tcW w:w="2742" w:type="dxa"/>
            <w:vMerge w:val="restart"/>
            <w:noWrap w:val="0"/>
            <w:vAlign w:val="center"/>
          </w:tcPr>
          <w:p>
            <w:pPr>
              <w:spacing w:before="100" w:beforeAutospacing="1"/>
              <w:jc w:val="left"/>
              <w:rPr>
                <w:sz w:val="24"/>
                <w:highlight w:val="none"/>
              </w:rPr>
            </w:pPr>
            <w:r>
              <w:rPr>
                <w:rFonts w:hint="eastAsia"/>
                <w:sz w:val="24"/>
                <w:highlight w:val="none"/>
              </w:rPr>
              <w:t>人员缺岗、离岗或迟到早退</w:t>
            </w:r>
          </w:p>
        </w:tc>
        <w:tc>
          <w:tcPr>
            <w:tcW w:w="3735" w:type="dxa"/>
            <w:noWrap w:val="0"/>
            <w:vAlign w:val="center"/>
          </w:tcPr>
          <w:p>
            <w:pPr>
              <w:spacing w:before="100" w:beforeAutospacing="1"/>
              <w:rPr>
                <w:sz w:val="24"/>
                <w:highlight w:val="none"/>
              </w:rPr>
            </w:pPr>
            <w:r>
              <w:rPr>
                <w:rFonts w:hint="eastAsia"/>
                <w:sz w:val="24"/>
                <w:highlight w:val="none"/>
              </w:rPr>
              <w:t>人数不足或未到岗</w:t>
            </w:r>
          </w:p>
        </w:tc>
        <w:tc>
          <w:tcPr>
            <w:tcW w:w="657" w:type="dxa"/>
            <w:noWrap w:val="0"/>
            <w:vAlign w:val="center"/>
          </w:tcPr>
          <w:p>
            <w:pPr>
              <w:spacing w:before="100" w:beforeAutospacing="1"/>
              <w:ind w:firstLine="120" w:firstLineChars="50"/>
              <w:rPr>
                <w:rFonts w:ascii="宋体" w:hAnsi="宋体"/>
                <w:sz w:val="24"/>
                <w:highlight w:val="none"/>
              </w:rPr>
            </w:pPr>
            <w:r>
              <w:rPr>
                <w:rFonts w:hint="eastAsia" w:ascii="宋体" w:hAnsi="宋体"/>
                <w:sz w:val="24"/>
                <w:highlight w:val="none"/>
              </w:rPr>
              <w:t>人</w:t>
            </w:r>
          </w:p>
        </w:tc>
        <w:tc>
          <w:tcPr>
            <w:tcW w:w="639"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spacing w:before="100" w:beforeAutospacing="1"/>
              <w:rPr>
                <w:sz w:val="24"/>
                <w:highlight w:val="none"/>
              </w:rPr>
            </w:pPr>
            <w:r>
              <w:rPr>
                <w:rFonts w:hint="eastAsia"/>
                <w:sz w:val="24"/>
                <w:highlight w:val="none"/>
              </w:rPr>
              <w:t>作业人员未请假中途离岗</w:t>
            </w:r>
          </w:p>
        </w:tc>
        <w:tc>
          <w:tcPr>
            <w:tcW w:w="657" w:type="dxa"/>
            <w:noWrap w:val="0"/>
            <w:vAlign w:val="center"/>
          </w:tcPr>
          <w:p>
            <w:pPr>
              <w:spacing w:before="100" w:beforeAutospacing="1"/>
              <w:ind w:firstLine="120" w:firstLineChars="50"/>
              <w:rPr>
                <w:rFonts w:ascii="宋体" w:hAnsi="宋体"/>
                <w:sz w:val="24"/>
                <w:highlight w:val="none"/>
              </w:rPr>
            </w:pPr>
            <w:r>
              <w:rPr>
                <w:rFonts w:hint="eastAsia" w:ascii="宋体" w:hAnsi="宋体"/>
                <w:sz w:val="24"/>
                <w:highlight w:val="none"/>
              </w:rPr>
              <w:t>人</w:t>
            </w:r>
          </w:p>
        </w:tc>
        <w:tc>
          <w:tcPr>
            <w:tcW w:w="639"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spacing w:before="100" w:beforeAutospacing="1"/>
              <w:rPr>
                <w:sz w:val="24"/>
                <w:highlight w:val="none"/>
              </w:rPr>
            </w:pPr>
            <w:r>
              <w:rPr>
                <w:rFonts w:hint="eastAsia"/>
                <w:sz w:val="24"/>
                <w:highlight w:val="none"/>
              </w:rPr>
              <w:t>作业人员无故迟到早退</w:t>
            </w:r>
          </w:p>
        </w:tc>
        <w:tc>
          <w:tcPr>
            <w:tcW w:w="657" w:type="dxa"/>
            <w:noWrap w:val="0"/>
            <w:vAlign w:val="center"/>
          </w:tcPr>
          <w:p>
            <w:pPr>
              <w:spacing w:before="100" w:beforeAutospacing="1"/>
              <w:ind w:firstLine="120" w:firstLineChars="50"/>
              <w:rPr>
                <w:rFonts w:ascii="宋体" w:hAnsi="宋体"/>
                <w:sz w:val="24"/>
                <w:highlight w:val="none"/>
              </w:rPr>
            </w:pPr>
            <w:r>
              <w:rPr>
                <w:rFonts w:hint="eastAsia" w:ascii="宋体" w:hAnsi="宋体"/>
                <w:sz w:val="24"/>
                <w:highlight w:val="none"/>
              </w:rPr>
              <w:t>人</w:t>
            </w:r>
          </w:p>
        </w:tc>
        <w:tc>
          <w:tcPr>
            <w:tcW w:w="639"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14" w:type="dxa"/>
            <w:vMerge w:val="restart"/>
            <w:noWrap w:val="0"/>
            <w:vAlign w:val="top"/>
          </w:tcPr>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spacing w:before="100" w:beforeAutospacing="1"/>
              <w:rPr>
                <w:sz w:val="24"/>
                <w:highlight w:val="none"/>
              </w:rPr>
            </w:pPr>
            <w:r>
              <w:rPr>
                <w:rFonts w:hint="eastAsia"/>
                <w:sz w:val="24"/>
                <w:highlight w:val="none"/>
              </w:rPr>
              <w:t>文明作业</w:t>
            </w:r>
          </w:p>
        </w:tc>
        <w:tc>
          <w:tcPr>
            <w:tcW w:w="978" w:type="dxa"/>
            <w:vMerge w:val="restart"/>
            <w:noWrap w:val="0"/>
            <w:vAlign w:val="top"/>
          </w:tcPr>
          <w:p>
            <w:pPr>
              <w:ind w:left="420" w:leftChars="200" w:firstLine="720" w:firstLineChars="300"/>
              <w:rPr>
                <w:sz w:val="24"/>
                <w:highlight w:val="none"/>
              </w:rPr>
            </w:pPr>
            <w:r>
              <w:rPr>
                <w:rFonts w:hint="eastAsia"/>
                <w:sz w:val="24"/>
                <w:highlight w:val="none"/>
              </w:rPr>
              <w:t> </w:t>
            </w:r>
          </w:p>
          <w:p>
            <w:pPr>
              <w:ind w:left="420" w:leftChars="200" w:firstLine="720" w:firstLineChars="300"/>
              <w:rPr>
                <w:sz w:val="24"/>
                <w:highlight w:val="none"/>
              </w:rPr>
            </w:pPr>
          </w:p>
          <w:p>
            <w:pPr>
              <w:ind w:left="420" w:leftChars="200" w:firstLine="720" w:firstLineChars="300"/>
              <w:rPr>
                <w:sz w:val="24"/>
                <w:highlight w:val="none"/>
              </w:rPr>
            </w:pPr>
          </w:p>
          <w:p>
            <w:pPr>
              <w:ind w:left="420" w:leftChars="200" w:firstLine="720" w:firstLineChars="300"/>
              <w:rPr>
                <w:sz w:val="24"/>
                <w:highlight w:val="none"/>
              </w:rPr>
            </w:pPr>
          </w:p>
          <w:p>
            <w:pPr>
              <w:ind w:left="420" w:leftChars="200" w:firstLine="720" w:firstLineChars="300"/>
              <w:rPr>
                <w:sz w:val="24"/>
                <w:highlight w:val="none"/>
              </w:rPr>
            </w:pPr>
          </w:p>
          <w:p>
            <w:pPr>
              <w:ind w:left="420" w:leftChars="200" w:firstLine="720" w:firstLineChars="300"/>
              <w:rPr>
                <w:sz w:val="24"/>
                <w:highlight w:val="none"/>
              </w:rPr>
            </w:pPr>
          </w:p>
          <w:p>
            <w:pPr>
              <w:ind w:left="420" w:leftChars="200" w:firstLine="720" w:firstLineChars="300"/>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spacing w:before="100" w:beforeAutospacing="1"/>
              <w:rPr>
                <w:sz w:val="24"/>
                <w:highlight w:val="none"/>
              </w:rPr>
            </w:pPr>
            <w:r>
              <w:rPr>
                <w:rFonts w:hint="eastAsia"/>
                <w:sz w:val="24"/>
                <w:highlight w:val="none"/>
              </w:rPr>
              <w:t>文明作业</w:t>
            </w:r>
          </w:p>
        </w:tc>
        <w:tc>
          <w:tcPr>
            <w:tcW w:w="2742" w:type="dxa"/>
            <w:vMerge w:val="restart"/>
            <w:noWrap w:val="0"/>
            <w:vAlign w:val="top"/>
          </w:tcPr>
          <w:p>
            <w:pPr>
              <w:rPr>
                <w:rFonts w:ascii="宋体" w:hAnsi="宋体"/>
                <w:color w:val="000000"/>
                <w:kern w:val="0"/>
                <w:sz w:val="24"/>
                <w:highlight w:val="none"/>
              </w:rPr>
            </w:pPr>
          </w:p>
          <w:p>
            <w:pPr>
              <w:spacing w:before="100" w:beforeAutospacing="1"/>
              <w:rPr>
                <w:sz w:val="24"/>
                <w:highlight w:val="none"/>
              </w:rPr>
            </w:pPr>
            <w:r>
              <w:rPr>
                <w:rFonts w:hint="eastAsia" w:ascii="宋体" w:hAnsi="宋体"/>
                <w:color w:val="000000"/>
                <w:kern w:val="0"/>
                <w:sz w:val="24"/>
                <w:highlight w:val="none"/>
              </w:rPr>
              <w:t>作业时间：1、9小时保洁：道路6:00～11:00、13:00～17:00；2、按时到岗到位开展保洁工作，不做与工作无关的事3、按要求着装上岗，不得穿拖鞋、光背上班。4、作业人员不得焚烧垃圾，不得2人以上聚集在同一地点休息。</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保洁时间内无正当理由不作业或做与工作无关的事（包括：上班打瞌睡、喝酒、看书、看报、看电视等）</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穿拖鞋、光背、带小孩上班</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2人以上聚集在同一地点闲谈、休息</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迟到、早退或用餐时间超时</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保洁未按要求清倒垃圾</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焚烧垃圾</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restart"/>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投诉</w:t>
            </w: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被数字城管、96310及市民投诉或媒体曝光经查实</w:t>
            </w:r>
          </w:p>
        </w:tc>
        <w:tc>
          <w:tcPr>
            <w:tcW w:w="657"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次</w:t>
            </w:r>
          </w:p>
        </w:tc>
        <w:tc>
          <w:tcPr>
            <w:tcW w:w="639" w:type="dxa"/>
            <w:noWrap w:val="0"/>
            <w:vAlign w:val="center"/>
          </w:tcPr>
          <w:p>
            <w:pPr>
              <w:spacing w:before="100" w:beforeAutospacing="1"/>
              <w:ind w:firstLine="240" w:firstLineChars="100"/>
              <w:rPr>
                <w:rFonts w:ascii="宋体" w:hAnsi="宋体"/>
                <w:sz w:val="24"/>
                <w:highlight w:val="none"/>
              </w:rPr>
            </w:pPr>
            <w:r>
              <w:rPr>
                <w:rFonts w:hint="eastAsia" w:ascii="宋体" w:hAnsi="宋体"/>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故意刁难群众或无故与人争吵经查实</w:t>
            </w:r>
          </w:p>
        </w:tc>
        <w:tc>
          <w:tcPr>
            <w:tcW w:w="657"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次</w:t>
            </w:r>
          </w:p>
        </w:tc>
        <w:tc>
          <w:tcPr>
            <w:tcW w:w="639"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随地大小便</w:t>
            </w:r>
          </w:p>
        </w:tc>
        <w:tc>
          <w:tcPr>
            <w:tcW w:w="657"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次</w:t>
            </w:r>
          </w:p>
        </w:tc>
        <w:tc>
          <w:tcPr>
            <w:tcW w:w="639"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擅自收费</w:t>
            </w:r>
          </w:p>
        </w:tc>
        <w:tc>
          <w:tcPr>
            <w:tcW w:w="657"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次</w:t>
            </w:r>
          </w:p>
        </w:tc>
        <w:tc>
          <w:tcPr>
            <w:tcW w:w="639"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restart"/>
            <w:noWrap w:val="0"/>
            <w:vAlign w:val="top"/>
          </w:tcPr>
          <w:p>
            <w:pPr>
              <w:rPr>
                <w:rFonts w:ascii="宋体" w:hAnsi="宋体"/>
                <w:color w:val="000000"/>
                <w:kern w:val="0"/>
                <w:sz w:val="24"/>
                <w:highlight w:val="none"/>
              </w:rPr>
            </w:pPr>
          </w:p>
          <w:p>
            <w:pPr>
              <w:rPr>
                <w:rFonts w:hint="eastAsia" w:ascii="宋体" w:hAnsi="宋体"/>
                <w:color w:val="000000"/>
                <w:kern w:val="0"/>
                <w:sz w:val="24"/>
                <w:highlight w:val="none"/>
              </w:rPr>
            </w:pPr>
          </w:p>
          <w:p>
            <w:pPr>
              <w:rPr>
                <w:rFonts w:hint="eastAsia" w:ascii="宋体" w:hAnsi="宋体"/>
                <w:color w:val="000000"/>
                <w:kern w:val="0"/>
                <w:sz w:val="24"/>
                <w:highlight w:val="none"/>
              </w:rPr>
            </w:pPr>
          </w:p>
          <w:p>
            <w:pPr>
              <w:rPr>
                <w:rFonts w:hint="eastAsia" w:ascii="宋体" w:hAnsi="宋体"/>
                <w:color w:val="000000"/>
                <w:kern w:val="0"/>
                <w:sz w:val="24"/>
                <w:highlight w:val="none"/>
              </w:rPr>
            </w:pPr>
          </w:p>
          <w:p>
            <w:pPr>
              <w:spacing w:before="100" w:beforeAutospacing="1"/>
              <w:ind w:firstLine="960" w:firstLineChars="400"/>
              <w:rPr>
                <w:rFonts w:ascii="宋体" w:hAnsi="宋体"/>
                <w:color w:val="000000"/>
                <w:kern w:val="0"/>
                <w:sz w:val="24"/>
                <w:highlight w:val="none"/>
              </w:rPr>
            </w:pPr>
            <w:r>
              <w:rPr>
                <w:rFonts w:hint="eastAsia" w:ascii="宋体" w:hAnsi="宋体"/>
                <w:color w:val="000000"/>
                <w:kern w:val="0"/>
                <w:sz w:val="24"/>
                <w:highlight w:val="none"/>
              </w:rPr>
              <w:t>车辆及工具</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车辆及工具及时维护，保持完好，满足日常保洁作业要求，未做到</w:t>
            </w:r>
          </w:p>
        </w:tc>
        <w:tc>
          <w:tcPr>
            <w:tcW w:w="657"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次</w:t>
            </w:r>
          </w:p>
        </w:tc>
        <w:tc>
          <w:tcPr>
            <w:tcW w:w="639"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作业车辆日常清洗，基本无污垢，未做到</w:t>
            </w:r>
          </w:p>
        </w:tc>
        <w:tc>
          <w:tcPr>
            <w:tcW w:w="657"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辆</w:t>
            </w:r>
          </w:p>
        </w:tc>
        <w:tc>
          <w:tcPr>
            <w:tcW w:w="639"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车辆按指定地点停放，车体有所属单位明显标志和车号，未做到。</w:t>
            </w:r>
          </w:p>
        </w:tc>
        <w:tc>
          <w:tcPr>
            <w:tcW w:w="657"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辆</w:t>
            </w:r>
          </w:p>
        </w:tc>
        <w:tc>
          <w:tcPr>
            <w:tcW w:w="639"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及时调换旧扫帚，不得使用秃扫帚</w:t>
            </w:r>
          </w:p>
        </w:tc>
        <w:tc>
          <w:tcPr>
            <w:tcW w:w="657"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次</w:t>
            </w:r>
          </w:p>
        </w:tc>
        <w:tc>
          <w:tcPr>
            <w:tcW w:w="639" w:type="dxa"/>
            <w:noWrap w:val="0"/>
            <w:vAlign w:val="center"/>
          </w:tcPr>
          <w:p>
            <w:pPr>
              <w:spacing w:before="100" w:beforeAutospacing="1"/>
              <w:jc w:val="center"/>
              <w:rPr>
                <w:rFonts w:ascii="宋体" w:hAnsi="宋体"/>
                <w:sz w:val="24"/>
                <w:highlight w:val="none"/>
              </w:rPr>
            </w:pPr>
            <w:r>
              <w:rPr>
                <w:rFonts w:hint="eastAsia" w:ascii="宋体" w:hAnsi="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714" w:type="dxa"/>
            <w:vMerge w:val="restart"/>
            <w:noWrap w:val="0"/>
            <w:vAlign w:val="top"/>
          </w:tcPr>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r>
              <w:rPr>
                <w:rFonts w:hint="eastAsia"/>
                <w:sz w:val="24"/>
                <w:highlight w:val="none"/>
              </w:rPr>
              <w:t>保洁质量</w:t>
            </w:r>
          </w:p>
          <w:p>
            <w:pPr>
              <w:spacing w:before="100" w:beforeAutospacing="1"/>
              <w:jc w:val="center"/>
              <w:rPr>
                <w:sz w:val="24"/>
                <w:highlight w:val="none"/>
              </w:rPr>
            </w:pPr>
          </w:p>
        </w:tc>
        <w:tc>
          <w:tcPr>
            <w:tcW w:w="978"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路面积物</w:t>
            </w:r>
          </w:p>
        </w:tc>
        <w:tc>
          <w:tcPr>
            <w:tcW w:w="2742"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无果皮纸屑、无土石杂草、无积水积泥、无痰迹烟蒂、无积堆物、路面干净、道路绿地树圈干净、边角侧石干净</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未达到要求</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处</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14" w:type="dxa"/>
            <w:vMerge w:val="continue"/>
            <w:noWrap w:val="0"/>
            <w:vAlign w:val="center"/>
          </w:tcPr>
          <w:p>
            <w:pPr>
              <w:widowControl/>
              <w:jc w:val="left"/>
              <w:rPr>
                <w:sz w:val="24"/>
                <w:highlight w:val="none"/>
              </w:rPr>
            </w:pPr>
          </w:p>
        </w:tc>
        <w:tc>
          <w:tcPr>
            <w:tcW w:w="978" w:type="dxa"/>
            <w:noWrap w:val="0"/>
            <w:vAlign w:val="center"/>
          </w:tcPr>
          <w:p>
            <w:pPr>
              <w:spacing w:before="100" w:beforeAutospacing="1"/>
              <w:rPr>
                <w:rFonts w:hint="eastAsia" w:ascii="宋体" w:hAnsi="宋体"/>
                <w:color w:val="000000"/>
                <w:kern w:val="0"/>
                <w:sz w:val="24"/>
                <w:highlight w:val="none"/>
              </w:rPr>
            </w:pPr>
            <w:r>
              <w:rPr>
                <w:rFonts w:hint="eastAsia" w:ascii="宋体" w:hAnsi="宋体"/>
                <w:color w:val="000000"/>
                <w:kern w:val="0"/>
                <w:sz w:val="24"/>
                <w:highlight w:val="none"/>
              </w:rPr>
              <w:t>公共厕所保洁</w:t>
            </w:r>
          </w:p>
        </w:tc>
        <w:tc>
          <w:tcPr>
            <w:tcW w:w="2742" w:type="dxa"/>
            <w:noWrap w:val="0"/>
            <w:vAlign w:val="center"/>
          </w:tcPr>
          <w:p>
            <w:pPr>
              <w:spacing w:before="100" w:beforeAutospacing="1"/>
              <w:rPr>
                <w:rFonts w:hint="eastAsia" w:ascii="宋体" w:hAnsi="宋体"/>
                <w:color w:val="000000"/>
                <w:kern w:val="0"/>
                <w:sz w:val="24"/>
                <w:highlight w:val="none"/>
              </w:rPr>
            </w:pPr>
            <w:r>
              <w:rPr>
                <w:rFonts w:hint="eastAsia" w:ascii="宋体" w:hAnsi="宋体"/>
                <w:color w:val="000000"/>
                <w:kern w:val="0"/>
                <w:sz w:val="24"/>
                <w:highlight w:val="none"/>
              </w:rPr>
              <w:t>确保厕所设施完好、整洁、干净无异味</w:t>
            </w:r>
          </w:p>
        </w:tc>
        <w:tc>
          <w:tcPr>
            <w:tcW w:w="3735" w:type="dxa"/>
            <w:noWrap w:val="0"/>
            <w:vAlign w:val="center"/>
          </w:tcPr>
          <w:p>
            <w:pPr>
              <w:widowControl/>
              <w:spacing w:before="100" w:beforeAutospacing="1"/>
              <w:rPr>
                <w:rFonts w:hint="eastAsia" w:ascii="宋体" w:hAnsi="宋体"/>
                <w:color w:val="000000"/>
                <w:kern w:val="0"/>
                <w:sz w:val="24"/>
                <w:highlight w:val="none"/>
              </w:rPr>
            </w:pPr>
            <w:r>
              <w:rPr>
                <w:rFonts w:hint="eastAsia" w:ascii="宋体" w:hAnsi="宋体"/>
                <w:color w:val="000000"/>
                <w:kern w:val="0"/>
                <w:sz w:val="24"/>
                <w:highlight w:val="none"/>
              </w:rPr>
              <w:t>未达到要求</w:t>
            </w:r>
          </w:p>
        </w:tc>
        <w:tc>
          <w:tcPr>
            <w:tcW w:w="657" w:type="dxa"/>
            <w:noWrap w:val="0"/>
            <w:vAlign w:val="center"/>
          </w:tcPr>
          <w:p>
            <w:pPr>
              <w:widowControl/>
              <w:spacing w:before="100" w:beforeAutospacing="1"/>
              <w:jc w:val="center"/>
              <w:rPr>
                <w:rFonts w:hint="eastAsia"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4" w:type="dxa"/>
            <w:vMerge w:val="continue"/>
            <w:noWrap w:val="0"/>
            <w:vAlign w:val="center"/>
          </w:tcPr>
          <w:p>
            <w:pPr>
              <w:widowControl/>
              <w:jc w:val="left"/>
              <w:rPr>
                <w:sz w:val="24"/>
                <w:highlight w:val="none"/>
              </w:rPr>
            </w:pPr>
          </w:p>
        </w:tc>
        <w:tc>
          <w:tcPr>
            <w:tcW w:w="978"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卫生死角清理</w:t>
            </w:r>
          </w:p>
        </w:tc>
        <w:tc>
          <w:tcPr>
            <w:tcW w:w="2742"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按创建要求对卫生死角进行清理</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未清理</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处</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4" w:type="dxa"/>
            <w:vMerge w:val="continue"/>
            <w:noWrap w:val="0"/>
            <w:vAlign w:val="center"/>
          </w:tcPr>
          <w:p>
            <w:pPr>
              <w:widowControl/>
              <w:jc w:val="left"/>
              <w:rPr>
                <w:sz w:val="24"/>
                <w:highlight w:val="none"/>
              </w:rPr>
            </w:pPr>
          </w:p>
        </w:tc>
        <w:tc>
          <w:tcPr>
            <w:tcW w:w="978"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水箅排水</w:t>
            </w:r>
          </w:p>
        </w:tc>
        <w:tc>
          <w:tcPr>
            <w:tcW w:w="2742"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窨井盖沟槽畅通干净</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垃圾反扫至窨井</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排水口堵塞</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处</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4" w:type="dxa"/>
            <w:vMerge w:val="continue"/>
            <w:noWrap w:val="0"/>
            <w:vAlign w:val="center"/>
          </w:tcPr>
          <w:p>
            <w:pPr>
              <w:widowControl/>
              <w:jc w:val="left"/>
              <w:rPr>
                <w:sz w:val="24"/>
                <w:highlight w:val="none"/>
              </w:rPr>
            </w:pPr>
          </w:p>
        </w:tc>
        <w:tc>
          <w:tcPr>
            <w:tcW w:w="978"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垃圾收集清运</w:t>
            </w:r>
          </w:p>
        </w:tc>
        <w:tc>
          <w:tcPr>
            <w:tcW w:w="2742"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及时完成区域范围内垃圾人力三轮车清运工作，按规定做到日产日清，垃圾容器不满溢。主要道路在上午7：30分前清理完毕。做到无漏收，无长期堆积物，并做好垃圾清运的记录工作</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未做到日产日清或漏收垃圾、开放式小区垃圾未清理</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垃圾桶、果壳箱满溢</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只</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因垃圾清理不及时而接到投诉并查实</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垃圾收集清运无记录</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4" w:type="dxa"/>
            <w:vMerge w:val="continue"/>
            <w:noWrap w:val="0"/>
            <w:vAlign w:val="center"/>
          </w:tcPr>
          <w:p>
            <w:pPr>
              <w:widowControl/>
              <w:jc w:val="left"/>
              <w:rPr>
                <w:sz w:val="24"/>
                <w:highlight w:val="none"/>
              </w:rPr>
            </w:pPr>
          </w:p>
        </w:tc>
        <w:tc>
          <w:tcPr>
            <w:tcW w:w="978"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路面覆盖</w:t>
            </w:r>
          </w:p>
        </w:tc>
        <w:tc>
          <w:tcPr>
            <w:tcW w:w="2742"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普扫实现全覆盖，每天8：00前必须完成；不得出现隔班、隔块清扫现象。作业期间保持路面整洁，除普扫外其余时间为巡回保洁，交界处按规定扫出2米。</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规定时间内未完成普扫</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隔班、隔块清扫</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处</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路面明显不洁或成堆垃圾未及时清理</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处</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交界处未按规定清扫</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处</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垃圾滞留时间超过时限</w:t>
            </w:r>
          </w:p>
        </w:tc>
        <w:tc>
          <w:tcPr>
            <w:tcW w:w="657" w:type="dxa"/>
            <w:noWrap w:val="0"/>
            <w:vAlign w:val="center"/>
          </w:tcPr>
          <w:p>
            <w:pPr>
              <w:spacing w:before="100" w:beforeAutospacing="1"/>
              <w:jc w:val="center"/>
              <w:rPr>
                <w:rFonts w:ascii="宋体" w:hAnsi="宋体"/>
                <w:sz w:val="24"/>
                <w:highlight w:val="none"/>
              </w:rPr>
            </w:pPr>
            <w:r>
              <w:rPr>
                <w:rFonts w:hint="eastAsia" w:ascii="宋体" w:hAnsi="宋体"/>
                <w:color w:val="000000"/>
                <w:kern w:val="0"/>
                <w:sz w:val="24"/>
                <w:highlight w:val="none"/>
              </w:rPr>
              <w:t>处</w:t>
            </w:r>
          </w:p>
        </w:tc>
        <w:tc>
          <w:tcPr>
            <w:tcW w:w="639" w:type="dxa"/>
            <w:noWrap w:val="0"/>
            <w:vAlign w:val="center"/>
          </w:tcPr>
          <w:p>
            <w:pPr>
              <w:spacing w:before="100" w:beforeAutospacing="1"/>
              <w:jc w:val="center"/>
              <w:rPr>
                <w:rFonts w:ascii="宋体" w:hAnsi="宋体"/>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14" w:type="dxa"/>
            <w:vMerge w:val="continue"/>
            <w:noWrap w:val="0"/>
            <w:vAlign w:val="center"/>
          </w:tcPr>
          <w:p>
            <w:pPr>
              <w:widowControl/>
              <w:jc w:val="left"/>
              <w:rPr>
                <w:sz w:val="24"/>
                <w:highlight w:val="none"/>
              </w:rPr>
            </w:pPr>
          </w:p>
        </w:tc>
        <w:tc>
          <w:tcPr>
            <w:tcW w:w="978"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机械操作</w:t>
            </w:r>
          </w:p>
        </w:tc>
        <w:tc>
          <w:tcPr>
            <w:tcW w:w="2742"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sz w:val="24"/>
                <w:highlight w:val="none"/>
              </w:rPr>
              <w:t>区域范围内每天2次主要道路机扫和洒水作业，4—10月洒水降尘作业要增加频次</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保持车辆正常运作，发现故障及时修理，车辆保持干净整洁。</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保洁区域道路每天清扫少2次</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洒水车每天至少2次作业，每少一次</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sz w:val="24"/>
                <w:highlight w:val="none"/>
              </w:rPr>
              <w:t>4—10月份根据实际情况增加次数</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4" w:type="dxa"/>
            <w:vMerge w:val="continue"/>
            <w:noWrap w:val="0"/>
            <w:vAlign w:val="center"/>
          </w:tcPr>
          <w:p>
            <w:pPr>
              <w:widowControl/>
              <w:jc w:val="left"/>
              <w:rPr>
                <w:sz w:val="24"/>
                <w:highlight w:val="none"/>
              </w:rPr>
            </w:pPr>
          </w:p>
        </w:tc>
        <w:tc>
          <w:tcPr>
            <w:tcW w:w="978"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环卫设施</w:t>
            </w:r>
          </w:p>
        </w:tc>
        <w:tc>
          <w:tcPr>
            <w:tcW w:w="2742"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及时清理果壳箱、垃圾桶等垃圾收集设施，经常清洗，及时复位，放置整齐，外观无明显污物，周围路面保持整洁，在规定时间进行消毒，发现破损、缺失及时上报，并做好记录</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未按规定清洗，有明显污物</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只</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3米范围内有污迹或散落垃圾</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处</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果壳箱、垃圾桶不复位、放置不整齐或破损、缺失未上报</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只</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未按要求消杀</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处</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故意损坏环卫设施</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Merge w:val="continue"/>
            <w:noWrap w:val="0"/>
            <w:vAlign w:val="center"/>
          </w:tcPr>
          <w:p>
            <w:pPr>
              <w:widowControl/>
              <w:jc w:val="left"/>
              <w:rPr>
                <w:sz w:val="24"/>
                <w:highlight w:val="none"/>
              </w:rPr>
            </w:pPr>
          </w:p>
        </w:tc>
        <w:tc>
          <w:tcPr>
            <w:tcW w:w="978"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拾荒</w:t>
            </w:r>
          </w:p>
        </w:tc>
        <w:tc>
          <w:tcPr>
            <w:tcW w:w="2742"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工作时间不得捡拾可回收垃圾，保洁车外沿不得挂物品</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未做到</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未做到</w:t>
            </w:r>
          </w:p>
        </w:tc>
        <w:tc>
          <w:tcPr>
            <w:tcW w:w="657" w:type="dxa"/>
            <w:noWrap w:val="0"/>
            <w:vAlign w:val="center"/>
          </w:tcPr>
          <w:p>
            <w:pPr>
              <w:spacing w:before="100" w:beforeAutospacing="1"/>
              <w:ind w:firstLine="240" w:firstLineChars="100"/>
              <w:rPr>
                <w:rFonts w:ascii="宋体" w:hAnsi="宋体"/>
                <w:color w:val="000000"/>
                <w:kern w:val="0"/>
                <w:sz w:val="24"/>
                <w:highlight w:val="none"/>
              </w:rPr>
            </w:pPr>
            <w:r>
              <w:rPr>
                <w:rFonts w:hint="eastAsia" w:ascii="宋体" w:hAnsi="宋体"/>
                <w:color w:val="000000"/>
                <w:kern w:val="0"/>
                <w:sz w:val="24"/>
                <w:highlight w:val="none"/>
              </w:rPr>
              <w:t>处</w:t>
            </w:r>
          </w:p>
        </w:tc>
        <w:tc>
          <w:tcPr>
            <w:tcW w:w="639" w:type="dxa"/>
            <w:noWrap w:val="0"/>
            <w:vAlign w:val="center"/>
          </w:tcPr>
          <w:p>
            <w:pPr>
              <w:spacing w:before="100" w:beforeAutospacing="1"/>
              <w:ind w:firstLine="240" w:firstLineChars="100"/>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4" w:type="dxa"/>
            <w:vMerge w:val="continue"/>
            <w:noWrap w:val="0"/>
            <w:vAlign w:val="center"/>
          </w:tcPr>
          <w:p>
            <w:pPr>
              <w:widowControl/>
              <w:jc w:val="left"/>
              <w:rPr>
                <w:sz w:val="24"/>
                <w:highlight w:val="none"/>
              </w:rPr>
            </w:pPr>
          </w:p>
        </w:tc>
        <w:tc>
          <w:tcPr>
            <w:tcW w:w="978"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绿化带</w:t>
            </w:r>
          </w:p>
        </w:tc>
        <w:tc>
          <w:tcPr>
            <w:tcW w:w="2742"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沿路绿化带无白色垃圾，中隔离绿化带无白色垃圾，道路树圈无杂草</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未清理</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处</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Merge w:val="continue"/>
            <w:noWrap w:val="0"/>
            <w:vAlign w:val="center"/>
          </w:tcPr>
          <w:p>
            <w:pPr>
              <w:widowControl/>
              <w:jc w:val="left"/>
              <w:rPr>
                <w:sz w:val="24"/>
                <w:highlight w:val="none"/>
              </w:rPr>
            </w:pPr>
          </w:p>
        </w:tc>
        <w:tc>
          <w:tcPr>
            <w:tcW w:w="978"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垃圾倾倒</w:t>
            </w:r>
          </w:p>
        </w:tc>
        <w:tc>
          <w:tcPr>
            <w:tcW w:w="2742"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垃圾运输注意密封，严禁途中抛洒滴漏。清运中转的垃圾必须运至规定的场所，严禁乱倒垃圾，服从中转站管理员指挥</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未按规定地点倾倒</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处</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垃圾车满后未及时倾倒</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车</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未盖或装载过满导致垃圾抛洒滴漏</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4" w:type="dxa"/>
            <w:vMerge w:val="continue"/>
            <w:noWrap w:val="0"/>
            <w:vAlign w:val="center"/>
          </w:tcPr>
          <w:p>
            <w:pPr>
              <w:widowControl/>
              <w:jc w:val="left"/>
              <w:rPr>
                <w:sz w:val="24"/>
                <w:highlight w:val="none"/>
              </w:rPr>
            </w:pPr>
          </w:p>
        </w:tc>
        <w:tc>
          <w:tcPr>
            <w:tcW w:w="978"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公司内部考核</w:t>
            </w:r>
          </w:p>
        </w:tc>
        <w:tc>
          <w:tcPr>
            <w:tcW w:w="2742" w:type="dxa"/>
            <w:vMerge w:val="restart"/>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按区块划分管理责任区域，道路和小区合并管理，建立并健全保洁质量考核制度，每日全面巡查不少于1次，作好书面记录。对所有作业人员及现场管理员进行考核，考核情况批准后按月上墙公布。每月有计划和总结，突发事件有记录，内部考核台帐资料齐全，每月及时上交</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未做到每日巡查</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巡查无记录</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未对作业人员及现场管理员进行考核</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人</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作业及管理人员名单和考核情况未上交或公布</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4" w:type="dxa"/>
            <w:vMerge w:val="continue"/>
            <w:noWrap w:val="0"/>
            <w:vAlign w:val="center"/>
          </w:tcPr>
          <w:p>
            <w:pPr>
              <w:widowControl/>
              <w:jc w:val="left"/>
              <w:rPr>
                <w:sz w:val="24"/>
                <w:highlight w:val="none"/>
              </w:rPr>
            </w:pPr>
          </w:p>
        </w:tc>
        <w:tc>
          <w:tcPr>
            <w:tcW w:w="978" w:type="dxa"/>
            <w:vMerge w:val="continue"/>
            <w:noWrap w:val="0"/>
            <w:vAlign w:val="center"/>
          </w:tcPr>
          <w:p>
            <w:pPr>
              <w:widowControl/>
              <w:jc w:val="left"/>
              <w:rPr>
                <w:rFonts w:ascii="宋体" w:hAnsi="宋体"/>
                <w:color w:val="000000"/>
                <w:kern w:val="0"/>
                <w:sz w:val="24"/>
                <w:highlight w:val="none"/>
              </w:rPr>
            </w:pPr>
          </w:p>
        </w:tc>
        <w:tc>
          <w:tcPr>
            <w:tcW w:w="2742" w:type="dxa"/>
            <w:vMerge w:val="continue"/>
            <w:noWrap w:val="0"/>
            <w:vAlign w:val="center"/>
          </w:tcPr>
          <w:p>
            <w:pPr>
              <w:widowControl/>
              <w:jc w:val="left"/>
              <w:rPr>
                <w:rFonts w:ascii="宋体" w:hAnsi="宋体"/>
                <w:color w:val="000000"/>
                <w:kern w:val="0"/>
                <w:sz w:val="24"/>
                <w:highlight w:val="none"/>
              </w:rPr>
            </w:pPr>
          </w:p>
        </w:tc>
        <w:tc>
          <w:tcPr>
            <w:tcW w:w="3735" w:type="dxa"/>
            <w:noWrap w:val="0"/>
            <w:vAlign w:val="center"/>
          </w:tcPr>
          <w:p>
            <w:pPr>
              <w:spacing w:before="100" w:beforeAutospacing="1"/>
              <w:rPr>
                <w:rFonts w:ascii="宋体" w:hAnsi="宋体"/>
                <w:color w:val="000000"/>
                <w:kern w:val="0"/>
                <w:sz w:val="24"/>
                <w:highlight w:val="none"/>
              </w:rPr>
            </w:pPr>
            <w:r>
              <w:rPr>
                <w:rFonts w:hint="eastAsia" w:ascii="宋体" w:hAnsi="宋体"/>
                <w:color w:val="000000"/>
                <w:kern w:val="0"/>
                <w:sz w:val="24"/>
                <w:highlight w:val="none"/>
              </w:rPr>
              <w:t>无内部考核台帐资料或每月5日前未上交</w:t>
            </w:r>
          </w:p>
        </w:tc>
        <w:tc>
          <w:tcPr>
            <w:tcW w:w="657"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14" w:type="dxa"/>
            <w:vMerge w:val="continue"/>
            <w:noWrap w:val="0"/>
            <w:vAlign w:val="center"/>
          </w:tcPr>
          <w:p>
            <w:pPr>
              <w:widowControl/>
              <w:jc w:val="left"/>
              <w:rPr>
                <w:sz w:val="24"/>
                <w:highlight w:val="none"/>
              </w:rPr>
            </w:pPr>
          </w:p>
        </w:tc>
        <w:tc>
          <w:tcPr>
            <w:tcW w:w="978"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临时任务</w:t>
            </w:r>
          </w:p>
        </w:tc>
        <w:tc>
          <w:tcPr>
            <w:tcW w:w="2742"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及时完成开发区（惠民街道）交予的临时或突击保洁任务（包括非保洁时间）</w:t>
            </w:r>
          </w:p>
        </w:tc>
        <w:tc>
          <w:tcPr>
            <w:tcW w:w="3735" w:type="dxa"/>
            <w:noWrap w:val="0"/>
            <w:vAlign w:val="center"/>
          </w:tcPr>
          <w:p>
            <w:pPr>
              <w:widowControl/>
              <w:spacing w:before="100" w:beforeAutospacing="1"/>
              <w:rPr>
                <w:rFonts w:ascii="宋体" w:hAnsi="宋体"/>
                <w:color w:val="000000"/>
                <w:kern w:val="0"/>
                <w:sz w:val="24"/>
                <w:highlight w:val="none"/>
              </w:rPr>
            </w:pPr>
            <w:r>
              <w:rPr>
                <w:rFonts w:hint="eastAsia" w:ascii="宋体" w:hAnsi="宋体"/>
                <w:color w:val="000000"/>
                <w:kern w:val="0"/>
                <w:sz w:val="24"/>
                <w:highlight w:val="none"/>
              </w:rPr>
              <w:t>未完成</w:t>
            </w:r>
          </w:p>
        </w:tc>
        <w:tc>
          <w:tcPr>
            <w:tcW w:w="657"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次</w:t>
            </w:r>
          </w:p>
        </w:tc>
        <w:tc>
          <w:tcPr>
            <w:tcW w:w="639" w:type="dxa"/>
            <w:noWrap w:val="0"/>
            <w:vAlign w:val="center"/>
          </w:tcPr>
          <w:p>
            <w:pPr>
              <w:widowControl/>
              <w:spacing w:before="100" w:beforeAutospacing="1"/>
              <w:jc w:val="center"/>
              <w:rPr>
                <w:rFonts w:ascii="宋体" w:hAnsi="宋体"/>
                <w:color w:val="000000"/>
                <w:kern w:val="0"/>
                <w:sz w:val="24"/>
                <w:highlight w:val="none"/>
              </w:rPr>
            </w:pPr>
            <w:r>
              <w:rPr>
                <w:rFonts w:hint="eastAsia" w:ascii="宋体" w:hAnsi="宋体"/>
                <w:color w:val="000000"/>
                <w:kern w:val="0"/>
                <w:sz w:val="24"/>
                <w:highlight w:val="none"/>
              </w:rPr>
              <w:t>10</w:t>
            </w:r>
          </w:p>
        </w:tc>
      </w:tr>
    </w:tbl>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rPr>
          <w:rFonts w:ascii="仿宋_GB2312" w:eastAsia="仿宋_GB2312"/>
          <w:sz w:val="24"/>
          <w:highlight w:val="none"/>
        </w:rPr>
        <w:sectPr>
          <w:pgSz w:w="11906" w:h="16838"/>
          <w:pgMar w:top="1134" w:right="1134" w:bottom="1134" w:left="1417" w:header="851" w:footer="851" w:gutter="0"/>
          <w:cols w:space="720" w:num="1"/>
          <w:docGrid w:linePitch="312" w:charSpace="0"/>
        </w:sectPr>
      </w:pPr>
    </w:p>
    <w:p>
      <w:pPr>
        <w:spacing w:line="400" w:lineRule="exact"/>
        <w:rPr>
          <w:rFonts w:hint="eastAsia" w:ascii="宋体" w:hAnsi="宋体" w:cs="仿宋"/>
          <w:sz w:val="28"/>
          <w:szCs w:val="28"/>
          <w:highlight w:val="none"/>
        </w:rPr>
      </w:pPr>
      <w:r>
        <w:rPr>
          <w:rFonts w:hint="eastAsia" w:ascii="宋体" w:hAnsi="宋体" w:cs="仿宋"/>
          <w:sz w:val="28"/>
          <w:szCs w:val="28"/>
          <w:highlight w:val="none"/>
        </w:rPr>
        <w:t>附件5：</w:t>
      </w:r>
    </w:p>
    <w:p>
      <w:pPr>
        <w:spacing w:line="400" w:lineRule="exact"/>
        <w:rPr>
          <w:rFonts w:hint="eastAsia" w:ascii="宋体" w:hAnsi="宋体"/>
          <w:b/>
          <w:bCs/>
          <w:sz w:val="36"/>
          <w:szCs w:val="36"/>
          <w:highlight w:val="none"/>
        </w:rPr>
      </w:pPr>
      <w:r>
        <w:rPr>
          <w:rFonts w:hint="eastAsia" w:ascii="宋体" w:hAnsi="宋体"/>
          <w:b/>
          <w:bCs/>
          <w:sz w:val="36"/>
          <w:szCs w:val="36"/>
          <w:highlight w:val="none"/>
        </w:rPr>
        <w:t xml:space="preserve">        </w:t>
      </w:r>
    </w:p>
    <w:p>
      <w:pPr>
        <w:spacing w:line="400" w:lineRule="exact"/>
        <w:jc w:val="center"/>
        <w:rPr>
          <w:rFonts w:hint="eastAsia" w:ascii="宋体" w:hAnsi="宋体"/>
          <w:b/>
          <w:bCs/>
          <w:sz w:val="32"/>
          <w:szCs w:val="32"/>
          <w:highlight w:val="none"/>
        </w:rPr>
      </w:pPr>
      <w:r>
        <w:rPr>
          <w:rFonts w:hint="eastAsia" w:ascii="宋体" w:hAnsi="宋体"/>
          <w:b/>
          <w:bCs/>
          <w:sz w:val="32"/>
          <w:szCs w:val="32"/>
          <w:highlight w:val="none"/>
        </w:rPr>
        <w:t>开发区（惠民街道）道路、小区保洁作业检查考核办法</w:t>
      </w:r>
    </w:p>
    <w:p>
      <w:pPr>
        <w:spacing w:line="400" w:lineRule="exact"/>
        <w:jc w:val="center"/>
        <w:rPr>
          <w:rFonts w:hint="eastAsia" w:ascii="宋体" w:hAnsi="宋体"/>
          <w:b/>
          <w:bCs/>
          <w:sz w:val="32"/>
          <w:szCs w:val="32"/>
          <w:highlight w:val="none"/>
        </w:rPr>
      </w:pPr>
    </w:p>
    <w:p>
      <w:pPr>
        <w:spacing w:line="360" w:lineRule="auto"/>
        <w:rPr>
          <w:rFonts w:hint="eastAsia" w:ascii="宋体" w:hAnsi="宋体" w:cs="仿宋"/>
          <w:sz w:val="24"/>
          <w:highlight w:val="none"/>
        </w:rPr>
      </w:pPr>
      <w:r>
        <w:rPr>
          <w:rFonts w:hint="eastAsia" w:ascii="宋体" w:hAnsi="宋体" w:cs="仿宋"/>
          <w:sz w:val="28"/>
          <w:szCs w:val="28"/>
          <w:highlight w:val="none"/>
        </w:rPr>
        <w:t xml:space="preserve"> </w:t>
      </w:r>
      <w:r>
        <w:rPr>
          <w:rFonts w:hint="eastAsia" w:ascii="宋体" w:hAnsi="宋体" w:cs="仿宋"/>
          <w:sz w:val="24"/>
          <w:highlight w:val="none"/>
        </w:rPr>
        <w:t>一、考核对象</w:t>
      </w:r>
    </w:p>
    <w:p>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开发区（惠民街道）南片道路、小区保洁作业承包公司</w:t>
      </w:r>
    </w:p>
    <w:p>
      <w:pPr>
        <w:spacing w:line="360" w:lineRule="auto"/>
        <w:rPr>
          <w:rFonts w:hint="eastAsia" w:ascii="宋体" w:hAnsi="宋体" w:cs="仿宋"/>
          <w:sz w:val="24"/>
          <w:highlight w:val="none"/>
        </w:rPr>
      </w:pPr>
      <w:r>
        <w:rPr>
          <w:rFonts w:hint="eastAsia" w:ascii="宋体" w:hAnsi="宋体" w:cs="仿宋"/>
          <w:sz w:val="24"/>
          <w:highlight w:val="none"/>
        </w:rPr>
        <w:t xml:space="preserve">   二、考核内容及适用范围</w:t>
      </w:r>
    </w:p>
    <w:p>
      <w:pPr>
        <w:spacing w:line="360" w:lineRule="auto"/>
        <w:rPr>
          <w:rFonts w:hint="eastAsia" w:ascii="宋体" w:hAnsi="宋体" w:cs="仿宋"/>
          <w:sz w:val="24"/>
          <w:highlight w:val="none"/>
        </w:rPr>
      </w:pPr>
      <w:r>
        <w:rPr>
          <w:rFonts w:hint="eastAsia" w:ascii="宋体" w:hAnsi="宋体" w:cs="仿宋"/>
          <w:sz w:val="24"/>
          <w:highlight w:val="none"/>
        </w:rPr>
        <w:t xml:space="preserve">    考核内容。主要考核开发区（惠民街道）北片道路、开放式小区的清扫保洁质量，安全生产、文明作业、机械化作业车辆作业以及作业人员出勤等内容。</w:t>
      </w:r>
    </w:p>
    <w:p>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适用范围。开发区（惠民街道）南片道路和开放式小区的清扫保洁、垃圾收集以及机械化清扫和洒水作业。</w:t>
      </w:r>
    </w:p>
    <w:p>
      <w:pPr>
        <w:spacing w:line="360" w:lineRule="auto"/>
        <w:rPr>
          <w:rFonts w:hint="eastAsia" w:ascii="宋体" w:hAnsi="宋体" w:cs="仿宋"/>
          <w:sz w:val="24"/>
          <w:highlight w:val="none"/>
        </w:rPr>
      </w:pPr>
      <w:r>
        <w:rPr>
          <w:rFonts w:hint="eastAsia" w:ascii="宋体" w:hAnsi="宋体" w:cs="仿宋"/>
          <w:sz w:val="24"/>
          <w:highlight w:val="none"/>
        </w:rPr>
        <w:t xml:space="preserve">   三、考核方式及计分扣款标准。</w:t>
      </w:r>
    </w:p>
    <w:p>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（一）、检查考核方式</w:t>
      </w:r>
    </w:p>
    <w:p>
      <w:pPr>
        <w:spacing w:line="360" w:lineRule="auto"/>
        <w:ind w:firstLine="480" w:firstLineChars="200"/>
        <w:jc w:val="left"/>
        <w:rPr>
          <w:rFonts w:hint="eastAsia" w:ascii="宋体" w:hAnsi="宋体" w:cs="仿宋"/>
          <w:sz w:val="24"/>
          <w:highlight w:val="none"/>
        </w:rPr>
      </w:pPr>
      <w:r>
        <w:rPr>
          <w:rFonts w:hint="eastAsia" w:ascii="宋体" w:hAnsi="宋体" w:cs="仿宋"/>
          <w:sz w:val="24"/>
          <w:highlight w:val="none"/>
        </w:rPr>
        <w:t>采用明查与暗查相结合的办法，每月不少于人工检查4次，时间不定，其中明查不少于2次，明查时要求中标供应商随同检查，其余均为暗查，暗查包括利用GPS、监控等设施进行远程监控检查，由采购单位对照《开发区（惠民街道）道路、小区保洁作业质量标准》进行考核。每次考核检查情况，用书面形式记录，辅于必要的图片或音像，考核人员签字。</w:t>
      </w:r>
    </w:p>
    <w:p>
      <w:pPr>
        <w:spacing w:line="360" w:lineRule="auto"/>
        <w:ind w:firstLine="480" w:firstLineChars="200"/>
        <w:jc w:val="left"/>
        <w:rPr>
          <w:rFonts w:hint="eastAsia" w:ascii="宋体" w:hAnsi="宋体" w:cs="仿宋"/>
          <w:sz w:val="24"/>
          <w:highlight w:val="none"/>
        </w:rPr>
      </w:pPr>
      <w:r>
        <w:rPr>
          <w:rFonts w:hint="eastAsia" w:ascii="宋体" w:hAnsi="宋体" w:cs="仿宋"/>
          <w:sz w:val="24"/>
          <w:highlight w:val="none"/>
        </w:rPr>
        <w:t>（二）、计分办法</w:t>
      </w:r>
    </w:p>
    <w:p>
      <w:pPr>
        <w:spacing w:line="360" w:lineRule="auto"/>
        <w:ind w:firstLine="480" w:firstLineChars="200"/>
        <w:jc w:val="left"/>
        <w:rPr>
          <w:rFonts w:hint="eastAsia" w:ascii="宋体" w:hAnsi="宋体" w:cs="仿宋"/>
          <w:sz w:val="24"/>
          <w:highlight w:val="none"/>
        </w:rPr>
      </w:pPr>
      <w:r>
        <w:rPr>
          <w:rFonts w:hint="eastAsia" w:ascii="宋体" w:hAnsi="宋体" w:cs="仿宋"/>
          <w:sz w:val="24"/>
          <w:highlight w:val="none"/>
        </w:rPr>
        <w:t>每月以300分为合格基数，超过300分为当月考核不合格，根据检查结果累计计分。</w:t>
      </w:r>
    </w:p>
    <w:p>
      <w:pPr>
        <w:spacing w:line="360" w:lineRule="auto"/>
        <w:ind w:firstLine="480" w:firstLineChars="200"/>
        <w:jc w:val="left"/>
        <w:rPr>
          <w:rFonts w:hint="eastAsia" w:ascii="宋体" w:hAnsi="宋体" w:cs="仿宋"/>
          <w:sz w:val="24"/>
          <w:highlight w:val="none"/>
        </w:rPr>
      </w:pPr>
      <w:r>
        <w:rPr>
          <w:rFonts w:hint="eastAsia" w:ascii="宋体" w:hAnsi="宋体" w:cs="仿宋"/>
          <w:sz w:val="24"/>
          <w:highlight w:val="none"/>
        </w:rPr>
        <w:t>（三）、扣款计算标准</w:t>
      </w:r>
    </w:p>
    <w:p>
      <w:pPr>
        <w:spacing w:line="360" w:lineRule="auto"/>
        <w:ind w:firstLine="480" w:firstLineChars="200"/>
        <w:jc w:val="left"/>
        <w:rPr>
          <w:rFonts w:hint="eastAsia" w:ascii="宋体" w:hAnsi="宋体" w:cs="仿宋"/>
          <w:sz w:val="24"/>
          <w:highlight w:val="none"/>
        </w:rPr>
      </w:pPr>
      <w:r>
        <w:rPr>
          <w:rFonts w:hint="eastAsia" w:ascii="宋体" w:hAnsi="宋体" w:cs="仿宋"/>
          <w:sz w:val="24"/>
          <w:highlight w:val="none"/>
        </w:rPr>
        <w:t>1、日常检查采用月累积方式</w:t>
      </w:r>
    </w:p>
    <w:p>
      <w:pPr>
        <w:spacing w:line="360" w:lineRule="auto"/>
        <w:ind w:firstLine="480" w:firstLineChars="200"/>
        <w:jc w:val="left"/>
        <w:rPr>
          <w:rFonts w:hint="eastAsia" w:ascii="宋体" w:hAnsi="宋体" w:cs="仿宋"/>
          <w:sz w:val="24"/>
          <w:highlight w:val="none"/>
        </w:rPr>
      </w:pPr>
      <w:r>
        <w:rPr>
          <w:rFonts w:hint="eastAsia" w:ascii="宋体" w:hAnsi="宋体" w:cs="仿宋"/>
          <w:sz w:val="24"/>
          <w:highlight w:val="none"/>
        </w:rPr>
        <w:t>（1）1～100分，每分30元；</w:t>
      </w:r>
    </w:p>
    <w:p>
      <w:pPr>
        <w:spacing w:line="360" w:lineRule="auto"/>
        <w:ind w:firstLine="480" w:firstLineChars="200"/>
        <w:jc w:val="left"/>
        <w:rPr>
          <w:rFonts w:hint="eastAsia" w:ascii="宋体" w:hAnsi="宋体" w:cs="仿宋"/>
          <w:sz w:val="24"/>
          <w:highlight w:val="none"/>
        </w:rPr>
      </w:pPr>
      <w:r>
        <w:rPr>
          <w:rFonts w:hint="eastAsia" w:ascii="宋体" w:hAnsi="宋体" w:cs="仿宋"/>
          <w:sz w:val="24"/>
          <w:highlight w:val="none"/>
        </w:rPr>
        <w:t>（2）101～200分，每分50元；</w:t>
      </w:r>
    </w:p>
    <w:p>
      <w:pPr>
        <w:spacing w:line="360" w:lineRule="auto"/>
        <w:ind w:firstLine="480" w:firstLineChars="200"/>
        <w:jc w:val="left"/>
        <w:rPr>
          <w:rFonts w:hint="eastAsia" w:ascii="宋体" w:hAnsi="宋体" w:cs="仿宋"/>
          <w:sz w:val="24"/>
          <w:highlight w:val="none"/>
        </w:rPr>
      </w:pPr>
      <w:r>
        <w:rPr>
          <w:rFonts w:hint="eastAsia" w:ascii="宋体" w:hAnsi="宋体" w:cs="仿宋"/>
          <w:sz w:val="24"/>
          <w:highlight w:val="none"/>
        </w:rPr>
        <w:t>（3）201～300分，每分80元；</w:t>
      </w:r>
    </w:p>
    <w:p>
      <w:pPr>
        <w:spacing w:line="360" w:lineRule="auto"/>
        <w:ind w:firstLine="480" w:firstLineChars="200"/>
        <w:jc w:val="left"/>
        <w:rPr>
          <w:rFonts w:hint="eastAsia" w:ascii="宋体" w:hAnsi="宋体" w:cs="仿宋"/>
          <w:sz w:val="24"/>
          <w:highlight w:val="none"/>
        </w:rPr>
      </w:pPr>
      <w:r>
        <w:rPr>
          <w:rFonts w:hint="eastAsia" w:ascii="宋体" w:hAnsi="宋体" w:cs="仿宋"/>
          <w:sz w:val="24"/>
          <w:highlight w:val="none"/>
        </w:rPr>
        <w:t>（4）301分以上，每分200元；（当月考评不合格）。</w:t>
      </w:r>
    </w:p>
    <w:p>
      <w:pPr>
        <w:spacing w:line="360" w:lineRule="auto"/>
        <w:ind w:firstLine="480" w:firstLineChars="200"/>
        <w:jc w:val="left"/>
        <w:rPr>
          <w:rFonts w:hint="eastAsia" w:ascii="宋体" w:hAnsi="宋体" w:cs="仿宋"/>
          <w:sz w:val="24"/>
          <w:highlight w:val="none"/>
        </w:rPr>
      </w:pPr>
      <w:r>
        <w:rPr>
          <w:rFonts w:hint="eastAsia" w:ascii="宋体" w:hAnsi="宋体" w:cs="仿宋"/>
          <w:sz w:val="24"/>
          <w:highlight w:val="none"/>
        </w:rPr>
        <w:t>2、上级部门及领导通报</w:t>
      </w:r>
    </w:p>
    <w:p>
      <w:pPr>
        <w:spacing w:line="360" w:lineRule="auto"/>
        <w:ind w:firstLine="480" w:firstLineChars="200"/>
        <w:jc w:val="left"/>
        <w:rPr>
          <w:rFonts w:hint="eastAsia" w:ascii="宋体" w:hAnsi="宋体" w:cs="仿宋"/>
          <w:sz w:val="24"/>
          <w:highlight w:val="none"/>
        </w:rPr>
      </w:pPr>
      <w:r>
        <w:rPr>
          <w:rFonts w:hint="eastAsia" w:ascii="宋体" w:hAnsi="宋体" w:cs="仿宋"/>
          <w:sz w:val="24"/>
          <w:highlight w:val="none"/>
        </w:rPr>
        <w:t>（1）区（街道）层面检查及通报经核实的每次按1000元扣款；</w:t>
      </w:r>
    </w:p>
    <w:p>
      <w:pPr>
        <w:spacing w:line="360" w:lineRule="auto"/>
        <w:ind w:firstLine="480" w:firstLineChars="200"/>
        <w:jc w:val="left"/>
        <w:rPr>
          <w:rFonts w:hint="eastAsia" w:ascii="宋体" w:hAnsi="宋体" w:cs="仿宋"/>
          <w:sz w:val="24"/>
          <w:highlight w:val="none"/>
        </w:rPr>
      </w:pPr>
      <w:r>
        <w:rPr>
          <w:rFonts w:hint="eastAsia" w:ascii="宋体" w:hAnsi="宋体" w:cs="仿宋"/>
          <w:sz w:val="24"/>
          <w:highlight w:val="none"/>
        </w:rPr>
        <w:t>（2)县领导通报经核实的每次按2000元扣款；</w:t>
      </w:r>
    </w:p>
    <w:p>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3、中标供应商实际保洁人数低于招标文件核定人数情况下，缺岗人员按实际发生数扣除相应费用。</w:t>
      </w:r>
    </w:p>
    <w:p>
      <w:pPr>
        <w:spacing w:line="360" w:lineRule="auto"/>
        <w:rPr>
          <w:rFonts w:hint="eastAsia" w:ascii="宋体" w:hAnsi="宋体" w:cs="仿宋"/>
          <w:sz w:val="24"/>
          <w:highlight w:val="none"/>
        </w:rPr>
      </w:pPr>
      <w:r>
        <w:rPr>
          <w:rFonts w:hint="eastAsia" w:ascii="宋体" w:hAnsi="宋体" w:cs="仿宋"/>
          <w:sz w:val="24"/>
          <w:highlight w:val="none"/>
        </w:rPr>
        <w:t xml:space="preserve">    4、中标供应商机械车辆未到位前或车辆修理期间，按实际到位数量和使用数量支付费用（标准按投标报价为准），差额数扣除。</w:t>
      </w:r>
    </w:p>
    <w:p>
      <w:pPr>
        <w:spacing w:line="360" w:lineRule="auto"/>
        <w:rPr>
          <w:rFonts w:hint="eastAsia" w:ascii="宋体" w:hAnsi="宋体" w:cs="仿宋"/>
          <w:sz w:val="24"/>
          <w:highlight w:val="none"/>
        </w:rPr>
      </w:pPr>
      <w:r>
        <w:rPr>
          <w:rFonts w:hint="eastAsia" w:ascii="宋体" w:hAnsi="宋体" w:cs="仿宋"/>
          <w:sz w:val="24"/>
          <w:highlight w:val="none"/>
        </w:rPr>
        <w:t xml:space="preserve">    四、检查考核标准.详见附件。</w:t>
      </w:r>
    </w:p>
    <w:p>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五、考核扣款结算方式。街道爱卫办负责于每月底汇总考核结果，计算出当月考核扣款结果，报领导审批同意后，由财务负责在下月初承包款发放时扣除。</w:t>
      </w:r>
    </w:p>
    <w:p>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六、中标供应商月考核结果不合格，由采购单位进行约谈，对其警告;连续二个月不合格者或年累计三个月考核结果不合格的，采购单位有权单方面提出解约，终止合同。由于终止合同所引起的一切损失由中标供应商负责。</w:t>
      </w:r>
    </w:p>
    <w:p>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七、中标供应商有无故拖延7天以上未发放工人工资的，采购人有权单方面提出解约，终止合同</w:t>
      </w:r>
    </w:p>
    <w:p>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八、本办法解释权归</w:t>
      </w:r>
      <w:r>
        <w:rPr>
          <w:rFonts w:hint="eastAsia" w:ascii="宋体" w:hAnsi="宋体" w:cs="仿宋"/>
          <w:sz w:val="24"/>
          <w:highlight w:val="none"/>
          <w:lang w:eastAsia="zh-CN"/>
        </w:rPr>
        <w:t>嘉善经济技术开发区管理委员会</w:t>
      </w:r>
      <w:r>
        <w:rPr>
          <w:rFonts w:hint="eastAsia" w:ascii="宋体" w:hAnsi="宋体" w:cs="仿宋"/>
          <w:sz w:val="24"/>
          <w:highlight w:val="none"/>
        </w:rPr>
        <w:t>。</w:t>
      </w:r>
    </w:p>
    <w:p>
      <w:pPr>
        <w:spacing w:line="360" w:lineRule="auto"/>
        <w:rPr>
          <w:rFonts w:hint="eastAsia" w:ascii="宋体" w:hAnsi="宋体" w:cs="仿宋"/>
          <w:sz w:val="24"/>
          <w:highlight w:val="none"/>
        </w:rPr>
      </w:pPr>
      <w:r>
        <w:rPr>
          <w:rFonts w:hint="eastAsia" w:ascii="宋体" w:hAnsi="宋体" w:cs="仿宋"/>
          <w:sz w:val="24"/>
          <w:highlight w:val="none"/>
        </w:rPr>
        <w:t xml:space="preserve"> </w:t>
      </w:r>
    </w:p>
    <w:p>
      <w:pPr>
        <w:spacing w:line="360" w:lineRule="auto"/>
        <w:jc w:val="right"/>
        <w:rPr>
          <w:rFonts w:hint="eastAsia" w:ascii="Calibri" w:hAnsi="Calibri"/>
          <w:sz w:val="24"/>
          <w:highlight w:val="none"/>
        </w:rPr>
      </w:pPr>
      <w:r>
        <w:rPr>
          <w:rFonts w:hint="eastAsia" w:hAnsi="宋体" w:cs="宋体"/>
          <w:color w:val="000000"/>
          <w:sz w:val="24"/>
          <w:szCs w:val="24"/>
          <w:highlight w:val="none"/>
        </w:rPr>
        <w:t>嘉善</w:t>
      </w:r>
      <w:r>
        <w:rPr>
          <w:rFonts w:hint="eastAsia" w:hAnsi="宋体" w:cs="宋体"/>
          <w:color w:val="000000"/>
          <w:sz w:val="24"/>
          <w:szCs w:val="24"/>
          <w:highlight w:val="none"/>
          <w:lang w:eastAsia="zh-CN"/>
        </w:rPr>
        <w:t>经济技术开发区管理委员会</w:t>
      </w:r>
    </w:p>
    <w:p>
      <w:pPr>
        <w:pStyle w:val="26"/>
        <w:spacing w:after="0" w:line="360" w:lineRule="auto"/>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p>
    <w:p>
      <w:pPr>
        <w:pStyle w:val="26"/>
        <w:spacing w:after="0" w:line="480" w:lineRule="exact"/>
        <w:ind w:firstLine="480" w:firstLineChars="200"/>
        <w:rPr>
          <w:rFonts w:hint="eastAsia" w:ascii="宋体" w:hAnsi="宋体"/>
          <w:sz w:val="24"/>
          <w:highlight w:val="none"/>
        </w:rPr>
      </w:pPr>
      <w:r>
        <w:rPr>
          <w:rFonts w:hint="eastAsia" w:ascii="宋体" w:hAnsi="宋体"/>
          <w:sz w:val="24"/>
          <w:highlight w:val="none"/>
        </w:rPr>
        <w:t xml:space="preserve"> </w:t>
      </w:r>
    </w:p>
    <w:p>
      <w:pPr>
        <w:pStyle w:val="26"/>
        <w:spacing w:after="0" w:line="480" w:lineRule="exact"/>
        <w:ind w:firstLine="480" w:firstLineChars="200"/>
        <w:rPr>
          <w:rFonts w:hint="eastAsia" w:ascii="宋体" w:hAnsi="宋体"/>
          <w:sz w:val="24"/>
          <w:highlight w:val="none"/>
        </w:rPr>
      </w:pPr>
    </w:p>
    <w:p>
      <w:pPr>
        <w:rPr>
          <w:rFonts w:hint="eastAsia" w:ascii="宋体" w:hAnsi="宋体"/>
          <w:b/>
          <w:sz w:val="24"/>
          <w:highlight w:val="none"/>
        </w:rPr>
      </w:pPr>
    </w:p>
    <w:p>
      <w:pPr>
        <w:rPr>
          <w:rFonts w:hint="eastAsia" w:ascii="宋体" w:hAnsi="宋体"/>
          <w:b/>
          <w:sz w:val="24"/>
          <w:highlight w:val="none"/>
        </w:rPr>
      </w:pPr>
      <w:r>
        <w:rPr>
          <w:rFonts w:hint="eastAsia" w:ascii="宋体" w:hAnsi="宋体"/>
          <w:b/>
          <w:sz w:val="24"/>
          <w:highlight w:val="none"/>
        </w:rPr>
        <w:t>附件6：</w:t>
      </w:r>
    </w:p>
    <w:p>
      <w:pPr>
        <w:jc w:val="center"/>
        <w:rPr>
          <w:rFonts w:hint="eastAsia" w:ascii="宋体" w:hAnsi="宋体"/>
          <w:b/>
          <w:sz w:val="36"/>
          <w:szCs w:val="36"/>
          <w:highlight w:val="none"/>
        </w:rPr>
      </w:pPr>
      <w:r>
        <w:rPr>
          <w:rFonts w:hint="eastAsia" w:ascii="宋体" w:hAnsi="宋体"/>
          <w:b/>
          <w:sz w:val="36"/>
          <w:szCs w:val="36"/>
          <w:highlight w:val="none"/>
        </w:rPr>
        <w:t>惠民街道生活垃圾转运作业</w:t>
      </w:r>
    </w:p>
    <w:p>
      <w:pPr>
        <w:jc w:val="center"/>
        <w:rPr>
          <w:rFonts w:hint="eastAsia" w:ascii="宋体" w:hAnsi="宋体"/>
          <w:b/>
          <w:sz w:val="36"/>
          <w:szCs w:val="36"/>
          <w:highlight w:val="none"/>
        </w:rPr>
      </w:pPr>
      <w:r>
        <w:rPr>
          <w:rFonts w:hint="eastAsia" w:ascii="宋体" w:hAnsi="宋体"/>
          <w:b/>
          <w:sz w:val="36"/>
          <w:szCs w:val="36"/>
          <w:highlight w:val="none"/>
        </w:rPr>
        <w:t xml:space="preserve">  考核办法</w:t>
      </w:r>
    </w:p>
    <w:p>
      <w:pPr>
        <w:jc w:val="center"/>
        <w:rPr>
          <w:rFonts w:hint="eastAsia" w:ascii="宋体" w:hAnsi="宋体"/>
          <w:b/>
          <w:sz w:val="36"/>
          <w:szCs w:val="36"/>
          <w:highlight w:val="none"/>
        </w:rPr>
      </w:pPr>
    </w:p>
    <w:p>
      <w:pPr>
        <w:spacing w:line="360" w:lineRule="auto"/>
        <w:ind w:firstLine="420" w:firstLineChars="200"/>
        <w:rPr>
          <w:rFonts w:hint="eastAsia"/>
          <w:szCs w:val="21"/>
          <w:highlight w:val="none"/>
        </w:rPr>
      </w:pPr>
      <w:r>
        <w:rPr>
          <w:rFonts w:hint="eastAsia"/>
          <w:szCs w:val="21"/>
          <w:highlight w:val="none"/>
        </w:rPr>
        <w:t>一、为了创造整洁、优美、文明的现代化美丽城镇，提高环境卫生水平，规范日常管理，加强垃圾转运工作的监督，特制定《惠民街道生活垃圾转运作业考核办法》。</w:t>
      </w:r>
    </w:p>
    <w:p>
      <w:pPr>
        <w:spacing w:line="360" w:lineRule="auto"/>
        <w:ind w:firstLine="420" w:firstLineChars="200"/>
        <w:rPr>
          <w:rFonts w:hint="eastAsia"/>
          <w:szCs w:val="21"/>
          <w:highlight w:val="none"/>
        </w:rPr>
      </w:pPr>
      <w:r>
        <w:rPr>
          <w:rFonts w:hint="eastAsia"/>
          <w:szCs w:val="21"/>
          <w:highlight w:val="none"/>
        </w:rPr>
        <w:t>二、本《办法》适用于惠民街道生活垃圾转运项目质量检查考核。</w:t>
      </w:r>
    </w:p>
    <w:p>
      <w:pPr>
        <w:spacing w:line="360" w:lineRule="auto"/>
        <w:ind w:firstLine="420" w:firstLineChars="200"/>
        <w:rPr>
          <w:rFonts w:hint="eastAsia"/>
          <w:szCs w:val="21"/>
          <w:highlight w:val="none"/>
        </w:rPr>
      </w:pPr>
      <w:r>
        <w:rPr>
          <w:rFonts w:hint="eastAsia"/>
          <w:szCs w:val="21"/>
          <w:highlight w:val="none"/>
        </w:rPr>
        <w:t>三、为提高运输公司的积极性，营造“公开、公平、公正”的环卫作业市场环境，根据“按量按质付酬”的原则，本单位实行“经济报酬与质量挂钩”的方式支付运输费。具体办法如下：</w:t>
      </w:r>
    </w:p>
    <w:p>
      <w:pPr>
        <w:spacing w:line="360" w:lineRule="auto"/>
        <w:ind w:firstLine="570"/>
        <w:rPr>
          <w:rFonts w:hint="eastAsia"/>
          <w:szCs w:val="21"/>
          <w:highlight w:val="none"/>
        </w:rPr>
      </w:pPr>
      <w:r>
        <w:rPr>
          <w:rFonts w:hint="eastAsia"/>
          <w:szCs w:val="21"/>
          <w:highlight w:val="none"/>
        </w:rPr>
        <w:t>（一）检查考核方式</w:t>
      </w:r>
    </w:p>
    <w:p>
      <w:pPr>
        <w:spacing w:line="360" w:lineRule="auto"/>
        <w:ind w:firstLine="570"/>
        <w:rPr>
          <w:rFonts w:hint="eastAsia"/>
          <w:szCs w:val="21"/>
          <w:highlight w:val="none"/>
        </w:rPr>
      </w:pPr>
      <w:r>
        <w:rPr>
          <w:rFonts w:hint="eastAsia"/>
          <w:szCs w:val="21"/>
          <w:highlight w:val="none"/>
        </w:rPr>
        <w:t>由考核小组对照《惠民街道生活垃圾转运作业检查标准》进行检查并扣分。每月检查不少于4次，每次将检查扣分情况，用书面形式记录，考核人员签字。每月检查考核结果汇总后下发给承包运输公司。</w:t>
      </w:r>
    </w:p>
    <w:p>
      <w:pPr>
        <w:spacing w:line="360" w:lineRule="auto"/>
        <w:ind w:firstLine="570"/>
        <w:rPr>
          <w:rFonts w:hint="eastAsia"/>
          <w:szCs w:val="21"/>
          <w:highlight w:val="none"/>
        </w:rPr>
      </w:pPr>
      <w:r>
        <w:rPr>
          <w:rFonts w:hint="eastAsia"/>
          <w:szCs w:val="21"/>
          <w:highlight w:val="none"/>
        </w:rPr>
        <w:t>（二）计分办法</w:t>
      </w:r>
    </w:p>
    <w:p>
      <w:pPr>
        <w:spacing w:line="360" w:lineRule="auto"/>
        <w:ind w:firstLine="570"/>
        <w:rPr>
          <w:rFonts w:hint="eastAsia"/>
          <w:szCs w:val="21"/>
          <w:highlight w:val="none"/>
        </w:rPr>
      </w:pPr>
      <w:r>
        <w:rPr>
          <w:rFonts w:hint="eastAsia"/>
          <w:szCs w:val="21"/>
          <w:highlight w:val="none"/>
        </w:rPr>
        <w:t>月扣分和年扣分（每月根据检查结果汇总扣分，年终月扣分累计）。</w:t>
      </w:r>
    </w:p>
    <w:p>
      <w:pPr>
        <w:spacing w:line="360" w:lineRule="auto"/>
        <w:ind w:firstLine="570"/>
        <w:rPr>
          <w:rFonts w:hint="eastAsia"/>
          <w:szCs w:val="21"/>
          <w:highlight w:val="none"/>
        </w:rPr>
      </w:pPr>
      <w:r>
        <w:rPr>
          <w:rFonts w:hint="eastAsia"/>
          <w:szCs w:val="21"/>
          <w:highlight w:val="none"/>
        </w:rPr>
        <w:t>（三）扣款办法</w:t>
      </w:r>
    </w:p>
    <w:p>
      <w:pPr>
        <w:spacing w:line="360" w:lineRule="auto"/>
        <w:ind w:firstLine="570"/>
        <w:rPr>
          <w:rFonts w:hint="eastAsia"/>
          <w:szCs w:val="21"/>
          <w:highlight w:val="none"/>
        </w:rPr>
      </w:pPr>
      <w:r>
        <w:rPr>
          <w:rFonts w:hint="eastAsia"/>
          <w:szCs w:val="21"/>
          <w:highlight w:val="none"/>
        </w:rPr>
        <w:t>1、街道社会事业发展局（爱卫办）负责于每月底对当月扣分情况汇总结算，将扣分折算成相应扣款金额（每扣1分扣30元），报分管领导审批同意后，由财务负责在下月初发放的</w:t>
      </w:r>
      <w:r>
        <w:rPr>
          <w:rFonts w:hint="eastAsia" w:ascii="宋体" w:hAnsi="宋体"/>
          <w:szCs w:val="21"/>
          <w:highlight w:val="none"/>
        </w:rPr>
        <w:t>运输</w:t>
      </w:r>
      <w:r>
        <w:rPr>
          <w:rFonts w:hint="eastAsia"/>
          <w:szCs w:val="21"/>
          <w:highlight w:val="none"/>
        </w:rPr>
        <w:t>款中扣除，并扣除月应发</w:t>
      </w:r>
      <w:r>
        <w:rPr>
          <w:rFonts w:hint="eastAsia" w:ascii="宋体" w:hAnsi="宋体"/>
          <w:szCs w:val="21"/>
          <w:highlight w:val="none"/>
        </w:rPr>
        <w:t>运输</w:t>
      </w:r>
      <w:r>
        <w:rPr>
          <w:rFonts w:hint="eastAsia"/>
          <w:szCs w:val="21"/>
          <w:highlight w:val="none"/>
        </w:rPr>
        <w:t>款的5%作为年终考核；</w:t>
      </w:r>
    </w:p>
    <w:p>
      <w:pPr>
        <w:spacing w:line="360" w:lineRule="auto"/>
        <w:ind w:firstLine="570"/>
        <w:rPr>
          <w:rFonts w:hint="eastAsia"/>
          <w:szCs w:val="21"/>
          <w:highlight w:val="none"/>
        </w:rPr>
      </w:pPr>
      <w:r>
        <w:rPr>
          <w:rFonts w:hint="eastAsia"/>
          <w:szCs w:val="21"/>
          <w:highlight w:val="none"/>
        </w:rPr>
        <w:t>月实发金额＝月应发</w:t>
      </w:r>
      <w:r>
        <w:rPr>
          <w:rFonts w:hint="eastAsia" w:ascii="宋体" w:hAnsi="宋体"/>
          <w:szCs w:val="21"/>
          <w:highlight w:val="none"/>
        </w:rPr>
        <w:t>运输</w:t>
      </w:r>
      <w:r>
        <w:rPr>
          <w:rFonts w:hint="eastAsia"/>
          <w:szCs w:val="21"/>
          <w:highlight w:val="none"/>
        </w:rPr>
        <w:t>款－月考核扣款－月应发</w:t>
      </w:r>
      <w:r>
        <w:rPr>
          <w:rFonts w:hint="eastAsia" w:ascii="宋体" w:hAnsi="宋体"/>
          <w:szCs w:val="21"/>
          <w:highlight w:val="none"/>
        </w:rPr>
        <w:t>运输</w:t>
      </w:r>
      <w:r>
        <w:rPr>
          <w:rFonts w:hint="eastAsia"/>
          <w:szCs w:val="21"/>
          <w:highlight w:val="none"/>
        </w:rPr>
        <w:t>款×5%</w:t>
      </w:r>
    </w:p>
    <w:p>
      <w:pPr>
        <w:spacing w:line="360" w:lineRule="auto"/>
        <w:ind w:firstLine="570"/>
        <w:rPr>
          <w:rFonts w:hint="eastAsia"/>
          <w:szCs w:val="21"/>
          <w:highlight w:val="none"/>
        </w:rPr>
      </w:pPr>
      <w:r>
        <w:rPr>
          <w:rFonts w:hint="eastAsia"/>
          <w:szCs w:val="21"/>
          <w:highlight w:val="none"/>
        </w:rPr>
        <w:t>2、每年年终进行综合考核、考评，年终累计月应发</w:t>
      </w:r>
      <w:r>
        <w:rPr>
          <w:rFonts w:hint="eastAsia" w:ascii="宋体" w:hAnsi="宋体"/>
          <w:szCs w:val="21"/>
          <w:highlight w:val="none"/>
        </w:rPr>
        <w:t>运输</w:t>
      </w:r>
      <w:r>
        <w:rPr>
          <w:rFonts w:hint="eastAsia"/>
          <w:szCs w:val="21"/>
          <w:highlight w:val="none"/>
        </w:rPr>
        <w:t>款的5%金额在年终月扣分汇总后视下列情况相应扣除后发放。</w:t>
      </w:r>
    </w:p>
    <w:p>
      <w:pPr>
        <w:spacing w:line="360" w:lineRule="auto"/>
        <w:ind w:firstLine="315" w:firstLineChars="150"/>
        <w:rPr>
          <w:rFonts w:hint="eastAsia"/>
          <w:szCs w:val="21"/>
          <w:highlight w:val="none"/>
        </w:rPr>
      </w:pPr>
      <w:r>
        <w:rPr>
          <w:rFonts w:hint="eastAsia"/>
          <w:szCs w:val="21"/>
          <w:highlight w:val="none"/>
        </w:rPr>
        <w:t>（1）0—300分，每分30元；</w:t>
      </w:r>
    </w:p>
    <w:p>
      <w:pPr>
        <w:spacing w:line="360" w:lineRule="auto"/>
        <w:ind w:firstLine="315" w:firstLineChars="150"/>
        <w:rPr>
          <w:rFonts w:hint="eastAsia"/>
          <w:szCs w:val="21"/>
          <w:highlight w:val="none"/>
        </w:rPr>
      </w:pPr>
      <w:r>
        <w:rPr>
          <w:rFonts w:hint="eastAsia"/>
          <w:szCs w:val="21"/>
          <w:highlight w:val="none"/>
        </w:rPr>
        <w:t>（2）301—500分，每分60元；</w:t>
      </w:r>
    </w:p>
    <w:p>
      <w:pPr>
        <w:spacing w:line="360" w:lineRule="auto"/>
        <w:ind w:firstLine="315" w:firstLineChars="150"/>
        <w:rPr>
          <w:rFonts w:hint="eastAsia"/>
          <w:szCs w:val="21"/>
          <w:highlight w:val="none"/>
        </w:rPr>
      </w:pPr>
      <w:r>
        <w:rPr>
          <w:rFonts w:hint="eastAsia"/>
          <w:szCs w:val="21"/>
          <w:highlight w:val="none"/>
        </w:rPr>
        <w:t>（3）501以上，每分100元；</w:t>
      </w:r>
    </w:p>
    <w:p>
      <w:pPr>
        <w:spacing w:line="360" w:lineRule="auto"/>
        <w:ind w:firstLine="420" w:firstLineChars="200"/>
        <w:rPr>
          <w:rFonts w:hint="eastAsia"/>
          <w:szCs w:val="21"/>
          <w:highlight w:val="none"/>
        </w:rPr>
      </w:pPr>
      <w:r>
        <w:rPr>
          <w:rFonts w:hint="eastAsia"/>
          <w:szCs w:val="21"/>
          <w:highlight w:val="none"/>
        </w:rPr>
        <w:t>年终考核实发金额=年终累计月应发</w:t>
      </w:r>
      <w:r>
        <w:rPr>
          <w:rFonts w:hint="eastAsia" w:ascii="宋体" w:hAnsi="宋体"/>
          <w:szCs w:val="21"/>
          <w:highlight w:val="none"/>
        </w:rPr>
        <w:t>运输</w:t>
      </w:r>
      <w:r>
        <w:rPr>
          <w:rFonts w:hint="eastAsia"/>
          <w:szCs w:val="21"/>
          <w:highlight w:val="none"/>
        </w:rPr>
        <w:t>款×5%—年累计扣分×相应扣除标准</w:t>
      </w:r>
    </w:p>
    <w:p>
      <w:pPr>
        <w:spacing w:line="360" w:lineRule="auto"/>
        <w:ind w:firstLine="570"/>
        <w:rPr>
          <w:rFonts w:hint="eastAsia"/>
          <w:szCs w:val="21"/>
          <w:highlight w:val="none"/>
        </w:rPr>
      </w:pPr>
      <w:r>
        <w:rPr>
          <w:rFonts w:hint="eastAsia"/>
          <w:szCs w:val="21"/>
          <w:highlight w:val="none"/>
        </w:rPr>
        <w:t>四、承包方月考核检查扣分超过100分（含100分）为不合格，连续两个月不合格，由采购人进行约谈，对其警告，连续三个月不合格或全年累计扣分超过1100分（含1100分），采购人有权终止合同，没收履约保证金。</w:t>
      </w:r>
    </w:p>
    <w:p>
      <w:pPr>
        <w:spacing w:line="360" w:lineRule="auto"/>
        <w:ind w:firstLine="570"/>
        <w:rPr>
          <w:rFonts w:hint="eastAsia"/>
          <w:szCs w:val="21"/>
          <w:highlight w:val="none"/>
        </w:rPr>
      </w:pPr>
      <w:r>
        <w:rPr>
          <w:rFonts w:hint="eastAsia"/>
          <w:szCs w:val="21"/>
          <w:highlight w:val="none"/>
        </w:rPr>
        <w:t>五、本办法解释权归嘉善经济技术开发区管理委员会</w:t>
      </w:r>
      <w:r>
        <w:rPr>
          <w:rFonts w:hint="eastAsia"/>
          <w:szCs w:val="21"/>
          <w:highlight w:val="none"/>
          <w:lang w:eastAsia="zh-CN"/>
        </w:rPr>
        <w:t>、</w:t>
      </w:r>
      <w:r>
        <w:rPr>
          <w:rFonts w:hint="eastAsia"/>
          <w:szCs w:val="21"/>
          <w:highlight w:val="none"/>
        </w:rPr>
        <w:t>嘉善县人民政府惠民街道社会事业发展局(爱卫办)。</w:t>
      </w:r>
    </w:p>
    <w:p>
      <w:pPr>
        <w:spacing w:line="360" w:lineRule="auto"/>
        <w:rPr>
          <w:rFonts w:hint="eastAsia" w:ascii="宋体" w:hAnsi="宋体"/>
          <w:sz w:val="24"/>
          <w:highlight w:val="none"/>
        </w:rPr>
        <w:sectPr>
          <w:headerReference r:id="rId13" w:type="first"/>
          <w:footerReference r:id="rId16" w:type="first"/>
          <w:footerReference r:id="rId14" w:type="default"/>
          <w:headerReference r:id="rId12" w:type="even"/>
          <w:footerReference r:id="rId15" w:type="even"/>
          <w:pgSz w:w="11906" w:h="16838"/>
          <w:pgMar w:top="1134" w:right="1134" w:bottom="1134" w:left="1417" w:header="720" w:footer="720" w:gutter="0"/>
          <w:pgNumType w:fmt="numberInDash"/>
          <w:cols w:space="720" w:num="1"/>
          <w:docGrid w:linePitch="1" w:charSpace="0"/>
        </w:sectPr>
      </w:pPr>
    </w:p>
    <w:p>
      <w:pPr>
        <w:rPr>
          <w:rFonts w:hint="eastAsia" w:ascii="宋体" w:hAnsi="宋体"/>
          <w:b/>
          <w:sz w:val="24"/>
          <w:highlight w:val="none"/>
        </w:rPr>
      </w:pPr>
      <w:r>
        <w:rPr>
          <w:rFonts w:hint="eastAsia" w:ascii="宋体" w:hAnsi="宋体"/>
          <w:b/>
          <w:sz w:val="24"/>
          <w:highlight w:val="none"/>
        </w:rPr>
        <w:t>附件7：</w:t>
      </w:r>
    </w:p>
    <w:p>
      <w:pPr>
        <w:jc w:val="center"/>
        <w:rPr>
          <w:rFonts w:hint="eastAsia" w:ascii="宋体" w:hAnsi="宋体"/>
          <w:b/>
          <w:sz w:val="28"/>
          <w:szCs w:val="28"/>
          <w:highlight w:val="none"/>
        </w:rPr>
      </w:pPr>
      <w:r>
        <w:rPr>
          <w:rFonts w:hint="eastAsia" w:ascii="宋体" w:hAnsi="宋体"/>
          <w:b/>
          <w:sz w:val="28"/>
          <w:szCs w:val="28"/>
          <w:highlight w:val="none"/>
        </w:rPr>
        <w:t xml:space="preserve">  惠民街道</w:t>
      </w:r>
      <w:r>
        <w:rPr>
          <w:rFonts w:hint="eastAsia"/>
          <w:b/>
          <w:sz w:val="28"/>
          <w:szCs w:val="28"/>
          <w:highlight w:val="none"/>
        </w:rPr>
        <w:t>生活垃圾转运作业</w:t>
      </w:r>
      <w:r>
        <w:rPr>
          <w:rFonts w:hint="eastAsia" w:ascii="宋体" w:hAnsi="宋体"/>
          <w:b/>
          <w:sz w:val="28"/>
          <w:szCs w:val="28"/>
          <w:highlight w:val="none"/>
        </w:rPr>
        <w:t>检查标准</w:t>
      </w:r>
    </w:p>
    <w:p>
      <w:pPr>
        <w:jc w:val="center"/>
        <w:rPr>
          <w:rFonts w:hint="eastAsia"/>
          <w:b/>
          <w:sz w:val="28"/>
          <w:szCs w:val="28"/>
          <w:highlight w:val="none"/>
        </w:rPr>
      </w:pPr>
    </w:p>
    <w:tbl>
      <w:tblPr>
        <w:tblStyle w:val="6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50"/>
        <w:gridCol w:w="2895"/>
        <w:gridCol w:w="1335"/>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85" w:type="dxa"/>
            <w:gridSpan w:val="2"/>
            <w:noWrap w:val="0"/>
            <w:vAlign w:val="center"/>
          </w:tcPr>
          <w:p>
            <w:pPr>
              <w:jc w:val="center"/>
              <w:rPr>
                <w:rFonts w:hint="eastAsia"/>
                <w:highlight w:val="none"/>
              </w:rPr>
            </w:pPr>
            <w:r>
              <w:rPr>
                <w:rFonts w:hint="eastAsia"/>
                <w:highlight w:val="none"/>
              </w:rPr>
              <w:t>项目</w:t>
            </w:r>
          </w:p>
        </w:tc>
        <w:tc>
          <w:tcPr>
            <w:tcW w:w="2895" w:type="dxa"/>
            <w:noWrap w:val="0"/>
            <w:vAlign w:val="center"/>
          </w:tcPr>
          <w:p>
            <w:pPr>
              <w:jc w:val="center"/>
              <w:rPr>
                <w:rFonts w:hint="eastAsia"/>
                <w:highlight w:val="none"/>
              </w:rPr>
            </w:pPr>
            <w:r>
              <w:rPr>
                <w:rFonts w:hint="eastAsia"/>
                <w:highlight w:val="none"/>
              </w:rPr>
              <w:t>环卫作业标准</w:t>
            </w:r>
          </w:p>
        </w:tc>
        <w:tc>
          <w:tcPr>
            <w:tcW w:w="1335" w:type="dxa"/>
            <w:noWrap w:val="0"/>
            <w:vAlign w:val="center"/>
          </w:tcPr>
          <w:p>
            <w:pPr>
              <w:jc w:val="center"/>
              <w:rPr>
                <w:rFonts w:hint="eastAsia"/>
                <w:highlight w:val="none"/>
              </w:rPr>
            </w:pPr>
            <w:r>
              <w:rPr>
                <w:rFonts w:hint="eastAsia"/>
                <w:highlight w:val="none"/>
              </w:rPr>
              <w:t>检查内容</w:t>
            </w:r>
          </w:p>
        </w:tc>
        <w:tc>
          <w:tcPr>
            <w:tcW w:w="3690" w:type="dxa"/>
            <w:noWrap w:val="0"/>
            <w:vAlign w:val="center"/>
          </w:tcPr>
          <w:p>
            <w:pPr>
              <w:jc w:val="center"/>
              <w:rPr>
                <w:rFonts w:hint="eastAsia"/>
                <w:highlight w:val="none"/>
              </w:rPr>
            </w:pPr>
            <w:r>
              <w:rPr>
                <w:rFonts w:hint="eastAsia"/>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35" w:type="dxa"/>
            <w:vMerge w:val="restart"/>
            <w:noWrap w:val="0"/>
            <w:vAlign w:val="center"/>
          </w:tcPr>
          <w:p>
            <w:pPr>
              <w:jc w:val="center"/>
              <w:rPr>
                <w:rFonts w:hint="eastAsia"/>
                <w:highlight w:val="none"/>
              </w:rPr>
            </w:pPr>
            <w:r>
              <w:rPr>
                <w:rFonts w:hint="eastAsia"/>
                <w:highlight w:val="none"/>
              </w:rPr>
              <w:t>安全</w:t>
            </w:r>
          </w:p>
          <w:p>
            <w:pPr>
              <w:jc w:val="center"/>
              <w:rPr>
                <w:rFonts w:hint="eastAsia"/>
                <w:highlight w:val="none"/>
              </w:rPr>
            </w:pPr>
            <w:r>
              <w:rPr>
                <w:rFonts w:hint="eastAsia"/>
                <w:highlight w:val="none"/>
              </w:rPr>
              <w:t>生产</w:t>
            </w:r>
          </w:p>
        </w:tc>
        <w:tc>
          <w:tcPr>
            <w:tcW w:w="750" w:type="dxa"/>
            <w:vMerge w:val="restart"/>
            <w:noWrap w:val="0"/>
            <w:vAlign w:val="center"/>
          </w:tcPr>
          <w:p>
            <w:pPr>
              <w:jc w:val="center"/>
              <w:rPr>
                <w:rFonts w:hint="eastAsia"/>
                <w:highlight w:val="none"/>
              </w:rPr>
            </w:pPr>
            <w:r>
              <w:rPr>
                <w:rFonts w:hint="eastAsia"/>
                <w:highlight w:val="none"/>
              </w:rPr>
              <w:t>作业服装</w:t>
            </w:r>
          </w:p>
        </w:tc>
        <w:tc>
          <w:tcPr>
            <w:tcW w:w="2895" w:type="dxa"/>
            <w:vMerge w:val="restart"/>
            <w:noWrap w:val="0"/>
            <w:vAlign w:val="center"/>
          </w:tcPr>
          <w:p>
            <w:pPr>
              <w:jc w:val="center"/>
              <w:rPr>
                <w:rFonts w:hint="eastAsia"/>
                <w:highlight w:val="none"/>
              </w:rPr>
            </w:pPr>
            <w:r>
              <w:rPr>
                <w:rFonts w:hint="eastAsia"/>
                <w:highlight w:val="none"/>
              </w:rPr>
              <w:t>工作服统一，持证上岗，标识明显</w:t>
            </w:r>
          </w:p>
        </w:tc>
        <w:tc>
          <w:tcPr>
            <w:tcW w:w="1335" w:type="dxa"/>
            <w:vMerge w:val="restart"/>
            <w:noWrap w:val="0"/>
            <w:vAlign w:val="center"/>
          </w:tcPr>
          <w:p>
            <w:pPr>
              <w:jc w:val="center"/>
              <w:rPr>
                <w:rFonts w:hint="eastAsia"/>
                <w:highlight w:val="none"/>
              </w:rPr>
            </w:pPr>
            <w:r>
              <w:rPr>
                <w:rFonts w:hint="eastAsia"/>
                <w:highlight w:val="none"/>
              </w:rPr>
              <w:t>员工着装</w:t>
            </w:r>
          </w:p>
        </w:tc>
        <w:tc>
          <w:tcPr>
            <w:tcW w:w="3690" w:type="dxa"/>
            <w:noWrap w:val="0"/>
            <w:vAlign w:val="center"/>
          </w:tcPr>
          <w:p>
            <w:pPr>
              <w:jc w:val="center"/>
              <w:rPr>
                <w:rFonts w:hint="eastAsia"/>
                <w:highlight w:val="none"/>
              </w:rPr>
            </w:pPr>
            <w:r>
              <w:rPr>
                <w:rFonts w:hint="eastAsia"/>
                <w:highlight w:val="none"/>
              </w:rPr>
              <w:t>未做到扣2分/人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35" w:type="dxa"/>
            <w:vMerge w:val="continue"/>
            <w:noWrap w:val="0"/>
            <w:vAlign w:val="top"/>
          </w:tcPr>
          <w:p>
            <w:pPr>
              <w:rPr>
                <w:highlight w:val="none"/>
              </w:rPr>
            </w:pPr>
          </w:p>
        </w:tc>
        <w:tc>
          <w:tcPr>
            <w:tcW w:w="750" w:type="dxa"/>
            <w:vMerge w:val="continue"/>
            <w:noWrap w:val="0"/>
            <w:vAlign w:val="center"/>
          </w:tcPr>
          <w:p>
            <w:pPr>
              <w:jc w:val="center"/>
              <w:rPr>
                <w:rFonts w:hint="eastAsia"/>
                <w:highlight w:val="none"/>
              </w:rPr>
            </w:pPr>
          </w:p>
        </w:tc>
        <w:tc>
          <w:tcPr>
            <w:tcW w:w="2895" w:type="dxa"/>
            <w:vMerge w:val="continue"/>
            <w:noWrap w:val="0"/>
            <w:vAlign w:val="center"/>
          </w:tcPr>
          <w:p>
            <w:pPr>
              <w:jc w:val="center"/>
              <w:rPr>
                <w:highlight w:val="none"/>
              </w:rPr>
            </w:pPr>
          </w:p>
        </w:tc>
        <w:tc>
          <w:tcPr>
            <w:tcW w:w="1335" w:type="dxa"/>
            <w:vMerge w:val="continue"/>
            <w:noWrap w:val="0"/>
            <w:vAlign w:val="center"/>
          </w:tcPr>
          <w:p>
            <w:pPr>
              <w:jc w:val="center"/>
              <w:rPr>
                <w:highlight w:val="none"/>
              </w:rPr>
            </w:pPr>
          </w:p>
        </w:tc>
        <w:tc>
          <w:tcPr>
            <w:tcW w:w="3690" w:type="dxa"/>
            <w:noWrap w:val="0"/>
            <w:vAlign w:val="center"/>
          </w:tcPr>
          <w:p>
            <w:pPr>
              <w:jc w:val="center"/>
              <w:rPr>
                <w:rFonts w:hint="eastAsia"/>
                <w:highlight w:val="none"/>
              </w:rPr>
            </w:pPr>
            <w:r>
              <w:rPr>
                <w:rFonts w:hint="eastAsia"/>
                <w:highlight w:val="none"/>
              </w:rPr>
              <w:t>作业服装有明显补丁或不洁扣1分/人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5" w:type="dxa"/>
            <w:vMerge w:val="continue"/>
            <w:noWrap w:val="0"/>
            <w:vAlign w:val="top"/>
          </w:tcPr>
          <w:p>
            <w:pPr>
              <w:rPr>
                <w:highlight w:val="none"/>
              </w:rPr>
            </w:pPr>
          </w:p>
        </w:tc>
        <w:tc>
          <w:tcPr>
            <w:tcW w:w="750" w:type="dxa"/>
            <w:vMerge w:val="restart"/>
            <w:noWrap w:val="0"/>
            <w:vAlign w:val="center"/>
          </w:tcPr>
          <w:p>
            <w:pPr>
              <w:jc w:val="center"/>
              <w:rPr>
                <w:highlight w:val="none"/>
              </w:rPr>
            </w:pPr>
            <w:r>
              <w:rPr>
                <w:rFonts w:hint="eastAsia"/>
                <w:highlight w:val="none"/>
              </w:rPr>
              <w:t>安全作业</w:t>
            </w:r>
          </w:p>
        </w:tc>
        <w:tc>
          <w:tcPr>
            <w:tcW w:w="2895" w:type="dxa"/>
            <w:noWrap w:val="0"/>
            <w:vAlign w:val="center"/>
          </w:tcPr>
          <w:p>
            <w:pPr>
              <w:jc w:val="center"/>
              <w:rPr>
                <w:rFonts w:hint="eastAsia"/>
                <w:highlight w:val="none"/>
              </w:rPr>
            </w:pPr>
            <w:r>
              <w:rPr>
                <w:rFonts w:hint="eastAsia"/>
                <w:highlight w:val="none"/>
              </w:rPr>
              <w:t>自觉遵守交通法规</w:t>
            </w:r>
          </w:p>
        </w:tc>
        <w:tc>
          <w:tcPr>
            <w:tcW w:w="1335" w:type="dxa"/>
            <w:noWrap w:val="0"/>
            <w:vAlign w:val="center"/>
          </w:tcPr>
          <w:p>
            <w:pPr>
              <w:jc w:val="center"/>
              <w:rPr>
                <w:rFonts w:hint="eastAsia"/>
                <w:highlight w:val="none"/>
              </w:rPr>
            </w:pPr>
            <w:r>
              <w:rPr>
                <w:rFonts w:hint="eastAsia"/>
                <w:highlight w:val="none"/>
              </w:rPr>
              <w:t>车辆运行</w:t>
            </w:r>
          </w:p>
        </w:tc>
        <w:tc>
          <w:tcPr>
            <w:tcW w:w="3690" w:type="dxa"/>
            <w:noWrap w:val="0"/>
            <w:vAlign w:val="center"/>
          </w:tcPr>
          <w:p>
            <w:pPr>
              <w:jc w:val="center"/>
              <w:rPr>
                <w:rFonts w:hint="eastAsia"/>
                <w:highlight w:val="none"/>
              </w:rPr>
            </w:pPr>
            <w:r>
              <w:rPr>
                <w:rFonts w:hint="eastAsia"/>
                <w:highlight w:val="none"/>
              </w:rPr>
              <w:t>未遵守交通法规，引发交通事故，并造成严重后果的扣20-50分/次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Merge w:val="continue"/>
            <w:noWrap w:val="0"/>
            <w:vAlign w:val="top"/>
          </w:tcPr>
          <w:p>
            <w:pPr>
              <w:rPr>
                <w:highlight w:val="none"/>
              </w:rPr>
            </w:pPr>
          </w:p>
        </w:tc>
        <w:tc>
          <w:tcPr>
            <w:tcW w:w="750" w:type="dxa"/>
            <w:vMerge w:val="continue"/>
            <w:noWrap w:val="0"/>
            <w:vAlign w:val="center"/>
          </w:tcPr>
          <w:p>
            <w:pPr>
              <w:jc w:val="center"/>
              <w:rPr>
                <w:highlight w:val="none"/>
              </w:rPr>
            </w:pPr>
          </w:p>
        </w:tc>
        <w:tc>
          <w:tcPr>
            <w:tcW w:w="2895" w:type="dxa"/>
            <w:vMerge w:val="restart"/>
            <w:noWrap w:val="0"/>
            <w:vAlign w:val="center"/>
          </w:tcPr>
          <w:p>
            <w:pPr>
              <w:jc w:val="center"/>
              <w:rPr>
                <w:highlight w:val="none"/>
              </w:rPr>
            </w:pPr>
            <w:r>
              <w:rPr>
                <w:rFonts w:hint="eastAsia"/>
                <w:highlight w:val="none"/>
              </w:rPr>
              <w:t>进出中转站服从管理员指挥，垃圾装运时不得撞坏中转站机械设备或其它设施</w:t>
            </w:r>
          </w:p>
        </w:tc>
        <w:tc>
          <w:tcPr>
            <w:tcW w:w="1335" w:type="dxa"/>
            <w:vMerge w:val="restart"/>
            <w:noWrap w:val="0"/>
            <w:vAlign w:val="center"/>
          </w:tcPr>
          <w:p>
            <w:pPr>
              <w:jc w:val="center"/>
              <w:rPr>
                <w:rFonts w:hint="eastAsia"/>
                <w:highlight w:val="none"/>
              </w:rPr>
            </w:pPr>
            <w:r>
              <w:rPr>
                <w:rFonts w:hint="eastAsia"/>
                <w:highlight w:val="none"/>
              </w:rPr>
              <w:t>中转站垃圾装运</w:t>
            </w:r>
          </w:p>
        </w:tc>
        <w:tc>
          <w:tcPr>
            <w:tcW w:w="3690" w:type="dxa"/>
            <w:noWrap w:val="0"/>
            <w:vAlign w:val="center"/>
          </w:tcPr>
          <w:p>
            <w:pPr>
              <w:jc w:val="center"/>
              <w:rPr>
                <w:rFonts w:hint="eastAsia"/>
                <w:highlight w:val="none"/>
              </w:rPr>
            </w:pPr>
            <w:r>
              <w:rPr>
                <w:rFonts w:hint="eastAsia"/>
                <w:highlight w:val="none"/>
              </w:rPr>
              <w:t>不服从中转站管理5-10分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5" w:type="dxa"/>
            <w:vMerge w:val="continue"/>
            <w:noWrap w:val="0"/>
            <w:vAlign w:val="top"/>
          </w:tcPr>
          <w:p>
            <w:pPr>
              <w:rPr>
                <w:highlight w:val="none"/>
              </w:rPr>
            </w:pPr>
          </w:p>
        </w:tc>
        <w:tc>
          <w:tcPr>
            <w:tcW w:w="750" w:type="dxa"/>
            <w:vMerge w:val="continue"/>
            <w:noWrap w:val="0"/>
            <w:vAlign w:val="center"/>
          </w:tcPr>
          <w:p>
            <w:pPr>
              <w:jc w:val="center"/>
              <w:rPr>
                <w:highlight w:val="none"/>
              </w:rPr>
            </w:pPr>
          </w:p>
        </w:tc>
        <w:tc>
          <w:tcPr>
            <w:tcW w:w="2895" w:type="dxa"/>
            <w:vMerge w:val="continue"/>
            <w:noWrap w:val="0"/>
            <w:vAlign w:val="center"/>
          </w:tcPr>
          <w:p>
            <w:pPr>
              <w:jc w:val="center"/>
              <w:rPr>
                <w:rFonts w:hint="eastAsia"/>
                <w:highlight w:val="none"/>
              </w:rPr>
            </w:pPr>
          </w:p>
        </w:tc>
        <w:tc>
          <w:tcPr>
            <w:tcW w:w="1335" w:type="dxa"/>
            <w:vMerge w:val="continue"/>
            <w:noWrap w:val="0"/>
            <w:vAlign w:val="center"/>
          </w:tcPr>
          <w:p>
            <w:pPr>
              <w:jc w:val="center"/>
              <w:rPr>
                <w:rFonts w:hint="eastAsia"/>
                <w:highlight w:val="none"/>
              </w:rPr>
            </w:pPr>
          </w:p>
        </w:tc>
        <w:tc>
          <w:tcPr>
            <w:tcW w:w="3690" w:type="dxa"/>
            <w:noWrap w:val="0"/>
            <w:vAlign w:val="center"/>
          </w:tcPr>
          <w:p>
            <w:pPr>
              <w:jc w:val="center"/>
              <w:rPr>
                <w:rFonts w:hint="eastAsia"/>
                <w:highlight w:val="none"/>
              </w:rPr>
            </w:pPr>
            <w:r>
              <w:rPr>
                <w:rFonts w:hint="eastAsia"/>
                <w:highlight w:val="none"/>
              </w:rPr>
              <w:t>撞坏中转站机械设备或其它设施照价赔偿，并扣2-10分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5" w:type="dxa"/>
            <w:vMerge w:val="continue"/>
            <w:noWrap w:val="0"/>
            <w:vAlign w:val="top"/>
          </w:tcPr>
          <w:p>
            <w:pPr>
              <w:rPr>
                <w:highlight w:val="none"/>
              </w:rPr>
            </w:pPr>
          </w:p>
        </w:tc>
        <w:tc>
          <w:tcPr>
            <w:tcW w:w="750" w:type="dxa"/>
            <w:vMerge w:val="restart"/>
            <w:noWrap w:val="0"/>
            <w:vAlign w:val="center"/>
          </w:tcPr>
          <w:p>
            <w:pPr>
              <w:jc w:val="center"/>
              <w:rPr>
                <w:rFonts w:hint="eastAsia"/>
                <w:highlight w:val="none"/>
              </w:rPr>
            </w:pPr>
            <w:r>
              <w:rPr>
                <w:rFonts w:hint="eastAsia"/>
                <w:highlight w:val="none"/>
              </w:rPr>
              <w:t>集约化经营</w:t>
            </w:r>
          </w:p>
        </w:tc>
        <w:tc>
          <w:tcPr>
            <w:tcW w:w="2895" w:type="dxa"/>
            <w:noWrap w:val="0"/>
            <w:vAlign w:val="center"/>
          </w:tcPr>
          <w:p>
            <w:pPr>
              <w:jc w:val="center"/>
              <w:rPr>
                <w:rFonts w:hint="eastAsia"/>
                <w:highlight w:val="none"/>
              </w:rPr>
            </w:pPr>
            <w:r>
              <w:rPr>
                <w:rFonts w:hint="eastAsia"/>
                <w:highlight w:val="none"/>
              </w:rPr>
              <w:t>GPS管理系统、行车记录仪</w:t>
            </w:r>
          </w:p>
        </w:tc>
        <w:tc>
          <w:tcPr>
            <w:tcW w:w="1335" w:type="dxa"/>
            <w:noWrap w:val="0"/>
            <w:vAlign w:val="center"/>
          </w:tcPr>
          <w:p>
            <w:pPr>
              <w:jc w:val="center"/>
              <w:rPr>
                <w:rFonts w:hint="eastAsia"/>
                <w:highlight w:val="none"/>
              </w:rPr>
            </w:pPr>
            <w:r>
              <w:rPr>
                <w:rFonts w:hint="eastAsia"/>
                <w:highlight w:val="none"/>
              </w:rPr>
              <w:t>企业自动管理系统</w:t>
            </w:r>
          </w:p>
        </w:tc>
        <w:tc>
          <w:tcPr>
            <w:tcW w:w="3690" w:type="dxa"/>
            <w:noWrap w:val="0"/>
            <w:vAlign w:val="center"/>
          </w:tcPr>
          <w:p>
            <w:pPr>
              <w:jc w:val="center"/>
              <w:rPr>
                <w:rFonts w:hint="eastAsia"/>
                <w:highlight w:val="none"/>
              </w:rPr>
            </w:pPr>
            <w:r>
              <w:rPr>
                <w:rFonts w:hint="eastAsia"/>
                <w:highlight w:val="none"/>
              </w:rPr>
              <w:t>无GPS管理系统或未启用扣10分/辆，未安装行车记录仪或未启用扣20分人/辆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735" w:type="dxa"/>
            <w:vMerge w:val="continue"/>
            <w:noWrap w:val="0"/>
            <w:vAlign w:val="top"/>
          </w:tcPr>
          <w:p>
            <w:pPr>
              <w:rPr>
                <w:highlight w:val="none"/>
              </w:rPr>
            </w:pPr>
          </w:p>
        </w:tc>
        <w:tc>
          <w:tcPr>
            <w:tcW w:w="750" w:type="dxa"/>
            <w:vMerge w:val="continue"/>
            <w:noWrap w:val="0"/>
            <w:vAlign w:val="center"/>
          </w:tcPr>
          <w:p>
            <w:pPr>
              <w:jc w:val="center"/>
              <w:rPr>
                <w:highlight w:val="none"/>
              </w:rPr>
            </w:pPr>
          </w:p>
        </w:tc>
        <w:tc>
          <w:tcPr>
            <w:tcW w:w="2895" w:type="dxa"/>
            <w:noWrap w:val="0"/>
            <w:vAlign w:val="center"/>
          </w:tcPr>
          <w:p>
            <w:pPr>
              <w:jc w:val="center"/>
              <w:rPr>
                <w:rFonts w:hint="eastAsia"/>
                <w:highlight w:val="none"/>
              </w:rPr>
            </w:pPr>
            <w:r>
              <w:rPr>
                <w:rFonts w:hint="eastAsia"/>
                <w:highlight w:val="none"/>
              </w:rPr>
              <w:t>为驾驶员办理基本社会保险（医疗保险、失业保险、养老保险、工伤保险等）和特种保险（人身意外伤害综合保险）</w:t>
            </w:r>
          </w:p>
        </w:tc>
        <w:tc>
          <w:tcPr>
            <w:tcW w:w="1335" w:type="dxa"/>
            <w:noWrap w:val="0"/>
            <w:vAlign w:val="center"/>
          </w:tcPr>
          <w:p>
            <w:pPr>
              <w:jc w:val="center"/>
              <w:rPr>
                <w:rFonts w:hint="eastAsia"/>
                <w:highlight w:val="none"/>
              </w:rPr>
            </w:pPr>
            <w:r>
              <w:rPr>
                <w:rFonts w:hint="eastAsia"/>
                <w:highlight w:val="none"/>
              </w:rPr>
              <w:t>驾驶员聘用合同</w:t>
            </w:r>
          </w:p>
        </w:tc>
        <w:tc>
          <w:tcPr>
            <w:tcW w:w="3690" w:type="dxa"/>
            <w:noWrap w:val="0"/>
            <w:vAlign w:val="center"/>
          </w:tcPr>
          <w:p>
            <w:pPr>
              <w:jc w:val="center"/>
              <w:rPr>
                <w:rFonts w:hint="eastAsia"/>
                <w:highlight w:val="none"/>
              </w:rPr>
            </w:pPr>
            <w:r>
              <w:rPr>
                <w:rFonts w:hint="eastAsia"/>
                <w:highlight w:val="none"/>
              </w:rPr>
              <w:t>不办理基本社会保险扣50分/人；不办理特种保险扣50分/人；人员更换不及时调整扣5分/人。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35" w:type="dxa"/>
            <w:vMerge w:val="continue"/>
            <w:noWrap w:val="0"/>
            <w:vAlign w:val="top"/>
          </w:tcPr>
          <w:p>
            <w:pPr>
              <w:rPr>
                <w:highlight w:val="none"/>
              </w:rPr>
            </w:pPr>
          </w:p>
        </w:tc>
        <w:tc>
          <w:tcPr>
            <w:tcW w:w="750" w:type="dxa"/>
            <w:vMerge w:val="continue"/>
            <w:noWrap w:val="0"/>
            <w:vAlign w:val="center"/>
          </w:tcPr>
          <w:p>
            <w:pPr>
              <w:jc w:val="center"/>
              <w:rPr>
                <w:highlight w:val="none"/>
              </w:rPr>
            </w:pPr>
          </w:p>
        </w:tc>
        <w:tc>
          <w:tcPr>
            <w:tcW w:w="2895" w:type="dxa"/>
            <w:noWrap w:val="0"/>
            <w:vAlign w:val="center"/>
          </w:tcPr>
          <w:p>
            <w:pPr>
              <w:jc w:val="center"/>
              <w:rPr>
                <w:rFonts w:hint="eastAsia"/>
                <w:highlight w:val="none"/>
              </w:rPr>
            </w:pPr>
            <w:r>
              <w:rPr>
                <w:rFonts w:hint="eastAsia"/>
                <w:highlight w:val="none"/>
              </w:rPr>
              <w:t>驾驶员上岗前进行安全教育，由书面材料和签字记录；驾驶员安全教育每月不少于1次</w:t>
            </w:r>
          </w:p>
        </w:tc>
        <w:tc>
          <w:tcPr>
            <w:tcW w:w="1335" w:type="dxa"/>
            <w:noWrap w:val="0"/>
            <w:vAlign w:val="center"/>
          </w:tcPr>
          <w:p>
            <w:pPr>
              <w:jc w:val="center"/>
              <w:rPr>
                <w:rFonts w:hint="eastAsia"/>
                <w:highlight w:val="none"/>
              </w:rPr>
            </w:pPr>
            <w:r>
              <w:rPr>
                <w:rFonts w:hint="eastAsia"/>
                <w:highlight w:val="none"/>
              </w:rPr>
              <w:t>安全资料台账</w:t>
            </w:r>
          </w:p>
        </w:tc>
        <w:tc>
          <w:tcPr>
            <w:tcW w:w="3690" w:type="dxa"/>
            <w:noWrap w:val="0"/>
            <w:vAlign w:val="center"/>
          </w:tcPr>
          <w:p>
            <w:pPr>
              <w:jc w:val="center"/>
              <w:rPr>
                <w:rFonts w:hint="eastAsia"/>
                <w:highlight w:val="none"/>
              </w:rPr>
            </w:pPr>
            <w:r>
              <w:rPr>
                <w:rFonts w:hint="eastAsia"/>
                <w:highlight w:val="none"/>
              </w:rPr>
              <w:t>未建立安全制度或台账资料扣50分，应上报资料不上报扣10分；安全教育缺省，扣10分/人。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35" w:type="dxa"/>
            <w:vMerge w:val="continue"/>
            <w:noWrap w:val="0"/>
            <w:vAlign w:val="top"/>
          </w:tcPr>
          <w:p>
            <w:pPr>
              <w:rPr>
                <w:highlight w:val="none"/>
              </w:rPr>
            </w:pPr>
          </w:p>
        </w:tc>
        <w:tc>
          <w:tcPr>
            <w:tcW w:w="750" w:type="dxa"/>
            <w:vMerge w:val="continue"/>
            <w:noWrap w:val="0"/>
            <w:vAlign w:val="center"/>
          </w:tcPr>
          <w:p>
            <w:pPr>
              <w:jc w:val="center"/>
              <w:rPr>
                <w:highlight w:val="none"/>
              </w:rPr>
            </w:pPr>
          </w:p>
        </w:tc>
        <w:tc>
          <w:tcPr>
            <w:tcW w:w="2895" w:type="dxa"/>
            <w:noWrap w:val="0"/>
            <w:vAlign w:val="center"/>
          </w:tcPr>
          <w:p>
            <w:pPr>
              <w:jc w:val="center"/>
              <w:rPr>
                <w:rFonts w:hint="eastAsia"/>
                <w:highlight w:val="none"/>
              </w:rPr>
            </w:pPr>
            <w:r>
              <w:rPr>
                <w:rFonts w:hint="eastAsia"/>
                <w:highlight w:val="none"/>
              </w:rPr>
              <w:t>作业人员按4:1配置轮休人员，车辆按2:1配置备用车辆，不得擅自在车身发布广告</w:t>
            </w:r>
          </w:p>
        </w:tc>
        <w:tc>
          <w:tcPr>
            <w:tcW w:w="1335" w:type="dxa"/>
            <w:noWrap w:val="0"/>
            <w:vAlign w:val="center"/>
          </w:tcPr>
          <w:p>
            <w:pPr>
              <w:jc w:val="center"/>
              <w:rPr>
                <w:rFonts w:hint="eastAsia"/>
                <w:highlight w:val="none"/>
              </w:rPr>
            </w:pPr>
            <w:r>
              <w:rPr>
                <w:rFonts w:hint="eastAsia"/>
                <w:highlight w:val="none"/>
              </w:rPr>
              <w:t>人员、车辆配备及车身</w:t>
            </w:r>
          </w:p>
        </w:tc>
        <w:tc>
          <w:tcPr>
            <w:tcW w:w="3690" w:type="dxa"/>
            <w:vMerge w:val="restart"/>
            <w:noWrap w:val="0"/>
            <w:vAlign w:val="center"/>
          </w:tcPr>
          <w:p>
            <w:pPr>
              <w:jc w:val="center"/>
              <w:rPr>
                <w:rFonts w:hint="eastAsia"/>
                <w:highlight w:val="none"/>
              </w:rPr>
            </w:pPr>
            <w:r>
              <w:rPr>
                <w:rFonts w:hint="eastAsia"/>
                <w:highlight w:val="none"/>
              </w:rPr>
              <w:t>达不到配置标准扣</w:t>
            </w:r>
            <w:r>
              <w:rPr>
                <w:rFonts w:hint="eastAsia"/>
                <w:color w:val="000000"/>
                <w:highlight w:val="none"/>
              </w:rPr>
              <w:t>50</w:t>
            </w:r>
            <w:r>
              <w:rPr>
                <w:rFonts w:hint="eastAsia"/>
                <w:highlight w:val="none"/>
              </w:rPr>
              <w:t>分/次，擅自发布车身广告扣3000元/辆并扣50分；未及时办理车辆保险、年检手续的扣50分/辆，车辆维护不及时或病车上路扣10分/辆；车身有明显污垢扣1分/处，标志和车号不清晰扣1分/处。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35" w:type="dxa"/>
            <w:vMerge w:val="continue"/>
            <w:noWrap w:val="0"/>
            <w:vAlign w:val="top"/>
          </w:tcPr>
          <w:p>
            <w:pPr>
              <w:rPr>
                <w:highlight w:val="none"/>
              </w:rPr>
            </w:pPr>
          </w:p>
        </w:tc>
        <w:tc>
          <w:tcPr>
            <w:tcW w:w="750" w:type="dxa"/>
            <w:vMerge w:val="continue"/>
            <w:noWrap w:val="0"/>
            <w:vAlign w:val="center"/>
          </w:tcPr>
          <w:p>
            <w:pPr>
              <w:jc w:val="center"/>
              <w:rPr>
                <w:highlight w:val="none"/>
              </w:rPr>
            </w:pPr>
          </w:p>
        </w:tc>
        <w:tc>
          <w:tcPr>
            <w:tcW w:w="2895" w:type="dxa"/>
            <w:vMerge w:val="restart"/>
            <w:noWrap w:val="0"/>
            <w:vAlign w:val="center"/>
          </w:tcPr>
          <w:p>
            <w:pPr>
              <w:jc w:val="center"/>
              <w:rPr>
                <w:rFonts w:hint="eastAsia"/>
                <w:highlight w:val="none"/>
              </w:rPr>
            </w:pPr>
            <w:r>
              <w:rPr>
                <w:rFonts w:hint="eastAsia"/>
                <w:highlight w:val="none"/>
              </w:rPr>
              <w:t>及时办理车辆年检、保险等，维护保养规范，保持车辆完好，满足日常转运需要</w:t>
            </w:r>
          </w:p>
        </w:tc>
        <w:tc>
          <w:tcPr>
            <w:tcW w:w="1335" w:type="dxa"/>
            <w:noWrap w:val="0"/>
            <w:vAlign w:val="center"/>
          </w:tcPr>
          <w:p>
            <w:pPr>
              <w:jc w:val="center"/>
              <w:rPr>
                <w:rFonts w:hint="eastAsia"/>
                <w:highlight w:val="none"/>
              </w:rPr>
            </w:pPr>
            <w:r>
              <w:rPr>
                <w:rFonts w:hint="eastAsia"/>
                <w:highlight w:val="none"/>
              </w:rPr>
              <w:t>车辆年检、保险等</w:t>
            </w:r>
          </w:p>
        </w:tc>
        <w:tc>
          <w:tcPr>
            <w:tcW w:w="3690" w:type="dxa"/>
            <w:vMerge w:val="continue"/>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35" w:type="dxa"/>
            <w:vMerge w:val="continue"/>
            <w:noWrap w:val="0"/>
            <w:vAlign w:val="top"/>
          </w:tcPr>
          <w:p>
            <w:pPr>
              <w:rPr>
                <w:highlight w:val="none"/>
              </w:rPr>
            </w:pPr>
          </w:p>
        </w:tc>
        <w:tc>
          <w:tcPr>
            <w:tcW w:w="750" w:type="dxa"/>
            <w:vMerge w:val="continue"/>
            <w:noWrap w:val="0"/>
            <w:vAlign w:val="center"/>
          </w:tcPr>
          <w:p>
            <w:pPr>
              <w:jc w:val="center"/>
              <w:rPr>
                <w:highlight w:val="none"/>
              </w:rPr>
            </w:pPr>
          </w:p>
        </w:tc>
        <w:tc>
          <w:tcPr>
            <w:tcW w:w="2895" w:type="dxa"/>
            <w:vMerge w:val="continue"/>
            <w:noWrap w:val="0"/>
            <w:vAlign w:val="center"/>
          </w:tcPr>
          <w:p>
            <w:pPr>
              <w:jc w:val="center"/>
              <w:rPr>
                <w:rFonts w:hint="eastAsia"/>
                <w:highlight w:val="none"/>
              </w:rPr>
            </w:pPr>
          </w:p>
        </w:tc>
        <w:tc>
          <w:tcPr>
            <w:tcW w:w="1335" w:type="dxa"/>
            <w:noWrap w:val="0"/>
            <w:vAlign w:val="center"/>
          </w:tcPr>
          <w:p>
            <w:pPr>
              <w:jc w:val="center"/>
              <w:rPr>
                <w:rFonts w:hint="eastAsia"/>
                <w:highlight w:val="none"/>
              </w:rPr>
            </w:pPr>
            <w:r>
              <w:rPr>
                <w:rFonts w:hint="eastAsia"/>
                <w:highlight w:val="none"/>
              </w:rPr>
              <w:t>车辆维护保养</w:t>
            </w:r>
          </w:p>
        </w:tc>
        <w:tc>
          <w:tcPr>
            <w:tcW w:w="3690" w:type="dxa"/>
            <w:vMerge w:val="continue"/>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35" w:type="dxa"/>
            <w:vMerge w:val="continue"/>
            <w:noWrap w:val="0"/>
            <w:vAlign w:val="center"/>
          </w:tcPr>
          <w:p>
            <w:pPr>
              <w:jc w:val="center"/>
              <w:rPr>
                <w:rFonts w:hint="eastAsia"/>
                <w:highlight w:val="none"/>
              </w:rPr>
            </w:pPr>
          </w:p>
        </w:tc>
        <w:tc>
          <w:tcPr>
            <w:tcW w:w="750" w:type="dxa"/>
            <w:vMerge w:val="continue"/>
            <w:noWrap w:val="0"/>
            <w:vAlign w:val="center"/>
          </w:tcPr>
          <w:p>
            <w:pPr>
              <w:jc w:val="center"/>
              <w:rPr>
                <w:highlight w:val="none"/>
              </w:rPr>
            </w:pPr>
          </w:p>
        </w:tc>
        <w:tc>
          <w:tcPr>
            <w:tcW w:w="2895" w:type="dxa"/>
            <w:noWrap w:val="0"/>
            <w:vAlign w:val="center"/>
          </w:tcPr>
          <w:p>
            <w:pPr>
              <w:jc w:val="center"/>
              <w:rPr>
                <w:rFonts w:hint="eastAsia"/>
                <w:highlight w:val="none"/>
              </w:rPr>
            </w:pPr>
            <w:r>
              <w:rPr>
                <w:rFonts w:hint="eastAsia"/>
                <w:highlight w:val="none"/>
              </w:rPr>
              <w:t>转运车辆日常清洗，基本无污垢</w:t>
            </w:r>
          </w:p>
        </w:tc>
        <w:tc>
          <w:tcPr>
            <w:tcW w:w="1335" w:type="dxa"/>
            <w:noWrap w:val="0"/>
            <w:vAlign w:val="center"/>
          </w:tcPr>
          <w:p>
            <w:pPr>
              <w:jc w:val="center"/>
              <w:rPr>
                <w:rFonts w:hint="eastAsia"/>
                <w:highlight w:val="none"/>
              </w:rPr>
            </w:pPr>
            <w:r>
              <w:rPr>
                <w:rFonts w:hint="eastAsia"/>
                <w:highlight w:val="none"/>
              </w:rPr>
              <w:t>有明显污垢</w:t>
            </w:r>
          </w:p>
        </w:tc>
        <w:tc>
          <w:tcPr>
            <w:tcW w:w="3690" w:type="dxa"/>
            <w:vMerge w:val="continue"/>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35" w:type="dxa"/>
            <w:vMerge w:val="continue"/>
            <w:noWrap w:val="0"/>
            <w:vAlign w:val="center"/>
          </w:tcPr>
          <w:p>
            <w:pPr>
              <w:jc w:val="center"/>
              <w:rPr>
                <w:highlight w:val="none"/>
              </w:rPr>
            </w:pPr>
          </w:p>
        </w:tc>
        <w:tc>
          <w:tcPr>
            <w:tcW w:w="750" w:type="dxa"/>
            <w:vMerge w:val="continue"/>
            <w:noWrap w:val="0"/>
            <w:vAlign w:val="center"/>
          </w:tcPr>
          <w:p>
            <w:pPr>
              <w:jc w:val="center"/>
              <w:rPr>
                <w:highlight w:val="none"/>
              </w:rPr>
            </w:pPr>
          </w:p>
        </w:tc>
        <w:tc>
          <w:tcPr>
            <w:tcW w:w="2895" w:type="dxa"/>
            <w:noWrap w:val="0"/>
            <w:vAlign w:val="center"/>
          </w:tcPr>
          <w:p>
            <w:pPr>
              <w:jc w:val="center"/>
              <w:rPr>
                <w:rFonts w:hint="eastAsia"/>
                <w:highlight w:val="none"/>
              </w:rPr>
            </w:pPr>
            <w:r>
              <w:rPr>
                <w:rFonts w:hint="eastAsia"/>
                <w:highlight w:val="none"/>
              </w:rPr>
              <w:t>车体有所属单位明显标志和车号</w:t>
            </w:r>
          </w:p>
        </w:tc>
        <w:tc>
          <w:tcPr>
            <w:tcW w:w="1335" w:type="dxa"/>
            <w:noWrap w:val="0"/>
            <w:vAlign w:val="center"/>
          </w:tcPr>
          <w:p>
            <w:pPr>
              <w:jc w:val="center"/>
              <w:rPr>
                <w:rFonts w:hint="eastAsia"/>
                <w:highlight w:val="none"/>
              </w:rPr>
            </w:pPr>
            <w:r>
              <w:rPr>
                <w:rFonts w:hint="eastAsia"/>
                <w:highlight w:val="none"/>
              </w:rPr>
              <w:t>未做到</w:t>
            </w:r>
          </w:p>
        </w:tc>
        <w:tc>
          <w:tcPr>
            <w:tcW w:w="3690" w:type="dxa"/>
            <w:vMerge w:val="continue"/>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735" w:type="dxa"/>
            <w:noWrap w:val="0"/>
            <w:vAlign w:val="center"/>
          </w:tcPr>
          <w:p>
            <w:pPr>
              <w:jc w:val="center"/>
              <w:rPr>
                <w:rFonts w:hint="eastAsia"/>
                <w:highlight w:val="none"/>
              </w:rPr>
            </w:pPr>
            <w:r>
              <w:rPr>
                <w:rFonts w:hint="eastAsia"/>
                <w:highlight w:val="none"/>
              </w:rPr>
              <w:t>作业</w:t>
            </w:r>
          </w:p>
          <w:p>
            <w:pPr>
              <w:jc w:val="center"/>
              <w:rPr>
                <w:rFonts w:hint="eastAsia"/>
                <w:highlight w:val="none"/>
              </w:rPr>
            </w:pPr>
            <w:r>
              <w:rPr>
                <w:rFonts w:hint="eastAsia"/>
                <w:highlight w:val="none"/>
              </w:rPr>
              <w:t>质量</w:t>
            </w:r>
          </w:p>
        </w:tc>
        <w:tc>
          <w:tcPr>
            <w:tcW w:w="750" w:type="dxa"/>
            <w:noWrap w:val="0"/>
            <w:vAlign w:val="center"/>
          </w:tcPr>
          <w:p>
            <w:pPr>
              <w:jc w:val="center"/>
              <w:rPr>
                <w:rFonts w:hint="eastAsia"/>
                <w:highlight w:val="none"/>
              </w:rPr>
            </w:pPr>
            <w:r>
              <w:rPr>
                <w:rFonts w:hint="eastAsia"/>
                <w:highlight w:val="none"/>
              </w:rPr>
              <w:t>转运质量</w:t>
            </w:r>
          </w:p>
        </w:tc>
        <w:tc>
          <w:tcPr>
            <w:tcW w:w="2895" w:type="dxa"/>
            <w:noWrap w:val="0"/>
            <w:vAlign w:val="center"/>
          </w:tcPr>
          <w:p>
            <w:pPr>
              <w:jc w:val="center"/>
              <w:rPr>
                <w:rFonts w:hint="eastAsia"/>
                <w:highlight w:val="none"/>
              </w:rPr>
            </w:pPr>
            <w:r>
              <w:rPr>
                <w:rFonts w:hint="eastAsia"/>
                <w:highlight w:val="none"/>
              </w:rPr>
              <w:t>各中转站垃圾滞留时间上午不得超过60分钟，下午不得超过60分钟，以中转站通知为准</w:t>
            </w:r>
          </w:p>
        </w:tc>
        <w:tc>
          <w:tcPr>
            <w:tcW w:w="1335" w:type="dxa"/>
            <w:noWrap w:val="0"/>
            <w:vAlign w:val="center"/>
          </w:tcPr>
          <w:p>
            <w:pPr>
              <w:jc w:val="center"/>
              <w:rPr>
                <w:rFonts w:hint="eastAsia"/>
                <w:highlight w:val="none"/>
              </w:rPr>
            </w:pPr>
            <w:r>
              <w:rPr>
                <w:rFonts w:hint="eastAsia"/>
                <w:highlight w:val="none"/>
              </w:rPr>
              <w:t>垃圾滞留时间</w:t>
            </w:r>
          </w:p>
        </w:tc>
        <w:tc>
          <w:tcPr>
            <w:tcW w:w="3690" w:type="dxa"/>
            <w:noWrap w:val="0"/>
            <w:vAlign w:val="center"/>
          </w:tcPr>
          <w:p>
            <w:pPr>
              <w:jc w:val="center"/>
              <w:rPr>
                <w:rFonts w:hint="eastAsia"/>
                <w:highlight w:val="none"/>
              </w:rPr>
            </w:pPr>
            <w:r>
              <w:rPr>
                <w:rFonts w:hint="eastAsia"/>
                <w:highlight w:val="none"/>
              </w:rPr>
              <w:t>超过时，每10分钟扣5分，以此类推</w:t>
            </w:r>
          </w:p>
        </w:tc>
      </w:tr>
    </w:tbl>
    <w:p>
      <w:pPr>
        <w:rPr>
          <w:rFonts w:hint="eastAsia"/>
          <w:highlight w:val="none"/>
        </w:rPr>
      </w:pPr>
    </w:p>
    <w:p>
      <w:pPr>
        <w:jc w:val="center"/>
        <w:rPr>
          <w:rFonts w:hint="eastAsia"/>
          <w:b/>
          <w:sz w:val="28"/>
          <w:szCs w:val="28"/>
          <w:highlight w:val="none"/>
        </w:rPr>
      </w:pPr>
    </w:p>
    <w:p>
      <w:pPr>
        <w:jc w:val="center"/>
        <w:rPr>
          <w:rFonts w:hint="eastAsia"/>
          <w:b/>
          <w:sz w:val="28"/>
          <w:szCs w:val="28"/>
          <w:highlight w:val="none"/>
        </w:rPr>
      </w:pPr>
    </w:p>
    <w:p>
      <w:pPr>
        <w:jc w:val="center"/>
        <w:rPr>
          <w:rFonts w:hint="eastAsia"/>
          <w:b/>
          <w:sz w:val="28"/>
          <w:szCs w:val="28"/>
          <w:highlight w:val="none"/>
        </w:rPr>
      </w:pPr>
    </w:p>
    <w:p>
      <w:pPr>
        <w:jc w:val="center"/>
        <w:rPr>
          <w:rFonts w:hint="eastAsia"/>
          <w:b/>
          <w:sz w:val="28"/>
          <w:szCs w:val="28"/>
          <w:highlight w:val="none"/>
        </w:rPr>
      </w:pPr>
    </w:p>
    <w:p>
      <w:pPr>
        <w:jc w:val="center"/>
        <w:rPr>
          <w:rFonts w:hint="eastAsia"/>
          <w:b/>
          <w:sz w:val="28"/>
          <w:szCs w:val="28"/>
          <w:highlight w:val="none"/>
        </w:rPr>
      </w:pPr>
    </w:p>
    <w:p>
      <w:pPr>
        <w:rPr>
          <w:rFonts w:hint="eastAsia" w:ascii="宋体" w:hAnsi="宋体"/>
          <w:b/>
          <w:sz w:val="24"/>
          <w:highlight w:val="none"/>
        </w:rPr>
      </w:pPr>
    </w:p>
    <w:p>
      <w:pPr>
        <w:rPr>
          <w:rFonts w:hint="eastAsia"/>
          <w:b/>
          <w:sz w:val="28"/>
          <w:szCs w:val="28"/>
          <w:highlight w:val="none"/>
        </w:rPr>
      </w:pPr>
      <w:r>
        <w:rPr>
          <w:rFonts w:hint="eastAsia" w:ascii="宋体" w:hAnsi="宋体"/>
          <w:b/>
          <w:sz w:val="24"/>
          <w:highlight w:val="none"/>
        </w:rPr>
        <w:t>续上表</w:t>
      </w:r>
    </w:p>
    <w:p>
      <w:pPr>
        <w:jc w:val="center"/>
        <w:rPr>
          <w:rFonts w:hint="eastAsia" w:ascii="宋体" w:hAnsi="宋体"/>
          <w:b/>
          <w:sz w:val="28"/>
          <w:szCs w:val="28"/>
          <w:highlight w:val="none"/>
        </w:rPr>
      </w:pPr>
      <w:r>
        <w:rPr>
          <w:rFonts w:hint="eastAsia"/>
          <w:b/>
          <w:sz w:val="28"/>
          <w:szCs w:val="28"/>
          <w:highlight w:val="none"/>
        </w:rPr>
        <w:t xml:space="preserve">  惠民街道生活垃圾转运作业</w:t>
      </w:r>
      <w:r>
        <w:rPr>
          <w:rFonts w:hint="eastAsia" w:ascii="宋体" w:hAnsi="宋体"/>
          <w:b/>
          <w:sz w:val="28"/>
          <w:szCs w:val="28"/>
          <w:highlight w:val="none"/>
        </w:rPr>
        <w:t>检查标准</w:t>
      </w:r>
    </w:p>
    <w:p>
      <w:pPr>
        <w:jc w:val="center"/>
        <w:rPr>
          <w:rFonts w:hint="eastAsia"/>
          <w:b/>
          <w:sz w:val="28"/>
          <w:szCs w:val="28"/>
          <w:highlight w:val="none"/>
        </w:rPr>
      </w:pPr>
    </w:p>
    <w:tbl>
      <w:tblPr>
        <w:tblStyle w:val="6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3315"/>
        <w:gridCol w:w="1713"/>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noWrap w:val="0"/>
            <w:vAlign w:val="center"/>
          </w:tcPr>
          <w:p>
            <w:pPr>
              <w:jc w:val="center"/>
              <w:rPr>
                <w:rFonts w:hint="eastAsia"/>
                <w:szCs w:val="21"/>
                <w:highlight w:val="none"/>
              </w:rPr>
            </w:pPr>
            <w:r>
              <w:rPr>
                <w:rFonts w:hint="eastAsia"/>
                <w:szCs w:val="21"/>
                <w:highlight w:val="none"/>
              </w:rPr>
              <w:t>作业</w:t>
            </w:r>
          </w:p>
          <w:p>
            <w:pPr>
              <w:jc w:val="center"/>
              <w:rPr>
                <w:rFonts w:hint="eastAsia"/>
                <w:szCs w:val="21"/>
                <w:highlight w:val="none"/>
              </w:rPr>
            </w:pPr>
            <w:r>
              <w:rPr>
                <w:rFonts w:hint="eastAsia"/>
                <w:szCs w:val="21"/>
                <w:highlight w:val="none"/>
              </w:rPr>
              <w:t>质量</w:t>
            </w:r>
          </w:p>
        </w:tc>
        <w:tc>
          <w:tcPr>
            <w:tcW w:w="1140" w:type="dxa"/>
            <w:vMerge w:val="restart"/>
            <w:noWrap w:val="0"/>
            <w:vAlign w:val="center"/>
          </w:tcPr>
          <w:p>
            <w:pPr>
              <w:jc w:val="center"/>
              <w:rPr>
                <w:rFonts w:hint="eastAsia"/>
                <w:szCs w:val="21"/>
                <w:highlight w:val="none"/>
              </w:rPr>
            </w:pPr>
            <w:r>
              <w:rPr>
                <w:rFonts w:hint="eastAsia"/>
                <w:szCs w:val="21"/>
                <w:highlight w:val="none"/>
              </w:rPr>
              <w:t>转运质量</w:t>
            </w:r>
          </w:p>
        </w:tc>
        <w:tc>
          <w:tcPr>
            <w:tcW w:w="3315" w:type="dxa"/>
            <w:noWrap w:val="0"/>
            <w:vAlign w:val="center"/>
          </w:tcPr>
          <w:p>
            <w:pPr>
              <w:jc w:val="center"/>
              <w:rPr>
                <w:rFonts w:hint="eastAsia"/>
                <w:szCs w:val="21"/>
                <w:highlight w:val="none"/>
              </w:rPr>
            </w:pPr>
            <w:r>
              <w:rPr>
                <w:rFonts w:hint="eastAsia"/>
                <w:szCs w:val="21"/>
                <w:highlight w:val="none"/>
              </w:rPr>
              <w:t>不得将垃圾转运车挪作他用</w:t>
            </w:r>
          </w:p>
        </w:tc>
        <w:tc>
          <w:tcPr>
            <w:tcW w:w="1713" w:type="dxa"/>
            <w:noWrap w:val="0"/>
            <w:vAlign w:val="center"/>
          </w:tcPr>
          <w:p>
            <w:pPr>
              <w:jc w:val="center"/>
              <w:rPr>
                <w:rFonts w:hint="eastAsia"/>
                <w:szCs w:val="21"/>
                <w:highlight w:val="none"/>
              </w:rPr>
            </w:pPr>
            <w:r>
              <w:rPr>
                <w:rFonts w:hint="eastAsia"/>
                <w:szCs w:val="21"/>
                <w:highlight w:val="none"/>
              </w:rPr>
              <w:t>车辆使用</w:t>
            </w:r>
          </w:p>
        </w:tc>
        <w:tc>
          <w:tcPr>
            <w:tcW w:w="2502" w:type="dxa"/>
            <w:noWrap w:val="0"/>
            <w:vAlign w:val="center"/>
          </w:tcPr>
          <w:p>
            <w:pPr>
              <w:jc w:val="center"/>
              <w:rPr>
                <w:rFonts w:hint="eastAsia"/>
                <w:szCs w:val="21"/>
                <w:highlight w:val="none"/>
              </w:rPr>
            </w:pPr>
            <w:r>
              <w:rPr>
                <w:rFonts w:hint="eastAsia"/>
                <w:szCs w:val="21"/>
                <w:highlight w:val="none"/>
              </w:rPr>
              <w:t>违反道路运输管理扣10分/次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0" w:type="dxa"/>
            <w:vMerge w:val="continue"/>
            <w:noWrap w:val="0"/>
            <w:vAlign w:val="center"/>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noWrap w:val="0"/>
            <w:vAlign w:val="center"/>
          </w:tcPr>
          <w:p>
            <w:pPr>
              <w:jc w:val="center"/>
              <w:rPr>
                <w:rFonts w:hint="eastAsia"/>
                <w:szCs w:val="21"/>
                <w:highlight w:val="none"/>
              </w:rPr>
            </w:pPr>
            <w:r>
              <w:rPr>
                <w:rFonts w:hint="eastAsia"/>
                <w:szCs w:val="21"/>
                <w:highlight w:val="none"/>
              </w:rPr>
              <w:t>中转站垃圾日产日清</w:t>
            </w:r>
          </w:p>
        </w:tc>
        <w:tc>
          <w:tcPr>
            <w:tcW w:w="1713" w:type="dxa"/>
            <w:noWrap w:val="0"/>
            <w:vAlign w:val="center"/>
          </w:tcPr>
          <w:p>
            <w:pPr>
              <w:jc w:val="center"/>
              <w:rPr>
                <w:rFonts w:hint="eastAsia"/>
                <w:szCs w:val="21"/>
                <w:highlight w:val="none"/>
              </w:rPr>
            </w:pPr>
            <w:r>
              <w:rPr>
                <w:rFonts w:hint="eastAsia"/>
                <w:highlight w:val="none"/>
              </w:rPr>
              <w:t>未做到</w:t>
            </w:r>
          </w:p>
        </w:tc>
        <w:tc>
          <w:tcPr>
            <w:tcW w:w="2502" w:type="dxa"/>
            <w:noWrap w:val="0"/>
            <w:vAlign w:val="center"/>
          </w:tcPr>
          <w:p>
            <w:pPr>
              <w:jc w:val="center"/>
              <w:rPr>
                <w:rFonts w:hint="eastAsia"/>
                <w:szCs w:val="21"/>
                <w:highlight w:val="none"/>
              </w:rPr>
            </w:pPr>
            <w:r>
              <w:rPr>
                <w:rFonts w:hint="eastAsia"/>
                <w:szCs w:val="21"/>
                <w:highlight w:val="none"/>
              </w:rPr>
              <w:t>无特殊情况扣10分/处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80" w:type="dxa"/>
            <w:vMerge w:val="continue"/>
            <w:noWrap w:val="0"/>
            <w:vAlign w:val="center"/>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noWrap w:val="0"/>
            <w:vAlign w:val="center"/>
          </w:tcPr>
          <w:p>
            <w:pPr>
              <w:jc w:val="center"/>
              <w:rPr>
                <w:rFonts w:hint="eastAsia"/>
                <w:szCs w:val="21"/>
                <w:highlight w:val="none"/>
              </w:rPr>
            </w:pPr>
            <w:r>
              <w:rPr>
                <w:rFonts w:hint="eastAsia"/>
                <w:szCs w:val="21"/>
                <w:highlight w:val="none"/>
              </w:rPr>
              <w:t>垃圾满箱运输，车辆得到充分利用</w:t>
            </w:r>
          </w:p>
        </w:tc>
        <w:tc>
          <w:tcPr>
            <w:tcW w:w="1713" w:type="dxa"/>
            <w:noWrap w:val="0"/>
            <w:vAlign w:val="center"/>
          </w:tcPr>
          <w:p>
            <w:pPr>
              <w:jc w:val="center"/>
              <w:rPr>
                <w:rFonts w:hint="eastAsia"/>
                <w:szCs w:val="21"/>
                <w:highlight w:val="none"/>
              </w:rPr>
            </w:pPr>
            <w:r>
              <w:rPr>
                <w:rFonts w:hint="eastAsia"/>
                <w:szCs w:val="21"/>
                <w:highlight w:val="none"/>
              </w:rPr>
              <w:t>垃圾重量和箱体空隙</w:t>
            </w:r>
          </w:p>
        </w:tc>
        <w:tc>
          <w:tcPr>
            <w:tcW w:w="2502" w:type="dxa"/>
            <w:noWrap w:val="0"/>
            <w:vAlign w:val="center"/>
          </w:tcPr>
          <w:p>
            <w:pPr>
              <w:jc w:val="center"/>
              <w:rPr>
                <w:rFonts w:hint="eastAsia"/>
                <w:szCs w:val="21"/>
                <w:highlight w:val="none"/>
              </w:rPr>
            </w:pPr>
            <w:r>
              <w:rPr>
                <w:rFonts w:hint="eastAsia"/>
                <w:szCs w:val="21"/>
                <w:highlight w:val="none"/>
              </w:rPr>
              <w:t>无特殊原因不满箱运输一次扣50分/车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80" w:type="dxa"/>
            <w:vMerge w:val="continue"/>
            <w:noWrap w:val="0"/>
            <w:vAlign w:val="center"/>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noWrap w:val="0"/>
            <w:vAlign w:val="center"/>
          </w:tcPr>
          <w:p>
            <w:pPr>
              <w:jc w:val="center"/>
              <w:rPr>
                <w:rFonts w:hint="eastAsia"/>
                <w:szCs w:val="21"/>
                <w:highlight w:val="none"/>
              </w:rPr>
            </w:pPr>
            <w:r>
              <w:rPr>
                <w:rFonts w:hint="eastAsia"/>
                <w:szCs w:val="21"/>
                <w:highlight w:val="none"/>
              </w:rPr>
              <w:t>不得私自接洽保洁、垃圾清运、垃圾转运业务</w:t>
            </w:r>
          </w:p>
        </w:tc>
        <w:tc>
          <w:tcPr>
            <w:tcW w:w="1713" w:type="dxa"/>
            <w:noWrap w:val="0"/>
            <w:vAlign w:val="center"/>
          </w:tcPr>
          <w:p>
            <w:pPr>
              <w:jc w:val="center"/>
              <w:rPr>
                <w:rFonts w:hint="eastAsia"/>
                <w:szCs w:val="21"/>
                <w:highlight w:val="none"/>
              </w:rPr>
            </w:pPr>
            <w:r>
              <w:rPr>
                <w:rFonts w:hint="eastAsia"/>
                <w:szCs w:val="21"/>
                <w:highlight w:val="none"/>
              </w:rPr>
              <w:t>垃圾清运</w:t>
            </w:r>
          </w:p>
        </w:tc>
        <w:tc>
          <w:tcPr>
            <w:tcW w:w="2502" w:type="dxa"/>
            <w:noWrap w:val="0"/>
            <w:vAlign w:val="center"/>
          </w:tcPr>
          <w:p>
            <w:pPr>
              <w:jc w:val="center"/>
              <w:rPr>
                <w:rFonts w:hint="eastAsia"/>
                <w:szCs w:val="21"/>
                <w:highlight w:val="none"/>
              </w:rPr>
            </w:pPr>
            <w:r>
              <w:rPr>
                <w:rFonts w:hint="eastAsia"/>
                <w:szCs w:val="21"/>
                <w:highlight w:val="none"/>
              </w:rPr>
              <w:t>违反规定扣50分/次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80" w:type="dxa"/>
            <w:vMerge w:val="continue"/>
            <w:noWrap w:val="0"/>
            <w:vAlign w:val="center"/>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noWrap w:val="0"/>
            <w:vAlign w:val="center"/>
          </w:tcPr>
          <w:p>
            <w:pPr>
              <w:jc w:val="center"/>
              <w:rPr>
                <w:rFonts w:hint="eastAsia"/>
                <w:szCs w:val="21"/>
                <w:highlight w:val="none"/>
              </w:rPr>
            </w:pPr>
            <w:r>
              <w:rPr>
                <w:rFonts w:hint="eastAsia"/>
                <w:szCs w:val="21"/>
                <w:highlight w:val="none"/>
              </w:rPr>
              <w:t>创建检查或其它突击活动时，必须服从环卫中心统一指挥</w:t>
            </w:r>
          </w:p>
        </w:tc>
        <w:tc>
          <w:tcPr>
            <w:tcW w:w="1713" w:type="dxa"/>
            <w:noWrap w:val="0"/>
            <w:vAlign w:val="center"/>
          </w:tcPr>
          <w:p>
            <w:pPr>
              <w:jc w:val="center"/>
              <w:rPr>
                <w:rFonts w:hint="eastAsia"/>
                <w:szCs w:val="21"/>
                <w:highlight w:val="none"/>
              </w:rPr>
            </w:pPr>
            <w:r>
              <w:rPr>
                <w:rFonts w:hint="eastAsia"/>
                <w:szCs w:val="21"/>
                <w:highlight w:val="none"/>
              </w:rPr>
              <w:t>配合工作</w:t>
            </w:r>
          </w:p>
        </w:tc>
        <w:tc>
          <w:tcPr>
            <w:tcW w:w="2502" w:type="dxa"/>
            <w:noWrap w:val="0"/>
            <w:vAlign w:val="center"/>
          </w:tcPr>
          <w:p>
            <w:pPr>
              <w:jc w:val="center"/>
              <w:rPr>
                <w:rFonts w:hint="eastAsia"/>
                <w:szCs w:val="21"/>
                <w:highlight w:val="none"/>
              </w:rPr>
            </w:pPr>
            <w:r>
              <w:rPr>
                <w:rFonts w:hint="eastAsia"/>
                <w:szCs w:val="21"/>
                <w:highlight w:val="none"/>
              </w:rPr>
              <w:t>配合不力，造成较严重后果扣50分/次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szCs w:val="21"/>
                <w:highlight w:val="none"/>
              </w:rPr>
            </w:pPr>
          </w:p>
        </w:tc>
        <w:tc>
          <w:tcPr>
            <w:tcW w:w="1140" w:type="dxa"/>
            <w:vMerge w:val="restart"/>
            <w:noWrap w:val="0"/>
            <w:vAlign w:val="center"/>
          </w:tcPr>
          <w:p>
            <w:pPr>
              <w:jc w:val="center"/>
              <w:rPr>
                <w:rFonts w:hint="eastAsia"/>
                <w:szCs w:val="21"/>
                <w:highlight w:val="none"/>
              </w:rPr>
            </w:pPr>
            <w:r>
              <w:rPr>
                <w:rFonts w:hint="eastAsia"/>
                <w:szCs w:val="21"/>
                <w:highlight w:val="none"/>
              </w:rPr>
              <w:t>垃圾运输及倾倒</w:t>
            </w:r>
          </w:p>
        </w:tc>
        <w:tc>
          <w:tcPr>
            <w:tcW w:w="3315" w:type="dxa"/>
            <w:vMerge w:val="restart"/>
            <w:noWrap w:val="0"/>
            <w:vAlign w:val="center"/>
          </w:tcPr>
          <w:p>
            <w:pPr>
              <w:jc w:val="center"/>
              <w:rPr>
                <w:rFonts w:hint="eastAsia"/>
                <w:szCs w:val="21"/>
                <w:highlight w:val="none"/>
              </w:rPr>
            </w:pPr>
            <w:r>
              <w:rPr>
                <w:rFonts w:hint="eastAsia"/>
                <w:szCs w:val="21"/>
                <w:highlight w:val="none"/>
              </w:rPr>
              <w:t>垃圾按指定路线运输，按指定地点倾倒，服从垃圾焚烧厂管理人员安排</w:t>
            </w:r>
          </w:p>
        </w:tc>
        <w:tc>
          <w:tcPr>
            <w:tcW w:w="1713" w:type="dxa"/>
            <w:vMerge w:val="restart"/>
            <w:noWrap w:val="0"/>
            <w:vAlign w:val="center"/>
          </w:tcPr>
          <w:p>
            <w:pPr>
              <w:jc w:val="center"/>
              <w:rPr>
                <w:rFonts w:hint="eastAsia"/>
                <w:szCs w:val="21"/>
                <w:highlight w:val="none"/>
              </w:rPr>
            </w:pPr>
            <w:r>
              <w:rPr>
                <w:rFonts w:hint="eastAsia"/>
                <w:szCs w:val="21"/>
                <w:highlight w:val="none"/>
              </w:rPr>
              <w:t>垃圾运输、倾倒</w:t>
            </w:r>
          </w:p>
        </w:tc>
        <w:tc>
          <w:tcPr>
            <w:tcW w:w="2502" w:type="dxa"/>
            <w:noWrap w:val="0"/>
            <w:vAlign w:val="center"/>
          </w:tcPr>
          <w:p>
            <w:pPr>
              <w:jc w:val="center"/>
              <w:rPr>
                <w:rFonts w:hint="eastAsia"/>
                <w:szCs w:val="21"/>
                <w:highlight w:val="none"/>
              </w:rPr>
            </w:pPr>
            <w:r>
              <w:rPr>
                <w:rFonts w:hint="eastAsia"/>
                <w:szCs w:val="21"/>
                <w:highlight w:val="none"/>
              </w:rPr>
              <w:t>不按指定路线行驶扣20分/次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vMerge w:val="continue"/>
            <w:noWrap w:val="0"/>
            <w:vAlign w:val="center"/>
          </w:tcPr>
          <w:p>
            <w:pPr>
              <w:jc w:val="center"/>
              <w:rPr>
                <w:rFonts w:hint="eastAsia"/>
                <w:szCs w:val="21"/>
                <w:highlight w:val="none"/>
              </w:rPr>
            </w:pPr>
          </w:p>
        </w:tc>
        <w:tc>
          <w:tcPr>
            <w:tcW w:w="1713" w:type="dxa"/>
            <w:vMerge w:val="continue"/>
            <w:noWrap w:val="0"/>
            <w:vAlign w:val="center"/>
          </w:tcPr>
          <w:p>
            <w:pPr>
              <w:jc w:val="center"/>
              <w:rPr>
                <w:rFonts w:hint="eastAsia"/>
                <w:szCs w:val="21"/>
                <w:highlight w:val="none"/>
              </w:rPr>
            </w:pPr>
          </w:p>
        </w:tc>
        <w:tc>
          <w:tcPr>
            <w:tcW w:w="2502" w:type="dxa"/>
            <w:noWrap w:val="0"/>
            <w:vAlign w:val="center"/>
          </w:tcPr>
          <w:p>
            <w:pPr>
              <w:jc w:val="center"/>
              <w:rPr>
                <w:rFonts w:hint="eastAsia"/>
                <w:szCs w:val="21"/>
                <w:highlight w:val="none"/>
              </w:rPr>
            </w:pPr>
            <w:r>
              <w:rPr>
                <w:rFonts w:hint="eastAsia"/>
                <w:szCs w:val="21"/>
                <w:highlight w:val="none"/>
              </w:rPr>
              <w:t>不按指定地点倾倒扣10分/次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vMerge w:val="continue"/>
            <w:noWrap w:val="0"/>
            <w:vAlign w:val="center"/>
          </w:tcPr>
          <w:p>
            <w:pPr>
              <w:jc w:val="center"/>
              <w:rPr>
                <w:rFonts w:hint="eastAsia"/>
                <w:szCs w:val="21"/>
                <w:highlight w:val="none"/>
              </w:rPr>
            </w:pPr>
          </w:p>
        </w:tc>
        <w:tc>
          <w:tcPr>
            <w:tcW w:w="1713" w:type="dxa"/>
            <w:vMerge w:val="continue"/>
            <w:noWrap w:val="0"/>
            <w:vAlign w:val="center"/>
          </w:tcPr>
          <w:p>
            <w:pPr>
              <w:jc w:val="center"/>
              <w:rPr>
                <w:rFonts w:hint="eastAsia"/>
                <w:szCs w:val="21"/>
                <w:highlight w:val="none"/>
              </w:rPr>
            </w:pPr>
          </w:p>
        </w:tc>
        <w:tc>
          <w:tcPr>
            <w:tcW w:w="2502" w:type="dxa"/>
            <w:noWrap w:val="0"/>
            <w:vAlign w:val="center"/>
          </w:tcPr>
          <w:p>
            <w:pPr>
              <w:jc w:val="center"/>
              <w:rPr>
                <w:rFonts w:hint="eastAsia"/>
                <w:szCs w:val="21"/>
                <w:highlight w:val="none"/>
              </w:rPr>
            </w:pPr>
            <w:r>
              <w:rPr>
                <w:rFonts w:hint="eastAsia"/>
                <w:szCs w:val="21"/>
                <w:highlight w:val="none"/>
              </w:rPr>
              <w:t>不得将非中转站垃圾运至焚烧厂，违者扣50分/车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vMerge w:val="continue"/>
            <w:noWrap w:val="0"/>
            <w:vAlign w:val="center"/>
          </w:tcPr>
          <w:p>
            <w:pPr>
              <w:jc w:val="center"/>
              <w:rPr>
                <w:rFonts w:hint="eastAsia"/>
                <w:szCs w:val="21"/>
                <w:highlight w:val="none"/>
              </w:rPr>
            </w:pPr>
          </w:p>
        </w:tc>
        <w:tc>
          <w:tcPr>
            <w:tcW w:w="1713" w:type="dxa"/>
            <w:vMerge w:val="continue"/>
            <w:noWrap w:val="0"/>
            <w:vAlign w:val="center"/>
          </w:tcPr>
          <w:p>
            <w:pPr>
              <w:jc w:val="center"/>
              <w:rPr>
                <w:rFonts w:hint="eastAsia"/>
                <w:szCs w:val="21"/>
                <w:highlight w:val="none"/>
              </w:rPr>
            </w:pPr>
          </w:p>
        </w:tc>
        <w:tc>
          <w:tcPr>
            <w:tcW w:w="2502" w:type="dxa"/>
            <w:noWrap w:val="0"/>
            <w:vAlign w:val="center"/>
          </w:tcPr>
          <w:p>
            <w:pPr>
              <w:jc w:val="center"/>
              <w:rPr>
                <w:rFonts w:hint="eastAsia"/>
                <w:szCs w:val="21"/>
                <w:highlight w:val="none"/>
              </w:rPr>
            </w:pPr>
            <w:r>
              <w:rPr>
                <w:rFonts w:hint="eastAsia"/>
                <w:szCs w:val="21"/>
                <w:highlight w:val="none"/>
              </w:rPr>
              <w:t>运输途中乱倒扣除50分/车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szCs w:val="21"/>
                <w:highlight w:val="none"/>
              </w:rPr>
            </w:pPr>
          </w:p>
        </w:tc>
        <w:tc>
          <w:tcPr>
            <w:tcW w:w="1140" w:type="dxa"/>
            <w:vMerge w:val="restart"/>
            <w:noWrap w:val="0"/>
            <w:vAlign w:val="center"/>
          </w:tcPr>
          <w:p>
            <w:pPr>
              <w:jc w:val="center"/>
              <w:rPr>
                <w:rFonts w:hint="eastAsia"/>
                <w:szCs w:val="21"/>
                <w:highlight w:val="none"/>
              </w:rPr>
            </w:pPr>
            <w:r>
              <w:rPr>
                <w:rFonts w:hint="eastAsia"/>
                <w:szCs w:val="21"/>
                <w:highlight w:val="none"/>
              </w:rPr>
              <w:t>运输凭证</w:t>
            </w:r>
          </w:p>
        </w:tc>
        <w:tc>
          <w:tcPr>
            <w:tcW w:w="3315" w:type="dxa"/>
            <w:vMerge w:val="restart"/>
            <w:noWrap w:val="0"/>
            <w:vAlign w:val="center"/>
          </w:tcPr>
          <w:p>
            <w:pPr>
              <w:jc w:val="center"/>
              <w:rPr>
                <w:rFonts w:hint="eastAsia"/>
                <w:szCs w:val="21"/>
                <w:highlight w:val="none"/>
              </w:rPr>
            </w:pPr>
            <w:r>
              <w:rPr>
                <w:rFonts w:hint="eastAsia"/>
                <w:szCs w:val="21"/>
                <w:highlight w:val="none"/>
              </w:rPr>
              <w:t>按实登记装运数量，每月记录一式三份，上交环卫中心二份，一份留底</w:t>
            </w:r>
          </w:p>
        </w:tc>
        <w:tc>
          <w:tcPr>
            <w:tcW w:w="1713" w:type="dxa"/>
            <w:vMerge w:val="restart"/>
            <w:noWrap w:val="0"/>
            <w:vAlign w:val="center"/>
          </w:tcPr>
          <w:p>
            <w:pPr>
              <w:jc w:val="center"/>
              <w:rPr>
                <w:rFonts w:hint="eastAsia"/>
                <w:szCs w:val="21"/>
                <w:highlight w:val="none"/>
              </w:rPr>
            </w:pPr>
            <w:r>
              <w:rPr>
                <w:rFonts w:hint="eastAsia"/>
                <w:szCs w:val="21"/>
                <w:highlight w:val="none"/>
              </w:rPr>
              <w:t>台账资料</w:t>
            </w:r>
          </w:p>
        </w:tc>
        <w:tc>
          <w:tcPr>
            <w:tcW w:w="2502" w:type="dxa"/>
            <w:noWrap w:val="0"/>
            <w:vAlign w:val="center"/>
          </w:tcPr>
          <w:p>
            <w:pPr>
              <w:jc w:val="center"/>
              <w:rPr>
                <w:rFonts w:hint="eastAsia"/>
                <w:szCs w:val="21"/>
                <w:highlight w:val="none"/>
              </w:rPr>
            </w:pPr>
            <w:r>
              <w:rPr>
                <w:rFonts w:hint="eastAsia"/>
                <w:szCs w:val="21"/>
                <w:highlight w:val="none"/>
              </w:rPr>
              <w:t>未按实登记装运数量扣50分/车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vMerge w:val="continue"/>
            <w:noWrap w:val="0"/>
            <w:vAlign w:val="center"/>
          </w:tcPr>
          <w:p>
            <w:pPr>
              <w:jc w:val="center"/>
              <w:rPr>
                <w:rFonts w:hint="eastAsia"/>
                <w:szCs w:val="21"/>
                <w:highlight w:val="none"/>
              </w:rPr>
            </w:pPr>
          </w:p>
        </w:tc>
        <w:tc>
          <w:tcPr>
            <w:tcW w:w="1713" w:type="dxa"/>
            <w:vMerge w:val="continue"/>
            <w:noWrap w:val="0"/>
            <w:vAlign w:val="center"/>
          </w:tcPr>
          <w:p>
            <w:pPr>
              <w:jc w:val="center"/>
              <w:rPr>
                <w:rFonts w:hint="eastAsia"/>
                <w:szCs w:val="21"/>
                <w:highlight w:val="none"/>
              </w:rPr>
            </w:pPr>
          </w:p>
        </w:tc>
        <w:tc>
          <w:tcPr>
            <w:tcW w:w="2502" w:type="dxa"/>
            <w:noWrap w:val="0"/>
            <w:vAlign w:val="center"/>
          </w:tcPr>
          <w:p>
            <w:pPr>
              <w:jc w:val="center"/>
              <w:rPr>
                <w:rFonts w:hint="eastAsia"/>
                <w:szCs w:val="21"/>
                <w:highlight w:val="none"/>
              </w:rPr>
            </w:pPr>
            <w:r>
              <w:rPr>
                <w:rFonts w:hint="eastAsia"/>
                <w:szCs w:val="21"/>
                <w:highlight w:val="none"/>
              </w:rPr>
              <w:t>每月记录未上交扣10分/次，不及时扣5分/次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noWrap w:val="0"/>
            <w:vAlign w:val="center"/>
          </w:tcPr>
          <w:p>
            <w:pPr>
              <w:jc w:val="center"/>
              <w:rPr>
                <w:rFonts w:hint="eastAsia"/>
                <w:szCs w:val="21"/>
                <w:highlight w:val="none"/>
              </w:rPr>
            </w:pPr>
            <w:r>
              <w:rPr>
                <w:rFonts w:hint="eastAsia"/>
                <w:szCs w:val="21"/>
                <w:highlight w:val="none"/>
              </w:rPr>
              <w:t>按实按时领取运输凭证，箱、票相符，办理签字手续</w:t>
            </w:r>
          </w:p>
        </w:tc>
        <w:tc>
          <w:tcPr>
            <w:tcW w:w="1713" w:type="dxa"/>
            <w:noWrap w:val="0"/>
            <w:vAlign w:val="center"/>
          </w:tcPr>
          <w:p>
            <w:pPr>
              <w:jc w:val="center"/>
              <w:rPr>
                <w:rFonts w:hint="eastAsia"/>
                <w:szCs w:val="21"/>
                <w:highlight w:val="none"/>
              </w:rPr>
            </w:pPr>
            <w:r>
              <w:rPr>
                <w:rFonts w:hint="eastAsia"/>
                <w:szCs w:val="21"/>
                <w:highlight w:val="none"/>
              </w:rPr>
              <w:t>现场转运</w:t>
            </w:r>
          </w:p>
        </w:tc>
        <w:tc>
          <w:tcPr>
            <w:tcW w:w="2502" w:type="dxa"/>
            <w:noWrap w:val="0"/>
            <w:vAlign w:val="center"/>
          </w:tcPr>
          <w:p>
            <w:pPr>
              <w:jc w:val="center"/>
              <w:rPr>
                <w:rFonts w:hint="eastAsia"/>
                <w:szCs w:val="21"/>
                <w:highlight w:val="none"/>
              </w:rPr>
            </w:pPr>
            <w:r>
              <w:rPr>
                <w:rFonts w:hint="eastAsia"/>
                <w:szCs w:val="21"/>
                <w:highlight w:val="none"/>
              </w:rPr>
              <w:t>未做到扣20-50分/车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szCs w:val="21"/>
                <w:highlight w:val="none"/>
              </w:rPr>
            </w:pPr>
          </w:p>
        </w:tc>
        <w:tc>
          <w:tcPr>
            <w:tcW w:w="1140" w:type="dxa"/>
            <w:vMerge w:val="restart"/>
            <w:noWrap w:val="0"/>
            <w:vAlign w:val="center"/>
          </w:tcPr>
          <w:p>
            <w:pPr>
              <w:jc w:val="center"/>
              <w:rPr>
                <w:rFonts w:hint="eastAsia"/>
                <w:szCs w:val="21"/>
                <w:highlight w:val="none"/>
              </w:rPr>
            </w:pPr>
            <w:r>
              <w:rPr>
                <w:rFonts w:hint="eastAsia"/>
                <w:szCs w:val="21"/>
                <w:highlight w:val="none"/>
              </w:rPr>
              <w:t>内部考核</w:t>
            </w:r>
          </w:p>
        </w:tc>
        <w:tc>
          <w:tcPr>
            <w:tcW w:w="3315" w:type="dxa"/>
            <w:vMerge w:val="restart"/>
            <w:noWrap w:val="0"/>
            <w:vAlign w:val="center"/>
          </w:tcPr>
          <w:p>
            <w:pPr>
              <w:jc w:val="center"/>
              <w:rPr>
                <w:rFonts w:hint="eastAsia"/>
                <w:szCs w:val="21"/>
                <w:highlight w:val="none"/>
              </w:rPr>
            </w:pPr>
            <w:r>
              <w:rPr>
                <w:rFonts w:hint="eastAsia"/>
                <w:szCs w:val="21"/>
                <w:highlight w:val="none"/>
              </w:rPr>
              <w:t>建立转运质量考核制度，有书面记录，台账资料齐全，每月及时上交所考核科室</w:t>
            </w:r>
          </w:p>
        </w:tc>
        <w:tc>
          <w:tcPr>
            <w:tcW w:w="1713" w:type="dxa"/>
            <w:vMerge w:val="restart"/>
            <w:noWrap w:val="0"/>
            <w:vAlign w:val="center"/>
          </w:tcPr>
          <w:p>
            <w:pPr>
              <w:jc w:val="center"/>
              <w:rPr>
                <w:rFonts w:hint="eastAsia"/>
                <w:szCs w:val="21"/>
                <w:highlight w:val="none"/>
              </w:rPr>
            </w:pPr>
            <w:r>
              <w:rPr>
                <w:rFonts w:hint="eastAsia"/>
                <w:szCs w:val="21"/>
                <w:highlight w:val="none"/>
              </w:rPr>
              <w:t>台账资料</w:t>
            </w:r>
          </w:p>
        </w:tc>
        <w:tc>
          <w:tcPr>
            <w:tcW w:w="2502" w:type="dxa"/>
            <w:noWrap w:val="0"/>
            <w:vAlign w:val="center"/>
          </w:tcPr>
          <w:p>
            <w:pPr>
              <w:jc w:val="center"/>
              <w:rPr>
                <w:rFonts w:hint="eastAsia"/>
                <w:szCs w:val="21"/>
                <w:highlight w:val="none"/>
              </w:rPr>
            </w:pPr>
            <w:r>
              <w:rPr>
                <w:rFonts w:hint="eastAsia"/>
                <w:szCs w:val="21"/>
                <w:highlight w:val="none"/>
              </w:rPr>
              <w:t>未建立质量考核制度扣10分/次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vMerge w:val="continue"/>
            <w:noWrap w:val="0"/>
            <w:vAlign w:val="center"/>
          </w:tcPr>
          <w:p>
            <w:pPr>
              <w:jc w:val="center"/>
              <w:rPr>
                <w:rFonts w:hint="eastAsia"/>
                <w:szCs w:val="21"/>
                <w:highlight w:val="none"/>
              </w:rPr>
            </w:pPr>
          </w:p>
        </w:tc>
        <w:tc>
          <w:tcPr>
            <w:tcW w:w="1713" w:type="dxa"/>
            <w:vMerge w:val="continue"/>
            <w:noWrap w:val="0"/>
            <w:vAlign w:val="center"/>
          </w:tcPr>
          <w:p>
            <w:pPr>
              <w:jc w:val="center"/>
              <w:rPr>
                <w:rFonts w:hint="eastAsia"/>
                <w:szCs w:val="21"/>
                <w:highlight w:val="none"/>
              </w:rPr>
            </w:pPr>
          </w:p>
        </w:tc>
        <w:tc>
          <w:tcPr>
            <w:tcW w:w="2502" w:type="dxa"/>
            <w:noWrap w:val="0"/>
            <w:vAlign w:val="center"/>
          </w:tcPr>
          <w:p>
            <w:pPr>
              <w:jc w:val="center"/>
              <w:rPr>
                <w:rFonts w:hint="eastAsia"/>
                <w:szCs w:val="21"/>
                <w:highlight w:val="none"/>
              </w:rPr>
            </w:pPr>
            <w:r>
              <w:rPr>
                <w:rFonts w:hint="eastAsia"/>
                <w:szCs w:val="21"/>
                <w:highlight w:val="none"/>
              </w:rPr>
              <w:t>无书面记录扣5分/次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vMerge w:val="continue"/>
            <w:noWrap w:val="0"/>
            <w:vAlign w:val="center"/>
          </w:tcPr>
          <w:p>
            <w:pPr>
              <w:jc w:val="center"/>
              <w:rPr>
                <w:rFonts w:hint="eastAsia"/>
                <w:szCs w:val="21"/>
                <w:highlight w:val="none"/>
              </w:rPr>
            </w:pPr>
          </w:p>
        </w:tc>
        <w:tc>
          <w:tcPr>
            <w:tcW w:w="1713" w:type="dxa"/>
            <w:vMerge w:val="continue"/>
            <w:noWrap w:val="0"/>
            <w:vAlign w:val="center"/>
          </w:tcPr>
          <w:p>
            <w:pPr>
              <w:jc w:val="center"/>
              <w:rPr>
                <w:rFonts w:hint="eastAsia"/>
                <w:szCs w:val="21"/>
                <w:highlight w:val="none"/>
              </w:rPr>
            </w:pPr>
          </w:p>
        </w:tc>
        <w:tc>
          <w:tcPr>
            <w:tcW w:w="2502" w:type="dxa"/>
            <w:noWrap w:val="0"/>
            <w:vAlign w:val="center"/>
          </w:tcPr>
          <w:p>
            <w:pPr>
              <w:jc w:val="center"/>
              <w:rPr>
                <w:rFonts w:hint="eastAsia"/>
                <w:szCs w:val="21"/>
                <w:highlight w:val="none"/>
              </w:rPr>
            </w:pPr>
            <w:r>
              <w:rPr>
                <w:rFonts w:hint="eastAsia"/>
                <w:szCs w:val="21"/>
                <w:highlight w:val="none"/>
              </w:rPr>
              <w:t>无内部考核台账资料或不及时上交扣5分/次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szCs w:val="21"/>
                <w:highlight w:val="none"/>
              </w:rPr>
            </w:pPr>
          </w:p>
        </w:tc>
        <w:tc>
          <w:tcPr>
            <w:tcW w:w="1140" w:type="dxa"/>
            <w:noWrap w:val="0"/>
            <w:vAlign w:val="center"/>
          </w:tcPr>
          <w:p>
            <w:pPr>
              <w:jc w:val="center"/>
              <w:rPr>
                <w:rFonts w:hint="eastAsia"/>
                <w:szCs w:val="21"/>
                <w:highlight w:val="none"/>
              </w:rPr>
            </w:pPr>
            <w:r>
              <w:rPr>
                <w:rFonts w:hint="eastAsia"/>
                <w:szCs w:val="21"/>
                <w:highlight w:val="none"/>
              </w:rPr>
              <w:t>投诉</w:t>
            </w:r>
          </w:p>
        </w:tc>
        <w:tc>
          <w:tcPr>
            <w:tcW w:w="3315" w:type="dxa"/>
            <w:noWrap w:val="0"/>
            <w:vAlign w:val="center"/>
          </w:tcPr>
          <w:p>
            <w:pPr>
              <w:jc w:val="center"/>
              <w:rPr>
                <w:rFonts w:hint="eastAsia"/>
                <w:szCs w:val="21"/>
                <w:highlight w:val="none"/>
              </w:rPr>
            </w:pPr>
            <w:r>
              <w:rPr>
                <w:rFonts w:hint="eastAsia"/>
                <w:szCs w:val="21"/>
                <w:highlight w:val="none"/>
              </w:rPr>
              <w:t>作业质量好，无投诉、曝光、批评</w:t>
            </w:r>
          </w:p>
        </w:tc>
        <w:tc>
          <w:tcPr>
            <w:tcW w:w="1713" w:type="dxa"/>
            <w:noWrap w:val="0"/>
            <w:vAlign w:val="center"/>
          </w:tcPr>
          <w:p>
            <w:pPr>
              <w:jc w:val="center"/>
              <w:rPr>
                <w:rFonts w:hint="eastAsia"/>
                <w:szCs w:val="21"/>
                <w:highlight w:val="none"/>
              </w:rPr>
            </w:pPr>
            <w:r>
              <w:rPr>
                <w:rFonts w:hint="eastAsia"/>
                <w:szCs w:val="21"/>
                <w:highlight w:val="none"/>
              </w:rPr>
              <w:t>投诉信息</w:t>
            </w:r>
          </w:p>
        </w:tc>
        <w:tc>
          <w:tcPr>
            <w:tcW w:w="2502" w:type="dxa"/>
            <w:noWrap w:val="0"/>
            <w:vAlign w:val="center"/>
          </w:tcPr>
          <w:p>
            <w:pPr>
              <w:jc w:val="center"/>
              <w:rPr>
                <w:rFonts w:hint="eastAsia"/>
                <w:szCs w:val="21"/>
                <w:highlight w:val="none"/>
              </w:rPr>
            </w:pPr>
            <w:r>
              <w:rPr>
                <w:rFonts w:hint="eastAsia"/>
                <w:szCs w:val="21"/>
                <w:highlight w:val="none"/>
              </w:rPr>
              <w:t>有投诉、曝光、批评并查实扣10分/次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noWrap w:val="0"/>
            <w:vAlign w:val="center"/>
          </w:tcPr>
          <w:p>
            <w:pPr>
              <w:jc w:val="center"/>
              <w:rPr>
                <w:rFonts w:hint="eastAsia"/>
                <w:szCs w:val="21"/>
                <w:highlight w:val="none"/>
              </w:rPr>
            </w:pPr>
            <w:r>
              <w:rPr>
                <w:rFonts w:hint="eastAsia"/>
                <w:szCs w:val="21"/>
                <w:highlight w:val="none"/>
              </w:rPr>
              <w:t>文明</w:t>
            </w:r>
          </w:p>
          <w:p>
            <w:pPr>
              <w:jc w:val="center"/>
              <w:rPr>
                <w:rFonts w:hint="eastAsia"/>
                <w:szCs w:val="21"/>
                <w:highlight w:val="none"/>
              </w:rPr>
            </w:pPr>
            <w:r>
              <w:rPr>
                <w:rFonts w:hint="eastAsia"/>
                <w:szCs w:val="21"/>
                <w:highlight w:val="none"/>
              </w:rPr>
              <w:t>作业</w:t>
            </w:r>
          </w:p>
        </w:tc>
        <w:tc>
          <w:tcPr>
            <w:tcW w:w="1140" w:type="dxa"/>
            <w:vMerge w:val="restart"/>
            <w:noWrap w:val="0"/>
            <w:vAlign w:val="center"/>
          </w:tcPr>
          <w:p>
            <w:pPr>
              <w:jc w:val="center"/>
              <w:rPr>
                <w:rFonts w:hint="eastAsia"/>
                <w:szCs w:val="21"/>
                <w:highlight w:val="none"/>
              </w:rPr>
            </w:pPr>
            <w:r>
              <w:rPr>
                <w:rFonts w:hint="eastAsia"/>
                <w:szCs w:val="21"/>
                <w:highlight w:val="none"/>
              </w:rPr>
              <w:t>文明作业</w:t>
            </w:r>
          </w:p>
        </w:tc>
        <w:tc>
          <w:tcPr>
            <w:tcW w:w="3315" w:type="dxa"/>
            <w:noWrap w:val="0"/>
            <w:vAlign w:val="center"/>
          </w:tcPr>
          <w:p>
            <w:pPr>
              <w:jc w:val="center"/>
              <w:rPr>
                <w:rFonts w:hint="eastAsia"/>
                <w:szCs w:val="21"/>
                <w:highlight w:val="none"/>
              </w:rPr>
            </w:pPr>
            <w:r>
              <w:rPr>
                <w:rFonts w:hint="eastAsia"/>
                <w:szCs w:val="21"/>
                <w:highlight w:val="none"/>
              </w:rPr>
              <w:t>文明作业，自觉履行职业道德，无投诉、曝光、批评</w:t>
            </w:r>
          </w:p>
        </w:tc>
        <w:tc>
          <w:tcPr>
            <w:tcW w:w="1713" w:type="dxa"/>
            <w:vMerge w:val="restart"/>
            <w:noWrap w:val="0"/>
            <w:vAlign w:val="center"/>
          </w:tcPr>
          <w:p>
            <w:pPr>
              <w:jc w:val="center"/>
              <w:rPr>
                <w:rFonts w:hint="eastAsia"/>
                <w:szCs w:val="21"/>
                <w:highlight w:val="none"/>
              </w:rPr>
            </w:pPr>
            <w:r>
              <w:rPr>
                <w:rFonts w:hint="eastAsia"/>
                <w:szCs w:val="21"/>
                <w:highlight w:val="none"/>
              </w:rPr>
              <w:t>文明服务</w:t>
            </w:r>
          </w:p>
        </w:tc>
        <w:tc>
          <w:tcPr>
            <w:tcW w:w="2502" w:type="dxa"/>
            <w:noWrap w:val="0"/>
            <w:vAlign w:val="center"/>
          </w:tcPr>
          <w:p>
            <w:pPr>
              <w:jc w:val="center"/>
              <w:rPr>
                <w:rFonts w:hint="eastAsia"/>
                <w:szCs w:val="21"/>
                <w:highlight w:val="none"/>
              </w:rPr>
            </w:pPr>
            <w:r>
              <w:rPr>
                <w:rFonts w:hint="eastAsia"/>
                <w:szCs w:val="21"/>
                <w:highlight w:val="none"/>
              </w:rPr>
              <w:t>未做到，且造成恶劣影响扣10-50分/次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top"/>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noWrap w:val="0"/>
            <w:vAlign w:val="center"/>
          </w:tcPr>
          <w:p>
            <w:pPr>
              <w:jc w:val="center"/>
              <w:rPr>
                <w:rFonts w:hint="eastAsia"/>
                <w:szCs w:val="21"/>
                <w:highlight w:val="none"/>
              </w:rPr>
            </w:pPr>
            <w:r>
              <w:rPr>
                <w:rFonts w:hint="eastAsia"/>
                <w:szCs w:val="21"/>
                <w:highlight w:val="none"/>
              </w:rPr>
              <w:t>不得妨碍中转站日常工作</w:t>
            </w:r>
          </w:p>
        </w:tc>
        <w:tc>
          <w:tcPr>
            <w:tcW w:w="1713" w:type="dxa"/>
            <w:vMerge w:val="continue"/>
            <w:noWrap w:val="0"/>
            <w:vAlign w:val="center"/>
          </w:tcPr>
          <w:p>
            <w:pPr>
              <w:jc w:val="center"/>
              <w:rPr>
                <w:rFonts w:hint="eastAsia"/>
                <w:szCs w:val="21"/>
                <w:highlight w:val="none"/>
              </w:rPr>
            </w:pPr>
          </w:p>
        </w:tc>
        <w:tc>
          <w:tcPr>
            <w:tcW w:w="2502" w:type="dxa"/>
            <w:noWrap w:val="0"/>
            <w:vAlign w:val="center"/>
          </w:tcPr>
          <w:p>
            <w:pPr>
              <w:jc w:val="center"/>
              <w:rPr>
                <w:rFonts w:hint="eastAsia"/>
                <w:szCs w:val="21"/>
                <w:highlight w:val="none"/>
              </w:rPr>
            </w:pPr>
            <w:r>
              <w:rPr>
                <w:rFonts w:hint="eastAsia"/>
                <w:szCs w:val="21"/>
                <w:highlight w:val="none"/>
              </w:rPr>
              <w:t>未做到，且造成恶劣影响至少10-30分/次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top"/>
          </w:tcPr>
          <w:p>
            <w:pPr>
              <w:jc w:val="center"/>
              <w:rPr>
                <w:rFonts w:hint="eastAsia"/>
                <w:szCs w:val="21"/>
                <w:highlight w:val="none"/>
              </w:rPr>
            </w:pPr>
          </w:p>
        </w:tc>
        <w:tc>
          <w:tcPr>
            <w:tcW w:w="1140" w:type="dxa"/>
            <w:vMerge w:val="continue"/>
            <w:noWrap w:val="0"/>
            <w:vAlign w:val="center"/>
          </w:tcPr>
          <w:p>
            <w:pPr>
              <w:jc w:val="center"/>
              <w:rPr>
                <w:rFonts w:hint="eastAsia"/>
                <w:szCs w:val="21"/>
                <w:highlight w:val="none"/>
              </w:rPr>
            </w:pPr>
          </w:p>
        </w:tc>
        <w:tc>
          <w:tcPr>
            <w:tcW w:w="3315" w:type="dxa"/>
            <w:noWrap w:val="0"/>
            <w:vAlign w:val="center"/>
          </w:tcPr>
          <w:p>
            <w:pPr>
              <w:jc w:val="center"/>
              <w:rPr>
                <w:rFonts w:hint="eastAsia"/>
                <w:szCs w:val="21"/>
                <w:highlight w:val="none"/>
              </w:rPr>
            </w:pPr>
            <w:r>
              <w:rPr>
                <w:rFonts w:hint="eastAsia"/>
                <w:szCs w:val="21"/>
                <w:highlight w:val="none"/>
              </w:rPr>
              <w:t>服从环卫中心业务指导，自觉接受检查、督促和考核</w:t>
            </w:r>
          </w:p>
        </w:tc>
        <w:tc>
          <w:tcPr>
            <w:tcW w:w="1713" w:type="dxa"/>
            <w:vMerge w:val="continue"/>
            <w:noWrap w:val="0"/>
            <w:vAlign w:val="center"/>
          </w:tcPr>
          <w:p>
            <w:pPr>
              <w:jc w:val="center"/>
              <w:rPr>
                <w:rFonts w:hint="eastAsia"/>
                <w:szCs w:val="21"/>
                <w:highlight w:val="none"/>
              </w:rPr>
            </w:pPr>
          </w:p>
        </w:tc>
        <w:tc>
          <w:tcPr>
            <w:tcW w:w="2502" w:type="dxa"/>
            <w:noWrap w:val="0"/>
            <w:vAlign w:val="center"/>
          </w:tcPr>
          <w:p>
            <w:pPr>
              <w:jc w:val="center"/>
              <w:rPr>
                <w:rFonts w:hint="eastAsia"/>
                <w:szCs w:val="21"/>
                <w:highlight w:val="none"/>
              </w:rPr>
            </w:pPr>
            <w:r>
              <w:rPr>
                <w:rFonts w:hint="eastAsia"/>
                <w:szCs w:val="21"/>
                <w:highlight w:val="none"/>
              </w:rPr>
              <w:t>不服从检查10-50分/次</w:t>
            </w:r>
          </w:p>
        </w:tc>
      </w:tr>
    </w:tbl>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pStyle w:val="7"/>
        <w:ind w:left="0" w:leftChars="0" w:firstLine="0" w:firstLineChars="0"/>
        <w:rPr>
          <w:rFonts w:hint="eastAsia"/>
          <w:highlight w:val="none"/>
        </w:rPr>
      </w:pPr>
    </w:p>
    <w:p>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第三部分"/>
      <w:bookmarkStart w:id="15" w:name="_Toc164416483"/>
      <w:bookmarkStart w:id="16" w:name="_Toc91899903"/>
      <w:r>
        <w:rPr>
          <w:rFonts w:hint="eastAsia" w:ascii="宋体" w:hAnsi="宋体" w:cs="宋体"/>
          <w:b/>
          <w:bCs/>
          <w:color w:val="auto"/>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pPr>
        <w:pStyle w:val="60"/>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pPr>
        <w:pStyle w:val="60"/>
        <w:widowControl w:val="0"/>
        <w:wordWrap w:val="0"/>
        <w:overflowPunct w:val="0"/>
        <w:autoSpaceDE w:val="0"/>
        <w:autoSpaceDN w:val="0"/>
        <w:adjustRightInd/>
        <w:spacing w:before="0" w:beforeAutospacing="0" w:after="0" w:afterAutospacing="0" w:line="400" w:lineRule="exact"/>
        <w:ind w:firstLine="645"/>
        <w:rPr>
          <w:rFonts w:hint="eastAsia"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60"/>
        <w:widowControl w:val="0"/>
        <w:wordWrap w:val="0"/>
        <w:overflowPunct w:val="0"/>
        <w:autoSpaceDE w:val="0"/>
        <w:autoSpaceDN w:val="0"/>
        <w:adjustRightInd/>
        <w:spacing w:before="0" w:beforeAutospacing="0" w:after="0" w:afterAutospacing="0" w:line="400" w:lineRule="exact"/>
        <w:ind w:firstLine="645"/>
        <w:rPr>
          <w:rFonts w:hint="eastAsia" w:cs="宋体"/>
          <w:color w:val="auto"/>
          <w:kern w:val="2"/>
          <w:highlight w:val="none"/>
        </w:rPr>
      </w:pPr>
      <w:r>
        <w:rPr>
          <w:rFonts w:hint="eastAsia" w:cs="宋体"/>
          <w:color w:val="auto"/>
          <w:kern w:val="2"/>
          <w:highlight w:val="none"/>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60"/>
        <w:widowControl w:val="0"/>
        <w:wordWrap w:val="0"/>
        <w:overflowPunct w:val="0"/>
        <w:autoSpaceDE w:val="0"/>
        <w:autoSpaceDN w:val="0"/>
        <w:adjustRightInd/>
        <w:spacing w:before="0" w:beforeAutospacing="0" w:after="0" w:afterAutospacing="0" w:line="400" w:lineRule="exact"/>
        <w:ind w:firstLine="645"/>
        <w:rPr>
          <w:rFonts w:hint="eastAsia" w:cs="宋体"/>
          <w:color w:val="auto"/>
          <w:kern w:val="2"/>
          <w:highlight w:val="none"/>
        </w:rPr>
      </w:pPr>
      <w:r>
        <w:rPr>
          <w:rFonts w:hint="eastAsia" w:cs="宋体"/>
          <w:color w:val="auto"/>
          <w:kern w:val="2"/>
          <w:highlight w:val="none"/>
          <w:lang w:val="en-US"/>
        </w:rPr>
        <w:t>4</w:t>
      </w:r>
      <w:r>
        <w:rPr>
          <w:rFonts w:hint="eastAsia" w:cs="宋体"/>
          <w:color w:val="auto"/>
          <w:kern w:val="2"/>
          <w:highlight w:val="none"/>
        </w:rPr>
        <w:t>.供应商须在采购代理机构宣布评审结束、产生中标候选人前时刻关注，配合专家组工作，如有询标（澄清、质疑），在约定时间内（具体时间以询标函上规定的时间为准备）通过</w:t>
      </w:r>
      <w:r>
        <w:rPr>
          <w:rFonts w:hint="eastAsia" w:cs="宋体"/>
          <w:color w:val="auto"/>
          <w:kern w:val="2"/>
          <w:highlight w:val="none"/>
          <w:lang w:val="en-US"/>
        </w:rPr>
        <w:t>CA</w:t>
      </w:r>
      <w:r>
        <w:rPr>
          <w:rFonts w:hint="eastAsia" w:cs="宋体"/>
          <w:color w:val="auto"/>
          <w:kern w:val="2"/>
          <w:highlight w:val="none"/>
        </w:rPr>
        <w:t>进行回复。未按要求回复的，视为放弃澄清。</w:t>
      </w:r>
    </w:p>
    <w:p>
      <w:pPr>
        <w:wordWrap w:val="0"/>
        <w:overflowPunct w:val="0"/>
        <w:autoSpaceDE w:val="0"/>
        <w:autoSpaceDN w:val="0"/>
        <w:snapToGrid w:val="0"/>
        <w:spacing w:line="360" w:lineRule="auto"/>
        <w:jc w:val="both"/>
        <w:rPr>
          <w:rFonts w:hint="eastAsia"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5"/>
        <w:tblW w:w="9143" w:type="dxa"/>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5"/>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sz w:val="24"/>
                <w:szCs w:val="24"/>
                <w:highlight w:val="none"/>
                <w:lang w:eastAsia="zh-CN"/>
              </w:rPr>
              <w:t>开发区（惠民街道）南片道路保洁及大通集镇保洁与垃圾分类项目</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60"/>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u w:val="single"/>
                <w:lang w:eastAsia="zh-CN"/>
              </w:rPr>
              <w:t>980.00</w:t>
            </w:r>
            <w:r>
              <w:rPr>
                <w:rFonts w:hint="eastAsia" w:cs="宋体"/>
                <w:color w:val="auto"/>
                <w:highlight w:val="none"/>
                <w:u w:val="single"/>
              </w:rPr>
              <w:t>万元</w:t>
            </w:r>
            <w:r>
              <w:rPr>
                <w:rFonts w:hint="eastAsia" w:cs="宋体"/>
                <w:color w:val="auto"/>
                <w:highlight w:val="none"/>
              </w:rPr>
              <w:t>。</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sz w:val="24"/>
                <w:highlight w:val="none"/>
              </w:rPr>
              <w:t>最高限价为预算价，超预算价的投标文件无效</w:t>
            </w:r>
            <w:r>
              <w:rPr>
                <w:rFonts w:hint="eastAsia" w:ascii="宋体" w:hAnsi="宋体" w:cs="宋体"/>
                <w:color w:val="auto"/>
                <w:sz w:val="24"/>
                <w:highlight w:val="none"/>
              </w:rPr>
              <w:t>。</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2023年</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27</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2023年</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27</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履约保证金:签订合同前中标人应向采购人交纳合同金额的1%作为履约保证金，履约保证金在合同履行完毕后一个月内无息退还。</w:t>
            </w:r>
          </w:p>
        </w:tc>
      </w:tr>
      <w:tr>
        <w:tblPrEx>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numPr>
                <w:ilvl w:val="0"/>
                <w:numId w:val="0"/>
              </w:numPr>
              <w:wordWrap w:val="0"/>
              <w:overflowPunct w:val="0"/>
              <w:autoSpaceDE w:val="0"/>
              <w:autoSpaceDN w:val="0"/>
              <w:adjustRightInd/>
              <w:snapToGrid w:val="0"/>
              <w:spacing w:before="24" w:beforeLines="10" w:after="24" w:afterLines="10" w:line="4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付款方式：</w:t>
            </w:r>
            <w:r>
              <w:rPr>
                <w:rFonts w:hint="eastAsia" w:ascii="宋体" w:hAnsi="宋体"/>
                <w:sz w:val="24"/>
                <w:highlight w:val="none"/>
              </w:rPr>
              <w:t>项目费用每月结算一次，次月上旬中标供应商必须向采购单位出具结算凭证，经采购单位核准后（按上月车辆实际运距、数量及道路考核结算），于次月支付款项，但每月实付款为应付款额度的95%，余5%作为考核奖在年度末视考核情况支付</w:t>
            </w:r>
            <w:r>
              <w:rPr>
                <w:rFonts w:hint="eastAsia" w:ascii="宋体" w:hAnsi="宋体"/>
                <w:sz w:val="24"/>
                <w:highlight w:val="none"/>
                <w:lang w:eastAsia="zh-CN"/>
              </w:rPr>
              <w:t>。</w:t>
            </w:r>
          </w:p>
        </w:tc>
      </w:tr>
      <w:tr>
        <w:tblPrEx>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399" w:type="dxa"/>
            <w:tcBorders>
              <w:top w:val="single" w:color="auto" w:sz="4" w:space="0"/>
              <w:left w:val="nil"/>
              <w:bottom w:val="single" w:color="auto" w:sz="4" w:space="0"/>
              <w:right w:val="single" w:color="auto" w:sz="4" w:space="0"/>
            </w:tcBorders>
            <w:vAlign w:val="center"/>
          </w:tcPr>
          <w:p>
            <w:pPr>
              <w:numPr>
                <w:ilvl w:val="0"/>
                <w:numId w:val="0"/>
              </w:numPr>
              <w:wordWrap w:val="0"/>
              <w:overflowPunct w:val="0"/>
              <w:autoSpaceDE w:val="0"/>
              <w:autoSpaceDN w:val="0"/>
              <w:adjustRightInd/>
              <w:snapToGrid w:val="0"/>
              <w:spacing w:before="24" w:beforeLines="10" w:after="24" w:afterLines="10" w:line="400" w:lineRule="exact"/>
              <w:ind w:firstLine="480" w:firstLineChars="200"/>
              <w:rPr>
                <w:rFonts w:hint="eastAsia" w:ascii="宋体" w:hAnsi="宋体" w:cs="宋体"/>
                <w:color w:val="auto"/>
                <w:sz w:val="24"/>
                <w:highlight w:val="none"/>
              </w:rPr>
            </w:pPr>
            <w:r>
              <w:rPr>
                <w:rFonts w:hint="eastAsia" w:ascii="宋体" w:hAnsi="宋体" w:cs="宋体"/>
                <w:sz w:val="24"/>
                <w:highlight w:val="none"/>
              </w:rPr>
              <w:t>现场踏勘：投标人根据自身情况自行踏勘（费用自理）</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8399" w:type="dxa"/>
            <w:tcBorders>
              <w:top w:val="single" w:color="auto" w:sz="4" w:space="0"/>
              <w:left w:val="nil"/>
              <w:bottom w:val="single" w:color="auto" w:sz="4" w:space="0"/>
              <w:right w:val="single" w:color="auto" w:sz="4" w:space="0"/>
            </w:tcBorders>
            <w:vAlign w:val="center"/>
          </w:tcPr>
          <w:p>
            <w:pPr>
              <w:pStyle w:val="35"/>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pPr>
        <w:pStyle w:val="28"/>
        <w:ind w:left="0" w:leftChars="0" w:firstLine="0" w:firstLineChars="0"/>
        <w:rPr>
          <w:highlight w:val="none"/>
        </w:rPr>
      </w:pPr>
    </w:p>
    <w:p>
      <w:pPr>
        <w:pStyle w:val="64"/>
        <w:rPr>
          <w:highlight w:val="none"/>
        </w:rPr>
      </w:pPr>
    </w:p>
    <w:p>
      <w:pPr>
        <w:rPr>
          <w:highlight w:val="none"/>
        </w:rPr>
      </w:pPr>
    </w:p>
    <w:p>
      <w:pPr>
        <w:pStyle w:val="83"/>
        <w:rPr>
          <w:highlight w:val="none"/>
        </w:rPr>
      </w:pPr>
    </w:p>
    <w:p>
      <w:pPr>
        <w:pStyle w:val="83"/>
        <w:rPr>
          <w:highlight w:val="none"/>
        </w:rPr>
      </w:pPr>
    </w:p>
    <w:p>
      <w:pPr>
        <w:pStyle w:val="83"/>
        <w:rPr>
          <w:highlight w:val="none"/>
        </w:rPr>
      </w:pPr>
    </w:p>
    <w:p>
      <w:pPr>
        <w:pStyle w:val="83"/>
        <w:rPr>
          <w:highlight w:val="none"/>
        </w:rPr>
      </w:pPr>
    </w:p>
    <w:p>
      <w:pPr>
        <w:pStyle w:val="83"/>
        <w:rPr>
          <w:highlight w:val="none"/>
        </w:rPr>
      </w:pPr>
    </w:p>
    <w:p>
      <w:pPr>
        <w:pStyle w:val="83"/>
        <w:rPr>
          <w:highlight w:val="none"/>
        </w:rPr>
      </w:pPr>
    </w:p>
    <w:p>
      <w:pPr>
        <w:pStyle w:val="83"/>
        <w:rPr>
          <w:highlight w:val="none"/>
        </w:rPr>
      </w:pPr>
    </w:p>
    <w:p>
      <w:pPr>
        <w:pStyle w:val="83"/>
        <w:rPr>
          <w:highlight w:val="none"/>
        </w:rPr>
      </w:pPr>
    </w:p>
    <w:p>
      <w:pPr>
        <w:pStyle w:val="83"/>
        <w:rPr>
          <w:highlight w:val="none"/>
        </w:rPr>
      </w:pPr>
    </w:p>
    <w:p>
      <w:pPr>
        <w:pStyle w:val="83"/>
        <w:rPr>
          <w:highlight w:val="none"/>
        </w:rPr>
      </w:pPr>
    </w:p>
    <w:p>
      <w:pPr>
        <w:pStyle w:val="83"/>
        <w:rPr>
          <w:highlight w:val="none"/>
        </w:rPr>
      </w:pPr>
    </w:p>
    <w:p>
      <w:pPr>
        <w:pStyle w:val="35"/>
        <w:keepNext w:val="0"/>
        <w:keepLines w:val="0"/>
        <w:pageBreakBefore w:val="0"/>
        <w:widowControl w:val="0"/>
        <w:numPr>
          <w:ilvl w:val="0"/>
          <w:numId w:val="7"/>
        </w:numPr>
        <w:kinsoku/>
        <w:wordWrap w:val="0"/>
        <w:overflowPunct w:val="0"/>
        <w:autoSpaceDE w:val="0"/>
        <w:autoSpaceDN w:val="0"/>
        <w:bidi w:val="0"/>
        <w:snapToGrid w:val="0"/>
        <w:spacing w:line="450" w:lineRule="exact"/>
        <w:textAlignment w:val="auto"/>
        <w:outlineLvl w:val="0"/>
        <w:rPr>
          <w:rFonts w:hAnsi="宋体" w:cs="宋体"/>
          <w:b/>
          <w:color w:val="auto"/>
          <w:sz w:val="28"/>
          <w:szCs w:val="28"/>
          <w:highlight w:val="none"/>
        </w:rPr>
      </w:pPr>
      <w:r>
        <w:rPr>
          <w:rFonts w:hint="eastAsia" w:hAnsi="宋体" w:cs="宋体"/>
          <w:b/>
          <w:color w:val="auto"/>
          <w:sz w:val="28"/>
          <w:szCs w:val="28"/>
          <w:highlight w:val="none"/>
        </w:rPr>
        <w:t>总  则</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（二）定义</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1.招标采购单位系指组织本次招标的代理机构（“招标人”）和采购单位。</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8.“★”系指核心产品。</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pPr>
        <w:pStyle w:val="28"/>
        <w:keepNext w:val="0"/>
        <w:keepLines w:val="0"/>
        <w:pageBreakBefore w:val="0"/>
        <w:widowControl w:val="0"/>
        <w:kinsoku/>
        <w:wordWrap w:val="0"/>
        <w:overflowPunct w:val="0"/>
        <w:autoSpaceDE w:val="0"/>
        <w:autoSpaceDN w:val="0"/>
        <w:bidi w:val="0"/>
        <w:snapToGrid w:val="0"/>
        <w:spacing w:line="450" w:lineRule="exact"/>
        <w:jc w:val="left"/>
        <w:textAlignment w:val="auto"/>
        <w:rPr>
          <w:rFonts w:cs="宋体"/>
          <w:color w:val="auto"/>
          <w:highlight w:val="none"/>
        </w:rPr>
      </w:pPr>
      <w:r>
        <w:rPr>
          <w:rFonts w:hint="eastAsia" w:cs="宋体"/>
          <w:color w:val="auto"/>
          <w:highlight w:val="none"/>
        </w:rPr>
        <w:t>供应商无需到开标现场，但须准时在线参加，直至评审结束。</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2.本项目不可以分包。</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本项目不允许采购进口产品。</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pPr>
        <w:keepNext w:val="0"/>
        <w:keepLines w:val="0"/>
        <w:pageBreakBefore w:val="0"/>
        <w:widowControl w:val="0"/>
        <w:kinsoku/>
        <w:wordWrap w:val="0"/>
        <w:overflowPunct w:val="0"/>
        <w:autoSpaceDE w:val="0"/>
        <w:autoSpaceDN w:val="0"/>
        <w:bidi w:val="0"/>
        <w:spacing w:line="45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keepNext w:val="0"/>
        <w:keepLines w:val="0"/>
        <w:pageBreakBefore w:val="0"/>
        <w:widowControl w:val="0"/>
        <w:kinsoku/>
        <w:wordWrap w:val="0"/>
        <w:overflowPunct w:val="0"/>
        <w:autoSpaceDE w:val="0"/>
        <w:autoSpaceDN w:val="0"/>
        <w:bidi w:val="0"/>
        <w:spacing w:line="45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val="0"/>
        <w:overflowPunct w:val="0"/>
        <w:autoSpaceDE w:val="0"/>
        <w:autoSpaceDN w:val="0"/>
        <w:bidi w:val="0"/>
        <w:spacing w:line="45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keepNext w:val="0"/>
        <w:keepLines w:val="0"/>
        <w:pageBreakBefore w:val="0"/>
        <w:widowControl w:val="0"/>
        <w:kinsoku/>
        <w:wordWrap w:val="0"/>
        <w:overflowPunct w:val="0"/>
        <w:autoSpaceDE w:val="0"/>
        <w:autoSpaceDN w:val="0"/>
        <w:bidi w:val="0"/>
        <w:spacing w:line="45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pPr>
        <w:keepNext w:val="0"/>
        <w:keepLines w:val="0"/>
        <w:pageBreakBefore w:val="0"/>
        <w:widowControl w:val="0"/>
        <w:kinsoku/>
        <w:wordWrap w:val="0"/>
        <w:overflowPunct w:val="0"/>
        <w:autoSpaceDE w:val="0"/>
        <w:autoSpaceDN w:val="0"/>
        <w:bidi w:val="0"/>
        <w:spacing w:line="45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pPr>
        <w:keepNext w:val="0"/>
        <w:keepLines w:val="0"/>
        <w:pageBreakBefore w:val="0"/>
        <w:widowControl w:val="0"/>
        <w:kinsoku/>
        <w:wordWrap w:val="0"/>
        <w:overflowPunct w:val="0"/>
        <w:autoSpaceDE w:val="0"/>
        <w:autoSpaceDN w:val="0"/>
        <w:bidi w:val="0"/>
        <w:spacing w:line="45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pPr>
        <w:keepNext w:val="0"/>
        <w:keepLines w:val="0"/>
        <w:pageBreakBefore w:val="0"/>
        <w:widowControl w:val="0"/>
        <w:kinsoku/>
        <w:wordWrap w:val="0"/>
        <w:overflowPunct w:val="0"/>
        <w:autoSpaceDE w:val="0"/>
        <w:autoSpaceDN w:val="0"/>
        <w:bidi w:val="0"/>
        <w:spacing w:line="45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keepNext w:val="0"/>
        <w:keepLines w:val="0"/>
        <w:pageBreakBefore w:val="0"/>
        <w:widowControl w:val="0"/>
        <w:kinsoku/>
        <w:wordWrap w:val="0"/>
        <w:overflowPunct w:val="0"/>
        <w:autoSpaceDE w:val="0"/>
        <w:autoSpaceDN w:val="0"/>
        <w:bidi w:val="0"/>
        <w:spacing w:line="45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keepNext w:val="0"/>
        <w:keepLines w:val="0"/>
        <w:pageBreakBefore w:val="0"/>
        <w:widowControl w:val="0"/>
        <w:kinsoku/>
        <w:wordWrap w:val="0"/>
        <w:overflowPunct w:val="0"/>
        <w:autoSpaceDE w:val="0"/>
        <w:autoSpaceDN w:val="0"/>
        <w:bidi w:val="0"/>
        <w:spacing w:line="45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1.招标公告</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2.招标需求</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3.投标人须知</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4.评标办法及标准</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5.合同主要条款</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6.投标文件格式</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pPr>
        <w:pStyle w:val="55"/>
        <w:keepNext w:val="0"/>
        <w:keepLines w:val="0"/>
        <w:pageBreakBefore w:val="0"/>
        <w:widowControl w:val="0"/>
        <w:kinsoku/>
        <w:wordWrap w:val="0"/>
        <w:overflowPunct w:val="0"/>
        <w:autoSpaceDE w:val="0"/>
        <w:autoSpaceDN w:val="0"/>
        <w:bidi w:val="0"/>
        <w:spacing w:line="450" w:lineRule="exact"/>
        <w:textAlignment w:val="auto"/>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pPr>
        <w:pStyle w:val="55"/>
        <w:keepNext w:val="0"/>
        <w:keepLines w:val="0"/>
        <w:pageBreakBefore w:val="0"/>
        <w:widowControl w:val="0"/>
        <w:kinsoku/>
        <w:wordWrap w:val="0"/>
        <w:overflowPunct w:val="0"/>
        <w:autoSpaceDE w:val="0"/>
        <w:autoSpaceDN w:val="0"/>
        <w:bidi w:val="0"/>
        <w:spacing w:line="450" w:lineRule="exact"/>
        <w:textAlignment w:val="auto"/>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5"/>
        <w:keepNext w:val="0"/>
        <w:keepLines w:val="0"/>
        <w:pageBreakBefore w:val="0"/>
        <w:widowControl w:val="0"/>
        <w:kinsoku/>
        <w:wordWrap w:val="0"/>
        <w:overflowPunct w:val="0"/>
        <w:autoSpaceDE w:val="0"/>
        <w:autoSpaceDN w:val="0"/>
        <w:bidi w:val="0"/>
        <w:spacing w:line="450" w:lineRule="exact"/>
        <w:textAlignment w:val="auto"/>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pPr>
        <w:pStyle w:val="55"/>
        <w:keepNext w:val="0"/>
        <w:keepLines w:val="0"/>
        <w:pageBreakBefore w:val="0"/>
        <w:widowControl w:val="0"/>
        <w:kinsoku/>
        <w:wordWrap w:val="0"/>
        <w:overflowPunct w:val="0"/>
        <w:autoSpaceDE w:val="0"/>
        <w:autoSpaceDN w:val="0"/>
        <w:bidi w:val="0"/>
        <w:spacing w:line="450" w:lineRule="exact"/>
        <w:textAlignment w:val="auto"/>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pPr>
        <w:pStyle w:val="55"/>
        <w:keepNext w:val="0"/>
        <w:keepLines w:val="0"/>
        <w:pageBreakBefore w:val="0"/>
        <w:widowControl w:val="0"/>
        <w:kinsoku/>
        <w:wordWrap w:val="0"/>
        <w:overflowPunct w:val="0"/>
        <w:autoSpaceDE w:val="0"/>
        <w:autoSpaceDN w:val="0"/>
        <w:bidi w:val="0"/>
        <w:spacing w:line="450" w:lineRule="exact"/>
        <w:textAlignment w:val="auto"/>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pPr>
        <w:keepNext w:val="0"/>
        <w:keepLines w:val="0"/>
        <w:pageBreakBefore w:val="0"/>
        <w:widowControl w:val="0"/>
        <w:kinsoku/>
        <w:wordWrap w:val="0"/>
        <w:overflowPunct w:val="0"/>
        <w:autoSpaceDE w:val="0"/>
        <w:autoSpaceDN w:val="0"/>
        <w:bidi w:val="0"/>
        <w:snapToGrid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keepNext w:val="0"/>
        <w:keepLines w:val="0"/>
        <w:pageBreakBefore w:val="0"/>
        <w:widowControl w:val="0"/>
        <w:kinsoku/>
        <w:wordWrap w:val="0"/>
        <w:overflowPunct w:val="0"/>
        <w:autoSpaceDE w:val="0"/>
        <w:autoSpaceDN w:val="0"/>
        <w:bidi w:val="0"/>
        <w:snapToGrid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pPr>
        <w:pStyle w:val="35"/>
        <w:keepNext w:val="0"/>
        <w:keepLines w:val="0"/>
        <w:pageBreakBefore w:val="0"/>
        <w:widowControl w:val="0"/>
        <w:kinsoku/>
        <w:wordWrap w:val="0"/>
        <w:overflowPunct w:val="0"/>
        <w:autoSpaceDE w:val="0"/>
        <w:autoSpaceDN w:val="0"/>
        <w:bidi w:val="0"/>
        <w:snapToGrid w:val="0"/>
        <w:spacing w:line="450" w:lineRule="exact"/>
        <w:ind w:firstLine="482" w:firstLineChars="200"/>
        <w:textAlignment w:val="auto"/>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5"/>
        <w:keepNext w:val="0"/>
        <w:keepLines w:val="0"/>
        <w:pageBreakBefore w:val="0"/>
        <w:widowControl w:val="0"/>
        <w:kinsoku/>
        <w:wordWrap w:val="0"/>
        <w:overflowPunct w:val="0"/>
        <w:autoSpaceDE w:val="0"/>
        <w:autoSpaceDN w:val="0"/>
        <w:bidi w:val="0"/>
        <w:snapToGrid w:val="0"/>
        <w:spacing w:line="450" w:lineRule="exact"/>
        <w:ind w:firstLine="482" w:firstLineChars="200"/>
        <w:textAlignment w:val="auto"/>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pPr>
        <w:pStyle w:val="35"/>
        <w:keepNext w:val="0"/>
        <w:keepLines w:val="0"/>
        <w:pageBreakBefore w:val="0"/>
        <w:widowControl w:val="0"/>
        <w:kinsoku/>
        <w:wordWrap w:val="0"/>
        <w:overflowPunct w:val="0"/>
        <w:autoSpaceDE w:val="0"/>
        <w:autoSpaceDN w:val="0"/>
        <w:bidi w:val="0"/>
        <w:snapToGrid w:val="0"/>
        <w:spacing w:line="450" w:lineRule="exact"/>
        <w:ind w:firstLine="482" w:firstLineChars="200"/>
        <w:textAlignment w:val="auto"/>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cs="宋体"/>
          <w:color w:val="auto"/>
          <w:highlight w:val="none"/>
        </w:rPr>
      </w:pPr>
      <w:r>
        <w:rPr>
          <w:rFonts w:hint="eastAsia" w:cs="宋体"/>
          <w:color w:val="auto"/>
          <w:highlight w:val="none"/>
        </w:rPr>
        <w:t>1.1营业执照</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cs="宋体"/>
          <w:color w:val="auto"/>
          <w:highlight w:val="none"/>
        </w:rPr>
      </w:pPr>
      <w:r>
        <w:rPr>
          <w:rFonts w:hint="eastAsia" w:cs="宋体"/>
          <w:color w:val="auto"/>
          <w:highlight w:val="none"/>
        </w:rPr>
        <w:t>1.2符合参加政府采购活动应当具备的一般条件的承诺函（格式见第六章）</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cs="宋体"/>
          <w:color w:val="auto"/>
          <w:highlight w:val="none"/>
        </w:rPr>
      </w:pPr>
      <w:r>
        <w:rPr>
          <w:rFonts w:hint="eastAsia" w:cs="宋体"/>
          <w:color w:val="auto"/>
          <w:highlight w:val="none"/>
        </w:rPr>
        <w:t>1.3中小企业声明函或监狱和戒毒企业企业证明材料或残疾人福利性单位声明函（格式见第六章）</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default" w:eastAsia="宋体" w:cs="宋体"/>
          <w:b/>
          <w:bCs/>
          <w:color w:val="auto"/>
          <w:highlight w:val="none"/>
          <w:lang w:val="en-US" w:eastAsia="zh-CN"/>
        </w:rPr>
      </w:pPr>
      <w:r>
        <w:rPr>
          <w:rFonts w:hint="eastAsia" w:cs="宋体"/>
          <w:b w:val="0"/>
          <w:bCs w:val="0"/>
          <w:color w:val="FF0000"/>
          <w:highlight w:val="none"/>
          <w:lang w:val="en-US" w:eastAsia="zh-CN"/>
        </w:rPr>
        <w:t>1.4具有城市生活垃圾经营性清扫、收集、运输服务许可证</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cs="宋体"/>
          <w:b/>
          <w:bCs/>
          <w:color w:val="auto"/>
          <w:highlight w:val="none"/>
        </w:rPr>
      </w:pPr>
      <w:r>
        <w:rPr>
          <w:rFonts w:hint="eastAsia" w:cs="宋体"/>
          <w:b/>
          <w:bCs/>
          <w:color w:val="auto"/>
          <w:highlight w:val="none"/>
        </w:rPr>
        <w:t>2.商务技术文件</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2.1自评表（格式见第六章）</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2.2投标声明书（格式见第六章）</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2.3法定代表人授权委托书（格式见第六章）</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2.4诚信承诺书（格式见第六章）</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w:t>
      </w:r>
      <w:r>
        <w:rPr>
          <w:rFonts w:hint="eastAsia" w:cs="宋体"/>
          <w:color w:val="auto"/>
          <w:highlight w:val="none"/>
          <w:lang w:val="en-US" w:eastAsia="zh-CN"/>
        </w:rPr>
        <w:t>5</w:t>
      </w:r>
      <w:r>
        <w:rPr>
          <w:rFonts w:hint="eastAsia" w:cs="宋体"/>
          <w:color w:val="auto"/>
          <w:highlight w:val="none"/>
        </w:rPr>
        <w:t>同类项目业绩（格式见第六章同类业绩一览表）</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w:t>
      </w:r>
      <w:r>
        <w:rPr>
          <w:rFonts w:hint="eastAsia" w:cs="宋体"/>
          <w:color w:val="auto"/>
          <w:highlight w:val="none"/>
          <w:lang w:val="en-US" w:eastAsia="zh-CN"/>
        </w:rPr>
        <w:t>6</w:t>
      </w:r>
      <w:r>
        <w:rPr>
          <w:rFonts w:hint="eastAsia" w:cs="宋体"/>
          <w:color w:val="auto"/>
          <w:highlight w:val="none"/>
        </w:rPr>
        <w:t>企业实力或荣誉</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w:t>
      </w:r>
      <w:r>
        <w:rPr>
          <w:rFonts w:hint="eastAsia" w:cs="宋体"/>
          <w:color w:val="auto"/>
          <w:highlight w:val="none"/>
          <w:lang w:val="en-US" w:eastAsia="zh-CN"/>
        </w:rPr>
        <w:t>7</w:t>
      </w:r>
      <w:r>
        <w:rPr>
          <w:rFonts w:hint="eastAsia" w:cs="宋体"/>
          <w:color w:val="auto"/>
          <w:highlight w:val="none"/>
        </w:rPr>
        <w:t>项目团队（格式见第六章拟派项目组人员表）</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w:t>
      </w:r>
      <w:r>
        <w:rPr>
          <w:rFonts w:hint="eastAsia" w:cs="宋体"/>
          <w:color w:val="auto"/>
          <w:highlight w:val="none"/>
          <w:lang w:val="en-US" w:eastAsia="zh-CN"/>
        </w:rPr>
        <w:t>8</w:t>
      </w:r>
      <w:r>
        <w:rPr>
          <w:rFonts w:hint="eastAsia" w:cs="宋体"/>
          <w:color w:val="auto"/>
          <w:highlight w:val="none"/>
        </w:rPr>
        <w:t>自备重大活动及考核的应急设备分</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w:t>
      </w:r>
      <w:r>
        <w:rPr>
          <w:rFonts w:hint="eastAsia" w:cs="宋体"/>
          <w:color w:val="auto"/>
          <w:highlight w:val="none"/>
          <w:lang w:val="en-US" w:eastAsia="zh-CN"/>
        </w:rPr>
        <w:t>9</w:t>
      </w:r>
      <w:r>
        <w:rPr>
          <w:rFonts w:hint="eastAsia" w:cs="宋体"/>
          <w:color w:val="auto"/>
          <w:highlight w:val="none"/>
        </w:rPr>
        <w:t>服务承诺</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0</w:t>
      </w:r>
      <w:r>
        <w:rPr>
          <w:rFonts w:hint="eastAsia" w:cs="宋体"/>
          <w:color w:val="auto"/>
          <w:highlight w:val="none"/>
        </w:rPr>
        <w:t>优惠条件</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1</w:t>
      </w:r>
      <w:r>
        <w:rPr>
          <w:rFonts w:hint="eastAsia" w:cs="宋体"/>
          <w:color w:val="auto"/>
          <w:highlight w:val="none"/>
        </w:rPr>
        <w:t>保洁作业总体设想</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2</w:t>
      </w:r>
      <w:r>
        <w:rPr>
          <w:rFonts w:hint="eastAsia" w:cs="宋体"/>
          <w:color w:val="auto"/>
          <w:highlight w:val="none"/>
        </w:rPr>
        <w:t>日常作业</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3</w:t>
      </w:r>
      <w:r>
        <w:rPr>
          <w:rFonts w:hint="eastAsia" w:cs="宋体"/>
          <w:color w:val="auto"/>
          <w:highlight w:val="none"/>
        </w:rPr>
        <w:t>质量管理</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4</w:t>
      </w:r>
      <w:r>
        <w:rPr>
          <w:rFonts w:hint="eastAsia" w:cs="宋体"/>
          <w:color w:val="auto"/>
          <w:highlight w:val="none"/>
        </w:rPr>
        <w:t>安全生产</w:t>
      </w:r>
    </w:p>
    <w:p>
      <w:pPr>
        <w:pStyle w:val="60"/>
        <w:keepNext w:val="0"/>
        <w:keepLines w:val="0"/>
        <w:pageBreakBefore w:val="0"/>
        <w:widowControl w:val="0"/>
        <w:kinsoku/>
        <w:overflowPunct w:val="0"/>
        <w:topLinePunct/>
        <w:autoSpaceDE w:val="0"/>
        <w:autoSpaceDN w:val="0"/>
        <w:bidi w:val="0"/>
        <w:adjustRightInd/>
        <w:spacing w:before="0" w:beforeAutospacing="0" w:after="0" w:afterAutospacing="0" w:line="450" w:lineRule="exact"/>
        <w:ind w:firstLine="481"/>
        <w:textAlignment w:val="auto"/>
        <w:rPr>
          <w:rFonts w:cs="宋体"/>
          <w:color w:val="auto"/>
          <w:highlight w:val="none"/>
        </w:rPr>
      </w:pPr>
      <w:r>
        <w:rPr>
          <w:rFonts w:hint="eastAsia" w:cs="宋体"/>
          <w:color w:val="auto"/>
          <w:highlight w:val="none"/>
        </w:rPr>
        <w:t>2.1</w:t>
      </w:r>
      <w:r>
        <w:rPr>
          <w:rFonts w:hint="eastAsia" w:cs="宋体"/>
          <w:color w:val="auto"/>
          <w:highlight w:val="none"/>
          <w:lang w:val="en-US" w:eastAsia="zh-CN"/>
        </w:rPr>
        <w:t>5</w:t>
      </w:r>
      <w:r>
        <w:rPr>
          <w:rFonts w:hint="eastAsia" w:cs="宋体"/>
          <w:color w:val="auto"/>
          <w:highlight w:val="none"/>
        </w:rPr>
        <w:t>投标人根据评标办法及采购需求需要提供的其他资料（如有）</w:t>
      </w:r>
    </w:p>
    <w:p>
      <w:pPr>
        <w:pStyle w:val="35"/>
        <w:keepNext w:val="0"/>
        <w:keepLines w:val="0"/>
        <w:pageBreakBefore w:val="0"/>
        <w:widowControl w:val="0"/>
        <w:kinsoku/>
        <w:wordWrap w:val="0"/>
        <w:overflowPunct w:val="0"/>
        <w:autoSpaceDE w:val="0"/>
        <w:autoSpaceDN w:val="0"/>
        <w:bidi w:val="0"/>
        <w:spacing w:line="450" w:lineRule="exact"/>
        <w:ind w:firstLine="482" w:firstLineChars="200"/>
        <w:textAlignment w:val="auto"/>
        <w:rPr>
          <w:rFonts w:hAnsi="宋体" w:cs="宋体"/>
          <w:b/>
          <w:bCs/>
          <w:color w:val="auto"/>
          <w:sz w:val="24"/>
          <w:szCs w:val="24"/>
          <w:highlight w:val="none"/>
        </w:rPr>
      </w:pPr>
      <w:r>
        <w:rPr>
          <w:rFonts w:hint="eastAsia" w:hAnsi="宋体" w:cs="宋体"/>
          <w:b/>
          <w:bCs/>
          <w:color w:val="auto"/>
          <w:sz w:val="24"/>
          <w:szCs w:val="24"/>
          <w:highlight w:val="none"/>
        </w:rPr>
        <w:t>3.报价文件：</w:t>
      </w:r>
    </w:p>
    <w:p>
      <w:pPr>
        <w:pStyle w:val="35"/>
        <w:keepNext w:val="0"/>
        <w:keepLines w:val="0"/>
        <w:pageBreakBefore w:val="0"/>
        <w:widowControl w:val="0"/>
        <w:kinsoku/>
        <w:wordWrap w:val="0"/>
        <w:overflowPunct w:val="0"/>
        <w:autoSpaceDE w:val="0"/>
        <w:autoSpaceDN w:val="0"/>
        <w:bidi w:val="0"/>
        <w:adjustRightInd/>
        <w:spacing w:line="450" w:lineRule="exact"/>
        <w:ind w:firstLine="480" w:firstLineChars="200"/>
        <w:textAlignment w:val="auto"/>
        <w:rPr>
          <w:rFonts w:hAnsi="宋体" w:cs="宋体"/>
          <w:snapToGrid/>
          <w:color w:val="auto"/>
          <w:sz w:val="24"/>
          <w:szCs w:val="24"/>
          <w:highlight w:val="none"/>
        </w:rPr>
      </w:pPr>
      <w:r>
        <w:rPr>
          <w:rFonts w:hint="eastAsia" w:hAnsi="宋体" w:cs="宋体"/>
          <w:snapToGrid/>
          <w:color w:val="auto"/>
          <w:sz w:val="24"/>
          <w:szCs w:val="24"/>
          <w:highlight w:val="none"/>
        </w:rPr>
        <w:t>3.1投标函（格式见第六章）</w:t>
      </w:r>
    </w:p>
    <w:p>
      <w:pPr>
        <w:pStyle w:val="35"/>
        <w:keepNext w:val="0"/>
        <w:keepLines w:val="0"/>
        <w:pageBreakBefore w:val="0"/>
        <w:widowControl w:val="0"/>
        <w:kinsoku/>
        <w:wordWrap w:val="0"/>
        <w:overflowPunct w:val="0"/>
        <w:autoSpaceDE w:val="0"/>
        <w:autoSpaceDN w:val="0"/>
        <w:bidi w:val="0"/>
        <w:adjustRightInd/>
        <w:spacing w:line="450" w:lineRule="exact"/>
        <w:ind w:firstLine="480" w:firstLineChars="200"/>
        <w:textAlignment w:val="auto"/>
        <w:rPr>
          <w:rFonts w:hAnsi="宋体" w:cs="宋体"/>
          <w:snapToGrid/>
          <w:color w:val="auto"/>
          <w:sz w:val="24"/>
          <w:szCs w:val="24"/>
          <w:highlight w:val="none"/>
        </w:rPr>
      </w:pPr>
      <w:r>
        <w:rPr>
          <w:rFonts w:hint="eastAsia" w:hAnsi="宋体" w:cs="宋体"/>
          <w:snapToGrid/>
          <w:color w:val="auto"/>
          <w:sz w:val="24"/>
          <w:szCs w:val="24"/>
          <w:highlight w:val="none"/>
        </w:rPr>
        <w:t>3.2开标一览表（格式见第六章）</w:t>
      </w:r>
    </w:p>
    <w:p>
      <w:pPr>
        <w:keepNext w:val="0"/>
        <w:keepLines w:val="0"/>
        <w:pageBreakBefore w:val="0"/>
        <w:widowControl w:val="0"/>
        <w:kinsoku/>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3.3投标报价明细表（格式见第六章</w:t>
      </w:r>
      <w:r>
        <w:rPr>
          <w:rFonts w:hint="eastAsia" w:hAnsi="宋体" w:cs="宋体"/>
          <w:color w:val="auto"/>
          <w:sz w:val="24"/>
          <w:highlight w:val="none"/>
        </w:rPr>
        <w:t>）</w:t>
      </w:r>
    </w:p>
    <w:p>
      <w:pPr>
        <w:keepNext w:val="0"/>
        <w:keepLines w:val="0"/>
        <w:pageBreakBefore w:val="0"/>
        <w:widowControl w:val="0"/>
        <w:kinsoku/>
        <w:bidi w:val="0"/>
        <w:spacing w:line="450" w:lineRule="exact"/>
        <w:ind w:firstLine="480" w:firstLineChars="200"/>
        <w:textAlignment w:val="auto"/>
        <w:rPr>
          <w:color w:val="auto"/>
          <w:highlight w:val="none"/>
        </w:rPr>
      </w:pPr>
      <w:r>
        <w:rPr>
          <w:rFonts w:hint="eastAsia" w:ascii="宋体" w:hAnsi="宋体" w:cs="宋体"/>
          <w:color w:val="auto"/>
          <w:sz w:val="24"/>
          <w:highlight w:val="none"/>
        </w:rPr>
        <w:t>3.4投标人针对报价需要说明的其他文件和说明（如有）</w:t>
      </w:r>
    </w:p>
    <w:p>
      <w:pPr>
        <w:keepNext w:val="0"/>
        <w:keepLines w:val="0"/>
        <w:pageBreakBefore w:val="0"/>
        <w:widowControl w:val="0"/>
        <w:kinsoku/>
        <w:wordWrap w:val="0"/>
        <w:overflowPunct w:val="0"/>
        <w:autoSpaceDE w:val="0"/>
        <w:autoSpaceDN w:val="0"/>
        <w:bidi w:val="0"/>
        <w:snapToGrid w:val="0"/>
        <w:spacing w:line="45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 xml:space="preserve">  4.投标文件内容填写说明 </w:t>
      </w:r>
    </w:p>
    <w:p>
      <w:pPr>
        <w:keepNext w:val="0"/>
        <w:keepLines w:val="0"/>
        <w:pageBreakBefore w:val="0"/>
        <w:widowControl w:val="0"/>
        <w:kinsoku/>
        <w:wordWrap w:val="0"/>
        <w:overflowPunct w:val="0"/>
        <w:autoSpaceDE w:val="0"/>
        <w:autoSpaceDN w:val="0"/>
        <w:bidi w:val="0"/>
        <w:snapToGrid w:val="0"/>
        <w:spacing w:line="450" w:lineRule="exact"/>
        <w:jc w:val="left"/>
        <w:textAlignment w:val="auto"/>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pPr>
        <w:keepNext w:val="0"/>
        <w:keepLines w:val="0"/>
        <w:pageBreakBefore w:val="0"/>
        <w:widowControl w:val="0"/>
        <w:kinsoku/>
        <w:wordWrap w:val="0"/>
        <w:overflowPunct w:val="0"/>
        <w:autoSpaceDE w:val="0"/>
        <w:autoSpaceDN w:val="0"/>
        <w:bidi w:val="0"/>
        <w:snapToGrid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pPr>
        <w:keepNext w:val="0"/>
        <w:keepLines w:val="0"/>
        <w:pageBreakBefore w:val="0"/>
        <w:widowControl w:val="0"/>
        <w:kinsoku/>
        <w:wordWrap w:val="0"/>
        <w:overflowPunct w:val="0"/>
        <w:autoSpaceDE w:val="0"/>
        <w:autoSpaceDN w:val="0"/>
        <w:bidi w:val="0"/>
        <w:snapToGrid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（3）投标人必须保证投标文件所提供的全部资料真实可靠，并接受招标人对其中任何资料进一步审查的要求。</w:t>
      </w:r>
    </w:p>
    <w:p>
      <w:pPr>
        <w:keepNext w:val="0"/>
        <w:keepLines w:val="0"/>
        <w:pageBreakBefore w:val="0"/>
        <w:widowControl w:val="0"/>
        <w:kinsoku/>
        <w:wordWrap w:val="0"/>
        <w:overflowPunct w:val="0"/>
        <w:autoSpaceDE w:val="0"/>
        <w:autoSpaceDN w:val="0"/>
        <w:bidi w:val="0"/>
        <w:snapToGrid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pPr>
        <w:keepNext w:val="0"/>
        <w:keepLines w:val="0"/>
        <w:pageBreakBefore w:val="0"/>
        <w:widowControl w:val="0"/>
        <w:kinsoku/>
        <w:wordWrap w:val="0"/>
        <w:overflowPunct w:val="0"/>
        <w:autoSpaceDE w:val="0"/>
        <w:autoSpaceDN w:val="0"/>
        <w:bidi w:val="0"/>
        <w:snapToGrid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keepNext w:val="0"/>
        <w:keepLines w:val="0"/>
        <w:pageBreakBefore w:val="0"/>
        <w:widowControl w:val="0"/>
        <w:kinsoku/>
        <w:wordWrap w:val="0"/>
        <w:overflowPunct w:val="0"/>
        <w:autoSpaceDE w:val="0"/>
        <w:autoSpaceDN w:val="0"/>
        <w:bidi w:val="0"/>
        <w:snapToGrid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keepNext w:val="0"/>
        <w:keepLines w:val="0"/>
        <w:pageBreakBefore w:val="0"/>
        <w:widowControl w:val="0"/>
        <w:kinsoku/>
        <w:wordWrap w:val="0"/>
        <w:overflowPunct w:val="0"/>
        <w:autoSpaceDE w:val="0"/>
        <w:autoSpaceDN w:val="0"/>
        <w:bidi w:val="0"/>
        <w:snapToGrid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pPr>
        <w:keepNext w:val="0"/>
        <w:keepLines w:val="0"/>
        <w:pageBreakBefore w:val="0"/>
        <w:widowControl w:val="0"/>
        <w:kinsoku/>
        <w:wordWrap w:val="0"/>
        <w:overflowPunct w:val="0"/>
        <w:autoSpaceDE w:val="0"/>
        <w:autoSpaceDN w:val="0"/>
        <w:bidi w:val="0"/>
        <w:snapToGrid w:val="0"/>
        <w:spacing w:line="450" w:lineRule="exact"/>
        <w:textAlignment w:val="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sz w:val="24"/>
          <w:highlight w:val="none"/>
        </w:rPr>
        <w:t>▲2.投标报价是履行合同的最终价格</w:t>
      </w:r>
      <w:r>
        <w:rPr>
          <w:rFonts w:hint="eastAsia" w:ascii="宋体" w:hAnsi="宋体"/>
          <w:color w:val="auto"/>
          <w:sz w:val="24"/>
          <w:highlight w:val="none"/>
          <w:lang w:eastAsia="zh-CN"/>
        </w:rPr>
        <w:t>，报价</w:t>
      </w:r>
      <w:r>
        <w:rPr>
          <w:rFonts w:hint="eastAsia" w:ascii="宋体" w:hAnsi="宋体" w:cs="宋体"/>
          <w:color w:val="auto"/>
          <w:sz w:val="24"/>
          <w:highlight w:val="none"/>
        </w:rPr>
        <w:t>应包括在承包区域内提供所有服务所需的一切人员工资、奖金、各种加班费、各种社会保险、培训费、食宿与交通、服装、安全、运输、机械、管理费用、税费、利润、完成合同所需的一切本身和不可或缺的所有工作开支及合同包含的所有风险、责任等各项全部费用并承担一切风险责任</w:t>
      </w:r>
      <w:r>
        <w:rPr>
          <w:rFonts w:hint="eastAsia" w:ascii="宋体" w:hAnsi="宋体" w:cs="宋体"/>
          <w:color w:val="auto"/>
          <w:kern w:val="0"/>
          <w:sz w:val="24"/>
          <w:highlight w:val="none"/>
        </w:rPr>
        <w:t>。</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pPr>
        <w:pStyle w:val="18"/>
        <w:keepNext w:val="0"/>
        <w:keepLines w:val="0"/>
        <w:pageBreakBefore w:val="0"/>
        <w:widowControl w:val="0"/>
        <w:tabs>
          <w:tab w:val="left" w:pos="720"/>
          <w:tab w:val="clear" w:pos="390"/>
        </w:tabs>
        <w:kinsoku/>
        <w:wordWrap w:val="0"/>
        <w:overflowPunct w:val="0"/>
        <w:autoSpaceDE w:val="0"/>
        <w:autoSpaceDN w:val="0"/>
        <w:bidi w:val="0"/>
        <w:snapToGrid w:val="0"/>
        <w:spacing w:afterLines="0" w:line="450" w:lineRule="exact"/>
        <w:ind w:left="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pPr>
        <w:pStyle w:val="18"/>
        <w:keepNext w:val="0"/>
        <w:keepLines w:val="0"/>
        <w:pageBreakBefore w:val="0"/>
        <w:widowControl w:val="0"/>
        <w:tabs>
          <w:tab w:val="left" w:pos="720"/>
          <w:tab w:val="clear" w:pos="390"/>
        </w:tabs>
        <w:kinsoku/>
        <w:wordWrap w:val="0"/>
        <w:overflowPunct w:val="0"/>
        <w:autoSpaceDE w:val="0"/>
        <w:autoSpaceDN w:val="0"/>
        <w:bidi w:val="0"/>
        <w:snapToGrid w:val="0"/>
        <w:spacing w:afterLines="0" w:line="450" w:lineRule="exact"/>
        <w:ind w:left="0"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2.在特殊情况下，招标人可与投标人协商延长投标书的有效期，这种要求和答复均以书面形式进行。</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9"/>
          <w:rFonts w:hint="eastAsia" w:ascii="宋体" w:hAnsi="宋体" w:cs="宋体"/>
          <w:bCs/>
          <w:color w:val="auto"/>
          <w:sz w:val="24"/>
          <w:highlight w:val="none"/>
        </w:rPr>
        <w:t>）及本招标文件规定的格式和顺序编制电子投标文件并进行关联定位。</w:t>
      </w:r>
      <w:r>
        <w:rPr>
          <w:rStyle w:val="79"/>
          <w:rFonts w:hint="eastAsia" w:ascii="宋体" w:hAnsi="宋体" w:cs="宋体"/>
          <w:bCs/>
          <w:color w:val="auto"/>
          <w:sz w:val="24"/>
          <w:highlight w:val="none"/>
        </w:rPr>
        <w:fldChar w:fldCharType="end"/>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bookmarkStart w:id="18" w:name="_Toc359856803"/>
      <w:bookmarkStart w:id="19" w:name="_Toc356371437"/>
      <w:r>
        <w:rPr>
          <w:rFonts w:hint="eastAsia" w:hAnsi="宋体" w:cs="宋体"/>
          <w:b/>
          <w:color w:val="auto"/>
          <w:sz w:val="24"/>
          <w:szCs w:val="24"/>
          <w:highlight w:val="none"/>
        </w:rPr>
        <w:t>（八）投标文件的递交</w:t>
      </w:r>
      <w:bookmarkEnd w:id="18"/>
      <w:bookmarkEnd w:id="19"/>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1.递交投标文件截止期</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3.备份投标文件</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pPr>
        <w:keepNext w:val="0"/>
        <w:keepLines w:val="0"/>
        <w:pageBreakBefore w:val="0"/>
        <w:widowControl w:val="0"/>
        <w:kinsoku/>
        <w:wordWrap w:val="0"/>
        <w:overflowPunct w:val="0"/>
        <w:autoSpaceDE w:val="0"/>
        <w:autoSpaceDN w:val="0"/>
        <w:bidi w:val="0"/>
        <w:snapToGrid w:val="0"/>
        <w:spacing w:line="45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numPr>
          <w:ilvl w:val="0"/>
          <w:numId w:val="8"/>
        </w:numPr>
        <w:kinsoku/>
        <w:wordWrap w:val="0"/>
        <w:overflowPunct w:val="0"/>
        <w:autoSpaceDE w:val="0"/>
        <w:autoSpaceDN w:val="0"/>
        <w:bidi w:val="0"/>
        <w:snapToGrid w:val="0"/>
        <w:spacing w:line="450" w:lineRule="exact"/>
        <w:ind w:firstLine="466" w:firstLineChars="200"/>
        <w:jc w:val="left"/>
        <w:textAlignment w:val="auto"/>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pPr>
        <w:keepNext w:val="0"/>
        <w:keepLines w:val="0"/>
        <w:pageBreakBefore w:val="0"/>
        <w:widowControl w:val="0"/>
        <w:kinsoku/>
        <w:wordWrap w:val="0"/>
        <w:overflowPunct w:val="0"/>
        <w:autoSpaceDE w:val="0"/>
        <w:autoSpaceDN w:val="0"/>
        <w:bidi w:val="0"/>
        <w:snapToGrid w:val="0"/>
        <w:spacing w:line="450" w:lineRule="exact"/>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2.没有通过资格审查的，投标文件将被视为无效。</w:t>
      </w:r>
    </w:p>
    <w:p>
      <w:pPr>
        <w:keepNext w:val="0"/>
        <w:keepLines w:val="0"/>
        <w:pageBreakBefore w:val="0"/>
        <w:widowControl w:val="0"/>
        <w:kinsoku/>
        <w:wordWrap w:val="0"/>
        <w:overflowPunct w:val="0"/>
        <w:autoSpaceDE w:val="0"/>
        <w:autoSpaceDN w:val="0"/>
        <w:bidi w:val="0"/>
        <w:snapToGrid w:val="0"/>
        <w:spacing w:line="45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bCs/>
          <w:color w:val="auto"/>
          <w:kern w:val="0"/>
          <w:sz w:val="24"/>
          <w:highlight w:val="none"/>
        </w:rPr>
      </w:pPr>
      <w:r>
        <w:rPr>
          <w:rFonts w:hint="eastAsia" w:ascii="宋体" w:hAnsi="宋体" w:cs="宋体"/>
          <w:color w:val="auto"/>
          <w:sz w:val="24"/>
          <w:highlight w:val="none"/>
        </w:rPr>
        <w:t>（5）投标代表人未能出具身份证明或与法定代表人授权委托人身份不符的；</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（6）投标文件项目不齐全或者内容虚假的；</w:t>
      </w:r>
    </w:p>
    <w:p>
      <w:pPr>
        <w:pStyle w:val="28"/>
        <w:keepNext w:val="0"/>
        <w:keepLines w:val="0"/>
        <w:pageBreakBefore w:val="0"/>
        <w:widowControl w:val="0"/>
        <w:kinsoku/>
        <w:wordWrap w:val="0"/>
        <w:overflowPunct w:val="0"/>
        <w:autoSpaceDE w:val="0"/>
        <w:autoSpaceDN w:val="0"/>
        <w:bidi w:val="0"/>
        <w:snapToGrid w:val="0"/>
        <w:spacing w:line="450" w:lineRule="exact"/>
        <w:textAlignment w:val="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7）</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pPr>
        <w:pStyle w:val="28"/>
        <w:keepNext w:val="0"/>
        <w:keepLines w:val="0"/>
        <w:pageBreakBefore w:val="0"/>
        <w:widowControl w:val="0"/>
        <w:kinsoku/>
        <w:wordWrap w:val="0"/>
        <w:overflowPunct w:val="0"/>
        <w:autoSpaceDE w:val="0"/>
        <w:autoSpaceDN w:val="0"/>
        <w:bidi w:val="0"/>
        <w:snapToGrid w:val="0"/>
        <w:spacing w:line="450" w:lineRule="exact"/>
        <w:textAlignment w:val="auto"/>
        <w:rPr>
          <w:rFonts w:cs="宋体"/>
          <w:snapToGrid w:val="0"/>
          <w:color w:val="auto"/>
          <w:highlight w:val="none"/>
        </w:rPr>
      </w:pPr>
      <w:r>
        <w:rPr>
          <w:rFonts w:hint="eastAsia" w:cs="宋体"/>
          <w:color w:val="auto"/>
          <w:highlight w:val="none"/>
        </w:rPr>
        <w:t>（8）</w:t>
      </w:r>
      <w:r>
        <w:rPr>
          <w:rFonts w:hint="eastAsia" w:cs="宋体"/>
          <w:snapToGrid w:val="0"/>
          <w:color w:val="auto"/>
          <w:highlight w:val="none"/>
        </w:rPr>
        <w:t>投标有效期、服务期等商务条款不能满足招标文件要求的；</w:t>
      </w:r>
    </w:p>
    <w:p>
      <w:pPr>
        <w:pStyle w:val="28"/>
        <w:keepNext w:val="0"/>
        <w:keepLines w:val="0"/>
        <w:pageBreakBefore w:val="0"/>
        <w:widowControl w:val="0"/>
        <w:kinsoku/>
        <w:wordWrap w:val="0"/>
        <w:overflowPunct w:val="0"/>
        <w:autoSpaceDE w:val="0"/>
        <w:autoSpaceDN w:val="0"/>
        <w:bidi w:val="0"/>
        <w:snapToGrid w:val="0"/>
        <w:spacing w:line="450" w:lineRule="exact"/>
        <w:textAlignment w:val="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9）</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pPr>
        <w:pStyle w:val="28"/>
        <w:keepNext w:val="0"/>
        <w:keepLines w:val="0"/>
        <w:pageBreakBefore w:val="0"/>
        <w:widowControl w:val="0"/>
        <w:kinsoku/>
        <w:wordWrap w:val="0"/>
        <w:overflowPunct w:val="0"/>
        <w:autoSpaceDE w:val="0"/>
        <w:autoSpaceDN w:val="0"/>
        <w:bidi w:val="0"/>
        <w:snapToGrid w:val="0"/>
        <w:spacing w:line="450" w:lineRule="exact"/>
        <w:textAlignment w:val="auto"/>
        <w:rPr>
          <w:rFonts w:cs="宋体"/>
          <w:color w:val="auto"/>
          <w:highlight w:val="none"/>
        </w:rPr>
      </w:pPr>
      <w:r>
        <w:rPr>
          <w:rFonts w:hint="eastAsia" w:cs="宋体"/>
          <w:color w:val="auto"/>
          <w:highlight w:val="none"/>
        </w:rPr>
        <w:t>（10）不符合本采购文件中的实质性要求条款</w:t>
      </w:r>
    </w:p>
    <w:p>
      <w:pPr>
        <w:pStyle w:val="28"/>
        <w:keepNext w:val="0"/>
        <w:keepLines w:val="0"/>
        <w:pageBreakBefore w:val="0"/>
        <w:widowControl w:val="0"/>
        <w:kinsoku/>
        <w:wordWrap w:val="0"/>
        <w:overflowPunct w:val="0"/>
        <w:autoSpaceDE w:val="0"/>
        <w:autoSpaceDN w:val="0"/>
        <w:bidi w:val="0"/>
        <w:snapToGrid w:val="0"/>
        <w:spacing w:line="450" w:lineRule="exact"/>
        <w:ind w:firstLine="482"/>
        <w:textAlignment w:val="auto"/>
        <w:rPr>
          <w:rFonts w:cs="宋体"/>
          <w:b/>
          <w:bCs/>
          <w:color w:val="auto"/>
          <w:highlight w:val="none"/>
        </w:rPr>
      </w:pPr>
      <w:r>
        <w:rPr>
          <w:rFonts w:hint="eastAsia" w:cs="宋体"/>
          <w:b/>
          <w:bCs/>
          <w:color w:val="auto"/>
          <w:highlight w:val="none"/>
        </w:rPr>
        <w:t>4.在技术评审时，如发现下列情形之一的，投标文件将被视为无效：</w:t>
      </w:r>
    </w:p>
    <w:p>
      <w:pPr>
        <w:pStyle w:val="28"/>
        <w:keepNext w:val="0"/>
        <w:keepLines w:val="0"/>
        <w:pageBreakBefore w:val="0"/>
        <w:widowControl w:val="0"/>
        <w:kinsoku/>
        <w:bidi w:val="0"/>
        <w:snapToGrid w:val="0"/>
        <w:spacing w:line="450" w:lineRule="exact"/>
        <w:ind w:firstLine="470" w:firstLineChars="196"/>
        <w:textAlignment w:val="auto"/>
        <w:rPr>
          <w:rFonts w:cs="宋体"/>
          <w:color w:val="auto"/>
          <w:highlight w:val="none"/>
        </w:rPr>
      </w:pPr>
      <w:r>
        <w:rPr>
          <w:rFonts w:hint="eastAsia" w:cs="宋体"/>
          <w:color w:val="auto"/>
          <w:highlight w:val="none"/>
        </w:rPr>
        <w:t>（1）投标文件标明的响应或偏离与事实不符或虚假投标的；</w:t>
      </w:r>
    </w:p>
    <w:p>
      <w:pPr>
        <w:pStyle w:val="28"/>
        <w:keepNext w:val="0"/>
        <w:keepLines w:val="0"/>
        <w:pageBreakBefore w:val="0"/>
        <w:widowControl w:val="0"/>
        <w:kinsoku/>
        <w:bidi w:val="0"/>
        <w:snapToGrid w:val="0"/>
        <w:spacing w:line="450" w:lineRule="exact"/>
        <w:ind w:firstLine="470" w:firstLineChars="196"/>
        <w:textAlignment w:val="auto"/>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pPr>
        <w:pStyle w:val="28"/>
        <w:keepNext w:val="0"/>
        <w:keepLines w:val="0"/>
        <w:pageBreakBefore w:val="0"/>
        <w:widowControl w:val="0"/>
        <w:kinsoku/>
        <w:bidi w:val="0"/>
        <w:snapToGrid w:val="0"/>
        <w:spacing w:line="450" w:lineRule="exact"/>
        <w:ind w:firstLine="470" w:firstLineChars="196"/>
        <w:textAlignment w:val="auto"/>
        <w:rPr>
          <w:rFonts w:cs="宋体"/>
          <w:color w:val="auto"/>
          <w:highlight w:val="none"/>
        </w:rPr>
      </w:pPr>
      <w:r>
        <w:rPr>
          <w:rFonts w:hint="eastAsia" w:cs="宋体"/>
          <w:color w:val="auto"/>
          <w:highlight w:val="none"/>
        </w:rPr>
        <w:t>（3）投标技术方案不明确，存在一个或一个以上备选（替代）投标方案的；</w:t>
      </w:r>
    </w:p>
    <w:p>
      <w:pPr>
        <w:pStyle w:val="28"/>
        <w:keepNext w:val="0"/>
        <w:keepLines w:val="0"/>
        <w:pageBreakBefore w:val="0"/>
        <w:widowControl w:val="0"/>
        <w:kinsoku/>
        <w:bidi w:val="0"/>
        <w:snapToGrid w:val="0"/>
        <w:spacing w:line="450" w:lineRule="exact"/>
        <w:ind w:firstLine="470" w:firstLineChars="196"/>
        <w:textAlignment w:val="auto"/>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pPr>
        <w:pStyle w:val="28"/>
        <w:keepNext w:val="0"/>
        <w:keepLines w:val="0"/>
        <w:pageBreakBefore w:val="0"/>
        <w:widowControl w:val="0"/>
        <w:kinsoku/>
        <w:wordWrap w:val="0"/>
        <w:overflowPunct w:val="0"/>
        <w:autoSpaceDE w:val="0"/>
        <w:autoSpaceDN w:val="0"/>
        <w:bidi w:val="0"/>
        <w:snapToGrid w:val="0"/>
        <w:spacing w:line="450" w:lineRule="exact"/>
        <w:textAlignment w:val="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pPr>
        <w:pStyle w:val="28"/>
        <w:keepNext w:val="0"/>
        <w:keepLines w:val="0"/>
        <w:pageBreakBefore w:val="0"/>
        <w:widowControl w:val="0"/>
        <w:kinsoku/>
        <w:wordWrap w:val="0"/>
        <w:overflowPunct w:val="0"/>
        <w:autoSpaceDE w:val="0"/>
        <w:autoSpaceDN w:val="0"/>
        <w:bidi w:val="0"/>
        <w:snapToGrid w:val="0"/>
        <w:spacing w:line="450" w:lineRule="exact"/>
        <w:ind w:firstLine="482"/>
        <w:textAlignment w:val="auto"/>
        <w:rPr>
          <w:rFonts w:cs="宋体"/>
          <w:b/>
          <w:bCs/>
          <w:color w:val="auto"/>
          <w:highlight w:val="none"/>
        </w:rPr>
      </w:pPr>
      <w:r>
        <w:rPr>
          <w:rFonts w:hint="eastAsia" w:cs="宋体"/>
          <w:b/>
          <w:bCs/>
          <w:color w:val="auto"/>
          <w:highlight w:val="none"/>
        </w:rPr>
        <w:t>5.在报价评审时，如发现下列情形之一的，投标文件将被视为无效：</w:t>
      </w:r>
    </w:p>
    <w:p>
      <w:pPr>
        <w:pStyle w:val="28"/>
        <w:keepNext w:val="0"/>
        <w:keepLines w:val="0"/>
        <w:pageBreakBefore w:val="0"/>
        <w:widowControl w:val="0"/>
        <w:kinsoku/>
        <w:bidi w:val="0"/>
        <w:snapToGrid w:val="0"/>
        <w:spacing w:line="450" w:lineRule="exact"/>
        <w:textAlignment w:val="auto"/>
        <w:rPr>
          <w:color w:val="auto"/>
          <w:highlight w:val="none"/>
        </w:rPr>
      </w:pPr>
      <w:r>
        <w:rPr>
          <w:rFonts w:hint="eastAsia"/>
          <w:color w:val="auto"/>
          <w:highlight w:val="none"/>
        </w:rPr>
        <w:t>（1）未采用人民币报价或者未按照采购文件标明的币种报价的；</w:t>
      </w:r>
    </w:p>
    <w:p>
      <w:pPr>
        <w:pStyle w:val="28"/>
        <w:keepNext w:val="0"/>
        <w:keepLines w:val="0"/>
        <w:pageBreakBefore w:val="0"/>
        <w:widowControl w:val="0"/>
        <w:kinsoku/>
        <w:bidi w:val="0"/>
        <w:snapToGrid w:val="0"/>
        <w:spacing w:line="450" w:lineRule="exact"/>
        <w:textAlignment w:val="auto"/>
        <w:rPr>
          <w:color w:val="auto"/>
          <w:highlight w:val="none"/>
        </w:rPr>
      </w:pPr>
      <w:r>
        <w:rPr>
          <w:rFonts w:hint="eastAsia"/>
          <w:color w:val="auto"/>
          <w:highlight w:val="none"/>
        </w:rPr>
        <w:t>（2）投标报价具有选择性，或者开标价格与投标文件承诺的优惠（折扣）价格不一致的；</w:t>
      </w:r>
    </w:p>
    <w:p>
      <w:pPr>
        <w:pStyle w:val="28"/>
        <w:keepNext w:val="0"/>
        <w:keepLines w:val="0"/>
        <w:pageBreakBefore w:val="0"/>
        <w:widowControl w:val="0"/>
        <w:kinsoku/>
        <w:bidi w:val="0"/>
        <w:snapToGrid w:val="0"/>
        <w:spacing w:line="450" w:lineRule="exact"/>
        <w:textAlignment w:val="auto"/>
        <w:rPr>
          <w:color w:val="auto"/>
          <w:highlight w:val="none"/>
        </w:rPr>
      </w:pPr>
      <w:r>
        <w:rPr>
          <w:rFonts w:hint="eastAsia"/>
          <w:color w:val="auto"/>
          <w:highlight w:val="none"/>
        </w:rPr>
        <w:t>（3）报价文件内容与商务、技术文件内容严重不一致，评标委员会无法评审的；</w:t>
      </w:r>
    </w:p>
    <w:p>
      <w:pPr>
        <w:pStyle w:val="28"/>
        <w:keepNext w:val="0"/>
        <w:keepLines w:val="0"/>
        <w:pageBreakBefore w:val="0"/>
        <w:widowControl w:val="0"/>
        <w:kinsoku/>
        <w:bidi w:val="0"/>
        <w:snapToGrid w:val="0"/>
        <w:spacing w:line="450" w:lineRule="exact"/>
        <w:textAlignment w:val="auto"/>
        <w:rPr>
          <w:color w:val="auto"/>
          <w:highlight w:val="none"/>
        </w:rPr>
      </w:pPr>
      <w:r>
        <w:rPr>
          <w:rFonts w:hint="eastAsia"/>
          <w:color w:val="auto"/>
          <w:highlight w:val="none"/>
        </w:rPr>
        <w:t>（4）评标委员会认定属投标人自身原因有重大漏项的。</w:t>
      </w:r>
    </w:p>
    <w:p>
      <w:pPr>
        <w:pStyle w:val="28"/>
        <w:keepNext w:val="0"/>
        <w:keepLines w:val="0"/>
        <w:pageBreakBefore w:val="0"/>
        <w:widowControl w:val="0"/>
        <w:kinsoku/>
        <w:bidi w:val="0"/>
        <w:snapToGrid w:val="0"/>
        <w:spacing w:line="450" w:lineRule="exact"/>
        <w:textAlignment w:val="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8"/>
        <w:keepNext w:val="0"/>
        <w:keepLines w:val="0"/>
        <w:pageBreakBefore w:val="0"/>
        <w:widowControl w:val="0"/>
        <w:kinsoku/>
        <w:bidi w:val="0"/>
        <w:snapToGrid w:val="0"/>
        <w:spacing w:line="450" w:lineRule="exact"/>
        <w:textAlignment w:val="auto"/>
        <w:rPr>
          <w:color w:val="auto"/>
          <w:highlight w:val="none"/>
        </w:rPr>
      </w:pPr>
      <w:r>
        <w:rPr>
          <w:rFonts w:hint="eastAsia"/>
          <w:color w:val="auto"/>
          <w:highlight w:val="none"/>
        </w:rPr>
        <w:t>（6）报价超过采购文件中规定的预算金额或者最高限价的。</w:t>
      </w:r>
    </w:p>
    <w:p>
      <w:pPr>
        <w:pStyle w:val="28"/>
        <w:keepNext w:val="0"/>
        <w:keepLines w:val="0"/>
        <w:pageBreakBefore w:val="0"/>
        <w:widowControl w:val="0"/>
        <w:kinsoku/>
        <w:bidi w:val="0"/>
        <w:snapToGrid w:val="0"/>
        <w:spacing w:line="450" w:lineRule="exact"/>
        <w:textAlignment w:val="auto"/>
        <w:rPr>
          <w:color w:val="auto"/>
          <w:highlight w:val="none"/>
        </w:rPr>
      </w:pPr>
      <w:r>
        <w:rPr>
          <w:rFonts w:hint="eastAsia"/>
          <w:color w:val="auto"/>
          <w:highlight w:val="none"/>
        </w:rPr>
        <w:t>（7）报价文件无法定代表人或授权代表签字（或盖章）的；</w:t>
      </w:r>
    </w:p>
    <w:p>
      <w:pPr>
        <w:pStyle w:val="28"/>
        <w:keepNext w:val="0"/>
        <w:keepLines w:val="0"/>
        <w:pageBreakBefore w:val="0"/>
        <w:widowControl w:val="0"/>
        <w:kinsoku/>
        <w:bidi w:val="0"/>
        <w:snapToGrid w:val="0"/>
        <w:spacing w:line="450" w:lineRule="exact"/>
        <w:textAlignment w:val="auto"/>
        <w:rPr>
          <w:color w:val="auto"/>
          <w:highlight w:val="none"/>
        </w:rPr>
      </w:pPr>
      <w:r>
        <w:rPr>
          <w:rFonts w:hint="eastAsia"/>
          <w:color w:val="auto"/>
          <w:highlight w:val="none"/>
        </w:rPr>
        <w:t>（8）报价文件格式不规范、项目不齐全或者内容虚假的；</w:t>
      </w:r>
    </w:p>
    <w:p>
      <w:pPr>
        <w:pStyle w:val="28"/>
        <w:keepNext w:val="0"/>
        <w:keepLines w:val="0"/>
        <w:pageBreakBefore w:val="0"/>
        <w:widowControl w:val="0"/>
        <w:kinsoku/>
        <w:bidi w:val="0"/>
        <w:snapToGrid w:val="0"/>
        <w:spacing w:line="450" w:lineRule="exact"/>
        <w:textAlignment w:val="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pPr>
        <w:pStyle w:val="28"/>
        <w:keepNext w:val="0"/>
        <w:keepLines w:val="0"/>
        <w:pageBreakBefore w:val="0"/>
        <w:widowControl w:val="0"/>
        <w:kinsoku/>
        <w:bidi w:val="0"/>
        <w:snapToGrid w:val="0"/>
        <w:spacing w:line="450" w:lineRule="exact"/>
        <w:textAlignment w:val="auto"/>
        <w:rPr>
          <w:color w:val="auto"/>
          <w:highlight w:val="none"/>
        </w:rPr>
      </w:pPr>
      <w:r>
        <w:rPr>
          <w:rFonts w:hint="eastAsia"/>
          <w:color w:val="auto"/>
          <w:highlight w:val="none"/>
        </w:rPr>
        <w:t>（10）未实质性响应采购文件要求或者投标文件有采购方不能接受的附加条件的。</w:t>
      </w:r>
    </w:p>
    <w:p>
      <w:pPr>
        <w:pStyle w:val="28"/>
        <w:keepNext w:val="0"/>
        <w:keepLines w:val="0"/>
        <w:pageBreakBefore w:val="0"/>
        <w:widowControl w:val="0"/>
        <w:kinsoku/>
        <w:wordWrap w:val="0"/>
        <w:overflowPunct w:val="0"/>
        <w:autoSpaceDE w:val="0"/>
        <w:autoSpaceDN w:val="0"/>
        <w:bidi w:val="0"/>
        <w:snapToGrid w:val="0"/>
        <w:spacing w:line="450" w:lineRule="exact"/>
        <w:textAlignment w:val="auto"/>
        <w:rPr>
          <w:rFonts w:cs="宋体"/>
          <w:color w:val="auto"/>
          <w:highlight w:val="none"/>
        </w:rPr>
      </w:pPr>
      <w:r>
        <w:rPr>
          <w:rFonts w:hint="eastAsia"/>
          <w:color w:val="auto"/>
          <w:highlight w:val="none"/>
        </w:rPr>
        <w:t>（11）不符合本采购文件中的实质性要求条款</w:t>
      </w:r>
      <w:r>
        <w:rPr>
          <w:rFonts w:hint="eastAsia" w:cs="宋体"/>
          <w:color w:val="auto"/>
          <w:highlight w:val="none"/>
        </w:rPr>
        <w:t>；</w:t>
      </w:r>
    </w:p>
    <w:p>
      <w:pPr>
        <w:pStyle w:val="28"/>
        <w:keepNext w:val="0"/>
        <w:keepLines w:val="0"/>
        <w:pageBreakBefore w:val="0"/>
        <w:widowControl w:val="0"/>
        <w:kinsoku/>
        <w:wordWrap w:val="0"/>
        <w:overflowPunct w:val="0"/>
        <w:autoSpaceDE w:val="0"/>
        <w:autoSpaceDN w:val="0"/>
        <w:bidi w:val="0"/>
        <w:snapToGrid w:val="0"/>
        <w:spacing w:line="450" w:lineRule="exact"/>
        <w:ind w:firstLine="482"/>
        <w:textAlignment w:val="auto"/>
        <w:rPr>
          <w:rFonts w:cs="宋体"/>
          <w:b/>
          <w:color w:val="auto"/>
          <w:highlight w:val="none"/>
        </w:rPr>
      </w:pPr>
      <w:r>
        <w:rPr>
          <w:rFonts w:hint="eastAsia" w:cs="宋体"/>
          <w:b/>
          <w:color w:val="auto"/>
          <w:highlight w:val="none"/>
        </w:rPr>
        <w:t>6.被拒绝的投标文件为无效；</w:t>
      </w:r>
    </w:p>
    <w:p>
      <w:pPr>
        <w:pStyle w:val="28"/>
        <w:keepNext w:val="0"/>
        <w:keepLines w:val="0"/>
        <w:pageBreakBefore w:val="0"/>
        <w:widowControl w:val="0"/>
        <w:kinsoku/>
        <w:wordWrap w:val="0"/>
        <w:overflowPunct w:val="0"/>
        <w:autoSpaceDE w:val="0"/>
        <w:autoSpaceDN w:val="0"/>
        <w:bidi w:val="0"/>
        <w:snapToGrid w:val="0"/>
        <w:spacing w:line="450" w:lineRule="exact"/>
        <w:ind w:firstLine="482"/>
        <w:textAlignment w:val="auto"/>
        <w:rPr>
          <w:rFonts w:cs="宋体"/>
          <w:b/>
          <w:color w:val="auto"/>
          <w:highlight w:val="none"/>
        </w:rPr>
      </w:pPr>
      <w:r>
        <w:rPr>
          <w:rFonts w:hint="eastAsia" w:cs="宋体"/>
          <w:b/>
          <w:color w:val="auto"/>
          <w:highlight w:val="none"/>
        </w:rPr>
        <w:t>7.存在带“▲”条款的负偏离的；</w:t>
      </w:r>
    </w:p>
    <w:p>
      <w:pPr>
        <w:pStyle w:val="28"/>
        <w:keepNext w:val="0"/>
        <w:keepLines w:val="0"/>
        <w:pageBreakBefore w:val="0"/>
        <w:widowControl w:val="0"/>
        <w:kinsoku/>
        <w:wordWrap w:val="0"/>
        <w:overflowPunct w:val="0"/>
        <w:autoSpaceDE w:val="0"/>
        <w:autoSpaceDN w:val="0"/>
        <w:bidi w:val="0"/>
        <w:snapToGrid w:val="0"/>
        <w:spacing w:line="450" w:lineRule="exact"/>
        <w:ind w:firstLine="482"/>
        <w:textAlignment w:val="auto"/>
        <w:rPr>
          <w:rFonts w:cs="宋体"/>
          <w:b/>
          <w:bCs/>
          <w:color w:val="auto"/>
          <w:highlight w:val="none"/>
        </w:rPr>
      </w:pPr>
      <w:r>
        <w:rPr>
          <w:rFonts w:hint="eastAsia" w:cs="宋体"/>
          <w:b/>
          <w:bCs/>
          <w:color w:val="auto"/>
          <w:highlight w:val="none"/>
        </w:rPr>
        <w:t>8.本招标文件其他部分已规定为无效标的情形；</w:t>
      </w:r>
    </w:p>
    <w:p>
      <w:pPr>
        <w:pStyle w:val="28"/>
        <w:keepNext w:val="0"/>
        <w:keepLines w:val="0"/>
        <w:pageBreakBefore w:val="0"/>
        <w:widowControl w:val="0"/>
        <w:kinsoku/>
        <w:wordWrap w:val="0"/>
        <w:overflowPunct w:val="0"/>
        <w:autoSpaceDE w:val="0"/>
        <w:autoSpaceDN w:val="0"/>
        <w:bidi w:val="0"/>
        <w:snapToGrid w:val="0"/>
        <w:spacing w:line="450" w:lineRule="exact"/>
        <w:ind w:firstLine="482"/>
        <w:textAlignment w:val="auto"/>
        <w:rPr>
          <w:rFonts w:cs="宋体"/>
          <w:b/>
          <w:bCs/>
          <w:color w:val="auto"/>
          <w:highlight w:val="none"/>
        </w:rPr>
      </w:pPr>
      <w:r>
        <w:rPr>
          <w:rFonts w:hint="eastAsia" w:cs="宋体"/>
          <w:b/>
          <w:bCs/>
          <w:color w:val="auto"/>
          <w:highlight w:val="none"/>
        </w:rPr>
        <w:t>9.评标专家认定的其他必须按无效标处理的。</w:t>
      </w:r>
    </w:p>
    <w:p>
      <w:pPr>
        <w:pStyle w:val="28"/>
        <w:keepNext w:val="0"/>
        <w:keepLines w:val="0"/>
        <w:pageBreakBefore w:val="0"/>
        <w:widowControl w:val="0"/>
        <w:kinsoku/>
        <w:wordWrap w:val="0"/>
        <w:overflowPunct w:val="0"/>
        <w:autoSpaceDE w:val="0"/>
        <w:autoSpaceDN w:val="0"/>
        <w:bidi w:val="0"/>
        <w:snapToGrid w:val="0"/>
        <w:spacing w:line="450" w:lineRule="exact"/>
        <w:ind w:firstLine="482"/>
        <w:textAlignment w:val="auto"/>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pPr>
        <w:pStyle w:val="28"/>
        <w:keepNext w:val="0"/>
        <w:keepLines w:val="0"/>
        <w:pageBreakBefore w:val="0"/>
        <w:widowControl w:val="0"/>
        <w:kinsoku/>
        <w:wordWrap w:val="0"/>
        <w:overflowPunct w:val="0"/>
        <w:autoSpaceDE w:val="0"/>
        <w:autoSpaceDN w:val="0"/>
        <w:bidi w:val="0"/>
        <w:snapToGrid w:val="0"/>
        <w:spacing w:line="450" w:lineRule="exact"/>
        <w:textAlignment w:val="auto"/>
        <w:rPr>
          <w:rFonts w:cs="宋体"/>
          <w:color w:val="auto"/>
          <w:highlight w:val="none"/>
        </w:rPr>
      </w:pPr>
      <w:r>
        <w:rPr>
          <w:rFonts w:hint="eastAsia" w:cs="宋体"/>
          <w:color w:val="auto"/>
          <w:highlight w:val="none"/>
        </w:rPr>
        <w:t>1.电子交易平台发生故障而无法登录访问的；</w:t>
      </w:r>
    </w:p>
    <w:p>
      <w:pPr>
        <w:pStyle w:val="28"/>
        <w:keepNext w:val="0"/>
        <w:keepLines w:val="0"/>
        <w:pageBreakBefore w:val="0"/>
        <w:widowControl w:val="0"/>
        <w:kinsoku/>
        <w:wordWrap w:val="0"/>
        <w:overflowPunct w:val="0"/>
        <w:autoSpaceDE w:val="0"/>
        <w:autoSpaceDN w:val="0"/>
        <w:bidi w:val="0"/>
        <w:snapToGrid w:val="0"/>
        <w:spacing w:line="450" w:lineRule="exact"/>
        <w:textAlignment w:val="auto"/>
        <w:rPr>
          <w:rFonts w:cs="宋体"/>
          <w:color w:val="auto"/>
          <w:highlight w:val="none"/>
        </w:rPr>
      </w:pPr>
      <w:r>
        <w:rPr>
          <w:rFonts w:hint="eastAsia" w:cs="宋体"/>
          <w:color w:val="auto"/>
          <w:highlight w:val="none"/>
        </w:rPr>
        <w:t>2.电子交易平台应用或数据库出现错误，不能进行正常操作的；</w:t>
      </w:r>
    </w:p>
    <w:p>
      <w:pPr>
        <w:pStyle w:val="28"/>
        <w:keepNext w:val="0"/>
        <w:keepLines w:val="0"/>
        <w:pageBreakBefore w:val="0"/>
        <w:widowControl w:val="0"/>
        <w:kinsoku/>
        <w:wordWrap w:val="0"/>
        <w:overflowPunct w:val="0"/>
        <w:autoSpaceDE w:val="0"/>
        <w:autoSpaceDN w:val="0"/>
        <w:bidi w:val="0"/>
        <w:snapToGrid w:val="0"/>
        <w:spacing w:line="450" w:lineRule="exact"/>
        <w:textAlignment w:val="auto"/>
        <w:rPr>
          <w:rFonts w:cs="宋体"/>
          <w:color w:val="auto"/>
          <w:highlight w:val="none"/>
        </w:rPr>
      </w:pPr>
      <w:r>
        <w:rPr>
          <w:rFonts w:hint="eastAsia" w:cs="宋体"/>
          <w:color w:val="auto"/>
          <w:highlight w:val="none"/>
        </w:rPr>
        <w:t>3.电子交易平台发现严重安全漏洞，有潜在泄密危险的；</w:t>
      </w:r>
    </w:p>
    <w:p>
      <w:pPr>
        <w:pStyle w:val="28"/>
        <w:keepNext w:val="0"/>
        <w:keepLines w:val="0"/>
        <w:pageBreakBefore w:val="0"/>
        <w:widowControl w:val="0"/>
        <w:kinsoku/>
        <w:wordWrap w:val="0"/>
        <w:overflowPunct w:val="0"/>
        <w:autoSpaceDE w:val="0"/>
        <w:autoSpaceDN w:val="0"/>
        <w:bidi w:val="0"/>
        <w:snapToGrid w:val="0"/>
        <w:spacing w:line="450" w:lineRule="exact"/>
        <w:textAlignment w:val="auto"/>
        <w:rPr>
          <w:rFonts w:cs="宋体"/>
          <w:color w:val="auto"/>
          <w:highlight w:val="none"/>
        </w:rPr>
      </w:pPr>
      <w:r>
        <w:rPr>
          <w:rFonts w:hint="eastAsia" w:cs="宋体"/>
          <w:color w:val="auto"/>
          <w:highlight w:val="none"/>
        </w:rPr>
        <w:t>4.病毒发作导致不能进行正常操作的；</w:t>
      </w:r>
    </w:p>
    <w:p>
      <w:pPr>
        <w:pStyle w:val="28"/>
        <w:keepNext w:val="0"/>
        <w:keepLines w:val="0"/>
        <w:pageBreakBefore w:val="0"/>
        <w:widowControl w:val="0"/>
        <w:kinsoku/>
        <w:wordWrap w:val="0"/>
        <w:overflowPunct w:val="0"/>
        <w:autoSpaceDE w:val="0"/>
        <w:autoSpaceDN w:val="0"/>
        <w:bidi w:val="0"/>
        <w:snapToGrid w:val="0"/>
        <w:spacing w:line="450" w:lineRule="exact"/>
        <w:textAlignment w:val="auto"/>
        <w:rPr>
          <w:rFonts w:cs="宋体"/>
          <w:color w:val="auto"/>
          <w:highlight w:val="none"/>
        </w:rPr>
      </w:pPr>
      <w:r>
        <w:rPr>
          <w:rFonts w:hint="eastAsia" w:cs="宋体"/>
          <w:color w:val="auto"/>
          <w:highlight w:val="none"/>
        </w:rPr>
        <w:t>5.其他无法保证电子交易的公平、公正和安全的情况。</w:t>
      </w:r>
    </w:p>
    <w:p>
      <w:pPr>
        <w:pStyle w:val="28"/>
        <w:keepNext w:val="0"/>
        <w:keepLines w:val="0"/>
        <w:pageBreakBefore w:val="0"/>
        <w:widowControl w:val="0"/>
        <w:kinsoku/>
        <w:wordWrap w:val="0"/>
        <w:overflowPunct w:val="0"/>
        <w:autoSpaceDE w:val="0"/>
        <w:autoSpaceDN w:val="0"/>
        <w:bidi w:val="0"/>
        <w:snapToGrid w:val="0"/>
        <w:spacing w:line="450" w:lineRule="exact"/>
        <w:textAlignment w:val="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8"/>
          <w:szCs w:val="28"/>
          <w:highlight w:val="none"/>
        </w:rPr>
      </w:pPr>
      <w:r>
        <w:rPr>
          <w:rFonts w:hint="eastAsia" w:hAnsi="宋体" w:cs="宋体"/>
          <w:b/>
          <w:color w:val="auto"/>
          <w:sz w:val="28"/>
          <w:szCs w:val="28"/>
          <w:highlight w:val="none"/>
        </w:rPr>
        <w:t>四、开标</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b/>
          <w:color w:val="auto"/>
          <w:sz w:val="24"/>
          <w:szCs w:val="24"/>
          <w:highlight w:val="none"/>
        </w:rPr>
      </w:pPr>
      <w:r>
        <w:rPr>
          <w:rFonts w:hint="eastAsia" w:hAnsi="宋体" w:cs="宋体"/>
          <w:b/>
          <w:color w:val="auto"/>
          <w:sz w:val="24"/>
          <w:szCs w:val="24"/>
          <w:highlight w:val="none"/>
        </w:rPr>
        <w:t>（一）开标准备</w:t>
      </w:r>
    </w:p>
    <w:p>
      <w:pPr>
        <w:keepNext w:val="0"/>
        <w:keepLines w:val="0"/>
        <w:pageBreakBefore w:val="0"/>
        <w:widowControl w:val="0"/>
        <w:kinsoku/>
        <w:wordWrap w:val="0"/>
        <w:overflowPunct w:val="0"/>
        <w:autoSpaceDE w:val="0"/>
        <w:autoSpaceDN w:val="0"/>
        <w:bidi w:val="0"/>
        <w:snapToGrid w:val="0"/>
        <w:spacing w:line="45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2.宣布评标纪律；</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b/>
          <w:color w:val="auto"/>
          <w:sz w:val="24"/>
          <w:szCs w:val="24"/>
          <w:highlight w:val="none"/>
        </w:rPr>
      </w:pPr>
      <w:r>
        <w:rPr>
          <w:rFonts w:hint="eastAsia" w:hAnsi="宋体" w:cs="宋体"/>
          <w:b/>
          <w:color w:val="auto"/>
          <w:sz w:val="24"/>
          <w:szCs w:val="24"/>
          <w:highlight w:val="none"/>
        </w:rPr>
        <w:t>（三）开标程序</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4.电子投标文件开标:</w:t>
      </w:r>
    </w:p>
    <w:p>
      <w:pPr>
        <w:keepNext w:val="0"/>
        <w:keepLines w:val="0"/>
        <w:pageBreakBefore w:val="0"/>
        <w:widowControl w:val="0"/>
        <w:kinsoku/>
        <w:wordWrap w:val="0"/>
        <w:overflowPunct w:val="0"/>
        <w:autoSpaceDE w:val="0"/>
        <w:autoSpaceDN w:val="0"/>
        <w:bidi w:val="0"/>
        <w:snapToGrid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val="0"/>
        <w:overflowPunct w:val="0"/>
        <w:autoSpaceDE w:val="0"/>
        <w:autoSpaceDN w:val="0"/>
        <w:bidi w:val="0"/>
        <w:snapToGrid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pPr>
        <w:keepNext w:val="0"/>
        <w:keepLines w:val="0"/>
        <w:pageBreakBefore w:val="0"/>
        <w:widowControl w:val="0"/>
        <w:kinsoku/>
        <w:wordWrap w:val="0"/>
        <w:overflowPunct w:val="0"/>
        <w:autoSpaceDE w:val="0"/>
        <w:autoSpaceDN w:val="0"/>
        <w:bidi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pPr>
        <w:keepNext w:val="0"/>
        <w:keepLines w:val="0"/>
        <w:pageBreakBefore w:val="0"/>
        <w:widowControl w:val="0"/>
        <w:kinsoku/>
        <w:wordWrap w:val="0"/>
        <w:overflowPunct w:val="0"/>
        <w:autoSpaceDE w:val="0"/>
        <w:autoSpaceDN w:val="0"/>
        <w:bidi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pPr>
        <w:keepNext w:val="0"/>
        <w:keepLines w:val="0"/>
        <w:pageBreakBefore w:val="0"/>
        <w:widowControl w:val="0"/>
        <w:kinsoku/>
        <w:wordWrap w:val="0"/>
        <w:overflowPunct w:val="0"/>
        <w:autoSpaceDE w:val="0"/>
        <w:autoSpaceDN w:val="0"/>
        <w:bidi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pPr>
        <w:keepNext w:val="0"/>
        <w:keepLines w:val="0"/>
        <w:pageBreakBefore w:val="0"/>
        <w:widowControl w:val="0"/>
        <w:kinsoku/>
        <w:wordWrap w:val="0"/>
        <w:overflowPunct w:val="0"/>
        <w:autoSpaceDE w:val="0"/>
        <w:autoSpaceDN w:val="0"/>
        <w:bidi w:val="0"/>
        <w:spacing w:line="45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五、评标</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3.对投标文件进行比较和评价；</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pPr>
        <w:keepNext w:val="0"/>
        <w:keepLines w:val="0"/>
        <w:pageBreakBefore w:val="0"/>
        <w:widowControl w:val="0"/>
        <w:kinsoku/>
        <w:wordWrap w:val="0"/>
        <w:overflowPunct w:val="0"/>
        <w:autoSpaceDE w:val="0"/>
        <w:autoSpaceDN w:val="0"/>
        <w:bidi w:val="0"/>
        <w:spacing w:line="450" w:lineRule="exact"/>
        <w:ind w:firstLine="482" w:firstLineChars="200"/>
        <w:textAlignment w:val="auto"/>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b/>
          <w:color w:val="auto"/>
          <w:sz w:val="24"/>
          <w:szCs w:val="24"/>
          <w:highlight w:val="none"/>
        </w:rPr>
      </w:pPr>
      <w:r>
        <w:rPr>
          <w:rFonts w:hint="eastAsia" w:hAnsi="宋体" w:cs="宋体"/>
          <w:b/>
          <w:color w:val="auto"/>
          <w:sz w:val="24"/>
          <w:szCs w:val="24"/>
          <w:highlight w:val="none"/>
        </w:rPr>
        <w:t>（三）评标程序</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val="0"/>
        <w:overflowPunct w:val="0"/>
        <w:autoSpaceDE w:val="0"/>
        <w:autoSpaceDN w:val="0"/>
        <w:bidi w:val="0"/>
        <w:snapToGrid w:val="0"/>
        <w:spacing w:line="45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1.形式审查</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pPr>
        <w:keepNext w:val="0"/>
        <w:keepLines w:val="0"/>
        <w:pageBreakBefore w:val="0"/>
        <w:widowControl w:val="0"/>
        <w:kinsoku/>
        <w:wordWrap w:val="0"/>
        <w:overflowPunct w:val="0"/>
        <w:autoSpaceDE w:val="0"/>
        <w:autoSpaceDN w:val="0"/>
        <w:bidi w:val="0"/>
        <w:snapToGrid w:val="0"/>
        <w:spacing w:line="45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b/>
          <w:color w:val="auto"/>
          <w:sz w:val="24"/>
          <w:szCs w:val="24"/>
          <w:highlight w:val="none"/>
        </w:rPr>
      </w:pPr>
      <w:r>
        <w:rPr>
          <w:rFonts w:hint="eastAsia" w:hAnsi="宋体" w:cs="宋体"/>
          <w:b/>
          <w:color w:val="auto"/>
          <w:sz w:val="24"/>
          <w:szCs w:val="24"/>
          <w:highlight w:val="none"/>
        </w:rPr>
        <w:t>（四）澄清问题的形式</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pPr>
        <w:keepNext w:val="0"/>
        <w:keepLines w:val="0"/>
        <w:pageBreakBefore w:val="0"/>
        <w:widowControl w:val="0"/>
        <w:kinsoku/>
        <w:wordWrap w:val="0"/>
        <w:overflowPunct w:val="0"/>
        <w:autoSpaceDE w:val="0"/>
        <w:autoSpaceDN w:val="0"/>
        <w:bidi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pPr>
        <w:pStyle w:val="35"/>
        <w:keepNext w:val="0"/>
        <w:keepLines w:val="0"/>
        <w:pageBreakBefore w:val="0"/>
        <w:widowControl w:val="0"/>
        <w:kinsoku/>
        <w:wordWrap w:val="0"/>
        <w:overflowPunct w:val="0"/>
        <w:autoSpaceDE w:val="0"/>
        <w:autoSpaceDN w:val="0"/>
        <w:bidi w:val="0"/>
        <w:snapToGrid w:val="0"/>
        <w:spacing w:line="450" w:lineRule="exact"/>
        <w:ind w:firstLine="482" w:firstLineChars="200"/>
        <w:textAlignment w:val="auto"/>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pPr>
        <w:pStyle w:val="35"/>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六、定标</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1.采购代理机构在评标结束后2个工作日内将评标报告交采购人确认，同时在发布招标公告的网站上对评标结果进行公示。</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3.采购人依法确定中标人后2个工作日内，采购代理机构以书面形式发出《中标通知书》,并同时在相关网站上发布中标公告。</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b/>
          <w:sz w:val="24"/>
          <w:szCs w:val="24"/>
          <w:highlight w:val="none"/>
        </w:rPr>
      </w:pPr>
      <w:r>
        <w:rPr>
          <w:rFonts w:hint="eastAsia" w:hAnsi="宋体" w:cs="宋体"/>
          <w:b/>
          <w:sz w:val="24"/>
          <w:szCs w:val="24"/>
          <w:highlight w:val="none"/>
        </w:rPr>
        <w:t>（一）签订合同</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sz w:val="24"/>
          <w:highlight w:val="none"/>
        </w:rPr>
      </w:pPr>
      <w:r>
        <w:rPr>
          <w:rFonts w:hint="eastAsia" w:ascii="宋体" w:hAnsi="宋体" w:cs="宋体"/>
          <w:sz w:val="24"/>
          <w:highlight w:val="none"/>
        </w:rPr>
        <w:t>1.采购人与中标人应当在《中标通知书》发出之日起30日内签订政府采购合同。同时，采购代理机构对合同内容进行审查，如发现与采购结果和投标承诺内容不一致的，将予以纠正。</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sz w:val="24"/>
          <w:highlight w:val="none"/>
        </w:rPr>
      </w:pPr>
      <w:r>
        <w:rPr>
          <w:rFonts w:hint="eastAsia" w:ascii="宋体" w:hAnsi="宋体" w:cs="宋体"/>
          <w:sz w:val="24"/>
          <w:highlight w:val="none"/>
        </w:rPr>
        <w:t>2.中标人拖延、拒签合同的,将被列入不良行为记录或黑名单，由此产生的一切不利后果由中标人自行承担。</w:t>
      </w:r>
    </w:p>
    <w:p>
      <w:pPr>
        <w:pStyle w:val="35"/>
        <w:keepNext w:val="0"/>
        <w:keepLines w:val="0"/>
        <w:pageBreakBefore w:val="0"/>
        <w:widowControl w:val="0"/>
        <w:kinsoku/>
        <w:wordWrap w:val="0"/>
        <w:overflowPunct w:val="0"/>
        <w:autoSpaceDE w:val="0"/>
        <w:autoSpaceDN w:val="0"/>
        <w:bidi w:val="0"/>
        <w:snapToGrid w:val="0"/>
        <w:spacing w:line="450" w:lineRule="exact"/>
        <w:textAlignment w:val="auto"/>
        <w:rPr>
          <w:rFonts w:hAnsi="宋体" w:cs="宋体"/>
          <w:b/>
          <w:sz w:val="24"/>
          <w:szCs w:val="24"/>
          <w:highlight w:val="none"/>
        </w:rPr>
      </w:pPr>
      <w:r>
        <w:rPr>
          <w:rFonts w:hint="eastAsia" w:hAnsi="宋体" w:cs="宋体"/>
          <w:b/>
          <w:sz w:val="24"/>
          <w:szCs w:val="24"/>
          <w:highlight w:val="none"/>
        </w:rPr>
        <w:t>（二）履约保证金</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sz w:val="24"/>
          <w:highlight w:val="none"/>
        </w:rPr>
      </w:pPr>
      <w:r>
        <w:rPr>
          <w:rFonts w:hint="eastAsia" w:ascii="宋体" w:hAnsi="宋体" w:cs="宋体"/>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keepNext w:val="0"/>
        <w:keepLines w:val="0"/>
        <w:pageBreakBefore w:val="0"/>
        <w:widowControl w:val="0"/>
        <w:kinsoku/>
        <w:wordWrap w:val="0"/>
        <w:overflowPunct w:val="0"/>
        <w:autoSpaceDE w:val="0"/>
        <w:autoSpaceDN w:val="0"/>
        <w:bidi w:val="0"/>
        <w:snapToGrid w:val="0"/>
        <w:spacing w:line="450" w:lineRule="exact"/>
        <w:ind w:firstLine="480" w:firstLineChars="200"/>
        <w:textAlignment w:val="auto"/>
        <w:rPr>
          <w:rFonts w:ascii="宋体" w:hAnsi="宋体" w:cs="宋体"/>
          <w:color w:val="auto"/>
          <w:sz w:val="24"/>
          <w:highlight w:val="none"/>
        </w:rPr>
      </w:pPr>
      <w:r>
        <w:rPr>
          <w:rFonts w:hint="eastAsia" w:hAnsi="宋体" w:cs="宋体"/>
          <w:sz w:val="24"/>
          <w:szCs w:val="24"/>
          <w:highlight w:val="none"/>
        </w:rPr>
        <w:t>2.签订合同后，如中标人不按双方合同约定履约，则没收其全部履约保证金，履约保证金不足以赔偿损失的，按实际损失赔偿</w:t>
      </w:r>
      <w:r>
        <w:rPr>
          <w:rFonts w:hint="eastAsia" w:ascii="宋体" w:hAnsi="宋体" w:cs="宋体"/>
          <w:color w:val="auto"/>
          <w:sz w:val="24"/>
          <w:highlight w:val="none"/>
        </w:rPr>
        <w:t>。</w:t>
      </w:r>
    </w:p>
    <w:p>
      <w:pPr>
        <w:pStyle w:val="35"/>
        <w:keepNext w:val="0"/>
        <w:keepLines w:val="0"/>
        <w:pageBreakBefore w:val="0"/>
        <w:widowControl w:val="0"/>
        <w:kinsoku/>
        <w:bidi w:val="0"/>
        <w:snapToGrid w:val="0"/>
        <w:spacing w:line="450" w:lineRule="exact"/>
        <w:textAlignment w:val="auto"/>
        <w:rPr>
          <w:rFonts w:hAnsi="宋体" w:cs="宋体"/>
          <w:b/>
          <w:color w:val="auto"/>
          <w:sz w:val="24"/>
          <w:szCs w:val="24"/>
          <w:highlight w:val="none"/>
        </w:rPr>
      </w:pPr>
      <w:r>
        <w:rPr>
          <w:rFonts w:hint="eastAsia" w:hAnsi="宋体" w:cs="宋体"/>
          <w:b/>
          <w:color w:val="auto"/>
          <w:sz w:val="24"/>
          <w:szCs w:val="24"/>
          <w:highlight w:val="none"/>
        </w:rPr>
        <w:t>八、终止招标</w:t>
      </w:r>
    </w:p>
    <w:p>
      <w:pPr>
        <w:pStyle w:val="35"/>
        <w:keepNext w:val="0"/>
        <w:keepLines w:val="0"/>
        <w:pageBreakBefore w:val="0"/>
        <w:widowControl w:val="0"/>
        <w:kinsoku/>
        <w:bidi w:val="0"/>
        <w:snapToGrid w:val="0"/>
        <w:spacing w:line="45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15"/>
    <w:bookmarkEnd w:id="16"/>
    <w:bookmarkEnd w:id="20"/>
    <w:p>
      <w:pPr>
        <w:pStyle w:val="35"/>
        <w:keepNext w:val="0"/>
        <w:keepLines w:val="0"/>
        <w:pageBreakBefore w:val="0"/>
        <w:widowControl w:val="0"/>
        <w:kinsoku/>
        <w:bidi w:val="0"/>
        <w:snapToGrid w:val="0"/>
        <w:spacing w:line="450" w:lineRule="exact"/>
        <w:textAlignment w:val="auto"/>
        <w:rPr>
          <w:rFonts w:hint="eastAsia" w:ascii="宋体" w:hAnsi="宋体" w:eastAsia="宋体" w:cs="宋体"/>
          <w:b/>
          <w:color w:val="auto"/>
          <w:sz w:val="24"/>
          <w:szCs w:val="24"/>
          <w:highlight w:val="none"/>
          <w:lang w:eastAsia="zh-CN"/>
        </w:rPr>
      </w:pPr>
      <w:bookmarkStart w:id="21" w:name="第四部分"/>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招标代理服务费</w:t>
      </w:r>
    </w:p>
    <w:p>
      <w:pPr>
        <w:keepNext w:val="0"/>
        <w:keepLines w:val="0"/>
        <w:pageBreakBefore w:val="0"/>
        <w:widowControl w:val="0"/>
        <w:kinsoku/>
        <w:wordWrap/>
        <w:overflowPunct/>
        <w:topLinePunct w:val="0"/>
        <w:autoSpaceDE/>
        <w:autoSpaceDN/>
        <w:bidi w:val="0"/>
        <w:adjustRightInd w:val="0"/>
        <w:snapToGrid/>
        <w:spacing w:line="45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1、根据“国家发展和改革委员会办公厅《关于招标代理服务收费有关问题的通知》（发改办价格【2003】857号）”规定，招标代理机构向中标人收取招标代理服务费。</w:t>
      </w:r>
    </w:p>
    <w:p>
      <w:pPr>
        <w:keepNext w:val="0"/>
        <w:keepLines w:val="0"/>
        <w:pageBreakBefore w:val="0"/>
        <w:widowControl w:val="0"/>
        <w:kinsoku/>
        <w:wordWrap/>
        <w:overflowPunct/>
        <w:topLinePunct w:val="0"/>
        <w:autoSpaceDE/>
        <w:autoSpaceDN/>
        <w:bidi w:val="0"/>
        <w:adjustRightInd w:val="0"/>
        <w:snapToGrid/>
        <w:spacing w:line="45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2、中标人应在收取《中标通知书》时向采购代理机构交纳招标代理服务费，服务费的收费标准按国家计委(计价格[2011]534号)文规定计算:</w:t>
      </w:r>
    </w:p>
    <w:tbl>
      <w:tblPr>
        <w:tblStyle w:val="6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rPr>
                <w:rFonts w:ascii="宋体" w:hAnsi="宋体"/>
                <w:b/>
                <w:color w:val="auto"/>
                <w:sz w:val="24"/>
                <w:highlight w:val="none"/>
              </w:rPr>
            </w:pPr>
            <w:r>
              <w:rPr>
                <w:rFonts w:hint="eastAsia" w:ascii="宋体" w:hAnsi="宋体"/>
                <w:b/>
                <w:color w:val="auto"/>
                <w:sz w:val="24"/>
                <w:highlight w:val="none"/>
              </w:rPr>
              <w:t>服务招标收费费率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rPr>
                <w:rFonts w:ascii="宋体" w:hAnsi="宋体"/>
                <w:b/>
                <w:color w:val="auto"/>
                <w:sz w:val="24"/>
                <w:highlight w:val="none"/>
              </w:rPr>
            </w:pPr>
            <w:r>
              <w:rPr>
                <w:rFonts w:hint="eastAsia" w:ascii="宋体" w:hAnsi="宋体"/>
                <w:b/>
                <w:color w:val="auto"/>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ascii="宋体" w:hAnsi="宋体"/>
                <w:b/>
                <w:color w:val="auto"/>
                <w:sz w:val="24"/>
                <w:highlight w:val="none"/>
              </w:rPr>
            </w:pPr>
            <w:r>
              <w:rPr>
                <w:rStyle w:val="972"/>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Fonts w:ascii="宋体" w:hAnsi="宋体"/>
                <w:b/>
                <w:color w:val="auto"/>
                <w:sz w:val="24"/>
                <w:highlight w:val="none"/>
              </w:rPr>
            </w:pPr>
            <w:r>
              <w:rPr>
                <w:rStyle w:val="972"/>
                <w:rFonts w:ascii="宋体" w:hAnsi="宋体"/>
                <w:b/>
                <w:color w:val="auto"/>
                <w:sz w:val="24"/>
                <w:highlight w:val="none"/>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Style w:val="972"/>
                <w:rFonts w:hint="default" w:ascii="宋体" w:hAnsi="宋体"/>
                <w:b/>
                <w:color w:val="auto"/>
                <w:sz w:val="24"/>
                <w:highlight w:val="none"/>
                <w:lang w:val="en-US"/>
              </w:rPr>
            </w:pPr>
            <w:r>
              <w:rPr>
                <w:rStyle w:val="972"/>
                <w:rFonts w:hint="eastAsia" w:ascii="宋体" w:hAnsi="宋体"/>
                <w:b/>
                <w:color w:val="auto"/>
                <w:sz w:val="24"/>
                <w:highlight w:val="none"/>
                <w:lang w:val="en-US"/>
              </w:rPr>
              <w:t>500-1000</w:t>
            </w:r>
          </w:p>
        </w:tc>
        <w:tc>
          <w:tcPr>
            <w:tcW w:w="2153"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baseline"/>
              <w:rPr>
                <w:rStyle w:val="972"/>
                <w:rFonts w:hint="default" w:ascii="宋体" w:hAnsi="宋体"/>
                <w:b/>
                <w:color w:val="auto"/>
                <w:sz w:val="24"/>
                <w:highlight w:val="none"/>
                <w:lang w:val="en-US"/>
              </w:rPr>
            </w:pPr>
            <w:r>
              <w:rPr>
                <w:rStyle w:val="972"/>
                <w:rFonts w:hint="eastAsia" w:ascii="宋体" w:hAnsi="宋体"/>
                <w:b/>
                <w:color w:val="auto"/>
                <w:sz w:val="24"/>
                <w:highlight w:val="none"/>
                <w:lang w:val="en-US"/>
              </w:rPr>
              <w:t>0.45%</w:t>
            </w:r>
          </w:p>
        </w:tc>
      </w:tr>
    </w:tbl>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例如：某项目服务类招标代理业务中标金额为</w:t>
      </w:r>
      <w:r>
        <w:rPr>
          <w:rFonts w:hint="eastAsia" w:ascii="宋体" w:hAnsi="宋体" w:eastAsia="宋体" w:cs="Times New Roman"/>
          <w:sz w:val="24"/>
          <w:highlight w:val="none"/>
          <w:lang w:val="en-US" w:eastAsia="zh-CN"/>
        </w:rPr>
        <w:t>950</w:t>
      </w:r>
      <w:r>
        <w:rPr>
          <w:rFonts w:hint="eastAsia" w:ascii="宋体" w:hAnsi="宋体" w:eastAsia="宋体" w:cs="Times New Roman"/>
          <w:sz w:val="24"/>
          <w:highlight w:val="none"/>
        </w:rPr>
        <w:t>万元，计算中标服务费收费额如下：</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100万元×1.5%+400万元×0.80%+</w:t>
      </w:r>
      <w:r>
        <w:rPr>
          <w:rFonts w:hint="eastAsia" w:ascii="宋体" w:hAnsi="宋体" w:eastAsia="宋体" w:cs="Times New Roman"/>
          <w:sz w:val="24"/>
          <w:highlight w:val="none"/>
          <w:lang w:val="en-US" w:eastAsia="zh-CN"/>
        </w:rPr>
        <w:t>450</w:t>
      </w:r>
      <w:r>
        <w:rPr>
          <w:rFonts w:hint="eastAsia" w:ascii="宋体" w:hAnsi="宋体" w:eastAsia="宋体" w:cs="Times New Roman"/>
          <w:sz w:val="24"/>
          <w:highlight w:val="none"/>
        </w:rPr>
        <w:t>万元×0.45%=</w:t>
      </w:r>
      <w:r>
        <w:rPr>
          <w:rFonts w:hint="eastAsia" w:ascii="宋体" w:hAnsi="宋体" w:eastAsia="宋体" w:cs="Times New Roman"/>
          <w:sz w:val="24"/>
          <w:highlight w:val="none"/>
          <w:lang w:val="en-US" w:eastAsia="zh-CN"/>
        </w:rPr>
        <w:t>67250</w:t>
      </w:r>
      <w:r>
        <w:rPr>
          <w:rFonts w:hint="eastAsia" w:ascii="宋体" w:hAnsi="宋体" w:eastAsia="宋体" w:cs="Times New Roman"/>
          <w:sz w:val="24"/>
          <w:highlight w:val="none"/>
        </w:rPr>
        <w:t>元</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3、本项目以服务招标收费标准的</w:t>
      </w:r>
      <w:r>
        <w:rPr>
          <w:rFonts w:hint="eastAsia" w:ascii="宋体" w:hAnsi="宋体" w:eastAsia="宋体" w:cs="Times New Roman"/>
          <w:sz w:val="24"/>
          <w:highlight w:val="none"/>
          <w:lang w:val="en-US" w:eastAsia="zh-CN"/>
        </w:rPr>
        <w:t>75</w:t>
      </w:r>
      <w:r>
        <w:rPr>
          <w:rFonts w:hint="eastAsia" w:ascii="宋体" w:hAnsi="宋体" w:eastAsia="宋体" w:cs="Times New Roman"/>
          <w:sz w:val="24"/>
          <w:highlight w:val="none"/>
        </w:rPr>
        <w:t>%收取中标服务费。</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计收费 = </w:t>
      </w:r>
      <w:r>
        <w:rPr>
          <w:rFonts w:hint="eastAsia" w:ascii="宋体" w:hAnsi="宋体" w:eastAsia="宋体" w:cs="Times New Roman"/>
          <w:sz w:val="24"/>
          <w:highlight w:val="none"/>
          <w:lang w:val="en-US" w:eastAsia="zh-CN"/>
        </w:rPr>
        <w:t>67250</w:t>
      </w:r>
      <w:r>
        <w:rPr>
          <w:rFonts w:hint="eastAsia" w:ascii="宋体" w:hAnsi="宋体" w:eastAsia="宋体" w:cs="Times New Roman"/>
          <w:sz w:val="24"/>
          <w:highlight w:val="none"/>
        </w:rPr>
        <w:t>元×</w:t>
      </w:r>
      <w:r>
        <w:rPr>
          <w:rFonts w:hint="eastAsia" w:ascii="宋体" w:hAnsi="宋体" w:eastAsia="宋体" w:cs="Times New Roman"/>
          <w:sz w:val="24"/>
          <w:highlight w:val="none"/>
          <w:lang w:val="en-US" w:eastAsia="zh-CN"/>
        </w:rPr>
        <w:t>75</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50438</w:t>
      </w:r>
      <w:r>
        <w:rPr>
          <w:rFonts w:hint="eastAsia" w:ascii="宋体" w:hAnsi="宋体" w:eastAsia="宋体" w:cs="Times New Roman"/>
          <w:sz w:val="24"/>
          <w:highlight w:val="none"/>
        </w:rPr>
        <w:t>元</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4、服务费的货币为人民币。</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5、服务费支付方式：一次性以银行划账、电汇、汇票或支票的形式支付。</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6、服务费以银行划账方式按下列要求提交：</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嘉兴市银建工程咨询评估有限公司嘉善魏塘分公司</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开户行：嘉兴银行股份有限公司嘉善支行</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Times New Roman"/>
          <w:sz w:val="24"/>
          <w:highlight w:val="none"/>
        </w:rPr>
      </w:pPr>
      <w:r>
        <w:rPr>
          <w:rFonts w:hint="eastAsia" w:ascii="宋体" w:hAnsi="宋体" w:eastAsia="宋体" w:cs="Times New Roman"/>
          <w:sz w:val="24"/>
          <w:highlight w:val="none"/>
        </w:rPr>
        <w:t>账号：905101201900074615</w:t>
      </w: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第四章 评标办法及评分标准</w:t>
      </w:r>
    </w:p>
    <w:bookmarkEnd w:id="21"/>
    <w:p>
      <w:pPr>
        <w:spacing w:line="480" w:lineRule="exact"/>
        <w:ind w:firstLine="420"/>
        <w:rPr>
          <w:rFonts w:ascii="宋体" w:hAnsi="宋体" w:cs="宋体"/>
          <w:color w:val="auto"/>
          <w:sz w:val="24"/>
          <w:highlight w:val="none"/>
        </w:rPr>
      </w:pPr>
      <w:bookmarkStart w:id="22"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pStyle w:val="56"/>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开发区（惠民街道）南片道路保洁及大通集镇保洁与垃圾分类项目</w:t>
      </w:r>
      <w:r>
        <w:rPr>
          <w:rFonts w:hint="eastAsia" w:ascii="宋体" w:hAnsi="宋体" w:cs="宋体"/>
          <w:color w:val="auto"/>
          <w:sz w:val="24"/>
          <w:highlight w:val="none"/>
        </w:rPr>
        <w:t>的评标。</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20</w:t>
      </w:r>
      <w:r>
        <w:rPr>
          <w:rFonts w:hint="eastAsia" w:ascii="宋体" w:hAnsi="宋体"/>
          <w:color w:val="auto"/>
          <w:sz w:val="24"/>
          <w:highlight w:val="none"/>
        </w:rPr>
        <w:t>分、商务技术</w:t>
      </w:r>
      <w:r>
        <w:rPr>
          <w:rFonts w:hint="eastAsia" w:ascii="宋体" w:hAnsi="宋体"/>
          <w:color w:val="auto"/>
          <w:sz w:val="24"/>
          <w:highlight w:val="none"/>
          <w:lang w:val="en-US" w:eastAsia="zh-CN"/>
        </w:rPr>
        <w:t>80</w:t>
      </w:r>
      <w:r>
        <w:rPr>
          <w:rFonts w:hint="eastAsia" w:ascii="宋体" w:hAnsi="宋体"/>
          <w:color w:val="auto"/>
          <w:sz w:val="24"/>
          <w:highlight w:val="none"/>
        </w:rPr>
        <w:t>分（其中：商务资信分</w:t>
      </w:r>
      <w:r>
        <w:rPr>
          <w:rFonts w:hint="eastAsia" w:ascii="宋体" w:hAnsi="宋体"/>
          <w:color w:val="auto"/>
          <w:sz w:val="24"/>
          <w:highlight w:val="none"/>
          <w:lang w:val="en-US" w:eastAsia="zh-CN"/>
        </w:rPr>
        <w:t>22</w:t>
      </w:r>
      <w:r>
        <w:rPr>
          <w:rFonts w:hint="eastAsia" w:ascii="宋体" w:hAnsi="宋体"/>
          <w:color w:val="auto"/>
          <w:sz w:val="24"/>
          <w:highlight w:val="none"/>
        </w:rPr>
        <w:t>分，技术分</w:t>
      </w:r>
      <w:r>
        <w:rPr>
          <w:rFonts w:hint="eastAsia" w:ascii="宋体" w:hAnsi="宋体"/>
          <w:color w:val="auto"/>
          <w:sz w:val="24"/>
          <w:highlight w:val="none"/>
          <w:lang w:val="en-US" w:eastAsia="zh-CN"/>
        </w:rPr>
        <w:t>58</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pPr>
        <w:spacing w:line="480" w:lineRule="exact"/>
        <w:rPr>
          <w:rFonts w:ascii="宋体" w:hAnsi="宋体"/>
          <w:b/>
          <w:color w:val="auto"/>
          <w:sz w:val="24"/>
          <w:highlight w:val="none"/>
        </w:rPr>
      </w:pPr>
      <w:r>
        <w:rPr>
          <w:rFonts w:hint="eastAsia" w:ascii="宋体" w:hAnsi="宋体"/>
          <w:b/>
          <w:color w:val="auto"/>
          <w:sz w:val="24"/>
          <w:highlight w:val="none"/>
        </w:rPr>
        <w:t>二、评标内容及标准</w:t>
      </w:r>
    </w:p>
    <w:p>
      <w:pPr>
        <w:pStyle w:val="28"/>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lang w:val="en-US" w:eastAsia="zh-CN"/>
        </w:rPr>
        <w:t>20</w:t>
      </w:r>
      <w:r>
        <w:rPr>
          <w:rFonts w:hint="eastAsia"/>
          <w:b/>
          <w:bCs/>
          <w:color w:val="auto"/>
          <w:highlight w:val="none"/>
        </w:rPr>
        <w:t>分）</w:t>
      </w:r>
    </w:p>
    <w:p>
      <w:pPr>
        <w:pStyle w:val="28"/>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20</w:t>
      </w:r>
      <w:r>
        <w:rPr>
          <w:rFonts w:hint="eastAsia" w:ascii="宋体" w:hAnsi="宋体"/>
          <w:color w:val="auto"/>
          <w:sz w:val="24"/>
          <w:highlight w:val="none"/>
        </w:rPr>
        <w:t>%×100</w:t>
      </w:r>
    </w:p>
    <w:p>
      <w:pPr>
        <w:spacing w:line="480" w:lineRule="exact"/>
        <w:ind w:firstLine="480" w:firstLineChars="200"/>
        <w:rPr>
          <w:rFonts w:hAnsi="宋体"/>
          <w:bCs/>
          <w:color w:val="auto"/>
          <w:sz w:val="24"/>
          <w:highlight w:val="none"/>
        </w:rPr>
      </w:pPr>
      <w:r>
        <w:rPr>
          <w:rFonts w:hint="eastAsia" w:hAnsi="宋体"/>
          <w:bCs/>
          <w:color w:val="auto"/>
          <w:sz w:val="24"/>
          <w:highlight w:val="none"/>
        </w:rPr>
        <w:t>2.投标人的投标报价超过采购人设定的最高限价及单价上限价，将作为无效标。评标委员会认为投标人的报价明显低于其他通过符合性审查投标人的报价，有可能影响产品质量或者不能诚信履约的，应当要求其在评标现场合理的时间内提供</w:t>
      </w:r>
      <w:bookmarkStart w:id="24" w:name="_GoBack"/>
      <w:bookmarkEnd w:id="24"/>
      <w:r>
        <w:rPr>
          <w:rFonts w:hint="eastAsia" w:hAnsi="宋体"/>
          <w:bCs/>
          <w:color w:val="auto"/>
          <w:sz w:val="24"/>
          <w:highlight w:val="none"/>
        </w:rPr>
        <w:t>书面说明，必要时提交相关证明材料;投标人不能证明其报价合理性的，评标委员会应当将其作为无效投标处理。</w:t>
      </w:r>
    </w:p>
    <w:p>
      <w:pPr>
        <w:pStyle w:val="28"/>
        <w:spacing w:before="120" w:beforeLines="50" w:after="120" w:afterLines="50" w:line="360" w:lineRule="auto"/>
        <w:ind w:firstLine="482"/>
        <w:rPr>
          <w:rFonts w:cs="宋体"/>
          <w:b/>
          <w:color w:val="auto"/>
          <w:highlight w:val="none"/>
        </w:rPr>
      </w:pPr>
      <w:r>
        <w:rPr>
          <w:rFonts w:hint="eastAsia" w:cs="宋体"/>
          <w:b/>
          <w:color w:val="auto"/>
          <w:highlight w:val="none"/>
        </w:rPr>
        <w:t>（二）商务资信分（</w:t>
      </w:r>
      <w:r>
        <w:rPr>
          <w:rFonts w:hint="eastAsia" w:cs="宋体"/>
          <w:b/>
          <w:color w:val="auto"/>
          <w:highlight w:val="none"/>
          <w:lang w:val="en-US" w:eastAsia="zh-CN"/>
        </w:rPr>
        <w:t>22</w:t>
      </w:r>
      <w:r>
        <w:rPr>
          <w:rFonts w:hint="eastAsia" w:cs="宋体"/>
          <w:b/>
          <w:color w:val="auto"/>
          <w:highlight w:val="none"/>
        </w:rPr>
        <w:t>分）</w:t>
      </w:r>
    </w:p>
    <w:tbl>
      <w:tblPr>
        <w:tblStyle w:val="6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55"/>
        <w:gridCol w:w="6532"/>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52" w:type="dxa"/>
            <w:vMerge w:val="restart"/>
            <w:vAlign w:val="center"/>
          </w:tcPr>
          <w:p>
            <w:pPr>
              <w:widowControl/>
              <w:snapToGrid w:val="0"/>
              <w:jc w:val="center"/>
              <w:rPr>
                <w:rFonts w:ascii="宋体" w:hAnsi="宋体" w:cs="宋体"/>
                <w:bCs/>
                <w:color w:val="auto"/>
                <w:sz w:val="22"/>
                <w:szCs w:val="22"/>
                <w:highlight w:val="none"/>
              </w:rPr>
            </w:pPr>
            <w:r>
              <w:rPr>
                <w:rFonts w:hint="eastAsia" w:ascii="宋体" w:hAnsi="宋体" w:cs="宋体"/>
                <w:bCs/>
                <w:color w:val="auto"/>
                <w:sz w:val="22"/>
                <w:szCs w:val="22"/>
                <w:highlight w:val="none"/>
              </w:rPr>
              <w:t>资信</w:t>
            </w:r>
            <w:r>
              <w:rPr>
                <w:rFonts w:hint="eastAsia" w:ascii="宋体" w:hAnsi="宋体" w:cs="宋体"/>
                <w:color w:val="auto"/>
                <w:sz w:val="22"/>
                <w:szCs w:val="22"/>
                <w:highlight w:val="none"/>
              </w:rPr>
              <w:t>商务</w:t>
            </w:r>
          </w:p>
          <w:p>
            <w:pPr>
              <w:widowControl/>
              <w:snapToGrid w:val="0"/>
              <w:jc w:val="center"/>
              <w:rPr>
                <w:rFonts w:ascii="宋体" w:hAnsi="宋体" w:cs="宋体"/>
                <w:color w:val="auto"/>
                <w:kern w:val="0"/>
                <w:sz w:val="22"/>
                <w:szCs w:val="22"/>
                <w:highlight w:val="none"/>
              </w:rPr>
            </w:pPr>
            <w:r>
              <w:rPr>
                <w:rFonts w:hint="eastAsia" w:ascii="宋体" w:hAnsi="宋体" w:cs="宋体"/>
                <w:color w:val="auto"/>
                <w:sz w:val="22"/>
                <w:szCs w:val="22"/>
                <w:highlight w:val="none"/>
                <w:lang w:val="en-US" w:eastAsia="zh-CN"/>
              </w:rPr>
              <w:t>22</w:t>
            </w:r>
            <w:r>
              <w:rPr>
                <w:rFonts w:hint="eastAsia" w:ascii="宋体" w:hAnsi="宋体" w:cs="宋体"/>
                <w:color w:val="auto"/>
                <w:sz w:val="22"/>
                <w:szCs w:val="22"/>
                <w:highlight w:val="none"/>
              </w:rPr>
              <w:t>分</w:t>
            </w:r>
          </w:p>
        </w:tc>
        <w:tc>
          <w:tcPr>
            <w:tcW w:w="1255" w:type="dxa"/>
            <w:vMerge w:val="restart"/>
            <w:vAlign w:val="center"/>
          </w:tcPr>
          <w:p>
            <w:pPr>
              <w:spacing w:line="300" w:lineRule="exact"/>
              <w:jc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同类项目业绩</w:t>
            </w:r>
          </w:p>
          <w:p>
            <w:pPr>
              <w:spacing w:line="300" w:lineRule="exact"/>
              <w:jc w:val="center"/>
              <w:rPr>
                <w:rFonts w:hint="eastAsia" w:asciiTheme="minorEastAsia" w:hAnsiTheme="minorEastAsia" w:eastAsiaTheme="minorEastAsia" w:cstheme="minorEastAsia"/>
                <w:color w:val="auto"/>
                <w:sz w:val="24"/>
                <w:szCs w:val="24"/>
                <w:highlight w:val="none"/>
              </w:rPr>
            </w:pPr>
          </w:p>
        </w:tc>
        <w:tc>
          <w:tcPr>
            <w:tcW w:w="6532" w:type="dxa"/>
            <w:vAlign w:val="center"/>
          </w:tcPr>
          <w:p>
            <w:pPr>
              <w:spacing w:line="30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FF0000"/>
                <w:sz w:val="24"/>
                <w:szCs w:val="24"/>
                <w:highlight w:val="none"/>
              </w:rPr>
              <w:t>投标人近三年（自投标截止之日往前追溯3年，以合同签订时间为准）所独立承担的</w:t>
            </w:r>
            <w:r>
              <w:rPr>
                <w:rFonts w:hint="eastAsia" w:asciiTheme="minorEastAsia" w:hAnsiTheme="minorEastAsia" w:eastAsiaTheme="minorEastAsia" w:cstheme="minorEastAsia"/>
                <w:color w:val="FF0000"/>
                <w:sz w:val="24"/>
                <w:szCs w:val="24"/>
                <w:highlight w:val="none"/>
                <w:lang w:eastAsia="zh-CN"/>
              </w:rPr>
              <w:t>同类</w:t>
            </w:r>
            <w:r>
              <w:rPr>
                <w:rFonts w:hint="eastAsia" w:asciiTheme="minorEastAsia" w:hAnsiTheme="minorEastAsia" w:eastAsiaTheme="minorEastAsia" w:cstheme="minorEastAsia"/>
                <w:color w:val="FF0000"/>
                <w:sz w:val="24"/>
                <w:szCs w:val="24"/>
                <w:highlight w:val="none"/>
              </w:rPr>
              <w:t>项目业绩</w:t>
            </w:r>
            <w:r>
              <w:rPr>
                <w:rFonts w:hint="eastAsia" w:asciiTheme="minorEastAsia" w:hAnsiTheme="minorEastAsia" w:eastAsiaTheme="minorEastAsia" w:cstheme="minorEastAsia"/>
                <w:color w:val="FF0000"/>
                <w:sz w:val="24"/>
                <w:szCs w:val="24"/>
                <w:highlight w:val="none"/>
                <w:lang w:eastAsia="zh-CN"/>
              </w:rPr>
              <w:t>的每一个</w:t>
            </w:r>
            <w:r>
              <w:rPr>
                <w:rFonts w:hint="eastAsia" w:asciiTheme="minorEastAsia" w:hAnsiTheme="minorEastAsia" w:eastAsiaTheme="minorEastAsia" w:cstheme="minorEastAsia"/>
                <w:color w:val="FF0000"/>
                <w:sz w:val="24"/>
                <w:szCs w:val="24"/>
                <w:highlight w:val="none"/>
              </w:rPr>
              <w:t>得</w:t>
            </w:r>
            <w:r>
              <w:rPr>
                <w:rFonts w:hint="eastAsia" w:asciiTheme="minorEastAsia" w:hAnsiTheme="minorEastAsia" w:eastAsiaTheme="minorEastAsia" w:cstheme="minorEastAsia"/>
                <w:color w:val="FF0000"/>
                <w:sz w:val="24"/>
                <w:szCs w:val="24"/>
                <w:highlight w:val="none"/>
                <w:lang w:val="en-US" w:eastAsia="zh-CN"/>
              </w:rPr>
              <w:t>0.5</w:t>
            </w:r>
            <w:r>
              <w:rPr>
                <w:rFonts w:hint="eastAsia" w:asciiTheme="minorEastAsia" w:hAnsiTheme="minorEastAsia" w:eastAsiaTheme="minorEastAsia" w:cstheme="minorEastAsia"/>
                <w:color w:val="FF0000"/>
                <w:sz w:val="24"/>
                <w:szCs w:val="24"/>
                <w:highlight w:val="none"/>
              </w:rPr>
              <w:t>分，本项最高得</w:t>
            </w:r>
            <w:r>
              <w:rPr>
                <w:rFonts w:hint="eastAsia" w:asciiTheme="minorEastAsia" w:hAnsiTheme="minorEastAsia" w:eastAsiaTheme="minorEastAsia" w:cstheme="minorEastAsia"/>
                <w:color w:val="FF0000"/>
                <w:sz w:val="24"/>
                <w:szCs w:val="24"/>
                <w:highlight w:val="none"/>
                <w:lang w:val="en-US" w:eastAsia="zh-CN"/>
              </w:rPr>
              <w:t>2</w:t>
            </w:r>
            <w:r>
              <w:rPr>
                <w:rFonts w:hint="eastAsia" w:asciiTheme="minorEastAsia" w:hAnsiTheme="minorEastAsia" w:eastAsiaTheme="minorEastAsia" w:cstheme="minorEastAsia"/>
                <w:color w:val="FF0000"/>
                <w:sz w:val="24"/>
                <w:szCs w:val="24"/>
                <w:highlight w:val="none"/>
              </w:rPr>
              <w:t>分。</w:t>
            </w:r>
          </w:p>
        </w:tc>
        <w:tc>
          <w:tcPr>
            <w:tcW w:w="927" w:type="dxa"/>
            <w:vAlign w:val="center"/>
          </w:tcPr>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52" w:type="dxa"/>
            <w:vMerge w:val="continue"/>
            <w:vAlign w:val="center"/>
          </w:tcPr>
          <w:p>
            <w:pPr>
              <w:widowControl/>
              <w:snapToGrid w:val="0"/>
              <w:jc w:val="center"/>
              <w:rPr>
                <w:rFonts w:ascii="宋体" w:hAnsi="宋体" w:cs="宋体"/>
                <w:bCs/>
                <w:color w:val="auto"/>
                <w:sz w:val="22"/>
                <w:szCs w:val="22"/>
                <w:highlight w:val="none"/>
              </w:rPr>
            </w:pPr>
          </w:p>
        </w:tc>
        <w:tc>
          <w:tcPr>
            <w:tcW w:w="1255" w:type="dxa"/>
            <w:vMerge w:val="continue"/>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p>
        </w:tc>
        <w:tc>
          <w:tcPr>
            <w:tcW w:w="6532" w:type="dxa"/>
            <w:vAlign w:val="center"/>
          </w:tcPr>
          <w:p>
            <w:pPr>
              <w:spacing w:line="30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0000FF"/>
                <w:sz w:val="24"/>
                <w:szCs w:val="24"/>
                <w:highlight w:val="none"/>
                <w:lang w:eastAsia="zh-CN"/>
              </w:rPr>
              <w:t>同时提供</w:t>
            </w:r>
            <w:r>
              <w:rPr>
                <w:rFonts w:hint="eastAsia" w:asciiTheme="minorEastAsia" w:hAnsiTheme="minorEastAsia" w:eastAsiaTheme="minorEastAsia" w:cstheme="minorEastAsia"/>
                <w:b/>
                <w:bCs/>
                <w:color w:val="0000FF"/>
                <w:sz w:val="24"/>
                <w:szCs w:val="24"/>
                <w:highlight w:val="none"/>
              </w:rPr>
              <w:t>中标通知书、合同、验收证明材料</w:t>
            </w:r>
            <w:r>
              <w:rPr>
                <w:rFonts w:hint="eastAsia" w:asciiTheme="minorEastAsia" w:hAnsiTheme="minorEastAsia" w:eastAsiaTheme="minorEastAsia" w:cstheme="minorEastAsia"/>
                <w:b/>
                <w:bCs/>
                <w:color w:val="0000FF"/>
                <w:sz w:val="24"/>
                <w:szCs w:val="24"/>
                <w:highlight w:val="none"/>
                <w:lang w:eastAsia="zh-CN"/>
              </w:rPr>
              <w:t>在</w:t>
            </w:r>
            <w:r>
              <w:rPr>
                <w:rFonts w:hint="eastAsia" w:asciiTheme="minorEastAsia" w:hAnsiTheme="minorEastAsia" w:eastAsiaTheme="minorEastAsia" w:cstheme="minorEastAsia"/>
                <w:b/>
                <w:bCs/>
                <w:color w:val="0000FF"/>
                <w:sz w:val="24"/>
                <w:szCs w:val="24"/>
                <w:highlight w:val="none"/>
              </w:rPr>
              <w:t>投标文件中，未提供不得分。</w:t>
            </w:r>
          </w:p>
        </w:tc>
        <w:tc>
          <w:tcPr>
            <w:tcW w:w="927" w:type="dxa"/>
            <w:vAlign w:val="center"/>
          </w:tcPr>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652" w:type="dxa"/>
            <w:vMerge w:val="continue"/>
            <w:vAlign w:val="center"/>
          </w:tcPr>
          <w:p>
            <w:pPr>
              <w:widowControl/>
              <w:snapToGrid w:val="0"/>
              <w:jc w:val="center"/>
              <w:rPr>
                <w:rFonts w:ascii="宋体" w:hAnsi="宋体" w:cs="宋体"/>
                <w:bCs/>
                <w:color w:val="auto"/>
                <w:sz w:val="22"/>
                <w:szCs w:val="22"/>
                <w:highlight w:val="none"/>
              </w:rPr>
            </w:pPr>
          </w:p>
        </w:tc>
        <w:tc>
          <w:tcPr>
            <w:tcW w:w="1255"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lang w:val="en-US" w:eastAsia="zh-CN"/>
              </w:rPr>
              <w:t>企业实力或荣誉</w:t>
            </w:r>
          </w:p>
        </w:tc>
        <w:tc>
          <w:tcPr>
            <w:tcW w:w="6532" w:type="dxa"/>
            <w:vAlign w:val="center"/>
          </w:tcPr>
          <w:p>
            <w:pPr>
              <w:pStyle w:val="8"/>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（1）投标人具有职业健康管理体系认证、质量管理体系认证、环境管理体系认证，得2分。</w:t>
            </w:r>
          </w:p>
          <w:p>
            <w:pPr>
              <w:pStyle w:val="8"/>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评审依据：所有资质证明文件、证书取得日期须在本项目招标公告发布之日前，认证范围：须含道路清洁、生活垃圾运输服务、智能垃圾分类服务，投标文件中提供有效证书复印件并加盖投标单位公章，不提供不得分</w:t>
            </w:r>
          </w:p>
          <w:p>
            <w:pPr>
              <w:pStyle w:val="8"/>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（2）投标人获得省级主管部门颁发的垃圾分类或保洁相关荣誉证书得2分，获得市县级得1分。最高得2分</w:t>
            </w:r>
          </w:p>
          <w:p>
            <w:pPr>
              <w:pStyle w:val="8"/>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评审依据：所有资质证明文件、证书取得日期须在本项目招标公告发布之日前，投标文件中提供有效证书复印件并加盖投标单位公章，不提供不得分</w:t>
            </w:r>
          </w:p>
        </w:tc>
        <w:tc>
          <w:tcPr>
            <w:tcW w:w="927" w:type="dxa"/>
            <w:vAlign w:val="center"/>
          </w:tcPr>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52" w:type="dxa"/>
            <w:vMerge w:val="continue"/>
            <w:vAlign w:val="center"/>
          </w:tcPr>
          <w:p>
            <w:pPr>
              <w:widowControl/>
              <w:snapToGrid w:val="0"/>
              <w:jc w:val="center"/>
              <w:rPr>
                <w:rFonts w:ascii="宋体" w:hAnsi="宋体" w:cs="宋体"/>
                <w:bCs/>
                <w:color w:val="auto"/>
                <w:sz w:val="22"/>
                <w:szCs w:val="22"/>
                <w:highlight w:val="none"/>
              </w:rPr>
            </w:pPr>
          </w:p>
        </w:tc>
        <w:tc>
          <w:tcPr>
            <w:tcW w:w="1255"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lang w:val="en-US" w:eastAsia="zh-CN"/>
              </w:rPr>
              <w:t>项目团队</w:t>
            </w:r>
          </w:p>
        </w:tc>
        <w:tc>
          <w:tcPr>
            <w:tcW w:w="6532" w:type="dxa"/>
            <w:vAlign w:val="center"/>
          </w:tcPr>
          <w:p>
            <w:pPr>
              <w:spacing w:line="300" w:lineRule="exact"/>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根据投标人提供项目团队项目经理、管理员及其他人员的学历证书、社保（投标人缴付1年以上）、职称等对照招标需求综合打分（3-6分）</w:t>
            </w:r>
          </w:p>
        </w:tc>
        <w:tc>
          <w:tcPr>
            <w:tcW w:w="927" w:type="dxa"/>
            <w:vAlign w:val="center"/>
          </w:tcPr>
          <w:p>
            <w:pPr>
              <w:jc w:val="center"/>
              <w:rPr>
                <w:rFonts w:hint="eastAsia" w:asciiTheme="minorEastAsia" w:hAnsiTheme="minorEastAsia" w:eastAsiaTheme="minorEastAsia" w:cstheme="minorEastAsia"/>
                <w:sz w:val="24"/>
                <w:szCs w:val="24"/>
                <w:highlight w:val="none"/>
                <w:lang w:val="en-US" w:eastAsia="zh-CN"/>
              </w:rPr>
            </w:pPr>
          </w:p>
          <w:p>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6分</w:t>
            </w:r>
          </w:p>
          <w:p>
            <w:pPr>
              <w:jc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652" w:type="dxa"/>
            <w:vMerge w:val="continue"/>
            <w:vAlign w:val="center"/>
          </w:tcPr>
          <w:p>
            <w:pPr>
              <w:widowControl/>
              <w:snapToGrid w:val="0"/>
              <w:jc w:val="center"/>
              <w:rPr>
                <w:rFonts w:ascii="宋体" w:hAnsi="宋体" w:cs="宋体"/>
                <w:bCs/>
                <w:color w:val="auto"/>
                <w:sz w:val="22"/>
                <w:szCs w:val="22"/>
                <w:highlight w:val="none"/>
              </w:rPr>
            </w:pPr>
          </w:p>
        </w:tc>
        <w:tc>
          <w:tcPr>
            <w:tcW w:w="1255" w:type="dxa"/>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自备重大活动及考核的应急设备分</w:t>
            </w:r>
          </w:p>
        </w:tc>
        <w:tc>
          <w:tcPr>
            <w:tcW w:w="6532" w:type="dxa"/>
            <w:vAlign w:val="center"/>
          </w:tcPr>
          <w:p>
            <w:pPr>
              <w:pStyle w:val="979"/>
              <w:spacing w:line="300" w:lineRule="exact"/>
              <w:contextualSpacing/>
              <w:jc w:val="left"/>
              <w:rPr>
                <w:rFonts w:hint="eastAsia" w:asciiTheme="minorEastAsia" w:hAnsiTheme="minorEastAsia" w:eastAsiaTheme="minorEastAsia" w:cstheme="minorEastAsia"/>
                <w:color w:val="000000"/>
                <w:kern w:val="2"/>
                <w:sz w:val="24"/>
                <w:szCs w:val="24"/>
                <w:highlight w:val="none"/>
                <w:lang w:eastAsia="zh-CN"/>
              </w:rPr>
            </w:pPr>
            <w:r>
              <w:rPr>
                <w:rFonts w:hint="eastAsia" w:asciiTheme="minorEastAsia" w:hAnsiTheme="minorEastAsia" w:eastAsiaTheme="minorEastAsia" w:cstheme="minorEastAsia"/>
                <w:color w:val="000000"/>
                <w:kern w:val="2"/>
                <w:sz w:val="24"/>
                <w:szCs w:val="24"/>
                <w:highlight w:val="none"/>
              </w:rPr>
              <w:t>每提供一辆核定载质量不小于</w:t>
            </w:r>
            <w:r>
              <w:rPr>
                <w:rFonts w:hint="eastAsia" w:asciiTheme="minorEastAsia" w:hAnsiTheme="minorEastAsia" w:eastAsiaTheme="minorEastAsia" w:cstheme="minorEastAsia"/>
                <w:color w:val="000000"/>
                <w:kern w:val="2"/>
                <w:sz w:val="24"/>
                <w:szCs w:val="24"/>
                <w:highlight w:val="none"/>
                <w:lang w:val="en-US" w:eastAsia="zh-CN"/>
              </w:rPr>
              <w:t>10</w:t>
            </w:r>
            <w:r>
              <w:rPr>
                <w:rFonts w:hint="eastAsia" w:asciiTheme="minorEastAsia" w:hAnsiTheme="minorEastAsia" w:eastAsiaTheme="minorEastAsia" w:cstheme="minorEastAsia"/>
                <w:color w:val="000000"/>
                <w:kern w:val="2"/>
                <w:sz w:val="24"/>
                <w:szCs w:val="24"/>
                <w:highlight w:val="none"/>
              </w:rPr>
              <w:t>吨的备用</w:t>
            </w:r>
            <w:r>
              <w:rPr>
                <w:rFonts w:hint="eastAsia" w:asciiTheme="minorEastAsia" w:hAnsiTheme="minorEastAsia" w:eastAsiaTheme="minorEastAsia" w:cstheme="minorEastAsia"/>
                <w:color w:val="000000"/>
                <w:kern w:val="2"/>
                <w:sz w:val="24"/>
                <w:szCs w:val="24"/>
                <w:highlight w:val="none"/>
                <w:lang w:val="en-US" w:eastAsia="zh-CN"/>
              </w:rPr>
              <w:t>雾炮车的</w:t>
            </w:r>
            <w:r>
              <w:rPr>
                <w:rFonts w:hint="eastAsia" w:asciiTheme="minorEastAsia" w:hAnsiTheme="minorEastAsia" w:eastAsiaTheme="minorEastAsia" w:cstheme="minorEastAsia"/>
                <w:color w:val="000000"/>
                <w:kern w:val="2"/>
                <w:sz w:val="24"/>
                <w:szCs w:val="24"/>
                <w:highlight w:val="none"/>
              </w:rPr>
              <w:t>得</w:t>
            </w:r>
            <w:r>
              <w:rPr>
                <w:rFonts w:hint="eastAsia" w:asciiTheme="minorEastAsia" w:hAnsiTheme="minorEastAsia" w:eastAsiaTheme="minorEastAsia" w:cstheme="minorEastAsia"/>
                <w:color w:val="000000"/>
                <w:kern w:val="2"/>
                <w:sz w:val="24"/>
                <w:szCs w:val="24"/>
                <w:highlight w:val="none"/>
                <w:lang w:val="en-US" w:eastAsia="zh-CN"/>
              </w:rPr>
              <w:t>2</w:t>
            </w:r>
            <w:r>
              <w:rPr>
                <w:rFonts w:hint="eastAsia" w:asciiTheme="minorEastAsia" w:hAnsiTheme="minorEastAsia" w:eastAsiaTheme="minorEastAsia" w:cstheme="minorEastAsia"/>
                <w:color w:val="000000"/>
                <w:kern w:val="2"/>
                <w:sz w:val="24"/>
                <w:szCs w:val="24"/>
                <w:highlight w:val="none"/>
              </w:rPr>
              <w:t>分；每提供一辆</w:t>
            </w:r>
            <w:r>
              <w:rPr>
                <w:rFonts w:hint="eastAsia" w:asciiTheme="minorEastAsia" w:hAnsiTheme="minorEastAsia" w:eastAsiaTheme="minorEastAsia" w:cstheme="minorEastAsia"/>
                <w:color w:val="000000"/>
                <w:kern w:val="2"/>
                <w:sz w:val="24"/>
                <w:szCs w:val="24"/>
                <w:highlight w:val="none"/>
                <w:lang w:val="en-US" w:eastAsia="zh-CN"/>
              </w:rPr>
              <w:t>核载质量不小于13吨的</w:t>
            </w:r>
            <w:r>
              <w:rPr>
                <w:rFonts w:hint="eastAsia" w:asciiTheme="minorEastAsia" w:hAnsiTheme="minorEastAsia" w:eastAsiaTheme="minorEastAsia" w:cstheme="minorEastAsia"/>
                <w:color w:val="000000"/>
                <w:kern w:val="2"/>
                <w:sz w:val="24"/>
                <w:szCs w:val="24"/>
                <w:highlight w:val="none"/>
              </w:rPr>
              <w:t>备用钩臂车得1分，最多得3分；</w:t>
            </w:r>
            <w:r>
              <w:rPr>
                <w:rFonts w:hint="eastAsia" w:asciiTheme="minorEastAsia" w:hAnsiTheme="minorEastAsia" w:eastAsiaTheme="minorEastAsia" w:cstheme="minorEastAsia"/>
                <w:color w:val="000000"/>
                <w:kern w:val="2"/>
                <w:sz w:val="24"/>
                <w:szCs w:val="24"/>
                <w:highlight w:val="none"/>
                <w:lang w:eastAsia="zh-CN"/>
              </w:rPr>
              <w:t>提供下述相应证明资料，否则不得分。</w:t>
            </w:r>
          </w:p>
          <w:p>
            <w:pPr>
              <w:pStyle w:val="979"/>
              <w:spacing w:line="300" w:lineRule="exact"/>
              <w:contextualSpacing/>
              <w:jc w:val="left"/>
              <w:rPr>
                <w:rFonts w:hint="eastAsia" w:asciiTheme="minorEastAsia" w:hAnsiTheme="minorEastAsia" w:eastAsiaTheme="minorEastAsia" w:cstheme="minorEastAsia"/>
                <w:color w:val="000000"/>
                <w:kern w:val="2"/>
                <w:sz w:val="24"/>
                <w:szCs w:val="24"/>
                <w:highlight w:val="none"/>
                <w:lang w:val="en-US" w:eastAsia="zh-CN"/>
              </w:rPr>
            </w:pPr>
            <w:r>
              <w:rPr>
                <w:rFonts w:hint="eastAsia" w:asciiTheme="minorEastAsia" w:hAnsiTheme="minorEastAsia" w:eastAsiaTheme="minorEastAsia" w:cstheme="minorEastAsia"/>
                <w:b/>
                <w:bCs/>
                <w:color w:val="000000"/>
                <w:kern w:val="2"/>
                <w:sz w:val="24"/>
                <w:szCs w:val="24"/>
                <w:highlight w:val="none"/>
                <w:lang w:eastAsia="zh-CN"/>
              </w:rPr>
              <w:t>自有的提供：</w:t>
            </w:r>
            <w:r>
              <w:rPr>
                <w:rFonts w:hint="eastAsia" w:asciiTheme="minorEastAsia" w:hAnsiTheme="minorEastAsia" w:eastAsiaTheme="minorEastAsia" w:cstheme="minorEastAsia"/>
                <w:color w:val="000000"/>
                <w:kern w:val="2"/>
                <w:sz w:val="24"/>
                <w:szCs w:val="24"/>
                <w:highlight w:val="none"/>
              </w:rPr>
              <w:t>行驶证</w:t>
            </w:r>
            <w:r>
              <w:rPr>
                <w:rFonts w:hint="eastAsia" w:asciiTheme="minorEastAsia" w:hAnsiTheme="minorEastAsia" w:eastAsiaTheme="minorEastAsia" w:cstheme="minorEastAsia"/>
                <w:color w:val="000000"/>
                <w:kern w:val="2"/>
                <w:sz w:val="24"/>
                <w:szCs w:val="24"/>
                <w:highlight w:val="none"/>
                <w:lang w:eastAsia="zh-CN"/>
              </w:rPr>
              <w:t>（行驶证上</w:t>
            </w:r>
            <w:r>
              <w:rPr>
                <w:rFonts w:hint="eastAsia" w:asciiTheme="minorEastAsia" w:hAnsiTheme="minorEastAsia" w:eastAsiaTheme="minorEastAsia" w:cstheme="minorEastAsia"/>
                <w:color w:val="000000"/>
                <w:kern w:val="2"/>
                <w:sz w:val="24"/>
                <w:szCs w:val="24"/>
                <w:highlight w:val="none"/>
              </w:rPr>
              <w:t>所有人必须是投标单位</w:t>
            </w:r>
            <w:r>
              <w:rPr>
                <w:rFonts w:hint="eastAsia" w:asciiTheme="minorEastAsia" w:hAnsiTheme="minorEastAsia" w:eastAsiaTheme="minorEastAsia" w:cstheme="minorEastAsia"/>
                <w:color w:val="000000"/>
                <w:kern w:val="2"/>
                <w:sz w:val="24"/>
                <w:szCs w:val="24"/>
                <w:highlight w:val="none"/>
                <w:lang w:eastAsia="zh-CN"/>
              </w:rPr>
              <w:t>）、</w:t>
            </w:r>
            <w:r>
              <w:rPr>
                <w:rFonts w:hint="eastAsia" w:asciiTheme="minorEastAsia" w:hAnsiTheme="minorEastAsia" w:eastAsiaTheme="minorEastAsia" w:cstheme="minorEastAsia"/>
                <w:color w:val="000000"/>
                <w:kern w:val="2"/>
                <w:sz w:val="24"/>
                <w:szCs w:val="24"/>
                <w:highlight w:val="none"/>
                <w:lang w:val="en-US" w:eastAsia="zh-CN"/>
              </w:rPr>
              <w:t>车辆登记证、带车牌及车身的彩照；</w:t>
            </w:r>
          </w:p>
          <w:p>
            <w:pPr>
              <w:pStyle w:val="979"/>
              <w:spacing w:line="300" w:lineRule="exact"/>
              <w:contextualSpacing/>
              <w:jc w:val="left"/>
              <w:rPr>
                <w:rFonts w:hint="eastAsia" w:asciiTheme="minorEastAsia" w:hAnsiTheme="minorEastAsia" w:eastAsiaTheme="minorEastAsia" w:cstheme="minorEastAsia"/>
                <w:color w:val="000000"/>
                <w:kern w:val="2"/>
                <w:sz w:val="24"/>
                <w:szCs w:val="24"/>
                <w:highlight w:val="none"/>
                <w:lang w:eastAsia="zh-CN"/>
              </w:rPr>
            </w:pPr>
            <w:r>
              <w:rPr>
                <w:rFonts w:hint="eastAsia" w:asciiTheme="minorEastAsia" w:hAnsiTheme="minorEastAsia" w:eastAsiaTheme="minorEastAsia" w:cstheme="minorEastAsia"/>
                <w:b/>
                <w:bCs/>
                <w:color w:val="000000"/>
                <w:kern w:val="2"/>
                <w:sz w:val="24"/>
                <w:szCs w:val="24"/>
                <w:highlight w:val="none"/>
                <w:lang w:val="en-US" w:eastAsia="zh-CN"/>
              </w:rPr>
              <w:t>租赁的提供：</w:t>
            </w:r>
            <w:r>
              <w:rPr>
                <w:rFonts w:hint="eastAsia" w:asciiTheme="minorEastAsia" w:hAnsiTheme="minorEastAsia" w:eastAsiaTheme="minorEastAsia" w:cstheme="minorEastAsia"/>
                <w:color w:val="000000"/>
                <w:kern w:val="2"/>
                <w:sz w:val="24"/>
                <w:szCs w:val="24"/>
                <w:highlight w:val="none"/>
                <w:lang w:val="en-US" w:eastAsia="zh-CN"/>
              </w:rPr>
              <w:t>租赁合同、车辆登记证、带车牌及车身的彩照</w:t>
            </w:r>
            <w:r>
              <w:rPr>
                <w:rFonts w:hint="eastAsia" w:asciiTheme="minorEastAsia" w:hAnsiTheme="minorEastAsia" w:eastAsiaTheme="minorEastAsia" w:cstheme="minorEastAsia"/>
                <w:color w:val="000000"/>
                <w:kern w:val="2"/>
                <w:sz w:val="24"/>
                <w:szCs w:val="24"/>
                <w:highlight w:val="none"/>
                <w:lang w:eastAsia="zh-CN"/>
              </w:rPr>
              <w:t>。</w:t>
            </w:r>
          </w:p>
          <w:p>
            <w:pPr>
              <w:pStyle w:val="979"/>
              <w:spacing w:line="300" w:lineRule="exact"/>
              <w:contextualSpacing/>
              <w:jc w:val="left"/>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000000"/>
                <w:kern w:val="2"/>
                <w:sz w:val="24"/>
                <w:szCs w:val="24"/>
                <w:highlight w:val="none"/>
                <w:lang w:eastAsia="zh-CN"/>
              </w:rPr>
              <w:t>承诺中标后购置或租赁的提供承诺书，提供</w:t>
            </w:r>
            <w:r>
              <w:rPr>
                <w:rFonts w:hint="eastAsia" w:asciiTheme="minorEastAsia" w:hAnsiTheme="minorEastAsia" w:eastAsiaTheme="minorEastAsia" w:cstheme="minorEastAsia"/>
                <w:color w:val="000000"/>
                <w:kern w:val="2"/>
                <w:sz w:val="24"/>
                <w:szCs w:val="24"/>
                <w:highlight w:val="none"/>
              </w:rPr>
              <w:t>备用</w:t>
            </w:r>
            <w:r>
              <w:rPr>
                <w:rFonts w:hint="eastAsia" w:asciiTheme="minorEastAsia" w:hAnsiTheme="minorEastAsia" w:eastAsiaTheme="minorEastAsia" w:cstheme="minorEastAsia"/>
                <w:color w:val="000000"/>
                <w:kern w:val="2"/>
                <w:sz w:val="24"/>
                <w:szCs w:val="24"/>
                <w:highlight w:val="none"/>
                <w:lang w:val="en-US" w:eastAsia="zh-CN"/>
              </w:rPr>
              <w:t>雾炮车</w:t>
            </w:r>
            <w:r>
              <w:rPr>
                <w:rFonts w:hint="eastAsia" w:asciiTheme="minorEastAsia" w:hAnsiTheme="minorEastAsia" w:eastAsiaTheme="minorEastAsia" w:cstheme="minorEastAsia"/>
                <w:color w:val="000000"/>
                <w:kern w:val="2"/>
                <w:sz w:val="24"/>
                <w:szCs w:val="24"/>
                <w:highlight w:val="none"/>
                <w:lang w:eastAsia="zh-CN"/>
              </w:rPr>
              <w:t>承诺书的得</w:t>
            </w:r>
            <w:r>
              <w:rPr>
                <w:rFonts w:hint="eastAsia" w:asciiTheme="minorEastAsia" w:hAnsiTheme="minorEastAsia" w:eastAsiaTheme="minorEastAsia" w:cstheme="minorEastAsia"/>
                <w:color w:val="000000"/>
                <w:kern w:val="2"/>
                <w:sz w:val="24"/>
                <w:szCs w:val="24"/>
                <w:highlight w:val="none"/>
                <w:lang w:val="en-US" w:eastAsia="zh-CN"/>
              </w:rPr>
              <w:t>1.0分；</w:t>
            </w:r>
            <w:r>
              <w:rPr>
                <w:rFonts w:hint="eastAsia" w:asciiTheme="minorEastAsia" w:hAnsiTheme="minorEastAsia" w:eastAsiaTheme="minorEastAsia" w:cstheme="minorEastAsia"/>
                <w:color w:val="000000"/>
                <w:kern w:val="2"/>
                <w:sz w:val="24"/>
                <w:szCs w:val="24"/>
                <w:highlight w:val="none"/>
                <w:lang w:eastAsia="zh-CN"/>
              </w:rPr>
              <w:t>提供</w:t>
            </w:r>
            <w:r>
              <w:rPr>
                <w:rFonts w:hint="eastAsia" w:asciiTheme="minorEastAsia" w:hAnsiTheme="minorEastAsia" w:eastAsiaTheme="minorEastAsia" w:cstheme="minorEastAsia"/>
                <w:color w:val="000000"/>
                <w:kern w:val="2"/>
                <w:sz w:val="24"/>
                <w:szCs w:val="24"/>
                <w:highlight w:val="none"/>
              </w:rPr>
              <w:t>备用钩臂车</w:t>
            </w:r>
            <w:r>
              <w:rPr>
                <w:rFonts w:hint="eastAsia" w:asciiTheme="minorEastAsia" w:hAnsiTheme="minorEastAsia" w:eastAsiaTheme="minorEastAsia" w:cstheme="minorEastAsia"/>
                <w:color w:val="000000"/>
                <w:kern w:val="2"/>
                <w:sz w:val="24"/>
                <w:szCs w:val="24"/>
                <w:highlight w:val="none"/>
                <w:lang w:eastAsia="zh-CN"/>
              </w:rPr>
              <w:t>承诺书的每一辆车得</w:t>
            </w:r>
            <w:r>
              <w:rPr>
                <w:rFonts w:hint="eastAsia" w:asciiTheme="minorEastAsia" w:hAnsiTheme="minorEastAsia" w:eastAsiaTheme="minorEastAsia" w:cstheme="minorEastAsia"/>
                <w:color w:val="000000"/>
                <w:kern w:val="2"/>
                <w:sz w:val="24"/>
                <w:szCs w:val="24"/>
                <w:highlight w:val="none"/>
                <w:lang w:val="en-US" w:eastAsia="zh-CN"/>
              </w:rPr>
              <w:t>0.5分，最多加1.5分。</w:t>
            </w:r>
          </w:p>
        </w:tc>
        <w:tc>
          <w:tcPr>
            <w:tcW w:w="927" w:type="dxa"/>
            <w:vAlign w:val="center"/>
          </w:tcPr>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52" w:type="dxa"/>
            <w:vMerge w:val="continue"/>
            <w:vAlign w:val="center"/>
          </w:tcPr>
          <w:p>
            <w:pPr>
              <w:widowControl/>
              <w:snapToGrid w:val="0"/>
              <w:jc w:val="center"/>
              <w:rPr>
                <w:rFonts w:ascii="宋体" w:hAnsi="宋体" w:cs="宋体"/>
                <w:bCs/>
                <w:color w:val="auto"/>
                <w:sz w:val="22"/>
                <w:szCs w:val="22"/>
                <w:highlight w:val="none"/>
              </w:rPr>
            </w:pPr>
          </w:p>
        </w:tc>
        <w:tc>
          <w:tcPr>
            <w:tcW w:w="1255" w:type="dxa"/>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highlight w:val="none"/>
              </w:rPr>
              <w:t>服务承诺</w:t>
            </w:r>
          </w:p>
        </w:tc>
        <w:tc>
          <w:tcPr>
            <w:tcW w:w="6532" w:type="dxa"/>
            <w:vAlign w:val="center"/>
          </w:tcPr>
          <w:p>
            <w:pPr>
              <w:spacing w:line="300" w:lineRule="exac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根据针对本项目拟采取的特别措施等情况比较后打分。</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0-2分</w:t>
            </w:r>
            <w:r>
              <w:rPr>
                <w:rFonts w:hint="eastAsia" w:asciiTheme="minorEastAsia" w:hAnsiTheme="minorEastAsia" w:eastAsiaTheme="minorEastAsia" w:cstheme="minorEastAsia"/>
                <w:color w:val="000000"/>
                <w:sz w:val="24"/>
                <w:szCs w:val="24"/>
                <w:highlight w:val="none"/>
                <w:lang w:eastAsia="zh-CN"/>
              </w:rPr>
              <w:t>）</w:t>
            </w:r>
          </w:p>
          <w:p>
            <w:pPr>
              <w:spacing w:line="300" w:lineRule="exac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2、承诺中标签订合同后3天之内，接收大通集镇所有智能分类设备，保证正常运行并数据上传至善分类平台，否则视为虚假应标。承诺得1分，不承诺不得分。</w:t>
            </w:r>
          </w:p>
        </w:tc>
        <w:tc>
          <w:tcPr>
            <w:tcW w:w="927" w:type="dxa"/>
            <w:vAlign w:val="center"/>
          </w:tcPr>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52" w:type="dxa"/>
            <w:vMerge w:val="continue"/>
            <w:vAlign w:val="center"/>
          </w:tcPr>
          <w:p>
            <w:pPr>
              <w:widowControl/>
              <w:snapToGrid w:val="0"/>
              <w:jc w:val="center"/>
              <w:rPr>
                <w:rFonts w:ascii="宋体" w:hAnsi="宋体" w:cs="宋体"/>
                <w:bCs/>
                <w:color w:val="auto"/>
                <w:sz w:val="22"/>
                <w:szCs w:val="22"/>
                <w:highlight w:val="none"/>
              </w:rPr>
            </w:pPr>
          </w:p>
        </w:tc>
        <w:tc>
          <w:tcPr>
            <w:tcW w:w="1255" w:type="dxa"/>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优惠条件</w:t>
            </w:r>
          </w:p>
        </w:tc>
        <w:tc>
          <w:tcPr>
            <w:tcW w:w="6532" w:type="dxa"/>
            <w:vAlign w:val="center"/>
          </w:tcPr>
          <w:p>
            <w:pPr>
              <w:spacing w:line="300" w:lineRule="exac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本次投标单位对最终用户的优惠条件（以投标书内文字明确为准）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1-2分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t>
            </w:r>
          </w:p>
        </w:tc>
        <w:tc>
          <w:tcPr>
            <w:tcW w:w="927" w:type="dxa"/>
            <w:vAlign w:val="center"/>
          </w:tcPr>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分</w:t>
            </w:r>
          </w:p>
        </w:tc>
      </w:tr>
    </w:tbl>
    <w:p>
      <w:pPr>
        <w:pStyle w:val="63"/>
        <w:ind w:left="0" w:leftChars="0" w:firstLine="0" w:firstLineChars="0"/>
        <w:rPr>
          <w:highlight w:val="none"/>
        </w:rPr>
      </w:pPr>
    </w:p>
    <w:p>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58</w:t>
      </w:r>
      <w:r>
        <w:rPr>
          <w:rFonts w:hint="eastAsia" w:ascii="宋体" w:hAnsi="宋体" w:cs="宋体"/>
          <w:b/>
          <w:color w:val="auto"/>
          <w:sz w:val="24"/>
          <w:highlight w:val="none"/>
        </w:rPr>
        <w:t>分）</w:t>
      </w:r>
    </w:p>
    <w:tbl>
      <w:tblPr>
        <w:tblStyle w:val="6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12"/>
        <w:gridCol w:w="688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52" w:type="dxa"/>
            <w:vMerge w:val="restart"/>
            <w:vAlign w:val="center"/>
          </w:tcPr>
          <w:p>
            <w:pPr>
              <w:snapToGri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技术</w:t>
            </w:r>
            <w:r>
              <w:rPr>
                <w:rFonts w:hint="eastAsia" w:ascii="宋体" w:hAnsi="宋体" w:cs="宋体"/>
                <w:color w:val="auto"/>
                <w:kern w:val="0"/>
                <w:sz w:val="22"/>
                <w:szCs w:val="22"/>
                <w:highlight w:val="none"/>
                <w:lang w:val="en-US" w:eastAsia="zh-CN"/>
              </w:rPr>
              <w:t>58</w:t>
            </w:r>
            <w:r>
              <w:rPr>
                <w:rFonts w:hint="eastAsia" w:ascii="宋体" w:hAnsi="宋体" w:eastAsia="宋体" w:cs="宋体"/>
                <w:color w:val="auto"/>
                <w:kern w:val="0"/>
                <w:sz w:val="22"/>
                <w:szCs w:val="22"/>
                <w:highlight w:val="none"/>
              </w:rPr>
              <w:t>分</w:t>
            </w:r>
          </w:p>
        </w:tc>
        <w:tc>
          <w:tcPr>
            <w:tcW w:w="912" w:type="dxa"/>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sz w:val="24"/>
                <w:szCs w:val="24"/>
                <w:highlight w:val="none"/>
              </w:rPr>
              <w:t xml:space="preserve">保洁作业总体设想 </w:t>
            </w:r>
          </w:p>
        </w:tc>
        <w:tc>
          <w:tcPr>
            <w:tcW w:w="6888" w:type="dxa"/>
            <w:vAlign w:val="center"/>
          </w:tcPr>
          <w:p>
            <w:pPr>
              <w:spacing w:line="380" w:lineRule="exact"/>
              <w:jc w:val="left"/>
              <w:rPr>
                <w:rFonts w:hint="eastAsia" w:ascii="宋体" w:hAnsi="宋体" w:cs="宋体" w:eastAsiaTheme="minorEastAsia"/>
                <w:color w:val="auto"/>
                <w:kern w:val="0"/>
                <w:sz w:val="24"/>
                <w:szCs w:val="24"/>
                <w:highlight w:val="none"/>
                <w:lang w:val="en-US" w:eastAsia="zh-CN"/>
              </w:rPr>
            </w:pPr>
            <w:r>
              <w:rPr>
                <w:rFonts w:hint="eastAsia" w:ascii="宋体" w:hAnsi="宋体"/>
                <w:sz w:val="24"/>
                <w:szCs w:val="24"/>
                <w:highlight w:val="none"/>
              </w:rPr>
              <w:t>根据保洁及垃圾清运区域特点分析、作业总体设想、工作重点等情况比较后打分。</w:t>
            </w:r>
          </w:p>
        </w:tc>
        <w:tc>
          <w:tcPr>
            <w:tcW w:w="914" w:type="dxa"/>
            <w:vAlign w:val="center"/>
          </w:tcPr>
          <w:p>
            <w:pPr>
              <w:spacing w:line="380" w:lineRule="exact"/>
              <w:jc w:val="center"/>
              <w:rPr>
                <w:rFonts w:hint="eastAsia" w:ascii="宋体" w:hAnsi="宋体" w:eastAsia="宋体" w:cs="宋体"/>
                <w:color w:val="auto"/>
                <w:sz w:val="24"/>
                <w:szCs w:val="24"/>
                <w:highlight w:val="none"/>
                <w:lang w:val="en-US" w:eastAsia="zh-CN"/>
              </w:rPr>
            </w:pPr>
            <w:r>
              <w:rPr>
                <w:rFonts w:hint="eastAsia" w:ascii="宋体" w:hAnsi="宋体"/>
                <w:kern w:val="0"/>
                <w:sz w:val="24"/>
                <w:szCs w:val="24"/>
                <w:highlight w:val="none"/>
                <w:lang w:val="en-US" w:eastAsia="zh-CN"/>
              </w:rPr>
              <w:t>3</w:t>
            </w:r>
            <w:r>
              <w:rPr>
                <w:rFonts w:hint="eastAsia" w:ascii="宋体" w:hAnsi="宋体"/>
                <w:kern w:val="0"/>
                <w:sz w:val="24"/>
                <w:szCs w:val="24"/>
                <w:highlight w:val="none"/>
              </w:rPr>
              <w:t>-6</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restart"/>
            <w:vAlign w:val="center"/>
          </w:tcPr>
          <w:p>
            <w:pPr>
              <w:spacing w:line="380" w:lineRule="exact"/>
              <w:jc w:val="center"/>
              <w:rPr>
                <w:rFonts w:hint="eastAsia" w:ascii="宋体" w:hAnsi="宋体" w:eastAsia="宋体" w:cs="宋体"/>
                <w:color w:val="auto"/>
                <w:kern w:val="0"/>
                <w:sz w:val="24"/>
                <w:szCs w:val="24"/>
                <w:highlight w:val="none"/>
                <w:lang w:val="zh-CN"/>
              </w:rPr>
            </w:pPr>
            <w:r>
              <w:rPr>
                <w:rFonts w:hint="eastAsia" w:ascii="宋体" w:hAnsi="宋体"/>
                <w:sz w:val="24"/>
                <w:szCs w:val="24"/>
                <w:highlight w:val="none"/>
              </w:rPr>
              <w:t>日常作业</w:t>
            </w:r>
          </w:p>
        </w:tc>
        <w:tc>
          <w:tcPr>
            <w:tcW w:w="6888" w:type="dxa"/>
            <w:vAlign w:val="center"/>
          </w:tcPr>
          <w:p>
            <w:pPr>
              <w:spacing w:line="380" w:lineRule="exact"/>
              <w:jc w:val="left"/>
              <w:rPr>
                <w:rFonts w:hint="eastAsia" w:ascii="宋体" w:hAnsi="宋体" w:eastAsia="宋体" w:cs="宋体"/>
                <w:bCs/>
                <w:color w:val="auto"/>
                <w:sz w:val="24"/>
                <w:szCs w:val="24"/>
                <w:highlight w:val="none"/>
                <w:lang w:val="en-US" w:eastAsia="zh-CN"/>
              </w:rPr>
            </w:pPr>
            <w:r>
              <w:rPr>
                <w:rFonts w:hint="eastAsia" w:ascii="宋体" w:hAnsi="宋体"/>
                <w:sz w:val="24"/>
                <w:szCs w:val="24"/>
                <w:highlight w:val="none"/>
              </w:rPr>
              <w:t>①道路及小区清扫保洁作业人员详细安排、包括车辆配置；</w:t>
            </w:r>
          </w:p>
        </w:tc>
        <w:tc>
          <w:tcPr>
            <w:tcW w:w="914"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4</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color w:val="auto"/>
                <w:kern w:val="0"/>
                <w:sz w:val="24"/>
                <w:szCs w:val="24"/>
                <w:highlight w:val="none"/>
                <w:lang w:val="zh-CN" w:eastAsia="zh-CN" w:bidi="ar-SA"/>
              </w:rPr>
            </w:pPr>
          </w:p>
        </w:tc>
        <w:tc>
          <w:tcPr>
            <w:tcW w:w="6888" w:type="dxa"/>
            <w:vAlign w:val="center"/>
          </w:tcPr>
          <w:p>
            <w:pPr>
              <w:spacing w:line="3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②道路、小区垃圾（单位垃圾）、店面垃圾收集作业人员及垃圾清运详细安排，包括车辆配置；</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color w:val="000000"/>
                <w:sz w:val="24"/>
                <w:szCs w:val="24"/>
                <w:highlight w:val="none"/>
                <w:lang w:val="en-US" w:eastAsia="zh-CN"/>
              </w:rPr>
              <w:t>2</w:t>
            </w:r>
            <w:r>
              <w:rPr>
                <w:rFonts w:hint="eastAsia" w:ascii="宋体" w:hAnsi="宋体" w:cs="Arial"/>
                <w:color w:val="000000"/>
                <w:sz w:val="24"/>
                <w:szCs w:val="24"/>
                <w:highlight w:val="none"/>
              </w:rPr>
              <w:t>-</w:t>
            </w:r>
            <w:r>
              <w:rPr>
                <w:rFonts w:hint="eastAsia" w:ascii="宋体" w:hAnsi="宋体" w:cs="Arial"/>
                <w:color w:val="000000"/>
                <w:sz w:val="24"/>
                <w:szCs w:val="24"/>
                <w:highlight w:val="none"/>
                <w:lang w:val="en-US" w:eastAsia="zh-CN"/>
              </w:rPr>
              <w:t>4</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color w:val="auto"/>
                <w:kern w:val="0"/>
                <w:sz w:val="24"/>
                <w:szCs w:val="24"/>
                <w:highlight w:val="none"/>
                <w:lang w:val="zh-CN" w:eastAsia="zh-CN" w:bidi="ar-SA"/>
              </w:rPr>
            </w:pPr>
          </w:p>
        </w:tc>
        <w:tc>
          <w:tcPr>
            <w:tcW w:w="6888" w:type="dxa"/>
            <w:vAlign w:val="center"/>
          </w:tcPr>
          <w:p>
            <w:pPr>
              <w:spacing w:line="3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③道路小区垃圾容器（果壳箱、垃圾桶等）清洗、消毒并配合维护，单位垃圾容器消毒；</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sz w:val="24"/>
                <w:szCs w:val="24"/>
                <w:highlight w:val="none"/>
              </w:rPr>
              <w:t>1-</w:t>
            </w:r>
            <w:r>
              <w:rPr>
                <w:rFonts w:hint="eastAsia" w:ascii="宋体" w:hAnsi="宋体" w:cs="Arial"/>
                <w:sz w:val="24"/>
                <w:szCs w:val="24"/>
                <w:highlight w:val="none"/>
                <w:lang w:val="en-US" w:eastAsia="zh-CN"/>
              </w:rPr>
              <w:t>3</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bCs/>
                <w:color w:val="auto"/>
                <w:kern w:val="2"/>
                <w:sz w:val="24"/>
                <w:szCs w:val="24"/>
                <w:highlight w:val="none"/>
                <w:lang w:val="zh-CN" w:eastAsia="zh-CN" w:bidi="ar-SA"/>
              </w:rPr>
            </w:pPr>
          </w:p>
        </w:tc>
        <w:tc>
          <w:tcPr>
            <w:tcW w:w="6888" w:type="dxa"/>
            <w:vAlign w:val="center"/>
          </w:tcPr>
          <w:p>
            <w:pPr>
              <w:spacing w:line="3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④主要道路每天2次机器清扫和每天至少2次洒水降尘作业；</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color w:val="000000"/>
                <w:sz w:val="24"/>
                <w:szCs w:val="24"/>
                <w:highlight w:val="none"/>
                <w:lang w:val="en-US" w:eastAsia="zh-CN"/>
              </w:rPr>
              <w:t>1</w:t>
            </w:r>
            <w:r>
              <w:rPr>
                <w:rFonts w:hint="eastAsia" w:ascii="宋体" w:hAnsi="宋体" w:cs="Arial"/>
                <w:color w:val="000000"/>
                <w:sz w:val="24"/>
                <w:szCs w:val="24"/>
                <w:highlight w:val="none"/>
              </w:rPr>
              <w:t>-</w:t>
            </w:r>
            <w:r>
              <w:rPr>
                <w:rFonts w:hint="eastAsia" w:ascii="宋体" w:hAnsi="宋体" w:cs="Arial"/>
                <w:color w:val="000000"/>
                <w:sz w:val="24"/>
                <w:szCs w:val="24"/>
                <w:highlight w:val="none"/>
                <w:lang w:val="en-US" w:eastAsia="zh-CN"/>
              </w:rPr>
              <w:t>3</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color w:val="auto"/>
                <w:kern w:val="0"/>
                <w:sz w:val="24"/>
                <w:szCs w:val="24"/>
                <w:highlight w:val="none"/>
                <w:lang w:val="zh-CN" w:eastAsia="zh-CN" w:bidi="ar-SA"/>
              </w:rPr>
            </w:pPr>
          </w:p>
        </w:tc>
        <w:tc>
          <w:tcPr>
            <w:tcW w:w="6888" w:type="dxa"/>
            <w:vAlign w:val="center"/>
          </w:tcPr>
          <w:p>
            <w:pPr>
              <w:spacing w:line="3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⑤作业车辆停放、维修保养及清洗保洁；</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sz w:val="24"/>
                <w:szCs w:val="24"/>
                <w:highlight w:val="none"/>
                <w:lang w:val="en-US" w:eastAsia="zh-CN"/>
              </w:rPr>
              <w:t>1</w:t>
            </w:r>
            <w:r>
              <w:rPr>
                <w:rFonts w:hint="eastAsia" w:ascii="宋体" w:hAnsi="宋体" w:cs="Arial"/>
                <w:sz w:val="24"/>
                <w:szCs w:val="24"/>
                <w:highlight w:val="none"/>
              </w:rPr>
              <w:t>-</w:t>
            </w:r>
            <w:r>
              <w:rPr>
                <w:rFonts w:hint="eastAsia" w:ascii="宋体" w:hAnsi="宋体" w:cs="Arial"/>
                <w:sz w:val="24"/>
                <w:szCs w:val="24"/>
                <w:highlight w:val="none"/>
                <w:lang w:val="en-US" w:eastAsia="zh-CN"/>
              </w:rPr>
              <w:t>3</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color w:val="auto"/>
                <w:kern w:val="0"/>
                <w:sz w:val="24"/>
                <w:szCs w:val="24"/>
                <w:highlight w:val="none"/>
                <w:lang w:val="zh-CN"/>
              </w:rPr>
            </w:pPr>
          </w:p>
        </w:tc>
        <w:tc>
          <w:tcPr>
            <w:tcW w:w="6888" w:type="dxa"/>
            <w:vAlign w:val="center"/>
          </w:tcPr>
          <w:p>
            <w:pPr>
              <w:spacing w:line="360" w:lineRule="exact"/>
              <w:jc w:val="left"/>
              <w:rPr>
                <w:rFonts w:hint="eastAsia" w:ascii="宋体" w:hAnsi="宋体" w:eastAsia="宋体" w:cs="宋体"/>
                <w:b/>
                <w:bCs w:val="0"/>
                <w:color w:val="auto"/>
                <w:sz w:val="24"/>
                <w:szCs w:val="24"/>
                <w:highlight w:val="none"/>
                <w:lang w:val="en-US" w:eastAsia="zh-CN"/>
              </w:rPr>
            </w:pPr>
            <w:r>
              <w:rPr>
                <w:rFonts w:hint="eastAsia" w:ascii="宋体" w:hAnsi="宋体"/>
                <w:sz w:val="24"/>
                <w:szCs w:val="24"/>
                <w:highlight w:val="none"/>
              </w:rPr>
              <w:t>⑥协助做好环卫有偿服务工作；</w:t>
            </w:r>
          </w:p>
        </w:tc>
        <w:tc>
          <w:tcPr>
            <w:tcW w:w="914"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Arial"/>
                <w:sz w:val="24"/>
                <w:szCs w:val="24"/>
                <w:highlight w:val="none"/>
                <w:lang w:val="en-US" w:eastAsia="zh-CN"/>
              </w:rPr>
              <w:t>1</w:t>
            </w:r>
            <w:r>
              <w:rPr>
                <w:rFonts w:hint="eastAsia" w:ascii="宋体" w:hAnsi="宋体" w:cs="Arial"/>
                <w:sz w:val="24"/>
                <w:szCs w:val="24"/>
                <w:highlight w:val="none"/>
              </w:rPr>
              <w:t>-</w:t>
            </w:r>
            <w:r>
              <w:rPr>
                <w:rFonts w:hint="eastAsia" w:ascii="宋体" w:hAnsi="宋体" w:cs="Arial"/>
                <w:sz w:val="24"/>
                <w:szCs w:val="24"/>
                <w:highlight w:val="none"/>
                <w:lang w:val="en-US" w:eastAsia="zh-CN"/>
              </w:rPr>
              <w:t>3</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bCs/>
                <w:color w:val="auto"/>
                <w:kern w:val="2"/>
                <w:sz w:val="24"/>
                <w:szCs w:val="24"/>
                <w:highlight w:val="none"/>
                <w:lang w:val="zh-CN" w:eastAsia="zh-CN" w:bidi="ar-SA"/>
              </w:rPr>
            </w:pPr>
          </w:p>
        </w:tc>
        <w:tc>
          <w:tcPr>
            <w:tcW w:w="6888" w:type="dxa"/>
            <w:vAlign w:val="center"/>
          </w:tcPr>
          <w:p>
            <w:pPr>
              <w:spacing w:line="3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⑦相关作业管理制度。</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sz w:val="24"/>
                <w:szCs w:val="24"/>
                <w:highlight w:val="none"/>
                <w:lang w:val="en-US" w:eastAsia="zh-CN"/>
              </w:rPr>
              <w:t>1</w:t>
            </w:r>
            <w:r>
              <w:rPr>
                <w:rFonts w:hint="eastAsia" w:ascii="宋体" w:hAnsi="宋体" w:cs="Arial"/>
                <w:sz w:val="24"/>
                <w:szCs w:val="24"/>
                <w:highlight w:val="none"/>
              </w:rPr>
              <w:t>-</w:t>
            </w:r>
            <w:r>
              <w:rPr>
                <w:rFonts w:hint="eastAsia" w:ascii="宋体" w:hAnsi="宋体" w:cs="Arial"/>
                <w:sz w:val="24"/>
                <w:szCs w:val="24"/>
                <w:highlight w:val="none"/>
                <w:lang w:val="en-US" w:eastAsia="zh-CN"/>
              </w:rPr>
              <w:t>3</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restart"/>
            <w:vAlign w:val="center"/>
          </w:tcPr>
          <w:p>
            <w:pPr>
              <w:spacing w:line="30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sz w:val="24"/>
                <w:szCs w:val="24"/>
                <w:highlight w:val="none"/>
              </w:rPr>
              <w:t>质量管理</w:t>
            </w:r>
          </w:p>
        </w:tc>
        <w:tc>
          <w:tcPr>
            <w:tcW w:w="6888" w:type="dxa"/>
            <w:vAlign w:val="center"/>
          </w:tcPr>
          <w:p>
            <w:pPr>
              <w:spacing w:line="3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①作业管理员与作业人员的培训；</w:t>
            </w:r>
          </w:p>
        </w:tc>
        <w:tc>
          <w:tcPr>
            <w:tcW w:w="914" w:type="dxa"/>
            <w:vAlign w:val="center"/>
          </w:tcPr>
          <w:p>
            <w:pPr>
              <w:spacing w:line="38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sz w:val="24"/>
                <w:szCs w:val="24"/>
                <w:highlight w:val="none"/>
              </w:rPr>
              <w:t>1-</w:t>
            </w:r>
            <w:r>
              <w:rPr>
                <w:rFonts w:hint="eastAsia" w:ascii="宋体" w:hAnsi="宋体" w:cs="Arial"/>
                <w:sz w:val="24"/>
                <w:szCs w:val="24"/>
                <w:highlight w:val="none"/>
                <w:lang w:val="en-US" w:eastAsia="zh-CN"/>
              </w:rPr>
              <w:t>3</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bCs/>
                <w:color w:val="auto"/>
                <w:kern w:val="2"/>
                <w:sz w:val="24"/>
                <w:szCs w:val="24"/>
                <w:highlight w:val="none"/>
                <w:lang w:val="zh-CN" w:eastAsia="zh-CN" w:bidi="ar-SA"/>
              </w:rPr>
            </w:pPr>
          </w:p>
        </w:tc>
        <w:tc>
          <w:tcPr>
            <w:tcW w:w="6888" w:type="dxa"/>
            <w:vAlign w:val="center"/>
          </w:tcPr>
          <w:p>
            <w:pPr>
              <w:spacing w:line="3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②作业管理员的配置及职责分工情况；</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color w:val="000000"/>
                <w:sz w:val="24"/>
                <w:szCs w:val="24"/>
                <w:highlight w:val="none"/>
              </w:rPr>
              <w:t>1-</w:t>
            </w:r>
            <w:r>
              <w:rPr>
                <w:rFonts w:hint="eastAsia" w:ascii="宋体" w:hAnsi="宋体" w:cs="Arial"/>
                <w:color w:val="000000"/>
                <w:sz w:val="24"/>
                <w:szCs w:val="24"/>
                <w:highlight w:val="none"/>
                <w:lang w:val="en-US" w:eastAsia="zh-CN"/>
              </w:rPr>
              <w:t>3</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bCs/>
                <w:color w:val="auto"/>
                <w:kern w:val="2"/>
                <w:sz w:val="24"/>
                <w:szCs w:val="24"/>
                <w:highlight w:val="none"/>
                <w:lang w:val="zh-CN" w:eastAsia="zh-CN" w:bidi="ar-SA"/>
              </w:rPr>
            </w:pPr>
          </w:p>
        </w:tc>
        <w:tc>
          <w:tcPr>
            <w:tcW w:w="6888" w:type="dxa"/>
            <w:vAlign w:val="center"/>
          </w:tcPr>
          <w:p>
            <w:pPr>
              <w:spacing w:line="3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③作业质量标准；</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color w:val="000000"/>
                <w:sz w:val="24"/>
                <w:szCs w:val="24"/>
                <w:highlight w:val="none"/>
                <w:lang w:val="en-US" w:eastAsia="zh-CN"/>
              </w:rPr>
              <w:t>2</w:t>
            </w:r>
            <w:r>
              <w:rPr>
                <w:rFonts w:hint="eastAsia" w:ascii="宋体" w:hAnsi="宋体" w:cs="Arial"/>
                <w:color w:val="000000"/>
                <w:sz w:val="24"/>
                <w:szCs w:val="24"/>
                <w:highlight w:val="none"/>
              </w:rPr>
              <w:t>-</w:t>
            </w:r>
            <w:r>
              <w:rPr>
                <w:rFonts w:hint="eastAsia" w:ascii="宋体" w:hAnsi="宋体" w:cs="Arial"/>
                <w:color w:val="000000"/>
                <w:sz w:val="24"/>
                <w:szCs w:val="24"/>
                <w:highlight w:val="none"/>
                <w:lang w:val="en-US" w:eastAsia="zh-CN"/>
              </w:rPr>
              <w:t>4</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bCs/>
                <w:color w:val="auto"/>
                <w:kern w:val="2"/>
                <w:sz w:val="24"/>
                <w:szCs w:val="24"/>
                <w:highlight w:val="none"/>
                <w:lang w:val="zh-CN" w:eastAsia="zh-CN" w:bidi="ar-SA"/>
              </w:rPr>
            </w:pPr>
          </w:p>
        </w:tc>
        <w:tc>
          <w:tcPr>
            <w:tcW w:w="6888" w:type="dxa"/>
            <w:vAlign w:val="center"/>
          </w:tcPr>
          <w:p>
            <w:pPr>
              <w:spacing w:line="3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④检查考核办法；</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color w:val="000000"/>
                <w:sz w:val="24"/>
                <w:szCs w:val="24"/>
                <w:highlight w:val="none"/>
                <w:lang w:val="en-US" w:eastAsia="zh-CN"/>
              </w:rPr>
              <w:t>2</w:t>
            </w:r>
            <w:r>
              <w:rPr>
                <w:rFonts w:hint="eastAsia" w:ascii="宋体" w:hAnsi="宋体" w:cs="Arial"/>
                <w:color w:val="000000"/>
                <w:sz w:val="24"/>
                <w:szCs w:val="24"/>
                <w:highlight w:val="none"/>
              </w:rPr>
              <w:t>-</w:t>
            </w:r>
            <w:r>
              <w:rPr>
                <w:rFonts w:hint="eastAsia" w:ascii="宋体" w:hAnsi="宋体" w:cs="Arial"/>
                <w:color w:val="000000"/>
                <w:sz w:val="24"/>
                <w:szCs w:val="24"/>
                <w:highlight w:val="none"/>
                <w:lang w:val="en-US" w:eastAsia="zh-CN"/>
              </w:rPr>
              <w:t>4</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bCs/>
                <w:color w:val="auto"/>
                <w:kern w:val="2"/>
                <w:sz w:val="24"/>
                <w:szCs w:val="24"/>
                <w:highlight w:val="none"/>
                <w:lang w:val="zh-CN" w:eastAsia="zh-CN" w:bidi="ar-SA"/>
              </w:rPr>
            </w:pPr>
          </w:p>
        </w:tc>
        <w:tc>
          <w:tcPr>
            <w:tcW w:w="6888" w:type="dxa"/>
            <w:vAlign w:val="center"/>
          </w:tcPr>
          <w:p>
            <w:pPr>
              <w:spacing w:line="36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⑤文明作业制度。</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color w:val="000000"/>
                <w:sz w:val="24"/>
                <w:szCs w:val="24"/>
                <w:highlight w:val="none"/>
              </w:rPr>
              <w:t>1-</w:t>
            </w:r>
            <w:r>
              <w:rPr>
                <w:rFonts w:hint="eastAsia" w:ascii="宋体" w:hAnsi="宋体" w:cs="Arial"/>
                <w:color w:val="000000"/>
                <w:sz w:val="24"/>
                <w:szCs w:val="24"/>
                <w:highlight w:val="none"/>
                <w:lang w:val="en-US" w:eastAsia="zh-CN"/>
              </w:rPr>
              <w:t>3</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restart"/>
            <w:vAlign w:val="center"/>
          </w:tcPr>
          <w:p>
            <w:pPr>
              <w:widowControl/>
              <w:spacing w:line="380" w:lineRule="exact"/>
              <w:jc w:val="center"/>
              <w:rPr>
                <w:rFonts w:hint="eastAsia" w:ascii="宋体" w:hAnsi="宋体" w:eastAsia="宋体" w:cs="宋体"/>
                <w:bCs/>
                <w:color w:val="auto"/>
                <w:kern w:val="2"/>
                <w:sz w:val="24"/>
                <w:szCs w:val="24"/>
                <w:highlight w:val="none"/>
                <w:lang w:val="zh-CN" w:eastAsia="zh-CN" w:bidi="ar-SA"/>
              </w:rPr>
            </w:pPr>
            <w:r>
              <w:rPr>
                <w:rFonts w:hint="eastAsia" w:ascii="宋体" w:hAnsi="宋体"/>
                <w:sz w:val="24"/>
                <w:szCs w:val="24"/>
                <w:highlight w:val="none"/>
              </w:rPr>
              <w:t>安全生产</w:t>
            </w:r>
          </w:p>
        </w:tc>
        <w:tc>
          <w:tcPr>
            <w:tcW w:w="6888" w:type="dxa"/>
            <w:vAlign w:val="center"/>
          </w:tcPr>
          <w:p>
            <w:pPr>
              <w:spacing w:line="300" w:lineRule="auto"/>
              <w:contextualSpacing/>
              <w:jc w:val="both"/>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①安全生产管理网络；</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color w:val="000000"/>
                <w:sz w:val="24"/>
                <w:szCs w:val="24"/>
                <w:highlight w:val="none"/>
              </w:rPr>
              <w:t>1-2</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bCs/>
                <w:color w:val="auto"/>
                <w:kern w:val="2"/>
                <w:sz w:val="24"/>
                <w:szCs w:val="24"/>
                <w:highlight w:val="none"/>
                <w:lang w:val="zh-CN" w:eastAsia="zh-CN" w:bidi="ar-SA"/>
              </w:rPr>
            </w:pPr>
          </w:p>
        </w:tc>
        <w:tc>
          <w:tcPr>
            <w:tcW w:w="6888" w:type="dxa"/>
            <w:vAlign w:val="center"/>
          </w:tcPr>
          <w:p>
            <w:pPr>
              <w:spacing w:line="300" w:lineRule="auto"/>
              <w:contextualSpacing/>
              <w:jc w:val="both"/>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②作业人员、作业管理员安全教育；</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color w:val="000000"/>
                <w:sz w:val="24"/>
                <w:szCs w:val="24"/>
                <w:highlight w:val="none"/>
              </w:rPr>
              <w:t>1-2</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bCs/>
                <w:color w:val="auto"/>
                <w:kern w:val="2"/>
                <w:sz w:val="24"/>
                <w:szCs w:val="24"/>
                <w:highlight w:val="none"/>
                <w:lang w:val="zh-CN" w:eastAsia="zh-CN" w:bidi="ar-SA"/>
              </w:rPr>
            </w:pPr>
          </w:p>
        </w:tc>
        <w:tc>
          <w:tcPr>
            <w:tcW w:w="6888" w:type="dxa"/>
            <w:vAlign w:val="center"/>
          </w:tcPr>
          <w:p>
            <w:pPr>
              <w:spacing w:line="300" w:lineRule="auto"/>
              <w:contextualSpacing/>
              <w:jc w:val="both"/>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③作业人员劳动保护及安全生产措施；</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color w:val="000000"/>
                <w:sz w:val="24"/>
                <w:szCs w:val="24"/>
                <w:highlight w:val="none"/>
              </w:rPr>
              <w:t>1-3</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bCs/>
                <w:color w:val="auto"/>
                <w:kern w:val="2"/>
                <w:sz w:val="24"/>
                <w:szCs w:val="24"/>
                <w:highlight w:val="none"/>
                <w:lang w:val="zh-CN" w:eastAsia="zh-CN" w:bidi="ar-SA"/>
              </w:rPr>
            </w:pPr>
          </w:p>
        </w:tc>
        <w:tc>
          <w:tcPr>
            <w:tcW w:w="6888" w:type="dxa"/>
            <w:vAlign w:val="center"/>
          </w:tcPr>
          <w:p>
            <w:pPr>
              <w:spacing w:line="300" w:lineRule="auto"/>
              <w:contextualSpacing/>
              <w:jc w:val="both"/>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④安全管理制度；</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color w:val="000000"/>
                <w:sz w:val="24"/>
                <w:szCs w:val="24"/>
                <w:highlight w:val="none"/>
              </w:rPr>
              <w:t>1-3</w:t>
            </w:r>
            <w:r>
              <w:rPr>
                <w:rFonts w:hint="eastAsia" w:ascii="宋体" w:hAnsi="宋体"/>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left"/>
              <w:rPr>
                <w:rFonts w:hint="eastAsia" w:ascii="宋体" w:hAnsi="宋体" w:eastAsia="宋体" w:cs="宋体"/>
                <w:bCs/>
                <w:color w:val="auto"/>
                <w:kern w:val="2"/>
                <w:sz w:val="24"/>
                <w:szCs w:val="24"/>
                <w:highlight w:val="none"/>
                <w:lang w:val="zh-CN" w:eastAsia="zh-CN" w:bidi="ar-SA"/>
              </w:rPr>
            </w:pPr>
          </w:p>
        </w:tc>
        <w:tc>
          <w:tcPr>
            <w:tcW w:w="6888" w:type="dxa"/>
            <w:vAlign w:val="center"/>
          </w:tcPr>
          <w:p>
            <w:pPr>
              <w:spacing w:line="300" w:lineRule="auto"/>
              <w:contextualSpacing/>
              <w:jc w:val="both"/>
              <w:rPr>
                <w:rFonts w:hint="eastAsia" w:ascii="宋体" w:hAnsi="宋体" w:eastAsia="宋体" w:cs="宋体"/>
                <w:bCs/>
                <w:color w:val="auto"/>
                <w:kern w:val="2"/>
                <w:sz w:val="24"/>
                <w:szCs w:val="24"/>
                <w:highlight w:val="none"/>
                <w:lang w:val="en-US" w:eastAsia="zh-CN" w:bidi="ar-SA"/>
              </w:rPr>
            </w:pPr>
            <w:r>
              <w:rPr>
                <w:rFonts w:hint="eastAsia" w:ascii="宋体" w:hAnsi="宋体"/>
                <w:sz w:val="24"/>
                <w:szCs w:val="24"/>
                <w:highlight w:val="none"/>
              </w:rPr>
              <w:t>⑤意外事件（交通事故、自然灾害、卫生防疫、治安消防等）应急预案。</w:t>
            </w:r>
          </w:p>
        </w:tc>
        <w:tc>
          <w:tcPr>
            <w:tcW w:w="914"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Arial"/>
                <w:sz w:val="24"/>
                <w:szCs w:val="24"/>
                <w:highlight w:val="none"/>
              </w:rPr>
              <w:t>1-2</w:t>
            </w:r>
            <w:r>
              <w:rPr>
                <w:rFonts w:hint="eastAsia" w:ascii="宋体" w:hAnsi="宋体"/>
                <w:kern w:val="0"/>
                <w:sz w:val="24"/>
                <w:szCs w:val="24"/>
                <w:highlight w:val="none"/>
                <w:lang w:eastAsia="zh-CN"/>
              </w:rPr>
              <w:t>分</w:t>
            </w:r>
          </w:p>
        </w:tc>
      </w:tr>
    </w:tbl>
    <w:p>
      <w:pPr>
        <w:rPr>
          <w:color w:val="auto"/>
          <w:sz w:val="24"/>
          <w:highlight w:val="none"/>
        </w:rPr>
      </w:pPr>
    </w:p>
    <w:p>
      <w:pPr>
        <w:rPr>
          <w:rFonts w:ascii="仿宋" w:hAnsi="仿宋" w:eastAsia="仿宋" w:cs="仿宋_GB2312"/>
          <w:b/>
          <w:bCs/>
          <w:color w:val="auto"/>
          <w:sz w:val="36"/>
          <w:szCs w:val="36"/>
          <w:highlight w:val="none"/>
        </w:rPr>
      </w:pPr>
      <w:r>
        <w:rPr>
          <w:rFonts w:hint="eastAsia"/>
          <w:b/>
          <w:bCs/>
          <w:color w:val="auto"/>
          <w:sz w:val="24"/>
          <w:highlight w:val="none"/>
        </w:rPr>
        <w:t>注：以上项目若缺项，则该项得0分</w:t>
      </w: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both"/>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both"/>
        <w:rPr>
          <w:rFonts w:hint="eastAsia" w:ascii="仿宋" w:hAnsi="仿宋" w:eastAsia="仿宋" w:cs="仿宋_GB2312"/>
          <w:b/>
          <w:color w:val="auto"/>
          <w:sz w:val="36"/>
          <w:szCs w:val="36"/>
          <w:highlight w:val="none"/>
        </w:rPr>
      </w:pPr>
    </w:p>
    <w:p>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w:t>
      </w:r>
      <w:r>
        <w:rPr>
          <w:rFonts w:hint="eastAsia" w:ascii="宋体" w:hAnsi="宋体" w:cs="Arial"/>
          <w:color w:val="auto"/>
          <w:kern w:val="0"/>
          <w:sz w:val="24"/>
          <w:highlight w:val="none"/>
          <w:lang w:eastAsia="zh-CN"/>
        </w:rPr>
        <w:t>2023</w:t>
      </w:r>
      <w:r>
        <w:rPr>
          <w:rFonts w:hint="eastAsia" w:ascii="宋体" w:hAnsi="宋体" w:cs="Arial"/>
          <w:color w:val="auto"/>
          <w:kern w:val="0"/>
          <w:sz w:val="24"/>
          <w:highlight w:val="none"/>
        </w:rPr>
        <w:t>]</w:t>
      </w:r>
      <w:r>
        <w:rPr>
          <w:rFonts w:hint="eastAsia" w:ascii="宋体" w:hAnsi="宋体" w:cs="Arial"/>
          <w:color w:val="auto"/>
          <w:kern w:val="0"/>
          <w:sz w:val="24"/>
          <w:highlight w:val="none"/>
          <w:lang w:val="en-US" w:eastAsia="zh-CN"/>
        </w:rPr>
        <w:t>84</w:t>
      </w:r>
      <w:r>
        <w:rPr>
          <w:rFonts w:hint="eastAsia" w:ascii="宋体" w:hAnsi="宋体" w:cs="Arial"/>
          <w:color w:val="auto"/>
          <w:kern w:val="0"/>
          <w:sz w:val="24"/>
          <w:highlight w:val="none"/>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Arial"/>
          <w:color w:val="auto"/>
          <w:kern w:val="0"/>
          <w:sz w:val="24"/>
          <w:highlight w:val="none"/>
          <w:lang w:eastAsia="zh-CN"/>
        </w:rPr>
        <w:t>980.00</w:t>
      </w:r>
      <w:r>
        <w:rPr>
          <w:rFonts w:hint="eastAsia" w:ascii="宋体" w:hAnsi="宋体" w:cs="Arial"/>
          <w:color w:val="auto"/>
          <w:kern w:val="0"/>
          <w:sz w:val="24"/>
          <w:highlight w:val="none"/>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嘉善经济技术开发区管理委员会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JXYJ2023003</w:t>
      </w:r>
      <w:r>
        <w:rPr>
          <w:rFonts w:hint="eastAsia" w:ascii="宋体" w:hAnsi="宋体" w:cs="宋体"/>
          <w:color w:val="auto"/>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开发区（惠民街道）南片道路保洁及大通集镇保洁与垃圾分类项目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lang w:eastAsia="zh-CN"/>
        </w:rPr>
        <w:t>开发区（惠民街道）南片道路保洁及大通集镇保洁与垃圾分类项目</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2、本合同总价款含所有税费(</w:t>
      </w:r>
      <w:r>
        <w:rPr>
          <w:rFonts w:hint="eastAsia" w:ascii="宋体" w:hAnsi="宋体" w:cs="宋体"/>
          <w:color w:val="auto"/>
          <w:sz w:val="24"/>
          <w:highlight w:val="none"/>
        </w:rPr>
        <w:t>应包括在承包区域内提供所有服务所需的一切人员工资、奖金、各种加班费、各种社会保险、培训费、食宿与交通、服装、安全、运输、机械、管理费用、税费、利润、完成合同所需的一切本身和不可或缺的所有工作开支及合同包含的所有风险、责任等各项全部费用并承担一切风险责任</w:t>
      </w:r>
      <w:r>
        <w:rPr>
          <w:rFonts w:hint="eastAsia" w:ascii="宋体" w:hAnsi="宋体" w:cs="Arial"/>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预算管理资金</w:t>
      </w: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专户管理资金</w:t>
      </w: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其他资金</w:t>
      </w: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预算管理资金赞存</w:t>
      </w: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专户管理资金赞存；</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收入退库；</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专项专户资金</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Arial"/>
          <w:color w:val="auto"/>
          <w:kern w:val="0"/>
          <w:sz w:val="24"/>
          <w:highlight w:val="none"/>
          <w:u w:val="single"/>
        </w:rPr>
        <w:t>甲方根据年初预算申请生成用款计划，再在支付管理系统中发起授权支付申请，付款单位凭中标通知书、用款计划书、合同、验收单、发票、采购备案表进行审核支付</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sz w:val="24"/>
          <w:highlight w:val="none"/>
          <w:lang w:eastAsia="zh-CN"/>
        </w:rPr>
      </w:pPr>
      <w:r>
        <w:rPr>
          <w:rFonts w:hint="eastAsia" w:ascii="宋体" w:hAnsi="宋体" w:cs="宋体"/>
          <w:color w:val="auto"/>
          <w:kern w:val="0"/>
          <w:sz w:val="24"/>
          <w:highlight w:val="none"/>
        </w:rPr>
        <w:t>（2）分期付款：</w:t>
      </w:r>
      <w:r>
        <w:rPr>
          <w:rFonts w:hint="eastAsia" w:ascii="宋体" w:hAnsi="宋体"/>
          <w:sz w:val="24"/>
          <w:highlight w:val="none"/>
        </w:rPr>
        <w:t>项目费用每月结算一次，次月上旬中标供应商必须向采购单位出具结算凭证，经采购单位核准后（按上月车辆实际运距、数量及道路考核结算），于次月支付款项，但每月实付款为应付款额度的95%，余5%作为考核奖在年度末视考核情况支付</w:t>
      </w:r>
      <w:r>
        <w:rPr>
          <w:rFonts w:hint="eastAsia" w:ascii="宋体" w:hAnsi="宋体"/>
          <w:sz w:val="24"/>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val="en-US" w:eastAsia="zh-CN"/>
        </w:rPr>
        <w:t>,签订合同前中标人应向采购人交纳合同金额的1%作为履约保证金，履约保证金在合同履行完毕后一个月内无息退还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b/>
          <w:color w:val="auto"/>
          <w:kern w:val="0"/>
          <w:sz w:val="24"/>
          <w:highlight w:val="none"/>
          <w:lang w:eastAsia="zh-CN"/>
        </w:rPr>
      </w:pPr>
      <w:r>
        <w:rPr>
          <w:rFonts w:hint="eastAsia" w:ascii="宋体" w:hAnsi="宋体" w:cs="宋体"/>
          <w:color w:val="auto"/>
          <w:kern w:val="0"/>
          <w:sz w:val="24"/>
          <w:highlight w:val="none"/>
        </w:rPr>
        <w:t>2、本项目不设置履约保证金</w:t>
      </w:r>
      <w:r>
        <w:rPr>
          <w:rFonts w:hint="eastAsia" w:ascii="宋体" w:hAnsi="宋体" w:cs="宋体"/>
          <w:color w:val="auto"/>
          <w:kern w:val="0"/>
          <w:sz w:val="24"/>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项目所在地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w:t>
      </w:r>
      <w:r>
        <w:rPr>
          <w:rFonts w:hint="eastAsia" w:ascii="宋体" w:hAnsi="宋体" w:cs="Arial"/>
          <w:color w:val="auto"/>
          <w:kern w:val="0"/>
          <w:sz w:val="24"/>
          <w:highlight w:val="none"/>
          <w:lang w:val="en-US" w:eastAsia="zh-CN"/>
        </w:rPr>
        <w:t>6</w:t>
      </w:r>
      <w:r>
        <w:rPr>
          <w:rFonts w:hint="eastAsia" w:ascii="宋体" w:hAnsi="宋体" w:cs="Arial"/>
          <w:color w:val="auto"/>
          <w:kern w:val="0"/>
          <w:sz w:val="24"/>
          <w:highlight w:val="none"/>
        </w:rPr>
        <w:t>份，甲乙双方各</w:t>
      </w:r>
      <w:r>
        <w:rPr>
          <w:rFonts w:hint="eastAsia" w:ascii="宋体" w:hAnsi="宋体" w:cs="Arial"/>
          <w:color w:val="auto"/>
          <w:kern w:val="0"/>
          <w:sz w:val="24"/>
          <w:highlight w:val="none"/>
          <w:lang w:val="en-US" w:eastAsia="zh-CN"/>
        </w:rPr>
        <w:t>3</w:t>
      </w:r>
      <w:r>
        <w:rPr>
          <w:rFonts w:hint="eastAsia" w:ascii="宋体" w:hAnsi="宋体" w:cs="Arial"/>
          <w:color w:val="auto"/>
          <w:kern w:val="0"/>
          <w:sz w:val="24"/>
          <w:highlight w:val="none"/>
        </w:rPr>
        <w:t>份</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color w:val="auto"/>
          <w:highlight w:val="none"/>
        </w:rPr>
      </w:pPr>
    </w:p>
    <w:p>
      <w:pPr>
        <w:pStyle w:val="28"/>
        <w:rPr>
          <w:color w:val="auto"/>
          <w:highlight w:val="none"/>
        </w:rPr>
      </w:pPr>
    </w:p>
    <w:p>
      <w:pPr>
        <w:rPr>
          <w:highlight w:val="none"/>
        </w:rPr>
      </w:pPr>
    </w:p>
    <w:p>
      <w:pPr>
        <w:rPr>
          <w:color w:val="auto"/>
          <w:highlight w:val="none"/>
        </w:rPr>
      </w:pPr>
    </w:p>
    <w:p>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pPr>
        <w:spacing w:line="480" w:lineRule="exact"/>
        <w:ind w:right="480" w:firstLine="2160" w:firstLineChars="900"/>
        <w:jc w:val="center"/>
        <w:rPr>
          <w:rFonts w:ascii="宋体" w:hAnsi="宋体" w:cs="宋体"/>
          <w:color w:val="auto"/>
          <w:sz w:val="24"/>
          <w:highlight w:val="none"/>
        </w:rPr>
      </w:pP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签约地点：</w:t>
      </w:r>
    </w:p>
    <w:p>
      <w:pPr>
        <w:spacing w:line="460" w:lineRule="exact"/>
        <w:rPr>
          <w:rFonts w:hint="eastAsia" w:ascii="宋体" w:hAnsi="宋体" w:cs="Tahoma"/>
          <w:color w:val="auto"/>
          <w:kern w:val="0"/>
          <w:sz w:val="24"/>
          <w:highlight w:val="none"/>
        </w:rPr>
        <w:sectPr>
          <w:footerReference r:id="rId17" w:type="default"/>
          <w:pgSz w:w="11906" w:h="16838"/>
          <w:pgMar w:top="1134" w:right="1134" w:bottom="1417" w:left="1134" w:header="851" w:footer="851" w:gutter="0"/>
          <w:pgNumType w:fmt="decimal"/>
          <w:cols w:space="720" w:num="1"/>
          <w:docGrid w:linePitch="312" w:charSpace="0"/>
        </w:sectPr>
      </w:pPr>
    </w:p>
    <w:tbl>
      <w:tblPr>
        <w:tblStyle w:val="65"/>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color w:val="auto"/>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44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444" w:hRule="atLeast"/>
        </w:trPr>
        <w:tc>
          <w:tcPr>
            <w:tcW w:w="14436" w:type="dxa"/>
            <w:gridSpan w:val="6"/>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pPr>
        <w:pStyle w:val="35"/>
        <w:spacing w:before="120" w:after="120" w:line="420" w:lineRule="exact"/>
        <w:rPr>
          <w:rFonts w:hAnsi="宋体"/>
          <w:bCs/>
          <w:color w:val="auto"/>
          <w:highlight w:val="none"/>
        </w:rPr>
        <w:sectPr>
          <w:pgSz w:w="16838" w:h="11906" w:orient="landscape"/>
          <w:pgMar w:top="1134" w:right="1134" w:bottom="1134" w:left="1417" w:header="851" w:footer="851" w:gutter="0"/>
          <w:pgNumType w:fmt="decimal"/>
          <w:cols w:space="720" w:num="1"/>
          <w:docGrid w:linePitch="312" w:charSpace="0"/>
        </w:sectPr>
      </w:pPr>
    </w:p>
    <w:p>
      <w:pPr>
        <w:jc w:val="center"/>
        <w:rPr>
          <w:rFonts w:hint="eastAsia" w:ascii="宋体" w:hAnsi="宋体" w:cs="宋体"/>
          <w:color w:val="auto"/>
          <w:sz w:val="28"/>
          <w:szCs w:val="28"/>
          <w:highlight w:val="none"/>
        </w:rPr>
      </w:pPr>
    </w:p>
    <w:p>
      <w:pPr>
        <w:jc w:val="center"/>
        <w:rPr>
          <w:rFonts w:hint="eastAsia" w:ascii="宋体" w:hAnsi="宋体" w:cs="宋体"/>
          <w:color w:val="auto"/>
          <w:sz w:val="28"/>
          <w:szCs w:val="28"/>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开发区（惠民街道）南片道路保洁及大通集镇保洁与垃圾分类项目</w:t>
      </w:r>
      <w:r>
        <w:rPr>
          <w:rFonts w:hint="eastAsia" w:ascii="宋体" w:hAnsi="宋体" w:cs="宋体"/>
          <w:color w:val="auto"/>
          <w:sz w:val="28"/>
          <w:szCs w:val="28"/>
          <w:highlight w:val="none"/>
        </w:rPr>
        <w:t xml:space="preserve"> 验收报告</w:t>
      </w:r>
    </w:p>
    <w:p>
      <w:pPr>
        <w:jc w:val="center"/>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rPr>
          <w:color w:val="auto"/>
          <w:highlight w:val="none"/>
        </w:rPr>
        <w:sectPr>
          <w:pgSz w:w="11906" w:h="16838"/>
          <w:pgMar w:top="1440" w:right="1797" w:bottom="1440" w:left="1797" w:header="851" w:footer="851" w:gutter="0"/>
          <w:pgNumType w:fmt="decimal"/>
          <w:cols w:space="720" w:num="1"/>
          <w:docGrid w:linePitch="312" w:charSpace="0"/>
        </w:sectPr>
      </w:pPr>
      <w:r>
        <w:rPr>
          <w:rFonts w:hint="eastAsia" w:ascii="宋体" w:hAnsi="宋体" w:cs="宋体"/>
          <w:color w:val="auto"/>
          <w:sz w:val="28"/>
          <w:szCs w:val="28"/>
          <w:highlight w:val="none"/>
        </w:rPr>
        <w:t>验收小组签字：（3人以上）</w:t>
      </w:r>
    </w:p>
    <w:p>
      <w:pPr>
        <w:pStyle w:val="4"/>
        <w:numPr>
          <w:ilvl w:val="0"/>
          <w:numId w:val="9"/>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22"/>
    </w:p>
    <w:p>
      <w:pPr>
        <w:spacing w:line="300" w:lineRule="auto"/>
        <w:ind w:firstLine="205" w:firstLineChars="98"/>
        <w:jc w:val="center"/>
        <w:rPr>
          <w:rFonts w:hAnsi="宋体" w:cs="宋体"/>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color w:val="auto"/>
          <w:kern w:val="0"/>
          <w:sz w:val="24"/>
          <w:highlight w:val="none"/>
          <w:lang w:val="zh-CN"/>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color w:val="auto"/>
          <w:sz w:val="22"/>
          <w:szCs w:val="22"/>
          <w:highlight w:val="none"/>
        </w:rPr>
      </w:pPr>
      <w:r>
        <w:rPr>
          <w:rFonts w:hint="eastAsia" w:ascii="宋体" w:hAnsi="宋体" w:cs="宋体"/>
          <w:b/>
          <w:bCs/>
          <w:color w:val="auto"/>
          <w:sz w:val="28"/>
          <w:szCs w:val="28"/>
          <w:highlight w:val="none"/>
        </w:rPr>
        <w:t>中小企业声明函（服务）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本公司（联合体）郑重声明，根据《政府采购促进中小企业发展管理办法》（财库﹝2020﹞46号）的规定，本公司（联合体）参加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hint="eastAsia" w:ascii="宋体" w:hAnsi="宋体" w:cs="宋体"/>
          <w:color w:val="auto"/>
          <w:sz w:val="24"/>
          <w:highlight w:val="none"/>
          <w:lang w:eastAsia="zh-CN"/>
        </w:rPr>
        <w:t>开发区（惠民街道）南片道路保洁及大通集镇保洁与垃圾分类项目</w:t>
      </w:r>
      <w:r>
        <w:rPr>
          <w:rFonts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ascii="宋体" w:hAnsi="宋体" w:cs="宋体"/>
          <w:color w:val="auto"/>
          <w:sz w:val="24"/>
          <w:highlight w:val="none"/>
        </w:rPr>
        <w:t xml:space="preserve">。相关企业（含联合体中的中小企业、签订分包意向协议的中小企业）的具体情况如下： </w:t>
      </w:r>
    </w:p>
    <w:p>
      <w:pPr>
        <w:numPr>
          <w:ilvl w:val="0"/>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开发区（惠民街道）南片道路保洁及大通集镇保洁与垃圾分类项目</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w:t>
      </w:r>
      <w:r>
        <w:rPr>
          <w:rFonts w:hint="eastAsia" w:ascii="宋体" w:hAnsi="宋体" w:cs="宋体"/>
          <w:sz w:val="22"/>
          <w:szCs w:val="22"/>
          <w:highlight w:val="none"/>
        </w:rPr>
        <w:t>从业人员</w:t>
      </w:r>
      <w:r>
        <w:rPr>
          <w:rFonts w:hint="eastAsia" w:ascii="宋体" w:hAnsi="宋体" w:cs="宋体"/>
          <w:sz w:val="22"/>
          <w:szCs w:val="22"/>
          <w:highlight w:val="none"/>
          <w:u w:val="single"/>
        </w:rPr>
        <w:t xml:space="preserve">     </w:t>
      </w:r>
      <w:r>
        <w:rPr>
          <w:rFonts w:hint="eastAsia" w:ascii="宋体" w:hAnsi="宋体" w:cs="宋体"/>
          <w:sz w:val="22"/>
          <w:szCs w:val="22"/>
          <w:highlight w:val="none"/>
        </w:rPr>
        <w:t>人，营业收入为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万元，资产总额为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pPr>
        <w:pStyle w:val="968"/>
        <w:snapToGrid w:val="0"/>
        <w:spacing w:line="360" w:lineRule="auto"/>
        <w:ind w:firstLine="494"/>
        <w:rPr>
          <w:rFonts w:ascii="宋体" w:eastAsia="宋体"/>
          <w:bCs/>
          <w:color w:val="auto"/>
          <w:sz w:val="24"/>
          <w:szCs w:val="24"/>
          <w:highlight w:val="none"/>
        </w:rPr>
      </w:pPr>
    </w:p>
    <w:p>
      <w:pPr>
        <w:pStyle w:val="968"/>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pPr>
        <w:pStyle w:val="968"/>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68"/>
        <w:snapToGrid w:val="0"/>
        <w:ind w:firstLine="4809" w:firstLineChars="2004"/>
        <w:rPr>
          <w:rFonts w:ascii="宋体" w:eastAsia="宋体"/>
          <w:bCs/>
          <w:color w:val="auto"/>
          <w:sz w:val="24"/>
          <w:szCs w:val="24"/>
          <w:highlight w:val="none"/>
        </w:rPr>
      </w:pPr>
    </w:p>
    <w:p>
      <w:pPr>
        <w:pStyle w:val="968"/>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68"/>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rPr>
        <w:t>年月日</w:t>
      </w:r>
    </w:p>
    <w:p>
      <w:pPr>
        <w:pStyle w:val="968"/>
        <w:snapToGrid w:val="0"/>
        <w:spacing w:line="240" w:lineRule="auto"/>
        <w:ind w:firstLine="0" w:firstLineChars="0"/>
        <w:rPr>
          <w:rFonts w:ascii="宋体" w:eastAsia="宋体"/>
          <w:bCs/>
          <w:color w:val="auto"/>
          <w:sz w:val="24"/>
          <w:szCs w:val="24"/>
          <w:highlight w:val="none"/>
        </w:rPr>
      </w:pPr>
    </w:p>
    <w:p>
      <w:pPr>
        <w:pStyle w:val="968"/>
        <w:snapToGrid w:val="0"/>
        <w:spacing w:line="240" w:lineRule="auto"/>
        <w:ind w:firstLine="0" w:firstLineChars="0"/>
        <w:rPr>
          <w:rFonts w:ascii="宋体" w:eastAsia="宋体"/>
          <w:bCs/>
          <w:color w:val="auto"/>
          <w:sz w:val="24"/>
          <w:szCs w:val="24"/>
          <w:highlight w:val="none"/>
        </w:rPr>
      </w:pPr>
    </w:p>
    <w:p>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bCs w:val="0"/>
          <w:color w:val="auto"/>
          <w:sz w:val="24"/>
          <w:szCs w:val="24"/>
          <w:highlight w:val="none"/>
        </w:rPr>
        <w:t>其他未列明行业</w:t>
      </w:r>
      <w:r>
        <w:rPr>
          <w:rFonts w:hint="eastAsia" w:ascii="宋体" w:eastAsia="宋体"/>
          <w:bCs/>
          <w:color w:val="auto"/>
          <w:sz w:val="24"/>
          <w:szCs w:val="24"/>
          <w:highlight w:val="none"/>
        </w:rPr>
        <w:t>；</w:t>
      </w:r>
    </w:p>
    <w:p>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pPr>
        <w:pStyle w:val="969"/>
        <w:snapToGrid w:val="0"/>
        <w:jc w:val="center"/>
        <w:rPr>
          <w:rFonts w:ascii="宋体" w:hAnsi="宋体"/>
          <w:b/>
          <w:color w:val="auto"/>
          <w:sz w:val="24"/>
          <w:highlight w:val="none"/>
          <w:lang w:val="en-GB"/>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jc w:val="center"/>
        <w:rPr>
          <w:rFonts w:ascii="宋体" w:hAnsi="宋体"/>
          <w:b/>
          <w:color w:val="auto"/>
          <w:spacing w:val="6"/>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pPr>
        <w:snapToGrid w:val="0"/>
        <w:rPr>
          <w:rFonts w:ascii="宋体" w:hAnsi="宋体"/>
          <w:b/>
          <w:color w:val="auto"/>
          <w:spacing w:val="6"/>
          <w:sz w:val="24"/>
          <w:highlight w:val="none"/>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napToGrid w:val="0"/>
        <w:spacing w:line="480" w:lineRule="exact"/>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outlineLvl w:val="0"/>
        <w:rPr>
          <w:rFonts w:ascii="宋体" w:hAnsi="宋体"/>
          <w:color w:val="auto"/>
          <w:sz w:val="24"/>
          <w:highlight w:val="none"/>
        </w:rPr>
      </w:pPr>
      <w:r>
        <w:rPr>
          <w:rFonts w:hint="eastAsia" w:ascii="宋体" w:hAnsi="宋体"/>
          <w:color w:val="auto"/>
          <w:sz w:val="24"/>
          <w:highlight w:val="none"/>
        </w:rPr>
        <w:t>日期：年月日</w:t>
      </w:r>
    </w:p>
    <w:p>
      <w:pPr>
        <w:pStyle w:val="35"/>
        <w:snapToGrid w:val="0"/>
        <w:spacing w:before="24" w:beforeLines="10" w:after="24" w:afterLines="10"/>
        <w:rPr>
          <w:rFonts w:ascii="仿宋" w:hAnsi="仿宋" w:eastAsia="仿宋" w:cs="仿宋"/>
          <w:b/>
          <w:bCs/>
          <w:color w:val="auto"/>
          <w:sz w:val="44"/>
          <w:szCs w:val="44"/>
          <w:highlight w:val="none"/>
        </w:rPr>
      </w:pPr>
    </w:p>
    <w:p>
      <w:pPr>
        <w:pStyle w:val="35"/>
        <w:snapToGrid w:val="0"/>
        <w:spacing w:before="24" w:beforeLines="10" w:after="24" w:afterLines="10"/>
        <w:rPr>
          <w:rFonts w:ascii="仿宋" w:hAnsi="仿宋" w:eastAsia="仿宋" w:cs="仿宋"/>
          <w:b/>
          <w:bCs/>
          <w:color w:val="auto"/>
          <w:sz w:val="44"/>
          <w:szCs w:val="44"/>
          <w:highlight w:val="none"/>
        </w:rPr>
      </w:pPr>
    </w:p>
    <w:p>
      <w:pPr>
        <w:rPr>
          <w:rFonts w:ascii="仿宋" w:hAnsi="仿宋" w:eastAsia="仿宋" w:cs="仿宋"/>
          <w:b/>
          <w:bCs/>
          <w:color w:val="auto"/>
          <w:sz w:val="44"/>
          <w:szCs w:val="4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7"/>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7"/>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napToGrid w:val="0"/>
        <w:spacing w:before="120" w:beforeLines="50" w:after="50"/>
        <w:jc w:val="center"/>
        <w:rPr>
          <w:rFonts w:ascii="宋体" w:hAnsi="宋体" w:cs="宋体"/>
          <w:b/>
          <w:color w:val="auto"/>
          <w:sz w:val="32"/>
          <w:szCs w:val="32"/>
          <w:highlight w:val="none"/>
        </w:rPr>
      </w:pPr>
    </w:p>
    <w:p>
      <w:pPr>
        <w:pStyle w:val="4"/>
        <w:rPr>
          <w:rFonts w:ascii="宋体" w:hAnsi="宋体" w:cs="宋体"/>
          <w:b w:val="0"/>
          <w:color w:val="auto"/>
          <w:szCs w:val="32"/>
          <w:highlight w:val="none"/>
        </w:rPr>
      </w:pPr>
    </w:p>
    <w:p>
      <w:pPr>
        <w:rPr>
          <w:color w:val="auto"/>
          <w:highlight w:val="none"/>
        </w:rPr>
      </w:pPr>
    </w:p>
    <w:p>
      <w:pPr>
        <w:rPr>
          <w:color w:val="auto"/>
          <w:highlight w:val="none"/>
        </w:rPr>
      </w:pPr>
    </w:p>
    <w:p>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pPr>
        <w:snapToGrid w:val="0"/>
        <w:spacing w:before="120" w:beforeLines="50" w:after="50"/>
        <w:rPr>
          <w:b/>
          <w:bCs/>
          <w:color w:val="auto"/>
          <w:sz w:val="32"/>
          <w:szCs w:val="20"/>
          <w:highlight w:val="none"/>
        </w:rPr>
      </w:pPr>
      <w:r>
        <w:rPr>
          <w:color w:val="auto"/>
          <w:sz w:val="24"/>
          <w:highlight w:val="none"/>
        </w:rPr>
        <w:t xml:space="preserve">                                                    </w:t>
      </w:r>
    </w:p>
    <w:p>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7"/>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7"/>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pacing w:line="360" w:lineRule="auto"/>
        <w:ind w:right="420"/>
        <w:rPr>
          <w:color w:val="auto"/>
          <w:highlight w:val="none"/>
        </w:rPr>
      </w:pPr>
    </w:p>
    <w:p>
      <w:pPr>
        <w:spacing w:line="360" w:lineRule="auto"/>
        <w:rPr>
          <w:rFonts w:ascii="仿宋" w:hAnsi="仿宋" w:eastAsia="仿宋"/>
          <w:bCs/>
          <w:color w:val="auto"/>
          <w:sz w:val="24"/>
          <w:highlight w:val="none"/>
        </w:rPr>
      </w:pPr>
    </w:p>
    <w:p>
      <w:pPr>
        <w:spacing w:line="360" w:lineRule="auto"/>
        <w:jc w:val="center"/>
        <w:rPr>
          <w:rFonts w:ascii="宋体" w:hAnsi="宋体" w:cs="宋体"/>
          <w:b/>
          <w:color w:val="auto"/>
          <w:sz w:val="24"/>
          <w:highlight w:val="none"/>
        </w:rPr>
      </w:pPr>
      <w:bookmarkStart w:id="23" w:name="_Toc219619166"/>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5"/>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color w:val="auto"/>
                <w:sz w:val="24"/>
                <w:highlight w:val="none"/>
              </w:rPr>
            </w:pPr>
          </w:p>
        </w:tc>
        <w:tc>
          <w:tcPr>
            <w:tcW w:w="2145"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pPr>
              <w:spacing w:line="360" w:lineRule="auto"/>
              <w:jc w:val="center"/>
              <w:rPr>
                <w:rFonts w:ascii="宋体" w:hAnsi="宋体" w:cs="宋体"/>
                <w:b/>
                <w:bCs/>
                <w:color w:val="auto"/>
                <w:sz w:val="24"/>
                <w:highlight w:val="none"/>
              </w:rPr>
            </w:pPr>
          </w:p>
        </w:tc>
      </w:tr>
    </w:tbl>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pStyle w:val="28"/>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pPr>
        <w:pStyle w:val="30"/>
        <w:tabs>
          <w:tab w:val="left" w:pos="939"/>
        </w:tabs>
        <w:snapToGrid w:val="0"/>
        <w:spacing w:line="400" w:lineRule="exact"/>
        <w:ind w:left="773" w:leftChars="150" w:hanging="458" w:hangingChars="191"/>
        <w:rPr>
          <w:rFonts w:ascii="宋体" w:hAnsi="宋体" w:cs="宋体"/>
          <w:color w:val="auto"/>
          <w:sz w:val="24"/>
          <w:highlight w:val="none"/>
        </w:rPr>
      </w:pPr>
    </w:p>
    <w:p>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967"/>
        <w:spacing w:line="360" w:lineRule="auto"/>
        <w:rPr>
          <w:rFonts w:hAnsi="宋体" w:eastAsia="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pPr>
        <w:spacing w:line="360" w:lineRule="auto"/>
        <w:jc w:val="left"/>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wordWrap w:val="0"/>
        <w:spacing w:before="120" w:beforeLines="50" w:line="360" w:lineRule="auto"/>
        <w:rPr>
          <w:rFonts w:ascii="宋体" w:hAnsi="宋体" w:cs="宋体"/>
          <w:b/>
          <w:color w:val="auto"/>
          <w:sz w:val="28"/>
          <w:szCs w:val="30"/>
          <w:highlight w:val="none"/>
        </w:rPr>
      </w:pPr>
    </w:p>
    <w:p>
      <w:pPr>
        <w:pStyle w:val="967"/>
        <w:spacing w:line="360" w:lineRule="auto"/>
        <w:rPr>
          <w:rFonts w:hAnsi="宋体" w:eastAsia="宋体" w:cs="宋体"/>
          <w:b/>
          <w:color w:val="auto"/>
          <w:sz w:val="24"/>
          <w:szCs w:val="24"/>
          <w:highlight w:val="none"/>
        </w:rPr>
      </w:pPr>
    </w:p>
    <w:p>
      <w:pPr>
        <w:pStyle w:val="967"/>
        <w:spacing w:line="360" w:lineRule="auto"/>
        <w:jc w:val="center"/>
        <w:rPr>
          <w:rFonts w:hint="eastAsia" w:hAnsi="宋体" w:eastAsia="宋体" w:cs="宋体"/>
          <w:b/>
          <w:color w:val="auto"/>
          <w:sz w:val="24"/>
          <w:szCs w:val="24"/>
          <w:highlight w:val="none"/>
        </w:rPr>
      </w:pPr>
    </w:p>
    <w:p>
      <w:pPr>
        <w:pStyle w:val="967"/>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5"/>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pPr>
              <w:tabs>
                <w:tab w:val="left" w:pos="6252"/>
              </w:tabs>
              <w:jc w:val="center"/>
              <w:rPr>
                <w:rFonts w:ascii="宋体" w:hAnsi="宋体"/>
                <w:bCs/>
                <w:color w:val="auto"/>
                <w:szCs w:val="21"/>
                <w:highlight w:val="none"/>
              </w:rPr>
            </w:pPr>
            <w:r>
              <w:rPr>
                <w:rFonts w:hint="eastAsia"/>
                <w:bCs/>
                <w:color w:val="auto"/>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bl>
    <w:p>
      <w:pPr>
        <w:pStyle w:val="967"/>
        <w:spacing w:line="360" w:lineRule="auto"/>
        <w:rPr>
          <w:rFonts w:hAnsi="宋体" w:eastAsia="宋体"/>
          <w:b/>
          <w:color w:val="auto"/>
          <w:sz w:val="21"/>
          <w:szCs w:val="21"/>
          <w:highlight w:val="none"/>
        </w:rPr>
      </w:pPr>
      <w:r>
        <w:rPr>
          <w:rFonts w:hint="eastAsia" w:hAnsi="宋体" w:eastAsia="宋体"/>
          <w:b/>
          <w:color w:val="auto"/>
          <w:sz w:val="21"/>
          <w:szCs w:val="21"/>
          <w:highlight w:val="none"/>
        </w:rPr>
        <w:t>注：投标人同类项目</w:t>
      </w:r>
      <w:r>
        <w:rPr>
          <w:rFonts w:hint="eastAsia" w:hAnsi="宋体" w:eastAsia="宋体"/>
          <w:b/>
          <w:color w:val="auto"/>
          <w:sz w:val="21"/>
          <w:szCs w:val="21"/>
          <w:highlight w:val="none"/>
          <w:lang w:val="en-US" w:eastAsia="zh-CN"/>
        </w:rPr>
        <w:t>业绩</w:t>
      </w:r>
      <w:r>
        <w:rPr>
          <w:rFonts w:hint="eastAsia" w:hAnsi="宋体" w:eastAsia="宋体"/>
          <w:b/>
          <w:color w:val="auto"/>
          <w:sz w:val="21"/>
          <w:szCs w:val="21"/>
          <w:highlight w:val="none"/>
        </w:rPr>
        <w:t>得分以本表为准，后附相关证明材料，所需的证明材料要求详见评标办法。</w:t>
      </w:r>
    </w:p>
    <w:p>
      <w:pPr>
        <w:pStyle w:val="967"/>
        <w:spacing w:line="360" w:lineRule="auto"/>
        <w:rPr>
          <w:rFonts w:hAnsi="宋体" w:eastAsia="宋体"/>
          <w:b/>
          <w:color w:val="auto"/>
          <w:sz w:val="24"/>
          <w:szCs w:val="24"/>
          <w:highlight w:val="none"/>
        </w:rPr>
      </w:pPr>
    </w:p>
    <w:p>
      <w:pPr>
        <w:pStyle w:val="967"/>
        <w:spacing w:line="360" w:lineRule="auto"/>
        <w:rPr>
          <w:rFonts w:hAnsi="宋体" w:eastAsia="宋体"/>
          <w:b/>
          <w:color w:val="auto"/>
          <w:sz w:val="24"/>
          <w:szCs w:val="24"/>
          <w:highlight w:val="none"/>
        </w:rPr>
      </w:pPr>
    </w:p>
    <w:p>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color w:val="auto"/>
          <w:sz w:val="24"/>
          <w:highlight w:val="none"/>
        </w:rPr>
      </w:pPr>
    </w:p>
    <w:p>
      <w:pPr>
        <w:pStyle w:val="5"/>
        <w:rPr>
          <w:rFonts w:ascii="宋体" w:hAnsi="宋体" w:cs="宋体"/>
          <w:color w:val="auto"/>
          <w:sz w:val="24"/>
          <w:highlight w:val="none"/>
        </w:rPr>
      </w:pPr>
    </w:p>
    <w:p>
      <w:pPr>
        <w:rPr>
          <w:color w:val="auto"/>
          <w:highlight w:val="none"/>
        </w:rPr>
      </w:pPr>
    </w:p>
    <w:p>
      <w:pPr>
        <w:pStyle w:val="86"/>
        <w:ind w:left="420" w:firstLine="480"/>
        <w:rPr>
          <w:color w:val="auto"/>
          <w:highlight w:val="none"/>
        </w:rPr>
      </w:pPr>
    </w:p>
    <w:p>
      <w:pPr>
        <w:pStyle w:val="967"/>
        <w:spacing w:line="360" w:lineRule="auto"/>
        <w:jc w:val="center"/>
        <w:rPr>
          <w:rFonts w:hAnsi="宋体" w:eastAsia="宋体"/>
          <w:b/>
          <w:color w:val="auto"/>
          <w:sz w:val="28"/>
          <w:szCs w:val="28"/>
          <w:highlight w:val="none"/>
        </w:rPr>
      </w:pPr>
    </w:p>
    <w:p>
      <w:pPr>
        <w:pStyle w:val="35"/>
        <w:spacing w:before="120" w:after="120" w:line="360" w:lineRule="auto"/>
        <w:jc w:val="center"/>
        <w:textAlignment w:val="baseline"/>
        <w:rPr>
          <w:rFonts w:hAnsi="宋体"/>
          <w:b/>
          <w:color w:val="auto"/>
          <w:sz w:val="28"/>
          <w:szCs w:val="28"/>
          <w:highlight w:val="none"/>
        </w:rPr>
      </w:pPr>
    </w:p>
    <w:p>
      <w:pPr>
        <w:pStyle w:val="35"/>
        <w:spacing w:before="120" w:after="120" w:line="360" w:lineRule="auto"/>
        <w:jc w:val="center"/>
        <w:textAlignment w:val="baseline"/>
        <w:rPr>
          <w:rFonts w:hint="eastAsia" w:hAnsi="宋体"/>
          <w:b/>
          <w:bCs/>
          <w:sz w:val="28"/>
          <w:szCs w:val="28"/>
          <w:highlight w:val="none"/>
        </w:rPr>
      </w:pPr>
    </w:p>
    <w:p>
      <w:pPr>
        <w:pStyle w:val="35"/>
        <w:spacing w:before="120" w:after="120" w:line="360" w:lineRule="auto"/>
        <w:jc w:val="center"/>
        <w:textAlignment w:val="baseline"/>
        <w:rPr>
          <w:rFonts w:hint="eastAsia" w:hAnsi="宋体"/>
          <w:b/>
          <w:bCs/>
          <w:sz w:val="28"/>
          <w:szCs w:val="28"/>
          <w:highlight w:val="none"/>
        </w:rPr>
      </w:pPr>
    </w:p>
    <w:p>
      <w:pPr>
        <w:pStyle w:val="35"/>
        <w:spacing w:before="120" w:after="120" w:line="360" w:lineRule="auto"/>
        <w:jc w:val="center"/>
        <w:textAlignment w:val="baseline"/>
        <w:rPr>
          <w:rFonts w:hint="eastAsia" w:hAnsi="宋体" w:eastAsia="宋体"/>
          <w:sz w:val="28"/>
          <w:szCs w:val="28"/>
          <w:highlight w:val="none"/>
          <w:lang w:eastAsia="zh-CN"/>
        </w:rPr>
      </w:pPr>
      <w:r>
        <w:rPr>
          <w:rFonts w:hint="eastAsia" w:hAnsi="宋体"/>
          <w:b/>
          <w:bCs/>
          <w:sz w:val="28"/>
          <w:szCs w:val="28"/>
          <w:highlight w:val="none"/>
        </w:rPr>
        <w:t>拟派项目组人员</w:t>
      </w:r>
      <w:r>
        <w:rPr>
          <w:rFonts w:hint="eastAsia" w:hAnsi="宋体"/>
          <w:b/>
          <w:bCs/>
          <w:sz w:val="28"/>
          <w:szCs w:val="28"/>
          <w:highlight w:val="none"/>
          <w:lang w:eastAsia="zh-CN"/>
        </w:rPr>
        <w:t>表</w:t>
      </w:r>
    </w:p>
    <w:tbl>
      <w:tblPr>
        <w:tblStyle w:val="65"/>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bl>
    <w:p>
      <w:pPr>
        <w:spacing w:line="360" w:lineRule="auto"/>
        <w:ind w:firstLine="422" w:firstLineChars="200"/>
        <w:rPr>
          <w:rFonts w:hint="eastAsia" w:ascii="宋体" w:hAnsi="宋体"/>
          <w:b/>
          <w:color w:val="auto"/>
          <w:szCs w:val="21"/>
          <w:highlight w:val="none"/>
        </w:rPr>
      </w:pP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注：1、相关证明材料附后，所需的证明材料要求详见评标办法。</w:t>
      </w:r>
    </w:p>
    <w:p>
      <w:pPr>
        <w:spacing w:line="360" w:lineRule="auto"/>
        <w:ind w:firstLine="422" w:firstLineChars="200"/>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2、列入本表人员如要更换，需经招标人同意；擅自更换或不到位属违约行为</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、表格不够填写可添加。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86"/>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pPr>
        <w:pStyle w:val="86"/>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pPr>
        <w:pStyle w:val="86"/>
        <w:ind w:left="420" w:firstLine="0" w:firstLineChars="0"/>
        <w:rPr>
          <w:rFonts w:ascii="宋体" w:hAnsi="宋体"/>
          <w:b/>
          <w:color w:val="auto"/>
          <w:sz w:val="28"/>
          <w:szCs w:val="28"/>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pStyle w:val="978"/>
        <w:spacing w:line="276" w:lineRule="auto"/>
        <w:jc w:val="center"/>
        <w:rPr>
          <w:rFonts w:hint="eastAsia" w:hAnsi="宋体" w:eastAsia="宋体" w:cs="宋体"/>
          <w:b/>
          <w:sz w:val="28"/>
          <w:szCs w:val="28"/>
          <w:highlight w:val="none"/>
        </w:rPr>
      </w:pPr>
    </w:p>
    <w:p>
      <w:pPr>
        <w:pStyle w:val="978"/>
        <w:spacing w:line="276" w:lineRule="auto"/>
        <w:jc w:val="center"/>
        <w:rPr>
          <w:rFonts w:hint="eastAsia" w:hAnsi="宋体" w:eastAsia="宋体" w:cs="宋体"/>
          <w:b/>
          <w:sz w:val="28"/>
          <w:szCs w:val="28"/>
          <w:highlight w:val="none"/>
        </w:rPr>
      </w:pPr>
    </w:p>
    <w:p>
      <w:pPr>
        <w:pStyle w:val="978"/>
        <w:spacing w:line="276" w:lineRule="auto"/>
        <w:jc w:val="center"/>
        <w:rPr>
          <w:rFonts w:hint="eastAsia" w:hAnsi="宋体" w:eastAsia="宋体" w:cs="宋体"/>
          <w:b/>
          <w:sz w:val="28"/>
          <w:szCs w:val="28"/>
          <w:highlight w:val="none"/>
        </w:rPr>
      </w:pPr>
    </w:p>
    <w:p>
      <w:pPr>
        <w:pStyle w:val="978"/>
        <w:spacing w:line="276" w:lineRule="auto"/>
        <w:jc w:val="center"/>
        <w:rPr>
          <w:rFonts w:hint="eastAsia" w:hAnsi="宋体" w:eastAsia="宋体" w:cs="宋体"/>
          <w:b/>
          <w:sz w:val="28"/>
          <w:szCs w:val="28"/>
          <w:highlight w:val="none"/>
        </w:rPr>
      </w:pPr>
    </w:p>
    <w:p>
      <w:pPr>
        <w:pStyle w:val="978"/>
        <w:spacing w:line="276" w:lineRule="auto"/>
        <w:jc w:val="center"/>
        <w:rPr>
          <w:rFonts w:hint="eastAsia" w:hAnsi="宋体" w:eastAsia="宋体" w:cs="宋体"/>
          <w:b/>
          <w:sz w:val="28"/>
          <w:szCs w:val="28"/>
          <w:highlight w:val="none"/>
        </w:rPr>
      </w:pPr>
    </w:p>
    <w:p>
      <w:pPr>
        <w:pStyle w:val="978"/>
        <w:spacing w:line="276" w:lineRule="auto"/>
        <w:jc w:val="center"/>
        <w:rPr>
          <w:rFonts w:hint="eastAsia" w:hAnsi="宋体" w:eastAsia="宋体" w:cs="宋体"/>
          <w:b/>
          <w:sz w:val="28"/>
          <w:szCs w:val="28"/>
          <w:highlight w:val="none"/>
        </w:rPr>
      </w:pPr>
    </w:p>
    <w:p>
      <w:pPr>
        <w:pStyle w:val="978"/>
        <w:spacing w:line="276" w:lineRule="auto"/>
        <w:jc w:val="center"/>
        <w:rPr>
          <w:rFonts w:hint="eastAsia" w:hAnsi="宋体" w:eastAsia="宋体" w:cs="宋体"/>
          <w:b/>
          <w:sz w:val="28"/>
          <w:szCs w:val="28"/>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color w:val="auto"/>
          <w:sz w:val="24"/>
          <w:highlight w:val="none"/>
        </w:rPr>
      </w:pPr>
    </w:p>
    <w:p>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pStyle w:val="26"/>
        <w:rPr>
          <w:rFonts w:hAnsi="宋体" w:cs="宋体"/>
          <w:color w:val="auto"/>
          <w:highlight w:val="none"/>
        </w:rPr>
      </w:pPr>
    </w:p>
    <w:p>
      <w:pPr>
        <w:pStyle w:val="26"/>
        <w:rPr>
          <w:rFonts w:hAnsi="宋体" w:cs="宋体"/>
          <w:color w:val="auto"/>
          <w:highlight w:val="none"/>
        </w:rPr>
      </w:pPr>
    </w:p>
    <w:bookmarkEnd w:id="23"/>
    <w:p>
      <w:pPr>
        <w:snapToGrid w:val="0"/>
        <w:spacing w:before="50" w:after="50"/>
        <w:jc w:val="center"/>
        <w:rPr>
          <w:rFonts w:hint="eastAsia" w:ascii="宋体" w:hAnsi="宋体" w:cs="宋体"/>
          <w:b/>
          <w:color w:val="auto"/>
          <w:sz w:val="24"/>
          <w:highlight w:val="none"/>
        </w:rPr>
      </w:pPr>
    </w:p>
    <w:p>
      <w:pPr>
        <w:snapToGrid w:val="0"/>
        <w:spacing w:before="50" w:after="50"/>
        <w:jc w:val="center"/>
        <w:rPr>
          <w:rFonts w:hint="eastAsia" w:ascii="宋体" w:hAnsi="宋体" w:cs="宋体"/>
          <w:b/>
          <w:color w:val="auto"/>
          <w:sz w:val="24"/>
          <w:highlight w:val="none"/>
        </w:rPr>
      </w:pPr>
    </w:p>
    <w:p>
      <w:pPr>
        <w:snapToGrid w:val="0"/>
        <w:spacing w:before="50" w:after="50"/>
        <w:jc w:val="center"/>
        <w:rPr>
          <w:rFonts w:hint="eastAsia" w:ascii="宋体" w:hAnsi="宋体" w:cs="宋体"/>
          <w:b/>
          <w:color w:val="auto"/>
          <w:sz w:val="24"/>
          <w:highlight w:val="none"/>
        </w:rPr>
      </w:pPr>
    </w:p>
    <w:p>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pPr>
        <w:snapToGrid w:val="0"/>
        <w:spacing w:before="50" w:after="50"/>
        <w:jc w:val="center"/>
        <w:rPr>
          <w:rFonts w:ascii="宋体" w:hAnsi="宋体" w:cs="宋体"/>
          <w:b/>
          <w:color w:val="auto"/>
          <w:sz w:val="24"/>
          <w:szCs w:val="20"/>
          <w:highlight w:val="none"/>
        </w:rPr>
      </w:pPr>
    </w:p>
    <w:p>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                                            单位：</w:t>
      </w:r>
      <w:r>
        <w:rPr>
          <w:rFonts w:hint="eastAsia" w:ascii="宋体" w:hAnsi="宋体"/>
          <w:color w:val="auto"/>
          <w:sz w:val="24"/>
          <w:highlight w:val="none"/>
        </w:rPr>
        <w:t>人民币</w:t>
      </w:r>
      <w:r>
        <w:rPr>
          <w:rFonts w:hint="eastAsia" w:ascii="宋体" w:hAnsi="宋体" w:cs="宋体"/>
          <w:color w:val="auto"/>
          <w:sz w:val="24"/>
          <w:highlight w:val="none"/>
        </w:rPr>
        <w:t>元</w:t>
      </w:r>
    </w:p>
    <w:p>
      <w:pPr>
        <w:snapToGrid w:val="0"/>
        <w:spacing w:before="50" w:after="50"/>
        <w:ind w:right="480"/>
        <w:jc w:val="right"/>
        <w:rPr>
          <w:rFonts w:ascii="宋体" w:hAnsi="宋体" w:cs="宋体"/>
          <w:color w:val="auto"/>
          <w:sz w:val="24"/>
          <w:highlight w:val="none"/>
        </w:rPr>
      </w:pPr>
    </w:p>
    <w:tbl>
      <w:tblPr>
        <w:tblStyle w:val="6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31"/>
        <w:gridCol w:w="3049"/>
        <w:gridCol w:w="33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pPr>
              <w:tabs>
                <w:tab w:val="left" w:pos="8640"/>
              </w:tabs>
              <w:snapToGrid w:val="0"/>
              <w:spacing w:line="360" w:lineRule="auto"/>
              <w:jc w:val="center"/>
              <w:rPr>
                <w:rFonts w:hint="eastAsia" w:ascii="宋体" w:hAnsi="宋体" w:cs="宋体"/>
                <w:b/>
                <w:color w:val="000000"/>
                <w:szCs w:val="30"/>
                <w:highlight w:val="none"/>
              </w:rPr>
            </w:pPr>
            <w:r>
              <w:rPr>
                <w:rFonts w:hint="eastAsia"/>
                <w:sz w:val="28"/>
                <w:highlight w:val="none"/>
              </w:rPr>
              <w:t>名称</w:t>
            </w:r>
          </w:p>
        </w:tc>
        <w:tc>
          <w:tcPr>
            <w:tcW w:w="636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640"/>
              </w:tabs>
              <w:snapToGrid w:val="0"/>
              <w:spacing w:line="360" w:lineRule="auto"/>
              <w:jc w:val="center"/>
              <w:rPr>
                <w:rFonts w:hint="eastAsia" w:ascii="宋体" w:hAnsi="宋体" w:cs="宋体"/>
                <w:b/>
                <w:color w:val="000000"/>
                <w:szCs w:val="28"/>
                <w:highlight w:val="none"/>
              </w:rPr>
            </w:pPr>
            <w:r>
              <w:rPr>
                <w:rFonts w:hint="eastAsia"/>
                <w:sz w:val="28"/>
                <w:highlight w:val="none"/>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pPr>
              <w:tabs>
                <w:tab w:val="left" w:pos="8640"/>
              </w:tabs>
              <w:snapToGrid w:val="0"/>
              <w:spacing w:line="360" w:lineRule="auto"/>
              <w:jc w:val="center"/>
              <w:rPr>
                <w:rFonts w:hint="eastAsia" w:ascii="宋体" w:hAnsi="宋体" w:cs="宋体"/>
                <w:b/>
                <w:color w:val="000000"/>
                <w:szCs w:val="30"/>
                <w:highlight w:val="none"/>
              </w:rPr>
            </w:pPr>
            <w:r>
              <w:rPr>
                <w:rFonts w:hint="eastAsia"/>
                <w:sz w:val="28"/>
                <w:highlight w:val="none"/>
              </w:rPr>
              <w:t>南片道路保洁费用</w:t>
            </w:r>
          </w:p>
        </w:tc>
        <w:tc>
          <w:tcPr>
            <w:tcW w:w="636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58"/>
                <w:tab w:val="left" w:pos="8640"/>
              </w:tabs>
              <w:snapToGrid w:val="0"/>
              <w:spacing w:line="360" w:lineRule="auto"/>
              <w:jc w:val="left"/>
              <w:rPr>
                <w:rFonts w:hint="eastAsia" w:ascii="宋体" w:hAnsi="宋体" w:cs="宋体"/>
                <w:color w:val="000000"/>
                <w:sz w:val="32"/>
                <w:szCs w:val="21"/>
                <w:highlight w:val="none"/>
              </w:rPr>
            </w:pPr>
            <w:r>
              <w:rPr>
                <w:rFonts w:hint="eastAsia"/>
                <w:sz w:val="28"/>
                <w:highlight w:val="none"/>
              </w:rPr>
              <w:tab/>
            </w:r>
            <w:r>
              <w:rPr>
                <w:rFonts w:hint="eastAsia"/>
                <w:sz w:val="28"/>
                <w:highlight w:val="none"/>
              </w:rPr>
              <w:t xml:space="preserve">    </w:t>
            </w:r>
            <w:r>
              <w:rPr>
                <w:rFonts w:hint="eastAsia"/>
                <w:sz w:val="28"/>
                <w:highlight w:val="none"/>
                <w:u w:val="single"/>
              </w:rPr>
              <w:t xml:space="preserve">              </w:t>
            </w:r>
            <w:r>
              <w:rPr>
                <w:rFonts w:hint="eastAsia"/>
                <w:sz w:val="28"/>
                <w:highlight w:val="none"/>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pPr>
              <w:tabs>
                <w:tab w:val="left" w:pos="8640"/>
              </w:tabs>
              <w:snapToGrid w:val="0"/>
              <w:spacing w:line="360" w:lineRule="auto"/>
              <w:jc w:val="center"/>
              <w:rPr>
                <w:rFonts w:hint="eastAsia"/>
                <w:sz w:val="28"/>
                <w:highlight w:val="none"/>
              </w:rPr>
            </w:pPr>
            <w:r>
              <w:rPr>
                <w:rFonts w:hint="eastAsia"/>
                <w:sz w:val="28"/>
                <w:highlight w:val="none"/>
              </w:rPr>
              <w:t>大通集镇保洁及垃圾分类费用</w:t>
            </w:r>
          </w:p>
        </w:tc>
        <w:tc>
          <w:tcPr>
            <w:tcW w:w="636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58"/>
                <w:tab w:val="left" w:pos="8640"/>
              </w:tabs>
              <w:snapToGrid w:val="0"/>
              <w:spacing w:line="360" w:lineRule="auto"/>
              <w:jc w:val="left"/>
              <w:rPr>
                <w:rFonts w:hint="eastAsia"/>
                <w:sz w:val="28"/>
                <w:highlight w:val="none"/>
              </w:rPr>
            </w:pPr>
            <w:r>
              <w:rPr>
                <w:rFonts w:hint="eastAsia"/>
                <w:sz w:val="28"/>
                <w:highlight w:val="none"/>
              </w:rPr>
              <w:t xml:space="preserve">            </w:t>
            </w:r>
            <w:r>
              <w:rPr>
                <w:rFonts w:hint="eastAsia"/>
                <w:sz w:val="28"/>
                <w:highlight w:val="none"/>
                <w:u w:val="single"/>
              </w:rPr>
              <w:t xml:space="preserve">              </w:t>
            </w:r>
            <w:r>
              <w:rPr>
                <w:rFonts w:hint="eastAsia"/>
                <w:sz w:val="28"/>
                <w:highlight w:val="none"/>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pPr>
              <w:tabs>
                <w:tab w:val="left" w:pos="8640"/>
              </w:tabs>
              <w:snapToGrid w:val="0"/>
              <w:spacing w:line="360" w:lineRule="auto"/>
              <w:jc w:val="center"/>
              <w:rPr>
                <w:rFonts w:hint="eastAsia" w:ascii="宋体" w:hAnsi="宋体" w:cs="宋体"/>
                <w:b/>
                <w:color w:val="000000"/>
                <w:szCs w:val="30"/>
                <w:highlight w:val="none"/>
              </w:rPr>
            </w:pPr>
            <w:r>
              <w:rPr>
                <w:rFonts w:hint="eastAsia"/>
                <w:sz w:val="28"/>
                <w:highlight w:val="none"/>
              </w:rPr>
              <w:t>垃圾转运费用</w:t>
            </w:r>
          </w:p>
        </w:tc>
        <w:tc>
          <w:tcPr>
            <w:tcW w:w="3049" w:type="dxa"/>
            <w:tcBorders>
              <w:top w:val="single" w:color="auto" w:sz="4" w:space="0"/>
              <w:left w:val="single" w:color="auto" w:sz="4" w:space="0"/>
              <w:bottom w:val="single" w:color="auto" w:sz="4" w:space="0"/>
              <w:right w:val="single" w:color="auto" w:sz="4" w:space="0"/>
            </w:tcBorders>
            <w:noWrap w:val="0"/>
            <w:vAlign w:val="center"/>
          </w:tcPr>
          <w:p>
            <w:pPr>
              <w:tabs>
                <w:tab w:val="left" w:pos="8640"/>
              </w:tabs>
              <w:snapToGrid w:val="0"/>
              <w:spacing w:line="360" w:lineRule="auto"/>
              <w:jc w:val="center"/>
              <w:rPr>
                <w:rFonts w:hint="eastAsia" w:ascii="宋体" w:hAnsi="宋体" w:cs="宋体"/>
                <w:color w:val="000000"/>
                <w:sz w:val="32"/>
                <w:szCs w:val="21"/>
                <w:highlight w:val="none"/>
              </w:rPr>
            </w:pPr>
            <w:r>
              <w:rPr>
                <w:rFonts w:hint="eastAsia"/>
                <w:sz w:val="28"/>
                <w:highlight w:val="none"/>
              </w:rPr>
              <w:t>单价：</w:t>
            </w:r>
            <w:r>
              <w:rPr>
                <w:rFonts w:hint="eastAsia"/>
                <w:sz w:val="28"/>
                <w:highlight w:val="none"/>
                <w:u w:val="single"/>
              </w:rPr>
              <w:t xml:space="preserve">     </w:t>
            </w:r>
            <w:r>
              <w:rPr>
                <w:rFonts w:hint="eastAsia"/>
                <w:sz w:val="28"/>
                <w:highlight w:val="none"/>
              </w:rPr>
              <w:t>元/车</w:t>
            </w:r>
          </w:p>
        </w:tc>
        <w:tc>
          <w:tcPr>
            <w:tcW w:w="3317" w:type="dxa"/>
            <w:tcBorders>
              <w:top w:val="single" w:color="auto" w:sz="4" w:space="0"/>
              <w:left w:val="single" w:color="auto" w:sz="4" w:space="0"/>
              <w:bottom w:val="single" w:color="auto" w:sz="4" w:space="0"/>
              <w:right w:val="single" w:color="auto" w:sz="4" w:space="0"/>
            </w:tcBorders>
            <w:noWrap w:val="0"/>
            <w:vAlign w:val="center"/>
          </w:tcPr>
          <w:p>
            <w:pPr>
              <w:tabs>
                <w:tab w:val="left" w:pos="8640"/>
              </w:tabs>
              <w:snapToGrid w:val="0"/>
              <w:spacing w:line="360" w:lineRule="auto"/>
              <w:rPr>
                <w:highlight w:val="none"/>
              </w:rPr>
            </w:pPr>
            <w:r>
              <w:rPr>
                <w:rFonts w:hint="eastAsia"/>
                <w:sz w:val="28"/>
                <w:highlight w:val="none"/>
              </w:rPr>
              <w:t>总价</w:t>
            </w:r>
            <w:r>
              <w:rPr>
                <w:rFonts w:hint="eastAsia"/>
                <w:sz w:val="28"/>
                <w:highlight w:val="none"/>
                <w:u w:val="single"/>
              </w:rPr>
              <w:t xml:space="preserve">         </w:t>
            </w:r>
            <w:r>
              <w:rPr>
                <w:rFonts w:hint="eastAsia"/>
                <w:sz w:val="28"/>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pPr>
              <w:tabs>
                <w:tab w:val="left" w:pos="8640"/>
              </w:tabs>
              <w:snapToGrid w:val="0"/>
              <w:spacing w:line="360" w:lineRule="auto"/>
              <w:jc w:val="center"/>
              <w:rPr>
                <w:rFonts w:hint="eastAsia" w:ascii="宋体" w:hAnsi="宋体" w:cs="宋体"/>
                <w:bCs/>
                <w:color w:val="000000"/>
                <w:sz w:val="32"/>
                <w:szCs w:val="20"/>
                <w:highlight w:val="none"/>
              </w:rPr>
            </w:pPr>
            <w:r>
              <w:rPr>
                <w:rFonts w:hint="eastAsia"/>
                <w:sz w:val="28"/>
                <w:highlight w:val="none"/>
              </w:rPr>
              <w:t>合计</w:t>
            </w:r>
          </w:p>
        </w:tc>
        <w:tc>
          <w:tcPr>
            <w:tcW w:w="636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640"/>
              </w:tabs>
              <w:snapToGrid w:val="0"/>
              <w:spacing w:line="360" w:lineRule="auto"/>
              <w:rPr>
                <w:rFonts w:hint="eastAsia" w:ascii="宋体" w:hAnsi="宋体" w:cs="宋体"/>
                <w:color w:val="000000"/>
                <w:sz w:val="32"/>
                <w:szCs w:val="21"/>
                <w:highlight w:val="none"/>
              </w:rPr>
            </w:pPr>
            <w:r>
              <w:rPr>
                <w:rFonts w:hint="eastAsia"/>
                <w:sz w:val="28"/>
                <w:highlight w:val="none"/>
              </w:rPr>
              <w:t>（大写）：人民币</w:t>
            </w:r>
          </w:p>
        </w:tc>
      </w:tr>
    </w:tbl>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pPr>
        <w:snapToGrid w:val="0"/>
        <w:spacing w:line="480" w:lineRule="exact"/>
        <w:jc w:val="left"/>
        <w:rPr>
          <w:rFonts w:ascii="宋体" w:hAnsi="宋体" w:cs="宋体"/>
          <w:color w:val="auto"/>
          <w:sz w:val="22"/>
          <w:szCs w:val="22"/>
          <w:highlight w:val="none"/>
        </w:rPr>
      </w:pPr>
    </w:p>
    <w:p>
      <w:pPr>
        <w:snapToGrid w:val="0"/>
        <w:spacing w:line="480" w:lineRule="exact"/>
        <w:ind w:firstLine="440" w:firstLineChars="200"/>
        <w:jc w:val="left"/>
        <w:rPr>
          <w:rFonts w:ascii="宋体" w:hAnsi="宋体" w:cs="宋体"/>
          <w:color w:val="auto"/>
          <w:sz w:val="22"/>
          <w:szCs w:val="22"/>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7"/>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int="eastAsia" w:hAnsi="宋体" w:cs="宋体"/>
          <w:color w:val="auto"/>
          <w:sz w:val="24"/>
          <w:highlight w:val="none"/>
        </w:rPr>
      </w:pPr>
      <w:r>
        <w:rPr>
          <w:rFonts w:hint="eastAsia" w:hAnsi="宋体" w:cs="宋体"/>
          <w:color w:val="auto"/>
          <w:sz w:val="24"/>
          <w:highlight w:val="none"/>
        </w:rPr>
        <w:t>日期：_____年____月____日</w:t>
      </w:r>
    </w:p>
    <w:p>
      <w:pPr>
        <w:pStyle w:val="7"/>
        <w:rPr>
          <w:rFonts w:hint="eastAsia" w:hAnsi="宋体" w:cs="宋体"/>
          <w:color w:val="auto"/>
          <w:sz w:val="24"/>
          <w:highlight w:val="none"/>
        </w:rPr>
      </w:pPr>
    </w:p>
    <w:p>
      <w:pPr>
        <w:pStyle w:val="8"/>
        <w:rPr>
          <w:rFonts w:hint="eastAsia" w:hAnsi="宋体" w:cs="宋体"/>
          <w:color w:val="auto"/>
          <w:sz w:val="24"/>
          <w:highlight w:val="none"/>
        </w:rPr>
      </w:pPr>
    </w:p>
    <w:p>
      <w:pPr>
        <w:rPr>
          <w:rFonts w:hint="eastAsia"/>
          <w:highlight w:val="none"/>
        </w:rPr>
      </w:pPr>
    </w:p>
    <w:p>
      <w:pPr>
        <w:jc w:val="center"/>
        <w:rPr>
          <w:rFonts w:hint="eastAsia" w:ascii="宋体" w:hAnsi="宋体" w:eastAsia="宋体" w:cs="Times New Roman"/>
          <w:b/>
          <w:color w:val="000000"/>
          <w:sz w:val="30"/>
          <w:szCs w:val="48"/>
          <w:highlight w:val="none"/>
        </w:rPr>
      </w:pPr>
    </w:p>
    <w:p>
      <w:pPr>
        <w:jc w:val="center"/>
        <w:rPr>
          <w:rFonts w:hint="eastAsia" w:ascii="宋体" w:hAnsi="宋体" w:eastAsia="宋体" w:cs="Times New Roman"/>
          <w:b/>
          <w:color w:val="000000"/>
          <w:sz w:val="30"/>
          <w:szCs w:val="48"/>
          <w:highlight w:val="none"/>
        </w:rPr>
      </w:pPr>
    </w:p>
    <w:p>
      <w:pPr>
        <w:jc w:val="center"/>
        <w:rPr>
          <w:rFonts w:hint="eastAsia" w:ascii="宋体" w:hAnsi="宋体" w:eastAsia="宋体" w:cs="Times New Roman"/>
          <w:b/>
          <w:color w:val="000000"/>
          <w:sz w:val="30"/>
          <w:szCs w:val="48"/>
          <w:highlight w:val="none"/>
        </w:rPr>
      </w:pPr>
    </w:p>
    <w:p>
      <w:pPr>
        <w:jc w:val="center"/>
        <w:rPr>
          <w:rFonts w:hint="eastAsia" w:ascii="宋体" w:hAnsi="宋体" w:eastAsia="宋体" w:cs="Times New Roman"/>
          <w:b/>
          <w:color w:val="000000"/>
          <w:sz w:val="30"/>
          <w:szCs w:val="48"/>
          <w:highlight w:val="none"/>
        </w:rPr>
      </w:pPr>
    </w:p>
    <w:p>
      <w:pPr>
        <w:jc w:val="center"/>
        <w:rPr>
          <w:rFonts w:hint="eastAsia" w:ascii="Times New Roman" w:hAnsi="Times New Roman" w:eastAsia="宋体" w:cs="Times New Roman"/>
          <w:highlight w:val="none"/>
        </w:rPr>
      </w:pPr>
      <w:r>
        <w:rPr>
          <w:rFonts w:hint="eastAsia" w:ascii="宋体" w:hAnsi="宋体" w:eastAsia="宋体" w:cs="Times New Roman"/>
          <w:b/>
          <w:color w:val="000000"/>
          <w:sz w:val="30"/>
          <w:szCs w:val="48"/>
          <w:highlight w:val="none"/>
        </w:rPr>
        <w:t>1、开发区（惠民街道）南片道路保洁经费报价</w:t>
      </w:r>
      <w:r>
        <w:rPr>
          <w:rFonts w:hint="eastAsia" w:ascii="宋体" w:hAnsi="宋体" w:eastAsia="宋体" w:cs="宋体"/>
          <w:b/>
          <w:bCs/>
          <w:color w:val="000000"/>
          <w:kern w:val="0"/>
          <w:sz w:val="28"/>
          <w:szCs w:val="28"/>
          <w:highlight w:val="none"/>
        </w:rPr>
        <w:t>明细</w:t>
      </w:r>
    </w:p>
    <w:tbl>
      <w:tblPr>
        <w:tblStyle w:val="65"/>
        <w:tblW w:w="9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1169"/>
        <w:gridCol w:w="1197"/>
        <w:gridCol w:w="819"/>
        <w:gridCol w:w="465"/>
        <w:gridCol w:w="1094"/>
        <w:gridCol w:w="674"/>
        <w:gridCol w:w="1219"/>
        <w:gridCol w:w="2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blHeader/>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3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人数或数量</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单价（元）</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年或月</w:t>
            </w:r>
            <w:r>
              <w:rPr>
                <w:rFonts w:hint="eastAsia" w:ascii="宋体" w:hAnsi="宋体" w:cs="宋体"/>
                <w:b/>
                <w:bCs/>
                <w:i w:val="0"/>
                <w:iCs w:val="0"/>
                <w:color w:val="000000"/>
                <w:kern w:val="0"/>
                <w:sz w:val="21"/>
                <w:szCs w:val="21"/>
                <w:highlight w:val="none"/>
                <w:u w:val="none"/>
                <w:lang w:val="en-US" w:eastAsia="zh-CN" w:bidi="ar"/>
              </w:rPr>
              <w:t>或天</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总金额（元）</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项目经理</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项目经理</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现场管理员</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人均报酬</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社保</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意外保险</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高温900、各类慰问800元/年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国定节日加班</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按照11天国定节日、每天60元/天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清扫保洁员</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人均报酬</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不能低于浙江省最低工资标准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意外保险</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高温900、各类慰问800元/年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单休日加班</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按90元/月，全年12月计算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国定节日加班</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按照11天国定节日、每天60元/天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服装、维修、工具</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反光服</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133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反光雨衣1套、反光服2套、夹克、袖套、帽子2套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电动车辆维修</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人力车辆维修</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扫帚</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簸箕</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铁铲</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除草、消杀药水</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1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机械车辆运行费用</w:t>
            </w:r>
          </w:p>
        </w:tc>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5吨洗扫车</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8吨洒水车</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8吨雾炮车</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农用拖拉机</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密闭电瓶三轮垃圾清运车</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人力三轮车</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压缩箱</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3T小型雾炮车</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3吨双向护栏清洗车</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小型非机动车道扫地车</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3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3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单位管理费及利润</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3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税金</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3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风险金</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3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21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bl>
    <w:p>
      <w:pPr>
        <w:tabs>
          <w:tab w:val="left" w:pos="8640"/>
        </w:tabs>
        <w:snapToGrid w:val="0"/>
        <w:spacing w:line="360" w:lineRule="auto"/>
        <w:rPr>
          <w:rFonts w:hint="eastAsia" w:ascii="宋体" w:hAnsi="宋体" w:eastAsia="宋体" w:cs="宋体"/>
          <w:color w:val="000000"/>
          <w:kern w:val="0"/>
          <w:sz w:val="22"/>
          <w:szCs w:val="22"/>
          <w:highlight w:val="none"/>
        </w:rPr>
      </w:pPr>
    </w:p>
    <w:p>
      <w:pPr>
        <w:tabs>
          <w:tab w:val="left" w:pos="8640"/>
        </w:tabs>
        <w:snapToGrid w:val="0"/>
        <w:spacing w:line="360" w:lineRule="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注：1、本表中所有数据不得低于采购人在招标需求提供的报价模板中相应的数据，第9项的税金按6%报价，否则价格分按0分计，且不得推荐为预中标人。</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 xml:space="preserve">   2、各类慰问必须每季按时发放到操作员本人</w:t>
      </w:r>
      <w:r>
        <w:rPr>
          <w:rFonts w:hint="eastAsia" w:ascii="宋体" w:hAnsi="宋体" w:cs="宋体"/>
          <w:color w:val="000000"/>
          <w:kern w:val="0"/>
          <w:sz w:val="22"/>
          <w:szCs w:val="22"/>
          <w:highlight w:val="none"/>
          <w:lang w:eastAsia="zh-CN"/>
        </w:rPr>
        <w:t>。</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 xml:space="preserve">   3、环卫车辆运营期间发生的油价调整等情况均由中标供应商承担。</w:t>
      </w:r>
    </w:p>
    <w:p>
      <w:pPr>
        <w:rPr>
          <w:rFonts w:hint="eastAsia" w:ascii="宋体" w:hAnsi="宋体" w:eastAsia="宋体" w:cs="宋体"/>
          <w:b/>
          <w:bCs/>
          <w:color w:val="000000"/>
          <w:kern w:val="0"/>
          <w:sz w:val="28"/>
          <w:szCs w:val="28"/>
          <w:highlight w:val="none"/>
        </w:rPr>
      </w:pPr>
    </w:p>
    <w:p>
      <w:pPr>
        <w:rPr>
          <w:rFonts w:hint="eastAsia" w:ascii="宋体" w:hAnsi="宋体" w:eastAsia="宋体" w:cs="宋体"/>
          <w:b/>
          <w:bCs/>
          <w:color w:val="000000"/>
          <w:kern w:val="0"/>
          <w:sz w:val="28"/>
          <w:szCs w:val="28"/>
          <w:highlight w:val="none"/>
        </w:rPr>
      </w:pPr>
    </w:p>
    <w:p>
      <w:pPr>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p>
      <w:pPr>
        <w:jc w:val="center"/>
        <w:rPr>
          <w:rFonts w:hint="eastAsia" w:ascii="宋体" w:hAnsi="宋体" w:eastAsia="宋体" w:cs="宋体"/>
          <w:b/>
          <w:bCs/>
          <w:color w:val="000000"/>
          <w:kern w:val="0"/>
          <w:sz w:val="28"/>
          <w:szCs w:val="28"/>
          <w:highlight w:val="none"/>
        </w:rPr>
      </w:pPr>
    </w:p>
    <w:p>
      <w:pPr>
        <w:jc w:val="center"/>
        <w:rPr>
          <w:rFonts w:hint="eastAsia" w:ascii="宋体" w:hAnsi="宋体" w:eastAsia="宋体" w:cs="宋体"/>
          <w:b/>
          <w:bCs/>
          <w:color w:val="000000"/>
          <w:kern w:val="0"/>
          <w:sz w:val="28"/>
          <w:szCs w:val="28"/>
          <w:highlight w:val="none"/>
        </w:rPr>
      </w:pPr>
    </w:p>
    <w:p>
      <w:pPr>
        <w:jc w:val="center"/>
        <w:rPr>
          <w:rFonts w:hint="eastAsia" w:ascii="Times New Roman" w:hAnsi="Times New Roman" w:eastAsia="宋体" w:cs="Times New Roman"/>
          <w:highlight w:val="none"/>
        </w:rPr>
      </w:pPr>
      <w:r>
        <w:rPr>
          <w:rFonts w:hint="eastAsia" w:ascii="宋体" w:hAnsi="宋体" w:eastAsia="宋体" w:cs="宋体"/>
          <w:b/>
          <w:bCs/>
          <w:color w:val="000000"/>
          <w:kern w:val="0"/>
          <w:sz w:val="28"/>
          <w:szCs w:val="28"/>
          <w:highlight w:val="none"/>
        </w:rPr>
        <w:br w:type="page"/>
      </w:r>
      <w:r>
        <w:rPr>
          <w:rFonts w:hint="eastAsia" w:ascii="宋体" w:hAnsi="宋体" w:eastAsia="宋体" w:cs="宋体"/>
          <w:b/>
          <w:bCs/>
          <w:color w:val="000000"/>
          <w:kern w:val="0"/>
          <w:sz w:val="28"/>
          <w:szCs w:val="28"/>
          <w:highlight w:val="none"/>
        </w:rPr>
        <w:t>2、大通集镇保洁与垃圾分类经费报价明细</w:t>
      </w:r>
    </w:p>
    <w:p>
      <w:pPr>
        <w:rPr>
          <w:rFonts w:ascii="Times New Roman" w:hAnsi="Times New Roman" w:eastAsia="宋体" w:cs="Times New Roman"/>
          <w:highlight w:val="none"/>
        </w:rPr>
      </w:pPr>
    </w:p>
    <w:tbl>
      <w:tblPr>
        <w:tblStyle w:val="6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074"/>
        <w:gridCol w:w="1432"/>
        <w:gridCol w:w="1050"/>
        <w:gridCol w:w="835"/>
        <w:gridCol w:w="965"/>
        <w:gridCol w:w="750"/>
        <w:gridCol w:w="1071"/>
        <w:gridCol w:w="1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blHeader/>
        </w:trPr>
        <w:tc>
          <w:tcPr>
            <w:tcW w:w="475"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5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人数或数量</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单价（元）</w:t>
            </w:r>
          </w:p>
        </w:tc>
        <w:tc>
          <w:tcPr>
            <w:tcW w:w="750"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年或月</w:t>
            </w:r>
            <w:r>
              <w:rPr>
                <w:rFonts w:hint="eastAsia" w:ascii="宋体" w:hAnsi="宋体" w:cs="宋体"/>
                <w:b/>
                <w:bCs/>
                <w:i w:val="0"/>
                <w:iCs w:val="0"/>
                <w:color w:val="000000"/>
                <w:kern w:val="0"/>
                <w:sz w:val="21"/>
                <w:szCs w:val="21"/>
                <w:highlight w:val="none"/>
                <w:u w:val="none"/>
                <w:lang w:val="en-US" w:eastAsia="zh-CN" w:bidi="ar"/>
              </w:rPr>
              <w:t>或天</w:t>
            </w:r>
          </w:p>
        </w:tc>
        <w:tc>
          <w:tcPr>
            <w:tcW w:w="107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总金额（元）</w:t>
            </w:r>
          </w:p>
        </w:tc>
        <w:tc>
          <w:tcPr>
            <w:tcW w:w="191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7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4"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项目经理</w:t>
            </w:r>
          </w:p>
        </w:tc>
        <w:tc>
          <w:tcPr>
            <w:tcW w:w="1432"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项目管理员</w:t>
            </w:r>
          </w:p>
        </w:tc>
        <w:tc>
          <w:tcPr>
            <w:tcW w:w="1050"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5"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7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电动车辆驾驶员</w:t>
            </w: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人均报酬</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不能低于浙江省最低工资标准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社保</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意外保险</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高温900、各类慰问800元/年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国定节日加班</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按照11天国定节日、每天60元/天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5"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7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可回收收集人员</w:t>
            </w: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人均报酬</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不能低于浙江省最低工资标准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意外保险</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高温900、各类慰问800元/年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单休日加班</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按90元/月，全年12月计算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国定节日加班</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按照11天国定节日、每天60元/天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475"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7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清扫保洁员</w:t>
            </w: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人均报酬</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不能低于浙江省最低工资标准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意外保险</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高温900、各类慰问800元/年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单休日加班</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按90元/月，全年12月计算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国定节日加班</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按照11天国定节日、每天60元/天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5"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7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巡检督导员</w:t>
            </w: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人均报酬</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不能低于浙江省最低工资标准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意外保险</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高温900、各类慰问800元/年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单休日加班</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按90元/月，全年12月计算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国定节日加班</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按照11天国定节日、每天60元/天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75"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07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设备费用</w:t>
            </w: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发袋兑换一体机</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手持终端</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发袋机雨棚</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智能秤</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智能卡</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户</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电动扫路车</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电动翻桶车</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可回收电动收运车</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快速保洁车</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人力三轮车</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设备单价三年折旧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月度兑换宣传活动</w:t>
            </w:r>
          </w:p>
        </w:tc>
        <w:tc>
          <w:tcPr>
            <w:tcW w:w="10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8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场</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垃圾袋</w:t>
            </w:r>
          </w:p>
        </w:tc>
        <w:tc>
          <w:tcPr>
            <w:tcW w:w="10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12000</w:t>
            </w:r>
          </w:p>
        </w:tc>
        <w:tc>
          <w:tcPr>
            <w:tcW w:w="8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通信卡</w:t>
            </w:r>
          </w:p>
        </w:tc>
        <w:tc>
          <w:tcPr>
            <w:tcW w:w="10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8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张·年</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居民积分奖励</w:t>
            </w:r>
          </w:p>
        </w:tc>
        <w:tc>
          <w:tcPr>
            <w:tcW w:w="10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8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户</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专属微信公众号</w:t>
            </w:r>
          </w:p>
        </w:tc>
        <w:tc>
          <w:tcPr>
            <w:tcW w:w="10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垃圾分类系统平台</w:t>
            </w:r>
          </w:p>
        </w:tc>
        <w:tc>
          <w:tcPr>
            <w:tcW w:w="10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8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户</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线上宣传</w:t>
            </w:r>
          </w:p>
        </w:tc>
        <w:tc>
          <w:tcPr>
            <w:tcW w:w="105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83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户</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475"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0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服装、维修、工具</w:t>
            </w: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反光服</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反光雨衣1套、反光服2套、夹克、袖套、帽子2套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电动车辆维修</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扫帚</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簸箕</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铁铲</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除草、消杀药水</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5"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074"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机械车辆采购及运行费用</w:t>
            </w: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电动扫路车</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电动翻桶车</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可回收电动收运车</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快速保洁车</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4"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43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人力三轮车</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12</w:t>
            </w:r>
          </w:p>
        </w:tc>
        <w:tc>
          <w:tcPr>
            <w:tcW w:w="83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96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75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506"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05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3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6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506"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单位管理费及利润</w:t>
            </w:r>
          </w:p>
        </w:tc>
        <w:tc>
          <w:tcPr>
            <w:tcW w:w="105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3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6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506"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税金</w:t>
            </w:r>
          </w:p>
        </w:tc>
        <w:tc>
          <w:tcPr>
            <w:tcW w:w="105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3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6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7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506"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05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3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6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5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918" w:type="dxa"/>
            <w:tcBorders>
              <w:top w:val="nil"/>
              <w:left w:val="nil"/>
              <w:bottom w:val="single" w:color="000000" w:sz="8" w:space="0"/>
              <w:right w:val="single" w:color="000000" w:sz="8" w:space="0"/>
            </w:tcBorders>
            <w:noWrap/>
            <w:vAlign w:val="center"/>
          </w:tcPr>
          <w:p>
            <w:pPr>
              <w:rPr>
                <w:rFonts w:hint="eastAsia" w:ascii="宋体" w:hAnsi="宋体" w:eastAsia="宋体" w:cs="宋体"/>
                <w:i w:val="0"/>
                <w:iCs w:val="0"/>
                <w:color w:val="000000"/>
                <w:sz w:val="24"/>
                <w:szCs w:val="24"/>
                <w:highlight w:val="none"/>
                <w:u w:val="none"/>
              </w:rPr>
            </w:pPr>
          </w:p>
        </w:tc>
      </w:tr>
    </w:tbl>
    <w:p>
      <w:pPr>
        <w:rPr>
          <w:rFonts w:hint="eastAsia" w:ascii="Times New Roman" w:hAnsi="Times New Roman" w:eastAsia="宋体" w:cs="Times New Roman"/>
          <w:highlight w:val="none"/>
        </w:rPr>
      </w:pPr>
    </w:p>
    <w:p>
      <w:pPr>
        <w:jc w:val="center"/>
        <w:rPr>
          <w:rFonts w:hint="eastAsia" w:ascii="宋体" w:hAnsi="宋体" w:eastAsia="宋体" w:cs="宋体"/>
          <w:b/>
          <w:bCs/>
          <w:color w:val="000000"/>
          <w:kern w:val="0"/>
          <w:sz w:val="28"/>
          <w:szCs w:val="28"/>
          <w:highlight w:val="none"/>
        </w:rPr>
        <w:sectPr>
          <w:footerReference r:id="rId20" w:type="first"/>
          <w:headerReference r:id="rId18" w:type="default"/>
          <w:footerReference r:id="rId19" w:type="default"/>
          <w:pgSz w:w="11906" w:h="16838"/>
          <w:pgMar w:top="1134" w:right="1134" w:bottom="1134" w:left="1418" w:header="851" w:footer="850" w:gutter="0"/>
          <w:cols w:space="720" w:num="1"/>
          <w:docGrid w:linePitch="312" w:charSpace="0"/>
        </w:sectPr>
      </w:pPr>
      <w:r>
        <w:rPr>
          <w:rFonts w:hint="eastAsia" w:ascii="宋体" w:hAnsi="宋体" w:eastAsia="宋体" w:cs="宋体"/>
          <w:b/>
          <w:bCs/>
          <w:color w:val="000000"/>
          <w:kern w:val="0"/>
          <w:sz w:val="28"/>
          <w:szCs w:val="28"/>
          <w:highlight w:val="none"/>
        </w:rPr>
        <w:br w:type="page"/>
      </w:r>
    </w:p>
    <w:p>
      <w:pPr>
        <w:jc w:val="center"/>
        <w:rPr>
          <w:rFonts w:hint="eastAsia" w:ascii="宋体" w:hAnsi="宋体" w:eastAsia="宋体" w:cs="宋体"/>
          <w:color w:val="000000"/>
          <w:sz w:val="36"/>
          <w:szCs w:val="36"/>
          <w:highlight w:val="none"/>
        </w:rPr>
      </w:pPr>
      <w:r>
        <w:rPr>
          <w:rFonts w:hint="eastAsia" w:ascii="宋体" w:hAnsi="宋体" w:eastAsia="宋体" w:cs="宋体"/>
          <w:b/>
          <w:bCs/>
          <w:color w:val="000000"/>
          <w:kern w:val="0"/>
          <w:sz w:val="28"/>
          <w:szCs w:val="28"/>
          <w:highlight w:val="none"/>
        </w:rPr>
        <w:t>3、惠民街道垃圾直运项目服务费明细计算</w:t>
      </w:r>
    </w:p>
    <w:p>
      <w:pPr>
        <w:jc w:val="center"/>
        <w:rPr>
          <w:rFonts w:hint="eastAsia" w:ascii="宋体" w:hAnsi="宋体" w:eastAsia="宋体" w:cs="宋体"/>
          <w:color w:val="000000"/>
          <w:sz w:val="36"/>
          <w:szCs w:val="36"/>
          <w:highlight w:val="none"/>
        </w:rPr>
      </w:pPr>
    </w:p>
    <w:tbl>
      <w:tblPr>
        <w:tblStyle w:val="65"/>
        <w:tblW w:w="9453" w:type="dxa"/>
        <w:tblInd w:w="122" w:type="dxa"/>
        <w:tblLayout w:type="fixed"/>
        <w:tblCellMar>
          <w:top w:w="0" w:type="dxa"/>
          <w:left w:w="108" w:type="dxa"/>
          <w:bottom w:w="0" w:type="dxa"/>
          <w:right w:w="108" w:type="dxa"/>
        </w:tblCellMar>
      </w:tblPr>
      <w:tblGrid>
        <w:gridCol w:w="839"/>
        <w:gridCol w:w="1800"/>
        <w:gridCol w:w="825"/>
        <w:gridCol w:w="645"/>
        <w:gridCol w:w="123"/>
        <w:gridCol w:w="717"/>
        <w:gridCol w:w="877"/>
        <w:gridCol w:w="668"/>
        <w:gridCol w:w="765"/>
        <w:gridCol w:w="1335"/>
        <w:gridCol w:w="859"/>
      </w:tblGrid>
      <w:tr>
        <w:tblPrEx>
          <w:tblCellMar>
            <w:top w:w="0" w:type="dxa"/>
            <w:left w:w="108" w:type="dxa"/>
            <w:bottom w:w="0" w:type="dxa"/>
            <w:right w:w="108" w:type="dxa"/>
          </w:tblCellMar>
        </w:tblPrEx>
        <w:trPr>
          <w:trHeight w:val="348" w:hRule="atLeast"/>
        </w:trPr>
        <w:tc>
          <w:tcPr>
            <w:tcW w:w="839" w:type="dxa"/>
            <w:vMerge w:val="restart"/>
            <w:tcBorders>
              <w:top w:val="single" w:color="auto" w:sz="8" w:space="0"/>
              <w:left w:val="single" w:color="auto" w:sz="8" w:space="0"/>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经费</w:t>
            </w:r>
          </w:p>
        </w:tc>
        <w:tc>
          <w:tcPr>
            <w:tcW w:w="1800" w:type="dxa"/>
            <w:vMerge w:val="restart"/>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人员类别</w:t>
            </w:r>
          </w:p>
        </w:tc>
        <w:tc>
          <w:tcPr>
            <w:tcW w:w="825" w:type="dxa"/>
            <w:vMerge w:val="restart"/>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数量</w:t>
            </w:r>
          </w:p>
        </w:tc>
        <w:tc>
          <w:tcPr>
            <w:tcW w:w="645" w:type="dxa"/>
            <w:vMerge w:val="restart"/>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单位</w:t>
            </w:r>
          </w:p>
        </w:tc>
        <w:tc>
          <w:tcPr>
            <w:tcW w:w="840" w:type="dxa"/>
            <w:gridSpan w:val="2"/>
            <w:vMerge w:val="restart"/>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工资</w:t>
            </w:r>
          </w:p>
        </w:tc>
        <w:tc>
          <w:tcPr>
            <w:tcW w:w="877" w:type="dxa"/>
            <w:vMerge w:val="restart"/>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单位</w:t>
            </w:r>
          </w:p>
        </w:tc>
        <w:tc>
          <w:tcPr>
            <w:tcW w:w="668" w:type="dxa"/>
            <w:vMerge w:val="restart"/>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数量</w:t>
            </w:r>
          </w:p>
        </w:tc>
        <w:tc>
          <w:tcPr>
            <w:tcW w:w="765" w:type="dxa"/>
            <w:vMerge w:val="restart"/>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单位</w:t>
            </w:r>
          </w:p>
        </w:tc>
        <w:tc>
          <w:tcPr>
            <w:tcW w:w="1335" w:type="dxa"/>
            <w:vMerge w:val="restart"/>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年工资总额</w:t>
            </w:r>
          </w:p>
        </w:tc>
        <w:tc>
          <w:tcPr>
            <w:tcW w:w="859" w:type="dxa"/>
            <w:vMerge w:val="restart"/>
            <w:tcBorders>
              <w:top w:val="single" w:color="auto" w:sz="8" w:space="0"/>
              <w:left w:val="single" w:color="auto" w:sz="4" w:space="0"/>
              <w:bottom w:val="single" w:color="auto" w:sz="8" w:space="0"/>
              <w:right w:val="single" w:color="auto" w:sz="8"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单位</w:t>
            </w:r>
          </w:p>
        </w:tc>
      </w:tr>
      <w:tr>
        <w:tblPrEx>
          <w:tblCellMar>
            <w:top w:w="0" w:type="dxa"/>
            <w:left w:w="108" w:type="dxa"/>
            <w:bottom w:w="0" w:type="dxa"/>
            <w:right w:w="108" w:type="dxa"/>
          </w:tblCellMar>
        </w:tblPrEx>
        <w:trPr>
          <w:trHeight w:val="312" w:hRule="atLeast"/>
        </w:trPr>
        <w:tc>
          <w:tcPr>
            <w:tcW w:w="839" w:type="dxa"/>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宋体" w:hAnsi="宋体" w:eastAsia="宋体" w:cs="宋体"/>
                <w:kern w:val="0"/>
                <w:szCs w:val="21"/>
                <w:highlight w:val="none"/>
              </w:rPr>
            </w:pPr>
          </w:p>
        </w:tc>
        <w:tc>
          <w:tcPr>
            <w:tcW w:w="1800" w:type="dxa"/>
            <w:vMerge w:val="continue"/>
            <w:tcBorders>
              <w:top w:val="single" w:color="auto" w:sz="8" w:space="0"/>
              <w:left w:val="single" w:color="auto" w:sz="4" w:space="0"/>
              <w:bottom w:val="single" w:color="auto" w:sz="8" w:space="0"/>
              <w:right w:val="single" w:color="auto" w:sz="4" w:space="0"/>
            </w:tcBorders>
            <w:noWrap w:val="0"/>
            <w:vAlign w:val="center"/>
          </w:tcPr>
          <w:p>
            <w:pPr>
              <w:widowControl/>
              <w:jc w:val="left"/>
              <w:rPr>
                <w:rFonts w:ascii="宋体" w:hAnsi="宋体" w:eastAsia="宋体" w:cs="宋体"/>
                <w:bCs/>
                <w:kern w:val="0"/>
                <w:szCs w:val="21"/>
                <w:highlight w:val="none"/>
              </w:rPr>
            </w:pPr>
          </w:p>
        </w:tc>
        <w:tc>
          <w:tcPr>
            <w:tcW w:w="825" w:type="dxa"/>
            <w:vMerge w:val="continue"/>
            <w:tcBorders>
              <w:top w:val="single" w:color="auto" w:sz="8" w:space="0"/>
              <w:left w:val="single" w:color="auto" w:sz="4" w:space="0"/>
              <w:bottom w:val="single" w:color="auto" w:sz="8" w:space="0"/>
              <w:right w:val="single" w:color="auto" w:sz="4" w:space="0"/>
            </w:tcBorders>
            <w:noWrap w:val="0"/>
            <w:vAlign w:val="center"/>
          </w:tcPr>
          <w:p>
            <w:pPr>
              <w:widowControl/>
              <w:jc w:val="left"/>
              <w:rPr>
                <w:rFonts w:ascii="宋体" w:hAnsi="宋体" w:eastAsia="宋体" w:cs="宋体"/>
                <w:bCs/>
                <w:kern w:val="0"/>
                <w:szCs w:val="21"/>
                <w:highlight w:val="none"/>
              </w:rPr>
            </w:pPr>
          </w:p>
        </w:tc>
        <w:tc>
          <w:tcPr>
            <w:tcW w:w="645" w:type="dxa"/>
            <w:vMerge w:val="continue"/>
            <w:tcBorders>
              <w:top w:val="single" w:color="auto" w:sz="8" w:space="0"/>
              <w:left w:val="single" w:color="auto" w:sz="4" w:space="0"/>
              <w:bottom w:val="single" w:color="auto" w:sz="8" w:space="0"/>
              <w:right w:val="single" w:color="auto" w:sz="4" w:space="0"/>
            </w:tcBorders>
            <w:noWrap w:val="0"/>
            <w:vAlign w:val="center"/>
          </w:tcPr>
          <w:p>
            <w:pPr>
              <w:widowControl/>
              <w:jc w:val="left"/>
              <w:rPr>
                <w:rFonts w:ascii="宋体" w:hAnsi="宋体" w:eastAsia="宋体" w:cs="宋体"/>
                <w:bCs/>
                <w:kern w:val="0"/>
                <w:szCs w:val="21"/>
                <w:highlight w:val="none"/>
              </w:rPr>
            </w:pPr>
          </w:p>
        </w:tc>
        <w:tc>
          <w:tcPr>
            <w:tcW w:w="840" w:type="dxa"/>
            <w:gridSpan w:val="2"/>
            <w:vMerge w:val="continue"/>
            <w:tcBorders>
              <w:top w:val="single" w:color="auto" w:sz="8" w:space="0"/>
              <w:left w:val="single" w:color="auto" w:sz="4" w:space="0"/>
              <w:bottom w:val="single" w:color="auto" w:sz="8" w:space="0"/>
              <w:right w:val="single" w:color="auto" w:sz="4" w:space="0"/>
            </w:tcBorders>
            <w:noWrap w:val="0"/>
            <w:vAlign w:val="center"/>
          </w:tcPr>
          <w:p>
            <w:pPr>
              <w:widowControl/>
              <w:jc w:val="left"/>
              <w:rPr>
                <w:rFonts w:ascii="宋体" w:hAnsi="宋体" w:eastAsia="宋体" w:cs="宋体"/>
                <w:bCs/>
                <w:kern w:val="0"/>
                <w:szCs w:val="21"/>
                <w:highlight w:val="none"/>
              </w:rPr>
            </w:pPr>
          </w:p>
        </w:tc>
        <w:tc>
          <w:tcPr>
            <w:tcW w:w="877" w:type="dxa"/>
            <w:vMerge w:val="continue"/>
            <w:tcBorders>
              <w:top w:val="single" w:color="auto" w:sz="8" w:space="0"/>
              <w:left w:val="single" w:color="auto" w:sz="4" w:space="0"/>
              <w:bottom w:val="single" w:color="auto" w:sz="8" w:space="0"/>
              <w:right w:val="single" w:color="auto" w:sz="4" w:space="0"/>
            </w:tcBorders>
            <w:noWrap w:val="0"/>
            <w:vAlign w:val="center"/>
          </w:tcPr>
          <w:p>
            <w:pPr>
              <w:widowControl/>
              <w:jc w:val="left"/>
              <w:rPr>
                <w:rFonts w:ascii="宋体" w:hAnsi="宋体" w:eastAsia="宋体" w:cs="宋体"/>
                <w:bCs/>
                <w:kern w:val="0"/>
                <w:szCs w:val="21"/>
                <w:highlight w:val="none"/>
              </w:rPr>
            </w:pPr>
          </w:p>
        </w:tc>
        <w:tc>
          <w:tcPr>
            <w:tcW w:w="668" w:type="dxa"/>
            <w:vMerge w:val="continue"/>
            <w:tcBorders>
              <w:top w:val="single" w:color="auto" w:sz="8" w:space="0"/>
              <w:left w:val="single" w:color="auto" w:sz="4" w:space="0"/>
              <w:bottom w:val="single" w:color="auto" w:sz="8" w:space="0"/>
              <w:right w:val="single" w:color="auto" w:sz="4" w:space="0"/>
            </w:tcBorders>
            <w:noWrap w:val="0"/>
            <w:vAlign w:val="center"/>
          </w:tcPr>
          <w:p>
            <w:pPr>
              <w:widowControl/>
              <w:jc w:val="left"/>
              <w:rPr>
                <w:rFonts w:ascii="宋体" w:hAnsi="宋体" w:eastAsia="宋体" w:cs="宋体"/>
                <w:bCs/>
                <w:kern w:val="0"/>
                <w:szCs w:val="21"/>
                <w:highlight w:val="none"/>
              </w:rPr>
            </w:pPr>
          </w:p>
        </w:tc>
        <w:tc>
          <w:tcPr>
            <w:tcW w:w="765" w:type="dxa"/>
            <w:vMerge w:val="continue"/>
            <w:tcBorders>
              <w:top w:val="single" w:color="auto" w:sz="8" w:space="0"/>
              <w:left w:val="single" w:color="auto" w:sz="4" w:space="0"/>
              <w:bottom w:val="single" w:color="auto" w:sz="8" w:space="0"/>
              <w:right w:val="single" w:color="auto" w:sz="4" w:space="0"/>
            </w:tcBorders>
            <w:noWrap w:val="0"/>
            <w:vAlign w:val="center"/>
          </w:tcPr>
          <w:p>
            <w:pPr>
              <w:widowControl/>
              <w:jc w:val="left"/>
              <w:rPr>
                <w:rFonts w:ascii="宋体" w:hAnsi="宋体" w:eastAsia="宋体" w:cs="宋体"/>
                <w:bCs/>
                <w:kern w:val="0"/>
                <w:szCs w:val="21"/>
                <w:highlight w:val="none"/>
              </w:rPr>
            </w:pPr>
          </w:p>
        </w:tc>
        <w:tc>
          <w:tcPr>
            <w:tcW w:w="1335" w:type="dxa"/>
            <w:vMerge w:val="continue"/>
            <w:tcBorders>
              <w:top w:val="single" w:color="auto" w:sz="8" w:space="0"/>
              <w:left w:val="single" w:color="auto" w:sz="4" w:space="0"/>
              <w:bottom w:val="single" w:color="auto" w:sz="8" w:space="0"/>
              <w:right w:val="single" w:color="auto" w:sz="4" w:space="0"/>
            </w:tcBorders>
            <w:noWrap w:val="0"/>
            <w:vAlign w:val="center"/>
          </w:tcPr>
          <w:p>
            <w:pPr>
              <w:widowControl/>
              <w:jc w:val="left"/>
              <w:rPr>
                <w:rFonts w:ascii="宋体" w:hAnsi="宋体" w:eastAsia="宋体" w:cs="宋体"/>
                <w:bCs/>
                <w:kern w:val="0"/>
                <w:szCs w:val="21"/>
                <w:highlight w:val="none"/>
              </w:rPr>
            </w:pPr>
          </w:p>
        </w:tc>
        <w:tc>
          <w:tcPr>
            <w:tcW w:w="859" w:type="dxa"/>
            <w:vMerge w:val="continue"/>
            <w:tcBorders>
              <w:top w:val="single" w:color="auto" w:sz="8" w:space="0"/>
              <w:left w:val="single" w:color="auto" w:sz="4" w:space="0"/>
              <w:bottom w:val="single" w:color="auto" w:sz="8" w:space="0"/>
              <w:right w:val="single" w:color="auto" w:sz="8" w:space="0"/>
            </w:tcBorders>
            <w:noWrap w:val="0"/>
            <w:vAlign w:val="center"/>
          </w:tcPr>
          <w:p>
            <w:pPr>
              <w:widowControl/>
              <w:jc w:val="left"/>
              <w:rPr>
                <w:rFonts w:ascii="宋体" w:hAnsi="宋体" w:eastAsia="宋体" w:cs="宋体"/>
                <w:bCs/>
                <w:kern w:val="0"/>
                <w:szCs w:val="21"/>
                <w:highlight w:val="none"/>
              </w:rPr>
            </w:pPr>
          </w:p>
        </w:tc>
      </w:tr>
      <w:tr>
        <w:tblPrEx>
          <w:tblCellMar>
            <w:top w:w="0" w:type="dxa"/>
            <w:left w:w="108" w:type="dxa"/>
            <w:bottom w:w="0" w:type="dxa"/>
            <w:right w:w="108" w:type="dxa"/>
          </w:tblCellMar>
        </w:tblPrEx>
        <w:trPr>
          <w:trHeight w:val="340" w:hRule="atLeast"/>
        </w:trPr>
        <w:tc>
          <w:tcPr>
            <w:tcW w:w="839" w:type="dxa"/>
            <w:tcBorders>
              <w:top w:val="single" w:color="auto" w:sz="8" w:space="0"/>
              <w:left w:val="single" w:color="auto" w:sz="8" w:space="0"/>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(一）　</w:t>
            </w:r>
          </w:p>
        </w:tc>
        <w:tc>
          <w:tcPr>
            <w:tcW w:w="180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中转站管理员</w:t>
            </w:r>
          </w:p>
        </w:tc>
        <w:tc>
          <w:tcPr>
            <w:tcW w:w="82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4</w:t>
            </w:r>
          </w:p>
        </w:tc>
        <w:tc>
          <w:tcPr>
            <w:tcW w:w="64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人</w:t>
            </w:r>
          </w:p>
        </w:tc>
        <w:tc>
          <w:tcPr>
            <w:tcW w:w="840" w:type="dxa"/>
            <w:gridSpan w:val="2"/>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p>
        </w:tc>
        <w:tc>
          <w:tcPr>
            <w:tcW w:w="877"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元/月</w:t>
            </w:r>
          </w:p>
        </w:tc>
        <w:tc>
          <w:tcPr>
            <w:tcW w:w="668"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12</w:t>
            </w:r>
          </w:p>
        </w:tc>
        <w:tc>
          <w:tcPr>
            <w:tcW w:w="765" w:type="dxa"/>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月/年</w:t>
            </w:r>
          </w:p>
        </w:tc>
        <w:tc>
          <w:tcPr>
            <w:tcW w:w="133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r>
      <w:tr>
        <w:tblPrEx>
          <w:tblCellMar>
            <w:top w:w="0" w:type="dxa"/>
            <w:left w:w="108" w:type="dxa"/>
            <w:bottom w:w="0" w:type="dxa"/>
            <w:right w:w="108" w:type="dxa"/>
          </w:tblCellMar>
        </w:tblPrEx>
        <w:trPr>
          <w:trHeight w:val="340" w:hRule="atLeast"/>
        </w:trPr>
        <w:tc>
          <w:tcPr>
            <w:tcW w:w="839" w:type="dxa"/>
            <w:vMerge w:val="restart"/>
            <w:tcBorders>
              <w:top w:val="single" w:color="auto" w:sz="8" w:space="0"/>
              <w:left w:val="single" w:color="auto" w:sz="8" w:space="0"/>
              <w:bottom w:val="single" w:color="auto" w:sz="8" w:space="0"/>
              <w:right w:val="single" w:color="auto" w:sz="4" w:space="0"/>
            </w:tcBorders>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（二）</w:t>
            </w:r>
          </w:p>
        </w:tc>
        <w:tc>
          <w:tcPr>
            <w:tcW w:w="180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8t勾臂车驾驶员</w:t>
            </w:r>
          </w:p>
        </w:tc>
        <w:tc>
          <w:tcPr>
            <w:tcW w:w="82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64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人</w:t>
            </w:r>
          </w:p>
        </w:tc>
        <w:tc>
          <w:tcPr>
            <w:tcW w:w="840" w:type="dxa"/>
            <w:gridSpan w:val="2"/>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p>
        </w:tc>
        <w:tc>
          <w:tcPr>
            <w:tcW w:w="877"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元/月</w:t>
            </w:r>
          </w:p>
        </w:tc>
        <w:tc>
          <w:tcPr>
            <w:tcW w:w="668"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w:t>
            </w:r>
          </w:p>
        </w:tc>
        <w:tc>
          <w:tcPr>
            <w:tcW w:w="765" w:type="dxa"/>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月/年</w:t>
            </w:r>
          </w:p>
        </w:tc>
        <w:tc>
          <w:tcPr>
            <w:tcW w:w="133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r>
      <w:tr>
        <w:tblPrEx>
          <w:tblCellMar>
            <w:top w:w="0" w:type="dxa"/>
            <w:left w:w="108" w:type="dxa"/>
            <w:bottom w:w="0" w:type="dxa"/>
            <w:right w:w="108" w:type="dxa"/>
          </w:tblCellMar>
        </w:tblPrEx>
        <w:trPr>
          <w:trHeight w:val="340" w:hRule="atLeast"/>
        </w:trPr>
        <w:tc>
          <w:tcPr>
            <w:tcW w:w="839" w:type="dxa"/>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宋体" w:hAnsi="宋体" w:eastAsia="宋体" w:cs="宋体"/>
                <w:kern w:val="0"/>
                <w:szCs w:val="21"/>
                <w:highlight w:val="none"/>
              </w:rPr>
            </w:pPr>
          </w:p>
        </w:tc>
        <w:tc>
          <w:tcPr>
            <w:tcW w:w="180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合计</w:t>
            </w:r>
          </w:p>
        </w:tc>
        <w:tc>
          <w:tcPr>
            <w:tcW w:w="82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rPr>
              <w:t>　</w:t>
            </w:r>
          </w:p>
        </w:tc>
        <w:tc>
          <w:tcPr>
            <w:tcW w:w="64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人</w:t>
            </w:r>
          </w:p>
        </w:tc>
        <w:tc>
          <w:tcPr>
            <w:tcW w:w="840" w:type="dxa"/>
            <w:gridSpan w:val="2"/>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77"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68"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3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color w:val="FF0000"/>
                <w:kern w:val="0"/>
                <w:szCs w:val="21"/>
                <w:highlight w:val="none"/>
              </w:rPr>
            </w:pP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r>
      <w:tr>
        <w:tblPrEx>
          <w:tblCellMar>
            <w:top w:w="0" w:type="dxa"/>
            <w:left w:w="108" w:type="dxa"/>
            <w:bottom w:w="0" w:type="dxa"/>
            <w:right w:w="108" w:type="dxa"/>
          </w:tblCellMar>
        </w:tblPrEx>
        <w:trPr>
          <w:trHeight w:val="340" w:hRule="atLeast"/>
        </w:trPr>
        <w:tc>
          <w:tcPr>
            <w:tcW w:w="839" w:type="dxa"/>
            <w:vMerge w:val="restart"/>
            <w:tcBorders>
              <w:top w:val="single" w:color="auto" w:sz="8" w:space="0"/>
              <w:left w:val="single" w:color="auto" w:sz="8" w:space="0"/>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（三）员工社保、加班、福利等</w:t>
            </w:r>
          </w:p>
        </w:tc>
        <w:tc>
          <w:tcPr>
            <w:tcW w:w="180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项目类别</w:t>
            </w:r>
          </w:p>
        </w:tc>
        <w:tc>
          <w:tcPr>
            <w:tcW w:w="82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数量</w:t>
            </w:r>
          </w:p>
        </w:tc>
        <w:tc>
          <w:tcPr>
            <w:tcW w:w="64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单位</w:t>
            </w:r>
          </w:p>
        </w:tc>
        <w:tc>
          <w:tcPr>
            <w:tcW w:w="840" w:type="dxa"/>
            <w:gridSpan w:val="2"/>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费用</w:t>
            </w:r>
          </w:p>
        </w:tc>
        <w:tc>
          <w:tcPr>
            <w:tcW w:w="877"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单位</w:t>
            </w:r>
          </w:p>
        </w:tc>
        <w:tc>
          <w:tcPr>
            <w:tcW w:w="668"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数量</w:t>
            </w:r>
          </w:p>
        </w:tc>
        <w:tc>
          <w:tcPr>
            <w:tcW w:w="765" w:type="dxa"/>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单位</w:t>
            </w:r>
          </w:p>
        </w:tc>
        <w:tc>
          <w:tcPr>
            <w:tcW w:w="133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年费用总额</w:t>
            </w: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单位</w:t>
            </w:r>
          </w:p>
        </w:tc>
      </w:tr>
      <w:tr>
        <w:tblPrEx>
          <w:tblCellMar>
            <w:top w:w="0" w:type="dxa"/>
            <w:left w:w="108" w:type="dxa"/>
            <w:bottom w:w="0" w:type="dxa"/>
            <w:right w:w="108" w:type="dxa"/>
          </w:tblCellMar>
        </w:tblPrEx>
        <w:trPr>
          <w:trHeight w:val="340" w:hRule="atLeast"/>
        </w:trPr>
        <w:tc>
          <w:tcPr>
            <w:tcW w:w="839" w:type="dxa"/>
            <w:vMerge w:val="continue"/>
            <w:tcBorders>
              <w:top w:val="single" w:color="auto" w:sz="8" w:space="0"/>
              <w:left w:val="single" w:color="auto" w:sz="8" w:space="0"/>
              <w:bottom w:val="single" w:color="auto" w:sz="8" w:space="0"/>
              <w:right w:val="single" w:color="auto" w:sz="4" w:space="0"/>
            </w:tcBorders>
            <w:shd w:val="clear" w:color="auto" w:fill="auto"/>
            <w:noWrap w:val="0"/>
            <w:vAlign w:val="center"/>
          </w:tcPr>
          <w:p>
            <w:pPr>
              <w:widowControl/>
              <w:jc w:val="left"/>
              <w:rPr>
                <w:rFonts w:ascii="宋体" w:hAnsi="宋体" w:eastAsia="宋体" w:cs="宋体"/>
                <w:kern w:val="0"/>
                <w:szCs w:val="21"/>
                <w:highlight w:val="none"/>
              </w:rPr>
            </w:pPr>
          </w:p>
        </w:tc>
        <w:tc>
          <w:tcPr>
            <w:tcW w:w="1800"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社会保险</w:t>
            </w:r>
          </w:p>
        </w:tc>
        <w:tc>
          <w:tcPr>
            <w:tcW w:w="82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w:t>
            </w:r>
          </w:p>
        </w:tc>
        <w:tc>
          <w:tcPr>
            <w:tcW w:w="645"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人</w:t>
            </w:r>
          </w:p>
        </w:tc>
        <w:tc>
          <w:tcPr>
            <w:tcW w:w="840" w:type="dxa"/>
            <w:gridSpan w:val="2"/>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p>
        </w:tc>
        <w:tc>
          <w:tcPr>
            <w:tcW w:w="877"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元/月</w:t>
            </w:r>
          </w:p>
        </w:tc>
        <w:tc>
          <w:tcPr>
            <w:tcW w:w="668" w:type="dxa"/>
            <w:tcBorders>
              <w:top w:val="single" w:color="auto" w:sz="8" w:space="0"/>
              <w:left w:val="nil"/>
              <w:bottom w:val="single" w:color="auto" w:sz="8" w:space="0"/>
              <w:right w:val="nil"/>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w:t>
            </w:r>
          </w:p>
        </w:tc>
        <w:tc>
          <w:tcPr>
            <w:tcW w:w="765" w:type="dxa"/>
            <w:tcBorders>
              <w:top w:val="single" w:color="auto" w:sz="8" w:space="0"/>
              <w:left w:val="single" w:color="auto" w:sz="4" w:space="0"/>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月/年</w:t>
            </w:r>
          </w:p>
        </w:tc>
        <w:tc>
          <w:tcPr>
            <w:tcW w:w="133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eastAsia="宋体" w:cs="宋体"/>
                <w:kern w:val="0"/>
                <w:szCs w:val="21"/>
                <w:highlight w:val="none"/>
              </w:rPr>
            </w:pP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r>
      <w:tr>
        <w:tblPrEx>
          <w:tblCellMar>
            <w:top w:w="0" w:type="dxa"/>
            <w:left w:w="108" w:type="dxa"/>
            <w:bottom w:w="0" w:type="dxa"/>
            <w:right w:w="108" w:type="dxa"/>
          </w:tblCellMar>
        </w:tblPrEx>
        <w:trPr>
          <w:trHeight w:val="340" w:hRule="atLeast"/>
        </w:trPr>
        <w:tc>
          <w:tcPr>
            <w:tcW w:w="839" w:type="dxa"/>
            <w:vMerge w:val="continue"/>
            <w:tcBorders>
              <w:top w:val="single" w:color="auto" w:sz="8" w:space="0"/>
              <w:left w:val="single" w:color="auto" w:sz="8" w:space="0"/>
              <w:bottom w:val="single" w:color="auto" w:sz="8" w:space="0"/>
              <w:right w:val="single" w:color="auto" w:sz="4" w:space="0"/>
            </w:tcBorders>
            <w:shd w:val="clear" w:color="auto" w:fill="auto"/>
            <w:noWrap w:val="0"/>
            <w:vAlign w:val="center"/>
          </w:tcPr>
          <w:p>
            <w:pPr>
              <w:widowControl/>
              <w:jc w:val="left"/>
              <w:rPr>
                <w:rFonts w:ascii="宋体" w:hAnsi="宋体" w:eastAsia="宋体" w:cs="宋体"/>
                <w:kern w:val="0"/>
                <w:szCs w:val="21"/>
                <w:highlight w:val="none"/>
              </w:rPr>
            </w:pPr>
          </w:p>
        </w:tc>
        <w:tc>
          <w:tcPr>
            <w:tcW w:w="1800"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意外保险</w:t>
            </w:r>
          </w:p>
        </w:tc>
        <w:tc>
          <w:tcPr>
            <w:tcW w:w="82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w:t>
            </w:r>
          </w:p>
        </w:tc>
        <w:tc>
          <w:tcPr>
            <w:tcW w:w="645"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人</w:t>
            </w:r>
          </w:p>
        </w:tc>
        <w:tc>
          <w:tcPr>
            <w:tcW w:w="840" w:type="dxa"/>
            <w:gridSpan w:val="2"/>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p>
        </w:tc>
        <w:tc>
          <w:tcPr>
            <w:tcW w:w="877"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元/人</w:t>
            </w:r>
          </w:p>
        </w:tc>
        <w:tc>
          <w:tcPr>
            <w:tcW w:w="668"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765"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w:t>
            </w:r>
          </w:p>
        </w:tc>
        <w:tc>
          <w:tcPr>
            <w:tcW w:w="133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eastAsia="宋体" w:cs="宋体"/>
                <w:kern w:val="0"/>
                <w:szCs w:val="21"/>
                <w:highlight w:val="none"/>
              </w:rPr>
            </w:pP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r>
      <w:tr>
        <w:tblPrEx>
          <w:tblCellMar>
            <w:top w:w="0" w:type="dxa"/>
            <w:left w:w="108" w:type="dxa"/>
            <w:bottom w:w="0" w:type="dxa"/>
            <w:right w:w="108" w:type="dxa"/>
          </w:tblCellMar>
        </w:tblPrEx>
        <w:trPr>
          <w:trHeight w:val="340" w:hRule="atLeast"/>
        </w:trPr>
        <w:tc>
          <w:tcPr>
            <w:tcW w:w="839" w:type="dxa"/>
            <w:vMerge w:val="continue"/>
            <w:tcBorders>
              <w:top w:val="single" w:color="auto" w:sz="8" w:space="0"/>
              <w:left w:val="single" w:color="auto" w:sz="8" w:space="0"/>
              <w:bottom w:val="single" w:color="auto" w:sz="8" w:space="0"/>
              <w:right w:val="single" w:color="auto" w:sz="4" w:space="0"/>
            </w:tcBorders>
            <w:shd w:val="clear" w:color="auto" w:fill="auto"/>
            <w:noWrap w:val="0"/>
            <w:vAlign w:val="center"/>
          </w:tcPr>
          <w:p>
            <w:pPr>
              <w:widowControl/>
              <w:jc w:val="left"/>
              <w:rPr>
                <w:rFonts w:ascii="宋体" w:hAnsi="宋体" w:eastAsia="宋体" w:cs="宋体"/>
                <w:kern w:val="0"/>
                <w:szCs w:val="21"/>
                <w:highlight w:val="none"/>
              </w:rPr>
            </w:pPr>
          </w:p>
        </w:tc>
        <w:tc>
          <w:tcPr>
            <w:tcW w:w="1800"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国定假日加班</w:t>
            </w:r>
          </w:p>
        </w:tc>
        <w:tc>
          <w:tcPr>
            <w:tcW w:w="82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w:t>
            </w:r>
          </w:p>
        </w:tc>
        <w:tc>
          <w:tcPr>
            <w:tcW w:w="645"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人</w:t>
            </w:r>
          </w:p>
        </w:tc>
        <w:tc>
          <w:tcPr>
            <w:tcW w:w="840" w:type="dxa"/>
            <w:gridSpan w:val="2"/>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p>
        </w:tc>
        <w:tc>
          <w:tcPr>
            <w:tcW w:w="877"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元/天</w:t>
            </w:r>
          </w:p>
        </w:tc>
        <w:tc>
          <w:tcPr>
            <w:tcW w:w="668" w:type="dxa"/>
            <w:tcBorders>
              <w:top w:val="single" w:color="auto" w:sz="8" w:space="0"/>
              <w:left w:val="nil"/>
              <w:bottom w:val="single" w:color="auto" w:sz="8" w:space="0"/>
              <w:right w:val="nil"/>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11</w:t>
            </w:r>
          </w:p>
        </w:tc>
        <w:tc>
          <w:tcPr>
            <w:tcW w:w="765" w:type="dxa"/>
            <w:tcBorders>
              <w:top w:val="single" w:color="auto" w:sz="8" w:space="0"/>
              <w:left w:val="single" w:color="auto" w:sz="4" w:space="0"/>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天/年</w:t>
            </w:r>
          </w:p>
        </w:tc>
        <w:tc>
          <w:tcPr>
            <w:tcW w:w="133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eastAsia="宋体" w:cs="宋体"/>
                <w:kern w:val="0"/>
                <w:szCs w:val="21"/>
                <w:highlight w:val="none"/>
              </w:rPr>
            </w:pP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r>
      <w:tr>
        <w:tblPrEx>
          <w:tblCellMar>
            <w:top w:w="0" w:type="dxa"/>
            <w:left w:w="108" w:type="dxa"/>
            <w:bottom w:w="0" w:type="dxa"/>
            <w:right w:w="108" w:type="dxa"/>
          </w:tblCellMar>
        </w:tblPrEx>
        <w:trPr>
          <w:trHeight w:val="423" w:hRule="atLeast"/>
        </w:trPr>
        <w:tc>
          <w:tcPr>
            <w:tcW w:w="839" w:type="dxa"/>
            <w:vMerge w:val="continue"/>
            <w:tcBorders>
              <w:top w:val="single" w:color="auto" w:sz="8" w:space="0"/>
              <w:left w:val="single" w:color="auto" w:sz="8" w:space="0"/>
              <w:bottom w:val="single" w:color="auto" w:sz="8" w:space="0"/>
              <w:right w:val="single" w:color="auto" w:sz="4" w:space="0"/>
            </w:tcBorders>
            <w:shd w:val="clear" w:color="auto" w:fill="auto"/>
            <w:noWrap w:val="0"/>
            <w:vAlign w:val="center"/>
          </w:tcPr>
          <w:p>
            <w:pPr>
              <w:widowControl/>
              <w:jc w:val="left"/>
              <w:rPr>
                <w:rFonts w:ascii="宋体" w:hAnsi="宋体" w:eastAsia="宋体" w:cs="宋体"/>
                <w:kern w:val="0"/>
                <w:szCs w:val="21"/>
                <w:highlight w:val="none"/>
              </w:rPr>
            </w:pPr>
          </w:p>
        </w:tc>
        <w:tc>
          <w:tcPr>
            <w:tcW w:w="1800"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福利（高温费、各类慰问）</w:t>
            </w:r>
          </w:p>
        </w:tc>
        <w:tc>
          <w:tcPr>
            <w:tcW w:w="82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w:t>
            </w:r>
          </w:p>
        </w:tc>
        <w:tc>
          <w:tcPr>
            <w:tcW w:w="645"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人</w:t>
            </w:r>
          </w:p>
        </w:tc>
        <w:tc>
          <w:tcPr>
            <w:tcW w:w="840" w:type="dxa"/>
            <w:gridSpan w:val="2"/>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p>
        </w:tc>
        <w:tc>
          <w:tcPr>
            <w:tcW w:w="877"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元/人</w:t>
            </w:r>
          </w:p>
        </w:tc>
        <w:tc>
          <w:tcPr>
            <w:tcW w:w="668" w:type="dxa"/>
            <w:tcBorders>
              <w:top w:val="single" w:color="auto" w:sz="8" w:space="0"/>
              <w:left w:val="nil"/>
              <w:bottom w:val="single" w:color="auto" w:sz="8" w:space="0"/>
              <w:right w:val="nil"/>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765" w:type="dxa"/>
            <w:tcBorders>
              <w:top w:val="single" w:color="auto" w:sz="8" w:space="0"/>
              <w:left w:val="single" w:color="auto" w:sz="4" w:space="0"/>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次/年</w:t>
            </w:r>
          </w:p>
        </w:tc>
        <w:tc>
          <w:tcPr>
            <w:tcW w:w="133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eastAsia="宋体" w:cs="宋体"/>
                <w:kern w:val="0"/>
                <w:szCs w:val="21"/>
                <w:highlight w:val="none"/>
              </w:rPr>
            </w:pP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r>
      <w:tr>
        <w:tblPrEx>
          <w:tblCellMar>
            <w:top w:w="0" w:type="dxa"/>
            <w:left w:w="108" w:type="dxa"/>
            <w:bottom w:w="0" w:type="dxa"/>
            <w:right w:w="108" w:type="dxa"/>
          </w:tblCellMar>
        </w:tblPrEx>
        <w:trPr>
          <w:trHeight w:val="340" w:hRule="atLeast"/>
        </w:trPr>
        <w:tc>
          <w:tcPr>
            <w:tcW w:w="839" w:type="dxa"/>
            <w:vMerge w:val="continue"/>
            <w:tcBorders>
              <w:top w:val="single" w:color="auto" w:sz="8" w:space="0"/>
              <w:left w:val="single" w:color="auto" w:sz="8" w:space="0"/>
              <w:bottom w:val="single" w:color="auto" w:sz="8" w:space="0"/>
              <w:right w:val="single" w:color="auto" w:sz="4" w:space="0"/>
            </w:tcBorders>
            <w:shd w:val="clear" w:color="auto" w:fill="auto"/>
            <w:noWrap w:val="0"/>
            <w:vAlign w:val="center"/>
          </w:tcPr>
          <w:p>
            <w:pPr>
              <w:widowControl/>
              <w:jc w:val="left"/>
              <w:rPr>
                <w:rFonts w:ascii="宋体" w:hAnsi="宋体" w:eastAsia="宋体" w:cs="宋体"/>
                <w:kern w:val="0"/>
                <w:szCs w:val="21"/>
                <w:highlight w:val="none"/>
              </w:rPr>
            </w:pPr>
          </w:p>
        </w:tc>
        <w:tc>
          <w:tcPr>
            <w:tcW w:w="1800"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服装、劳保、保洁工具</w:t>
            </w:r>
          </w:p>
        </w:tc>
        <w:tc>
          <w:tcPr>
            <w:tcW w:w="82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w:t>
            </w:r>
          </w:p>
        </w:tc>
        <w:tc>
          <w:tcPr>
            <w:tcW w:w="645"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人</w:t>
            </w:r>
          </w:p>
        </w:tc>
        <w:tc>
          <w:tcPr>
            <w:tcW w:w="840" w:type="dxa"/>
            <w:gridSpan w:val="2"/>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p>
        </w:tc>
        <w:tc>
          <w:tcPr>
            <w:tcW w:w="877"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元/人</w:t>
            </w:r>
          </w:p>
        </w:tc>
        <w:tc>
          <w:tcPr>
            <w:tcW w:w="668"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765" w:type="dxa"/>
            <w:tcBorders>
              <w:top w:val="single" w:color="auto" w:sz="8" w:space="0"/>
              <w:left w:val="nil"/>
              <w:bottom w:val="single" w:color="auto" w:sz="8" w:space="0"/>
              <w:right w:val="single" w:color="auto" w:sz="4" w:space="0"/>
            </w:tcBorders>
            <w:shd w:val="clear" w:color="auto" w:fill="auto"/>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w:t>
            </w:r>
          </w:p>
        </w:tc>
        <w:tc>
          <w:tcPr>
            <w:tcW w:w="1335"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宋体" w:hAnsi="宋体" w:eastAsia="宋体" w:cs="宋体"/>
                <w:kern w:val="0"/>
                <w:szCs w:val="21"/>
                <w:highlight w:val="none"/>
              </w:rPr>
            </w:pP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r>
      <w:tr>
        <w:tblPrEx>
          <w:tblCellMar>
            <w:top w:w="0" w:type="dxa"/>
            <w:left w:w="108" w:type="dxa"/>
            <w:bottom w:w="0" w:type="dxa"/>
            <w:right w:w="108" w:type="dxa"/>
          </w:tblCellMar>
        </w:tblPrEx>
        <w:trPr>
          <w:trHeight w:val="340" w:hRule="atLeast"/>
        </w:trPr>
        <w:tc>
          <w:tcPr>
            <w:tcW w:w="839" w:type="dxa"/>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宋体" w:hAnsi="宋体" w:eastAsia="宋体" w:cs="宋体"/>
                <w:kern w:val="0"/>
                <w:szCs w:val="21"/>
                <w:highlight w:val="none"/>
              </w:rPr>
            </w:pPr>
          </w:p>
        </w:tc>
        <w:tc>
          <w:tcPr>
            <w:tcW w:w="180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iCs/>
                <w:kern w:val="0"/>
                <w:szCs w:val="21"/>
                <w:highlight w:val="none"/>
              </w:rPr>
            </w:pPr>
            <w:r>
              <w:rPr>
                <w:rFonts w:hint="eastAsia" w:ascii="宋体" w:hAnsi="宋体" w:eastAsia="宋体" w:cs="仿宋"/>
                <w:bCs/>
                <w:iCs/>
                <w:kern w:val="0"/>
                <w:szCs w:val="21"/>
                <w:highlight w:val="none"/>
              </w:rPr>
              <w:t>其它开支</w:t>
            </w:r>
          </w:p>
        </w:tc>
        <w:tc>
          <w:tcPr>
            <w:tcW w:w="82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4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40" w:type="dxa"/>
            <w:gridSpan w:val="2"/>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77"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68"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3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r>
      <w:tr>
        <w:tblPrEx>
          <w:tblCellMar>
            <w:top w:w="0" w:type="dxa"/>
            <w:left w:w="108" w:type="dxa"/>
            <w:bottom w:w="0" w:type="dxa"/>
            <w:right w:w="108" w:type="dxa"/>
          </w:tblCellMar>
        </w:tblPrEx>
        <w:trPr>
          <w:trHeight w:val="340" w:hRule="atLeast"/>
        </w:trPr>
        <w:tc>
          <w:tcPr>
            <w:tcW w:w="839" w:type="dxa"/>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宋体" w:hAnsi="宋体" w:eastAsia="宋体" w:cs="宋体"/>
                <w:kern w:val="0"/>
                <w:szCs w:val="21"/>
                <w:highlight w:val="none"/>
              </w:rPr>
            </w:pPr>
          </w:p>
        </w:tc>
        <w:tc>
          <w:tcPr>
            <w:tcW w:w="180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合计</w:t>
            </w:r>
          </w:p>
        </w:tc>
        <w:tc>
          <w:tcPr>
            <w:tcW w:w="825"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45"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40" w:type="dxa"/>
            <w:gridSpan w:val="2"/>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77"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68"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3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color w:val="FF0000"/>
                <w:kern w:val="0"/>
                <w:szCs w:val="21"/>
                <w:highlight w:val="none"/>
              </w:rPr>
            </w:pP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r>
      <w:tr>
        <w:tblPrEx>
          <w:tblCellMar>
            <w:top w:w="0" w:type="dxa"/>
            <w:left w:w="108" w:type="dxa"/>
            <w:bottom w:w="0" w:type="dxa"/>
            <w:right w:w="108" w:type="dxa"/>
          </w:tblCellMar>
        </w:tblPrEx>
        <w:trPr>
          <w:trHeight w:val="340" w:hRule="atLeast"/>
        </w:trPr>
        <w:tc>
          <w:tcPr>
            <w:tcW w:w="839" w:type="dxa"/>
            <w:vMerge w:val="restart"/>
            <w:tcBorders>
              <w:top w:val="single" w:color="auto" w:sz="8" w:space="0"/>
              <w:left w:val="single" w:color="auto" w:sz="8" w:space="0"/>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（四）服 装</w:t>
            </w:r>
          </w:p>
        </w:tc>
        <w:tc>
          <w:tcPr>
            <w:tcW w:w="180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人员类别</w:t>
            </w:r>
          </w:p>
        </w:tc>
        <w:tc>
          <w:tcPr>
            <w:tcW w:w="82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数量</w:t>
            </w:r>
          </w:p>
        </w:tc>
        <w:tc>
          <w:tcPr>
            <w:tcW w:w="64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单位</w:t>
            </w:r>
          </w:p>
        </w:tc>
        <w:tc>
          <w:tcPr>
            <w:tcW w:w="840" w:type="dxa"/>
            <w:gridSpan w:val="2"/>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费用</w:t>
            </w:r>
          </w:p>
        </w:tc>
        <w:tc>
          <w:tcPr>
            <w:tcW w:w="877"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单位</w:t>
            </w:r>
          </w:p>
        </w:tc>
        <w:tc>
          <w:tcPr>
            <w:tcW w:w="668"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数量</w:t>
            </w:r>
          </w:p>
        </w:tc>
        <w:tc>
          <w:tcPr>
            <w:tcW w:w="765" w:type="dxa"/>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单位</w:t>
            </w:r>
          </w:p>
        </w:tc>
        <w:tc>
          <w:tcPr>
            <w:tcW w:w="133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年费用总额</w:t>
            </w: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单位</w:t>
            </w:r>
          </w:p>
        </w:tc>
      </w:tr>
      <w:tr>
        <w:tblPrEx>
          <w:tblCellMar>
            <w:top w:w="0" w:type="dxa"/>
            <w:left w:w="108" w:type="dxa"/>
            <w:bottom w:w="0" w:type="dxa"/>
            <w:right w:w="108" w:type="dxa"/>
          </w:tblCellMar>
        </w:tblPrEx>
        <w:trPr>
          <w:trHeight w:val="340" w:hRule="atLeast"/>
        </w:trPr>
        <w:tc>
          <w:tcPr>
            <w:tcW w:w="839" w:type="dxa"/>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宋体" w:hAnsi="宋体" w:eastAsia="宋体" w:cs="宋体"/>
                <w:kern w:val="0"/>
                <w:szCs w:val="21"/>
                <w:highlight w:val="none"/>
              </w:rPr>
            </w:pPr>
          </w:p>
        </w:tc>
        <w:tc>
          <w:tcPr>
            <w:tcW w:w="180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color w:val="FF6600"/>
                <w:kern w:val="0"/>
                <w:szCs w:val="21"/>
                <w:highlight w:val="none"/>
              </w:rPr>
            </w:pPr>
            <w:r>
              <w:rPr>
                <w:rFonts w:hint="eastAsia" w:ascii="宋体" w:hAnsi="宋体" w:eastAsia="宋体" w:cs="宋体"/>
                <w:bCs/>
                <w:kern w:val="0"/>
                <w:szCs w:val="21"/>
                <w:highlight w:val="none"/>
              </w:rPr>
              <w:t>所有人</w:t>
            </w:r>
          </w:p>
        </w:tc>
        <w:tc>
          <w:tcPr>
            <w:tcW w:w="82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w:t>
            </w:r>
          </w:p>
        </w:tc>
        <w:tc>
          <w:tcPr>
            <w:tcW w:w="64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人</w:t>
            </w:r>
          </w:p>
        </w:tc>
        <w:tc>
          <w:tcPr>
            <w:tcW w:w="840" w:type="dxa"/>
            <w:gridSpan w:val="2"/>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p>
        </w:tc>
        <w:tc>
          <w:tcPr>
            <w:tcW w:w="877"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c>
          <w:tcPr>
            <w:tcW w:w="668"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765" w:type="dxa"/>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次/年</w:t>
            </w:r>
          </w:p>
        </w:tc>
        <w:tc>
          <w:tcPr>
            <w:tcW w:w="133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r>
      <w:tr>
        <w:tblPrEx>
          <w:tblCellMar>
            <w:top w:w="0" w:type="dxa"/>
            <w:left w:w="108" w:type="dxa"/>
            <w:bottom w:w="0" w:type="dxa"/>
            <w:right w:w="108" w:type="dxa"/>
          </w:tblCellMar>
        </w:tblPrEx>
        <w:trPr>
          <w:trHeight w:val="340" w:hRule="atLeast"/>
        </w:trPr>
        <w:tc>
          <w:tcPr>
            <w:tcW w:w="839" w:type="dxa"/>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宋体" w:hAnsi="宋体" w:eastAsia="宋体" w:cs="宋体"/>
                <w:kern w:val="0"/>
                <w:szCs w:val="21"/>
                <w:highlight w:val="none"/>
              </w:rPr>
            </w:pPr>
          </w:p>
        </w:tc>
        <w:tc>
          <w:tcPr>
            <w:tcW w:w="1800"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合计</w:t>
            </w:r>
          </w:p>
        </w:tc>
        <w:tc>
          <w:tcPr>
            <w:tcW w:w="825"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45"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40" w:type="dxa"/>
            <w:gridSpan w:val="2"/>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77"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68" w:type="dxa"/>
            <w:tcBorders>
              <w:top w:val="single" w:color="auto" w:sz="8" w:space="0"/>
              <w:left w:val="nil"/>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35"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color w:val="FF0000"/>
                <w:kern w:val="0"/>
                <w:szCs w:val="21"/>
                <w:highlight w:val="none"/>
              </w:rPr>
            </w:pPr>
          </w:p>
        </w:tc>
        <w:tc>
          <w:tcPr>
            <w:tcW w:w="85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r>
      <w:tr>
        <w:tblPrEx>
          <w:tblCellMar>
            <w:top w:w="0" w:type="dxa"/>
            <w:left w:w="108" w:type="dxa"/>
            <w:bottom w:w="0" w:type="dxa"/>
            <w:right w:w="108" w:type="dxa"/>
          </w:tblCellMar>
        </w:tblPrEx>
        <w:trPr>
          <w:trHeight w:val="340" w:hRule="atLeast"/>
        </w:trPr>
        <w:tc>
          <w:tcPr>
            <w:tcW w:w="839" w:type="dxa"/>
            <w:vMerge w:val="restart"/>
            <w:tcBorders>
              <w:top w:val="single" w:color="auto" w:sz="8" w:space="0"/>
              <w:left w:val="single" w:color="auto" w:sz="8" w:space="0"/>
              <w:right w:val="nil"/>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（五）设备</w:t>
            </w:r>
          </w:p>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费用</w:t>
            </w:r>
          </w:p>
        </w:tc>
        <w:tc>
          <w:tcPr>
            <w:tcW w:w="1800" w:type="dxa"/>
            <w:tcBorders>
              <w:top w:val="single" w:color="auto" w:sz="8" w:space="0"/>
              <w:left w:val="single" w:color="auto" w:sz="4" w:space="0"/>
              <w:bottom w:val="single" w:color="auto" w:sz="8" w:space="0"/>
              <w:right w:val="single" w:color="auto" w:sz="4" w:space="0"/>
            </w:tcBorders>
            <w:noWrap w:val="0"/>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设备名称</w:t>
            </w:r>
          </w:p>
        </w:tc>
        <w:tc>
          <w:tcPr>
            <w:tcW w:w="1593" w:type="dxa"/>
            <w:gridSpan w:val="3"/>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数量</w:t>
            </w:r>
          </w:p>
        </w:tc>
        <w:tc>
          <w:tcPr>
            <w:tcW w:w="1594" w:type="dxa"/>
            <w:gridSpan w:val="2"/>
            <w:tcBorders>
              <w:top w:val="single" w:color="auto" w:sz="8" w:space="0"/>
              <w:left w:val="nil"/>
              <w:bottom w:val="single" w:color="auto" w:sz="8" w:space="0"/>
              <w:right w:val="single" w:color="auto" w:sz="8" w:space="0"/>
            </w:tcBorders>
            <w:noWrap w:val="0"/>
            <w:vAlign w:val="center"/>
          </w:tcPr>
          <w:p>
            <w:pPr>
              <w:widowControl/>
              <w:jc w:val="center"/>
              <w:rPr>
                <w:rFonts w:hint="default"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单位</w:t>
            </w:r>
          </w:p>
        </w:tc>
        <w:tc>
          <w:tcPr>
            <w:tcW w:w="3627" w:type="dxa"/>
            <w:gridSpan w:val="4"/>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单价（车辆折旧及运行费用）</w:t>
            </w:r>
          </w:p>
        </w:tc>
      </w:tr>
      <w:tr>
        <w:tblPrEx>
          <w:tblCellMar>
            <w:top w:w="0" w:type="dxa"/>
            <w:left w:w="108" w:type="dxa"/>
            <w:bottom w:w="0" w:type="dxa"/>
            <w:right w:w="108" w:type="dxa"/>
          </w:tblCellMar>
        </w:tblPrEx>
        <w:trPr>
          <w:trHeight w:val="340" w:hRule="atLeast"/>
        </w:trPr>
        <w:tc>
          <w:tcPr>
            <w:tcW w:w="839" w:type="dxa"/>
            <w:vMerge w:val="continue"/>
            <w:tcBorders>
              <w:left w:val="single" w:color="auto" w:sz="8" w:space="0"/>
              <w:right w:val="nil"/>
            </w:tcBorders>
            <w:noWrap w:val="0"/>
            <w:vAlign w:val="center"/>
          </w:tcPr>
          <w:p>
            <w:pPr>
              <w:widowControl/>
              <w:jc w:val="center"/>
              <w:rPr>
                <w:rFonts w:hint="eastAsia" w:ascii="宋体" w:hAnsi="宋体" w:eastAsia="宋体" w:cs="宋体"/>
                <w:kern w:val="0"/>
                <w:szCs w:val="21"/>
                <w:highlight w:val="none"/>
              </w:rPr>
            </w:pPr>
          </w:p>
        </w:tc>
        <w:tc>
          <w:tcPr>
            <w:tcW w:w="1800" w:type="dxa"/>
            <w:tcBorders>
              <w:top w:val="single" w:color="auto" w:sz="8" w:space="0"/>
              <w:left w:val="single" w:color="auto" w:sz="4" w:space="0"/>
              <w:bottom w:val="single" w:color="auto" w:sz="8" w:space="0"/>
              <w:right w:val="single" w:color="auto" w:sz="4" w:space="0"/>
            </w:tcBorders>
            <w:noWrap w:val="0"/>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25吨勾臂车</w:t>
            </w:r>
          </w:p>
        </w:tc>
        <w:tc>
          <w:tcPr>
            <w:tcW w:w="1593" w:type="dxa"/>
            <w:gridSpan w:val="3"/>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w:t>
            </w:r>
          </w:p>
        </w:tc>
        <w:tc>
          <w:tcPr>
            <w:tcW w:w="1594" w:type="dxa"/>
            <w:gridSpan w:val="2"/>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辆</w:t>
            </w:r>
          </w:p>
        </w:tc>
        <w:tc>
          <w:tcPr>
            <w:tcW w:w="3627" w:type="dxa"/>
            <w:gridSpan w:val="4"/>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bCs/>
                <w:kern w:val="0"/>
                <w:szCs w:val="21"/>
                <w:highlight w:val="none"/>
              </w:rPr>
            </w:pPr>
          </w:p>
        </w:tc>
      </w:tr>
      <w:tr>
        <w:tblPrEx>
          <w:tblCellMar>
            <w:top w:w="0" w:type="dxa"/>
            <w:left w:w="108" w:type="dxa"/>
            <w:bottom w:w="0" w:type="dxa"/>
            <w:right w:w="108" w:type="dxa"/>
          </w:tblCellMar>
        </w:tblPrEx>
        <w:trPr>
          <w:trHeight w:val="340" w:hRule="atLeast"/>
        </w:trPr>
        <w:tc>
          <w:tcPr>
            <w:tcW w:w="839" w:type="dxa"/>
            <w:vMerge w:val="continue"/>
            <w:tcBorders>
              <w:left w:val="single" w:color="auto" w:sz="8" w:space="0"/>
              <w:bottom w:val="single" w:color="auto" w:sz="8" w:space="0"/>
              <w:right w:val="nil"/>
            </w:tcBorders>
            <w:noWrap w:val="0"/>
            <w:vAlign w:val="center"/>
          </w:tcPr>
          <w:p>
            <w:pPr>
              <w:widowControl/>
              <w:jc w:val="center"/>
              <w:rPr>
                <w:rFonts w:ascii="宋体" w:hAnsi="宋体" w:eastAsia="宋体" w:cs="宋体"/>
                <w:kern w:val="0"/>
                <w:szCs w:val="21"/>
                <w:highlight w:val="none"/>
              </w:rPr>
            </w:pPr>
          </w:p>
        </w:tc>
        <w:tc>
          <w:tcPr>
            <w:tcW w:w="1800" w:type="dxa"/>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合计</w:t>
            </w:r>
          </w:p>
        </w:tc>
        <w:tc>
          <w:tcPr>
            <w:tcW w:w="6814"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bCs/>
                <w:kern w:val="0"/>
                <w:szCs w:val="21"/>
                <w:highlight w:val="none"/>
              </w:rPr>
            </w:pPr>
          </w:p>
        </w:tc>
      </w:tr>
      <w:tr>
        <w:tblPrEx>
          <w:tblCellMar>
            <w:top w:w="0" w:type="dxa"/>
            <w:left w:w="108" w:type="dxa"/>
            <w:bottom w:w="0" w:type="dxa"/>
            <w:right w:w="108" w:type="dxa"/>
          </w:tblCellMar>
        </w:tblPrEx>
        <w:trPr>
          <w:trHeight w:val="340" w:hRule="atLeast"/>
        </w:trPr>
        <w:tc>
          <w:tcPr>
            <w:tcW w:w="2639" w:type="dxa"/>
            <w:gridSpan w:val="2"/>
            <w:tcBorders>
              <w:top w:val="single" w:color="auto" w:sz="8" w:space="0"/>
              <w:left w:val="single" w:color="auto" w:sz="8" w:space="0"/>
              <w:bottom w:val="single" w:color="auto" w:sz="8" w:space="0"/>
              <w:right w:val="single" w:color="000000"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一至五合计</w:t>
            </w:r>
          </w:p>
        </w:tc>
        <w:tc>
          <w:tcPr>
            <w:tcW w:w="6814" w:type="dxa"/>
            <w:gridSpan w:val="9"/>
            <w:tcBorders>
              <w:top w:val="single" w:color="auto" w:sz="8" w:space="0"/>
              <w:left w:val="nil"/>
              <w:bottom w:val="single" w:color="auto" w:sz="8" w:space="0"/>
              <w:right w:val="single" w:color="auto" w:sz="8" w:space="0"/>
            </w:tcBorders>
            <w:noWrap w:val="0"/>
            <w:vAlign w:val="center"/>
          </w:tcPr>
          <w:p>
            <w:pPr>
              <w:widowControl/>
              <w:jc w:val="center"/>
              <w:rPr>
                <w:rFonts w:ascii="宋体" w:hAnsi="宋体" w:eastAsia="宋体" w:cs="宋体"/>
                <w:bCs/>
                <w:kern w:val="0"/>
                <w:szCs w:val="21"/>
                <w:highlight w:val="none"/>
              </w:rPr>
            </w:pPr>
          </w:p>
        </w:tc>
      </w:tr>
      <w:tr>
        <w:tblPrEx>
          <w:tblCellMar>
            <w:top w:w="0" w:type="dxa"/>
            <w:left w:w="108" w:type="dxa"/>
            <w:bottom w:w="0" w:type="dxa"/>
            <w:right w:w="108" w:type="dxa"/>
          </w:tblCellMar>
        </w:tblPrEx>
        <w:trPr>
          <w:trHeight w:val="369" w:hRule="atLeast"/>
        </w:trPr>
        <w:tc>
          <w:tcPr>
            <w:tcW w:w="2639" w:type="dxa"/>
            <w:gridSpan w:val="2"/>
            <w:tcBorders>
              <w:top w:val="single" w:color="auto" w:sz="8" w:space="0"/>
              <w:left w:val="single" w:color="auto" w:sz="8" w:space="0"/>
              <w:bottom w:val="single" w:color="auto" w:sz="8" w:space="0"/>
              <w:right w:val="nil"/>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不可预见费</w:t>
            </w:r>
          </w:p>
        </w:tc>
        <w:tc>
          <w:tcPr>
            <w:tcW w:w="3187" w:type="dxa"/>
            <w:gridSpan w:val="5"/>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p>
        </w:tc>
        <w:tc>
          <w:tcPr>
            <w:tcW w:w="1433" w:type="dxa"/>
            <w:gridSpan w:val="2"/>
            <w:tcBorders>
              <w:top w:val="single" w:color="auto" w:sz="8" w:space="0"/>
              <w:left w:val="single" w:color="auto" w:sz="4" w:space="0"/>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c>
          <w:tcPr>
            <w:tcW w:w="2194" w:type="dxa"/>
            <w:gridSpan w:val="2"/>
            <w:tcBorders>
              <w:top w:val="single" w:color="auto" w:sz="8" w:space="0"/>
              <w:left w:val="single" w:color="auto" w:sz="4" w:space="0"/>
              <w:bottom w:val="single" w:color="auto" w:sz="8" w:space="0"/>
              <w:right w:val="single" w:color="auto" w:sz="8"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0-3%</w:t>
            </w:r>
          </w:p>
        </w:tc>
      </w:tr>
      <w:tr>
        <w:tblPrEx>
          <w:tblCellMar>
            <w:top w:w="0" w:type="dxa"/>
            <w:left w:w="108" w:type="dxa"/>
            <w:bottom w:w="0" w:type="dxa"/>
            <w:right w:w="108" w:type="dxa"/>
          </w:tblCellMar>
        </w:tblPrEx>
        <w:trPr>
          <w:trHeight w:val="340" w:hRule="atLeast"/>
        </w:trPr>
        <w:tc>
          <w:tcPr>
            <w:tcW w:w="2639" w:type="dxa"/>
            <w:gridSpan w:val="2"/>
            <w:tcBorders>
              <w:top w:val="single" w:color="auto" w:sz="8" w:space="0"/>
              <w:left w:val="single" w:color="auto" w:sz="8" w:space="0"/>
              <w:bottom w:val="single" w:color="auto" w:sz="8" w:space="0"/>
              <w:right w:val="nil"/>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资金占用费</w:t>
            </w:r>
          </w:p>
        </w:tc>
        <w:tc>
          <w:tcPr>
            <w:tcW w:w="3187" w:type="dxa"/>
            <w:gridSpan w:val="5"/>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p>
        </w:tc>
        <w:tc>
          <w:tcPr>
            <w:tcW w:w="1433" w:type="dxa"/>
            <w:gridSpan w:val="2"/>
            <w:tcBorders>
              <w:top w:val="single" w:color="auto" w:sz="8" w:space="0"/>
              <w:left w:val="single" w:color="auto" w:sz="4" w:space="0"/>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c>
          <w:tcPr>
            <w:tcW w:w="2194" w:type="dxa"/>
            <w:gridSpan w:val="2"/>
            <w:tcBorders>
              <w:top w:val="single" w:color="auto" w:sz="8" w:space="0"/>
              <w:left w:val="single" w:color="auto" w:sz="4" w:space="0"/>
              <w:bottom w:val="single" w:color="auto" w:sz="8" w:space="0"/>
              <w:right w:val="single" w:color="auto" w:sz="8" w:space="0"/>
            </w:tcBorders>
            <w:noWrap w:val="0"/>
            <w:vAlign w:val="center"/>
          </w:tcPr>
          <w:p>
            <w:pPr>
              <w:widowControl/>
              <w:jc w:val="center"/>
              <w:rPr>
                <w:rFonts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0-5%</w:t>
            </w:r>
          </w:p>
        </w:tc>
      </w:tr>
      <w:tr>
        <w:tblPrEx>
          <w:tblCellMar>
            <w:top w:w="0" w:type="dxa"/>
            <w:left w:w="108" w:type="dxa"/>
            <w:bottom w:w="0" w:type="dxa"/>
            <w:right w:w="108" w:type="dxa"/>
          </w:tblCellMar>
        </w:tblPrEx>
        <w:trPr>
          <w:trHeight w:val="340" w:hRule="atLeast"/>
        </w:trPr>
        <w:tc>
          <w:tcPr>
            <w:tcW w:w="2639" w:type="dxa"/>
            <w:gridSpan w:val="2"/>
            <w:tcBorders>
              <w:top w:val="single" w:color="auto" w:sz="8" w:space="0"/>
              <w:left w:val="single" w:color="auto" w:sz="8" w:space="0"/>
              <w:bottom w:val="single" w:color="auto" w:sz="8" w:space="0"/>
              <w:right w:val="nil"/>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管理费及利润</w:t>
            </w:r>
          </w:p>
        </w:tc>
        <w:tc>
          <w:tcPr>
            <w:tcW w:w="3187" w:type="dxa"/>
            <w:gridSpan w:val="5"/>
            <w:tcBorders>
              <w:top w:val="single" w:color="auto" w:sz="8" w:space="0"/>
              <w:left w:val="single" w:color="auto" w:sz="4"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p>
        </w:tc>
        <w:tc>
          <w:tcPr>
            <w:tcW w:w="1433" w:type="dxa"/>
            <w:gridSpan w:val="2"/>
            <w:tcBorders>
              <w:top w:val="single" w:color="auto" w:sz="8" w:space="0"/>
              <w:left w:val="single" w:color="auto" w:sz="4" w:space="0"/>
              <w:bottom w:val="single" w:color="auto" w:sz="8" w:space="0"/>
              <w:right w:val="nil"/>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元/年</w:t>
            </w:r>
          </w:p>
        </w:tc>
        <w:tc>
          <w:tcPr>
            <w:tcW w:w="2194" w:type="dxa"/>
            <w:gridSpan w:val="2"/>
            <w:tcBorders>
              <w:top w:val="single" w:color="auto" w:sz="8" w:space="0"/>
              <w:left w:val="single" w:color="auto" w:sz="4" w:space="0"/>
              <w:bottom w:val="single" w:color="auto" w:sz="8" w:space="0"/>
              <w:right w:val="single" w:color="auto" w:sz="8" w:space="0"/>
            </w:tcBorders>
            <w:noWrap w:val="0"/>
            <w:vAlign w:val="center"/>
          </w:tcPr>
          <w:p>
            <w:pPr>
              <w:widowControl/>
              <w:jc w:val="center"/>
              <w:rPr>
                <w:rFonts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0-8%</w:t>
            </w:r>
          </w:p>
        </w:tc>
      </w:tr>
      <w:tr>
        <w:tblPrEx>
          <w:tblCellMar>
            <w:top w:w="0" w:type="dxa"/>
            <w:left w:w="108" w:type="dxa"/>
            <w:bottom w:w="0" w:type="dxa"/>
            <w:right w:w="108" w:type="dxa"/>
          </w:tblCellMar>
        </w:tblPrEx>
        <w:trPr>
          <w:trHeight w:val="340" w:hRule="atLeast"/>
        </w:trPr>
        <w:tc>
          <w:tcPr>
            <w:tcW w:w="2639" w:type="dxa"/>
            <w:gridSpan w:val="2"/>
            <w:tcBorders>
              <w:top w:val="single" w:color="auto" w:sz="8" w:space="0"/>
              <w:left w:val="single" w:color="auto" w:sz="8"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税金6%</w:t>
            </w:r>
          </w:p>
        </w:tc>
        <w:tc>
          <w:tcPr>
            <w:tcW w:w="3187" w:type="dxa"/>
            <w:gridSpan w:val="5"/>
            <w:tcBorders>
              <w:top w:val="single" w:color="auto" w:sz="8" w:space="0"/>
              <w:left w:val="nil"/>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p>
        </w:tc>
        <w:tc>
          <w:tcPr>
            <w:tcW w:w="1433" w:type="dxa"/>
            <w:gridSpan w:val="2"/>
            <w:tcBorders>
              <w:top w:val="single" w:color="auto" w:sz="8" w:space="0"/>
              <w:left w:val="single" w:color="auto" w:sz="4" w:space="0"/>
              <w:bottom w:val="single" w:color="auto" w:sz="8" w:space="0"/>
              <w:right w:val="nil"/>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元/年</w:t>
            </w:r>
          </w:p>
        </w:tc>
        <w:tc>
          <w:tcPr>
            <w:tcW w:w="2194" w:type="dxa"/>
            <w:gridSpan w:val="2"/>
            <w:tcBorders>
              <w:top w:val="single" w:color="auto" w:sz="8" w:space="0"/>
              <w:left w:val="single" w:color="auto" w:sz="4" w:space="0"/>
              <w:bottom w:val="single" w:color="auto" w:sz="8" w:space="0"/>
              <w:right w:val="single" w:color="auto" w:sz="8" w:space="0"/>
            </w:tcBorders>
            <w:noWrap w:val="0"/>
            <w:vAlign w:val="center"/>
          </w:tcPr>
          <w:p>
            <w:pPr>
              <w:widowControl/>
              <w:jc w:val="center"/>
              <w:rPr>
                <w:rFonts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6%</w:t>
            </w:r>
          </w:p>
        </w:tc>
      </w:tr>
      <w:tr>
        <w:tblPrEx>
          <w:tblCellMar>
            <w:top w:w="0" w:type="dxa"/>
            <w:left w:w="108" w:type="dxa"/>
            <w:bottom w:w="0" w:type="dxa"/>
            <w:right w:w="108" w:type="dxa"/>
          </w:tblCellMar>
        </w:tblPrEx>
        <w:trPr>
          <w:trHeight w:val="340" w:hRule="atLeast"/>
        </w:trPr>
        <w:tc>
          <w:tcPr>
            <w:tcW w:w="839" w:type="dxa"/>
            <w:tcBorders>
              <w:top w:val="single" w:color="auto" w:sz="8" w:space="0"/>
              <w:left w:val="single" w:color="auto" w:sz="8" w:space="0"/>
              <w:bottom w:val="single" w:color="auto" w:sz="8" w:space="0"/>
              <w:right w:val="single" w:color="auto" w:sz="4" w:space="0"/>
            </w:tcBorders>
            <w:noWrap w:val="0"/>
            <w:vAlign w:val="center"/>
          </w:tcPr>
          <w:p>
            <w:pPr>
              <w:widowControl/>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合计</w:t>
            </w:r>
          </w:p>
        </w:tc>
        <w:tc>
          <w:tcPr>
            <w:tcW w:w="7755" w:type="dxa"/>
            <w:gridSpan w:val="9"/>
            <w:tcBorders>
              <w:top w:val="single" w:color="auto" w:sz="8" w:space="0"/>
              <w:left w:val="nil"/>
              <w:bottom w:val="single" w:color="auto" w:sz="8" w:space="0"/>
              <w:right w:val="nil"/>
            </w:tcBorders>
            <w:noWrap w:val="0"/>
            <w:vAlign w:val="center"/>
          </w:tcPr>
          <w:p>
            <w:pPr>
              <w:widowControl/>
              <w:jc w:val="center"/>
              <w:rPr>
                <w:rFonts w:ascii="宋体" w:hAnsi="宋体" w:eastAsia="宋体" w:cs="宋体"/>
                <w:bCs/>
                <w:kern w:val="0"/>
                <w:szCs w:val="21"/>
                <w:highlight w:val="none"/>
              </w:rPr>
            </w:pPr>
          </w:p>
        </w:tc>
        <w:tc>
          <w:tcPr>
            <w:tcW w:w="859" w:type="dxa"/>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bCs/>
                <w:kern w:val="0"/>
                <w:szCs w:val="21"/>
                <w:highlight w:val="none"/>
              </w:rPr>
            </w:pPr>
            <w:r>
              <w:rPr>
                <w:rFonts w:hint="eastAsia" w:ascii="宋体" w:hAnsi="宋体" w:eastAsia="宋体" w:cs="宋体"/>
                <w:bCs/>
                <w:kern w:val="0"/>
                <w:szCs w:val="21"/>
                <w:highlight w:val="none"/>
              </w:rPr>
              <w:t>元/年</w:t>
            </w:r>
          </w:p>
        </w:tc>
      </w:tr>
      <w:tr>
        <w:tblPrEx>
          <w:tblCellMar>
            <w:top w:w="0" w:type="dxa"/>
            <w:left w:w="108" w:type="dxa"/>
            <w:bottom w:w="0" w:type="dxa"/>
            <w:right w:w="108" w:type="dxa"/>
          </w:tblCellMar>
        </w:tblPrEx>
        <w:trPr>
          <w:trHeight w:val="340" w:hRule="atLeast"/>
        </w:trPr>
        <w:tc>
          <w:tcPr>
            <w:tcW w:w="8594" w:type="dxa"/>
            <w:gridSpan w:val="10"/>
            <w:tcBorders>
              <w:top w:val="single" w:color="auto" w:sz="8" w:space="0"/>
              <w:left w:val="single" w:color="auto" w:sz="8" w:space="0"/>
              <w:bottom w:val="single" w:color="auto" w:sz="8" w:space="0"/>
              <w:right w:val="nil"/>
            </w:tcBorders>
            <w:noWrap w:val="0"/>
            <w:vAlign w:val="center"/>
          </w:tcPr>
          <w:p>
            <w:pPr>
              <w:widowControl/>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费用说明：1、每天安排2辆勾臂车清运，每车</w:t>
            </w:r>
            <w:r>
              <w:rPr>
                <w:rFonts w:hint="eastAsia" w:ascii="宋体" w:hAnsi="宋体" w:eastAsia="宋体" w:cs="宋体"/>
                <w:color w:val="000000"/>
                <w:kern w:val="0"/>
                <w:szCs w:val="21"/>
                <w:highlight w:val="none"/>
                <w:lang w:val="en-US" w:eastAsia="zh-CN"/>
              </w:rPr>
              <w:t>最高限</w:t>
            </w:r>
            <w:r>
              <w:rPr>
                <w:rFonts w:hint="eastAsia" w:ascii="宋体" w:hAnsi="宋体" w:eastAsia="宋体" w:cs="宋体"/>
                <w:color w:val="000000"/>
                <w:kern w:val="0"/>
                <w:szCs w:val="21"/>
                <w:highlight w:val="none"/>
              </w:rPr>
              <w:t>单价为450元/车。</w:t>
            </w:r>
          </w:p>
          <w:p>
            <w:pPr>
              <w:widowControl/>
              <w:ind w:firstLine="945" w:firstLineChars="45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2、（五）设备费用详见“4、勾臂车费用报价明细”。</w:t>
            </w:r>
          </w:p>
        </w:tc>
        <w:tc>
          <w:tcPr>
            <w:tcW w:w="859" w:type="dxa"/>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bl>
    <w:p>
      <w:pPr>
        <w:tabs>
          <w:tab w:val="left" w:pos="8640"/>
        </w:tabs>
        <w:snapToGrid w:val="0"/>
        <w:spacing w:line="360" w:lineRule="auto"/>
        <w:jc w:val="both"/>
        <w:rPr>
          <w:rFonts w:hint="eastAsia" w:ascii="宋体" w:hAnsi="宋体" w:eastAsia="宋体" w:cs="宋体"/>
          <w:b/>
          <w:bCs/>
          <w:color w:val="000000"/>
          <w:kern w:val="0"/>
          <w:sz w:val="28"/>
          <w:szCs w:val="28"/>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pPr>
        <w:tabs>
          <w:tab w:val="left" w:pos="8640"/>
        </w:tabs>
        <w:snapToGrid w:val="0"/>
        <w:spacing w:line="360" w:lineRule="auto"/>
        <w:jc w:val="center"/>
        <w:rPr>
          <w:rFonts w:hint="eastAsia" w:ascii="Times New Roman" w:hAnsi="Times New Roman" w:eastAsia="宋体" w:cs="Times New Roman"/>
          <w:highlight w:val="none"/>
        </w:rPr>
      </w:pPr>
      <w:r>
        <w:rPr>
          <w:rFonts w:hint="eastAsia" w:ascii="宋体" w:hAnsi="宋体" w:eastAsia="宋体" w:cs="宋体"/>
          <w:b/>
          <w:bCs/>
          <w:color w:val="000000"/>
          <w:kern w:val="0"/>
          <w:sz w:val="28"/>
          <w:szCs w:val="28"/>
          <w:highlight w:val="none"/>
        </w:rPr>
        <w:t>4、保洁车辆运行费用报价表</w:t>
      </w:r>
    </w:p>
    <w:p>
      <w:pPr>
        <w:tabs>
          <w:tab w:val="left" w:pos="8640"/>
        </w:tabs>
        <w:snapToGrid w:val="0"/>
        <w:spacing w:line="360" w:lineRule="auto"/>
        <w:jc w:val="right"/>
        <w:rPr>
          <w:rFonts w:hint="eastAsia" w:ascii="Times New Roman" w:hAnsi="Times New Roman" w:eastAsia="宋体" w:cs="Times New Roman"/>
          <w:highlight w:val="none"/>
        </w:rPr>
      </w:pPr>
      <w:r>
        <w:rPr>
          <w:rFonts w:hint="eastAsia" w:ascii="宋体" w:hAnsi="宋体" w:eastAsia="宋体" w:cs="宋体"/>
          <w:color w:val="000000"/>
          <w:kern w:val="0"/>
          <w:sz w:val="24"/>
          <w:highlight w:val="none"/>
        </w:rPr>
        <w:t>单位：元</w:t>
      </w:r>
    </w:p>
    <w:tbl>
      <w:tblPr>
        <w:tblStyle w:val="65"/>
        <w:tblW w:w="15200" w:type="dxa"/>
        <w:tblInd w:w="-318" w:type="dxa"/>
        <w:tblLayout w:type="fixed"/>
        <w:tblCellMar>
          <w:top w:w="0" w:type="dxa"/>
          <w:left w:w="108" w:type="dxa"/>
          <w:bottom w:w="0" w:type="dxa"/>
          <w:right w:w="108" w:type="dxa"/>
        </w:tblCellMar>
      </w:tblPr>
      <w:tblGrid>
        <w:gridCol w:w="1810"/>
        <w:gridCol w:w="1545"/>
        <w:gridCol w:w="1695"/>
        <w:gridCol w:w="1030"/>
        <w:gridCol w:w="1520"/>
        <w:gridCol w:w="1520"/>
        <w:gridCol w:w="1520"/>
        <w:gridCol w:w="1520"/>
        <w:gridCol w:w="1520"/>
        <w:gridCol w:w="1520"/>
      </w:tblGrid>
      <w:tr>
        <w:tblPrEx>
          <w:tblCellMar>
            <w:top w:w="0" w:type="dxa"/>
            <w:left w:w="108" w:type="dxa"/>
            <w:bottom w:w="0" w:type="dxa"/>
            <w:right w:w="108" w:type="dxa"/>
          </w:tblCellMar>
        </w:tblPrEx>
        <w:trPr>
          <w:trHeight w:val="397"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车型</w:t>
            </w:r>
          </w:p>
        </w:tc>
        <w:tc>
          <w:tcPr>
            <w:tcW w:w="1545" w:type="dxa"/>
            <w:tcBorders>
              <w:top w:val="single" w:color="auto" w:sz="4" w:space="0"/>
              <w:left w:val="nil"/>
              <w:bottom w:val="nil"/>
              <w:right w:val="single" w:color="auto" w:sz="4" w:space="0"/>
            </w:tcBorders>
            <w:noWrap w:val="0"/>
            <w:vAlign w:val="center"/>
          </w:tcPr>
          <w:p>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车  价</w:t>
            </w:r>
            <w:r>
              <w:rPr>
                <w:rFonts w:hint="eastAsia" w:ascii="宋体" w:hAnsi="宋体" w:eastAsia="宋体" w:cs="宋体"/>
                <w:color w:val="000000"/>
                <w:kern w:val="0"/>
                <w:sz w:val="24"/>
                <w:highlight w:val="none"/>
              </w:rPr>
              <w:br w:type="textWrapping"/>
            </w:r>
            <w:r>
              <w:rPr>
                <w:rFonts w:hint="eastAsia" w:ascii="宋体" w:hAnsi="宋体" w:eastAsia="宋体" w:cs="宋体"/>
                <w:color w:val="000000"/>
                <w:kern w:val="0"/>
                <w:sz w:val="24"/>
                <w:highlight w:val="none"/>
              </w:rPr>
              <w:t>（暂定）</w:t>
            </w:r>
          </w:p>
        </w:tc>
        <w:tc>
          <w:tcPr>
            <w:tcW w:w="16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折后费用</w:t>
            </w:r>
          </w:p>
        </w:tc>
        <w:tc>
          <w:tcPr>
            <w:tcW w:w="103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保险</w:t>
            </w:r>
          </w:p>
        </w:tc>
        <w:tc>
          <w:tcPr>
            <w:tcW w:w="15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维修及易损件更换</w:t>
            </w:r>
          </w:p>
        </w:tc>
        <w:tc>
          <w:tcPr>
            <w:tcW w:w="15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油耗费用</w:t>
            </w:r>
          </w:p>
        </w:tc>
        <w:tc>
          <w:tcPr>
            <w:tcW w:w="15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人工费用</w:t>
            </w:r>
          </w:p>
        </w:tc>
        <w:tc>
          <w:tcPr>
            <w:tcW w:w="15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小计</w:t>
            </w:r>
          </w:p>
        </w:tc>
        <w:tc>
          <w:tcPr>
            <w:tcW w:w="15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数量</w:t>
            </w:r>
          </w:p>
        </w:tc>
        <w:tc>
          <w:tcPr>
            <w:tcW w:w="15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合计费用</w:t>
            </w: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5吨洗扫车</w:t>
            </w:r>
          </w:p>
        </w:tc>
        <w:tc>
          <w:tcPr>
            <w:tcW w:w="154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520000</w:t>
            </w:r>
          </w:p>
        </w:tc>
        <w:tc>
          <w:tcPr>
            <w:tcW w:w="1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104000</w:t>
            </w:r>
          </w:p>
        </w:tc>
        <w:tc>
          <w:tcPr>
            <w:tcW w:w="10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1</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8吨洒水车</w:t>
            </w:r>
          </w:p>
        </w:tc>
        <w:tc>
          <w:tcPr>
            <w:tcW w:w="15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320000</w:t>
            </w:r>
          </w:p>
        </w:tc>
        <w:tc>
          <w:tcPr>
            <w:tcW w:w="1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64000</w:t>
            </w:r>
          </w:p>
        </w:tc>
        <w:tc>
          <w:tcPr>
            <w:tcW w:w="10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1</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tabs>
                <w:tab w:val="left" w:pos="446"/>
              </w:tabs>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8吨雾炮车</w:t>
            </w:r>
          </w:p>
        </w:tc>
        <w:tc>
          <w:tcPr>
            <w:tcW w:w="15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780000</w:t>
            </w:r>
          </w:p>
        </w:tc>
        <w:tc>
          <w:tcPr>
            <w:tcW w:w="1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156000</w:t>
            </w:r>
          </w:p>
        </w:tc>
        <w:tc>
          <w:tcPr>
            <w:tcW w:w="103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tabs>
                <w:tab w:val="left" w:pos="446"/>
              </w:tabs>
              <w:jc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3吨雾炮车</w:t>
            </w:r>
          </w:p>
        </w:tc>
        <w:tc>
          <w:tcPr>
            <w:tcW w:w="15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186000</w:t>
            </w:r>
          </w:p>
        </w:tc>
        <w:tc>
          <w:tcPr>
            <w:tcW w:w="1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37200</w:t>
            </w:r>
          </w:p>
        </w:tc>
        <w:tc>
          <w:tcPr>
            <w:tcW w:w="103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tabs>
                <w:tab w:val="left" w:pos="446"/>
              </w:tabs>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highlight w:val="none"/>
                <w:lang w:val="en-US" w:eastAsia="zh-CN"/>
              </w:rPr>
              <w:t>1</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tabs>
                <w:tab w:val="left" w:pos="446"/>
              </w:tabs>
              <w:jc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3吨护栏清洗车</w:t>
            </w:r>
          </w:p>
        </w:tc>
        <w:tc>
          <w:tcPr>
            <w:tcW w:w="15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456000 </w:t>
            </w:r>
          </w:p>
        </w:tc>
        <w:tc>
          <w:tcPr>
            <w:tcW w:w="1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91200</w:t>
            </w:r>
          </w:p>
        </w:tc>
        <w:tc>
          <w:tcPr>
            <w:tcW w:w="103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tabs>
                <w:tab w:val="left" w:pos="446"/>
              </w:tabs>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highlight w:val="none"/>
                <w:lang w:val="en-US" w:eastAsia="zh-CN"/>
              </w:rPr>
              <w:t>1</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tabs>
                <w:tab w:val="left" w:pos="446"/>
              </w:tabs>
              <w:jc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小型非机动车道扫地车</w:t>
            </w:r>
          </w:p>
        </w:tc>
        <w:tc>
          <w:tcPr>
            <w:tcW w:w="15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276000 </w:t>
            </w:r>
          </w:p>
        </w:tc>
        <w:tc>
          <w:tcPr>
            <w:tcW w:w="1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55200</w:t>
            </w:r>
          </w:p>
        </w:tc>
        <w:tc>
          <w:tcPr>
            <w:tcW w:w="103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tabs>
                <w:tab w:val="left" w:pos="446"/>
              </w:tabs>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highlight w:val="none"/>
                <w:lang w:val="en-US" w:eastAsia="zh-CN"/>
              </w:rPr>
              <w:t>2</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tabs>
                <w:tab w:val="left" w:pos="446"/>
              </w:tabs>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农用拖拉机</w:t>
            </w:r>
          </w:p>
        </w:tc>
        <w:tc>
          <w:tcPr>
            <w:tcW w:w="15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85000</w:t>
            </w:r>
          </w:p>
        </w:tc>
        <w:tc>
          <w:tcPr>
            <w:tcW w:w="1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28300</w:t>
            </w:r>
          </w:p>
        </w:tc>
        <w:tc>
          <w:tcPr>
            <w:tcW w:w="103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tabs>
                <w:tab w:val="left" w:pos="446"/>
              </w:tabs>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压缩箱</w:t>
            </w:r>
          </w:p>
        </w:tc>
        <w:tc>
          <w:tcPr>
            <w:tcW w:w="15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210000</w:t>
            </w:r>
          </w:p>
        </w:tc>
        <w:tc>
          <w:tcPr>
            <w:tcW w:w="169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70000</w:t>
            </w:r>
          </w:p>
        </w:tc>
        <w:tc>
          <w:tcPr>
            <w:tcW w:w="103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w:t>
            </w:r>
          </w:p>
        </w:tc>
        <w:tc>
          <w:tcPr>
            <w:tcW w:w="15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3年折旧</w:t>
            </w: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密闭电瓶三轮垃圾清运车</w:t>
            </w:r>
          </w:p>
        </w:tc>
        <w:tc>
          <w:tcPr>
            <w:tcW w:w="15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27000</w:t>
            </w:r>
          </w:p>
        </w:tc>
        <w:tc>
          <w:tcPr>
            <w:tcW w:w="1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9000</w:t>
            </w:r>
          </w:p>
        </w:tc>
        <w:tc>
          <w:tcPr>
            <w:tcW w:w="103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r>
              <w:rPr>
                <w:rFonts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r>
              <w:rPr>
                <w:rFonts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r>
              <w:rPr>
                <w:rFonts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40000</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49000</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2</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快保车</w:t>
            </w:r>
          </w:p>
        </w:tc>
        <w:tc>
          <w:tcPr>
            <w:tcW w:w="15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4900</w:t>
            </w:r>
          </w:p>
        </w:tc>
        <w:tc>
          <w:tcPr>
            <w:tcW w:w="1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1633</w:t>
            </w:r>
          </w:p>
        </w:tc>
        <w:tc>
          <w:tcPr>
            <w:tcW w:w="103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r>
              <w:rPr>
                <w:rFonts w:hint="eastAsia"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r>
              <w:rPr>
                <w:rFonts w:hint="eastAsia"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r>
              <w:rPr>
                <w:rFonts w:hint="eastAsia"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电动侧翻桶车</w:t>
            </w:r>
          </w:p>
        </w:tc>
        <w:tc>
          <w:tcPr>
            <w:tcW w:w="15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32400</w:t>
            </w:r>
          </w:p>
        </w:tc>
        <w:tc>
          <w:tcPr>
            <w:tcW w:w="1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10800</w:t>
            </w:r>
          </w:p>
        </w:tc>
        <w:tc>
          <w:tcPr>
            <w:tcW w:w="103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kern w:val="0"/>
                <w:sz w:val="24"/>
                <w:highlight w:val="none"/>
              </w:rPr>
            </w:pPr>
            <w:r>
              <w:rPr>
                <w:rFonts w:hint="eastAsia"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kern w:val="0"/>
                <w:sz w:val="24"/>
                <w:highlight w:val="none"/>
              </w:rPr>
            </w:pPr>
            <w:r>
              <w:rPr>
                <w:rFonts w:hint="eastAsia"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kern w:val="0"/>
                <w:sz w:val="24"/>
                <w:highlight w:val="none"/>
              </w:rPr>
            </w:pPr>
            <w:r>
              <w:rPr>
                <w:rFonts w:hint="eastAsia"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电动可回收车</w:t>
            </w:r>
          </w:p>
        </w:tc>
        <w:tc>
          <w:tcPr>
            <w:tcW w:w="15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11200</w:t>
            </w:r>
          </w:p>
        </w:tc>
        <w:tc>
          <w:tcPr>
            <w:tcW w:w="1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3733</w:t>
            </w:r>
          </w:p>
        </w:tc>
        <w:tc>
          <w:tcPr>
            <w:tcW w:w="103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kern w:val="0"/>
                <w:sz w:val="24"/>
                <w:highlight w:val="none"/>
              </w:rPr>
            </w:pPr>
            <w:r>
              <w:rPr>
                <w:rFonts w:hint="eastAsia"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kern w:val="0"/>
                <w:sz w:val="24"/>
                <w:highlight w:val="none"/>
              </w:rPr>
            </w:pPr>
            <w:r>
              <w:rPr>
                <w:rFonts w:hint="eastAsia"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kern w:val="0"/>
                <w:sz w:val="24"/>
                <w:highlight w:val="none"/>
              </w:rPr>
            </w:pPr>
            <w:r>
              <w:rPr>
                <w:rFonts w:hint="eastAsia"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电动扫路车</w:t>
            </w:r>
          </w:p>
        </w:tc>
        <w:tc>
          <w:tcPr>
            <w:tcW w:w="15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48000</w:t>
            </w:r>
          </w:p>
        </w:tc>
        <w:tc>
          <w:tcPr>
            <w:tcW w:w="169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16000</w:t>
            </w:r>
          </w:p>
        </w:tc>
        <w:tc>
          <w:tcPr>
            <w:tcW w:w="103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kern w:val="0"/>
                <w:sz w:val="24"/>
                <w:highlight w:val="none"/>
              </w:rPr>
            </w:pPr>
            <w:r>
              <w:rPr>
                <w:rFonts w:hint="eastAsia"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kern w:val="0"/>
                <w:sz w:val="24"/>
                <w:highlight w:val="none"/>
              </w:rPr>
            </w:pPr>
            <w:r>
              <w:rPr>
                <w:rFonts w:hint="eastAsia"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人力三轮车</w:t>
            </w:r>
          </w:p>
        </w:tc>
        <w:tc>
          <w:tcPr>
            <w:tcW w:w="15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1800</w:t>
            </w:r>
          </w:p>
        </w:tc>
        <w:tc>
          <w:tcPr>
            <w:tcW w:w="1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600</w:t>
            </w:r>
          </w:p>
        </w:tc>
        <w:tc>
          <w:tcPr>
            <w:tcW w:w="103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r>
              <w:rPr>
                <w:rFonts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r>
              <w:rPr>
                <w:rFonts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r>
              <w:rPr>
                <w:rFonts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ascii="Tahoma" w:hAnsi="Tahoma" w:eastAsia="宋体" w:cs="Tahoma"/>
                <w:kern w:val="0"/>
                <w:sz w:val="24"/>
                <w:highlight w:val="none"/>
              </w:rPr>
            </w:pPr>
            <w:r>
              <w:rPr>
                <w:rFonts w:ascii="Tahoma" w:hAnsi="Tahoma" w:eastAsia="宋体" w:cs="Tahoma"/>
                <w:kern w:val="0"/>
                <w:sz w:val="24"/>
                <w:highlight w:val="none"/>
              </w:rPr>
              <w:t>/</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600</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113</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108" w:type="dxa"/>
            <w:bottom w:w="0" w:type="dxa"/>
            <w:right w:w="108" w:type="dxa"/>
          </w:tblCellMar>
        </w:tblPrEx>
        <w:trPr>
          <w:trHeight w:val="397" w:hRule="atLeast"/>
        </w:trPr>
        <w:tc>
          <w:tcPr>
            <w:tcW w:w="18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总计</w:t>
            </w:r>
          </w:p>
        </w:tc>
        <w:tc>
          <w:tcPr>
            <w:tcW w:w="15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0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15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127</w:t>
            </w:r>
          </w:p>
        </w:tc>
        <w:tc>
          <w:tcPr>
            <w:tcW w:w="15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108" w:type="dxa"/>
            <w:bottom w:w="0" w:type="dxa"/>
            <w:right w:w="108" w:type="dxa"/>
          </w:tblCellMar>
        </w:tblPrEx>
        <w:trPr>
          <w:trHeight w:val="397" w:hRule="atLeast"/>
        </w:trPr>
        <w:tc>
          <w:tcPr>
            <w:tcW w:w="1810" w:type="dxa"/>
            <w:tcBorders>
              <w:top w:val="nil"/>
              <w:left w:val="nil"/>
              <w:bottom w:val="nil"/>
              <w:right w:val="nil"/>
            </w:tcBorders>
            <w:noWrap w:val="0"/>
            <w:vAlign w:val="center"/>
          </w:tcPr>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说明：</w:t>
            </w:r>
          </w:p>
        </w:tc>
        <w:tc>
          <w:tcPr>
            <w:tcW w:w="1545" w:type="dxa"/>
            <w:tcBorders>
              <w:top w:val="nil"/>
              <w:left w:val="nil"/>
              <w:bottom w:val="nil"/>
              <w:right w:val="nil"/>
            </w:tcBorders>
            <w:noWrap w:val="0"/>
            <w:vAlign w:val="center"/>
          </w:tcPr>
          <w:p>
            <w:pPr>
              <w:widowControl/>
              <w:jc w:val="left"/>
              <w:rPr>
                <w:rFonts w:ascii="宋体" w:hAnsi="宋体" w:eastAsia="宋体" w:cs="宋体"/>
                <w:kern w:val="0"/>
                <w:sz w:val="24"/>
                <w:highlight w:val="none"/>
              </w:rPr>
            </w:pPr>
          </w:p>
        </w:tc>
        <w:tc>
          <w:tcPr>
            <w:tcW w:w="1695" w:type="dxa"/>
            <w:tcBorders>
              <w:top w:val="nil"/>
              <w:left w:val="nil"/>
              <w:bottom w:val="nil"/>
              <w:right w:val="nil"/>
            </w:tcBorders>
            <w:noWrap w:val="0"/>
            <w:vAlign w:val="center"/>
          </w:tcPr>
          <w:p>
            <w:pPr>
              <w:widowControl/>
              <w:jc w:val="left"/>
              <w:rPr>
                <w:rFonts w:ascii="宋体" w:hAnsi="宋体" w:eastAsia="宋体" w:cs="宋体"/>
                <w:kern w:val="0"/>
                <w:sz w:val="24"/>
                <w:highlight w:val="none"/>
              </w:rPr>
            </w:pPr>
          </w:p>
        </w:tc>
        <w:tc>
          <w:tcPr>
            <w:tcW w:w="1030" w:type="dxa"/>
            <w:tcBorders>
              <w:top w:val="nil"/>
              <w:left w:val="nil"/>
              <w:bottom w:val="nil"/>
              <w:right w:val="nil"/>
            </w:tcBorders>
            <w:noWrap w:val="0"/>
            <w:vAlign w:val="center"/>
          </w:tcPr>
          <w:p>
            <w:pPr>
              <w:widowControl/>
              <w:jc w:val="left"/>
              <w:rPr>
                <w:rFonts w:ascii="宋体" w:hAnsi="宋体" w:eastAsia="宋体" w:cs="宋体"/>
                <w:kern w:val="0"/>
                <w:sz w:val="24"/>
                <w:highlight w:val="none"/>
              </w:rPr>
            </w:pPr>
          </w:p>
        </w:tc>
        <w:tc>
          <w:tcPr>
            <w:tcW w:w="1520" w:type="dxa"/>
            <w:tcBorders>
              <w:top w:val="nil"/>
              <w:left w:val="nil"/>
              <w:bottom w:val="nil"/>
              <w:right w:val="nil"/>
            </w:tcBorders>
            <w:noWrap w:val="0"/>
            <w:vAlign w:val="center"/>
          </w:tcPr>
          <w:p>
            <w:pPr>
              <w:widowControl/>
              <w:jc w:val="left"/>
              <w:rPr>
                <w:rFonts w:ascii="宋体" w:hAnsi="宋体" w:eastAsia="宋体" w:cs="宋体"/>
                <w:kern w:val="0"/>
                <w:sz w:val="24"/>
                <w:highlight w:val="none"/>
              </w:rPr>
            </w:pPr>
          </w:p>
        </w:tc>
        <w:tc>
          <w:tcPr>
            <w:tcW w:w="1520" w:type="dxa"/>
            <w:tcBorders>
              <w:top w:val="nil"/>
              <w:left w:val="nil"/>
              <w:bottom w:val="nil"/>
              <w:right w:val="nil"/>
            </w:tcBorders>
            <w:noWrap w:val="0"/>
            <w:vAlign w:val="center"/>
          </w:tcPr>
          <w:p>
            <w:pPr>
              <w:widowControl/>
              <w:jc w:val="left"/>
              <w:rPr>
                <w:rFonts w:ascii="宋体" w:hAnsi="宋体" w:eastAsia="宋体" w:cs="宋体"/>
                <w:kern w:val="0"/>
                <w:sz w:val="24"/>
                <w:highlight w:val="none"/>
              </w:rPr>
            </w:pPr>
          </w:p>
        </w:tc>
        <w:tc>
          <w:tcPr>
            <w:tcW w:w="1520" w:type="dxa"/>
            <w:tcBorders>
              <w:top w:val="nil"/>
              <w:left w:val="nil"/>
              <w:bottom w:val="nil"/>
              <w:right w:val="nil"/>
            </w:tcBorders>
            <w:noWrap w:val="0"/>
            <w:vAlign w:val="center"/>
          </w:tcPr>
          <w:p>
            <w:pPr>
              <w:widowControl/>
              <w:jc w:val="left"/>
              <w:rPr>
                <w:rFonts w:ascii="宋体" w:hAnsi="宋体" w:eastAsia="宋体" w:cs="宋体"/>
                <w:kern w:val="0"/>
                <w:sz w:val="24"/>
                <w:highlight w:val="none"/>
              </w:rPr>
            </w:pPr>
          </w:p>
        </w:tc>
        <w:tc>
          <w:tcPr>
            <w:tcW w:w="1520" w:type="dxa"/>
            <w:tcBorders>
              <w:top w:val="nil"/>
              <w:left w:val="nil"/>
              <w:bottom w:val="nil"/>
              <w:right w:val="nil"/>
            </w:tcBorders>
            <w:noWrap w:val="0"/>
            <w:vAlign w:val="center"/>
          </w:tcPr>
          <w:p>
            <w:pPr>
              <w:widowControl/>
              <w:jc w:val="left"/>
              <w:rPr>
                <w:rFonts w:ascii="宋体" w:hAnsi="宋体" w:eastAsia="宋体" w:cs="宋体"/>
                <w:kern w:val="0"/>
                <w:sz w:val="24"/>
                <w:highlight w:val="none"/>
              </w:rPr>
            </w:pPr>
          </w:p>
        </w:tc>
        <w:tc>
          <w:tcPr>
            <w:tcW w:w="1520" w:type="dxa"/>
            <w:tcBorders>
              <w:top w:val="nil"/>
              <w:left w:val="nil"/>
              <w:bottom w:val="nil"/>
              <w:right w:val="nil"/>
            </w:tcBorders>
            <w:noWrap w:val="0"/>
            <w:vAlign w:val="center"/>
          </w:tcPr>
          <w:p>
            <w:pPr>
              <w:widowControl/>
              <w:jc w:val="left"/>
              <w:rPr>
                <w:rFonts w:ascii="宋体" w:hAnsi="宋体" w:eastAsia="宋体" w:cs="宋体"/>
                <w:kern w:val="0"/>
                <w:sz w:val="24"/>
                <w:highlight w:val="none"/>
              </w:rPr>
            </w:pPr>
          </w:p>
        </w:tc>
        <w:tc>
          <w:tcPr>
            <w:tcW w:w="1520" w:type="dxa"/>
            <w:tcBorders>
              <w:top w:val="nil"/>
              <w:left w:val="nil"/>
              <w:bottom w:val="nil"/>
              <w:right w:val="nil"/>
            </w:tcBorders>
            <w:noWrap w:val="0"/>
            <w:vAlign w:val="center"/>
          </w:tcPr>
          <w:p>
            <w:pPr>
              <w:widowControl/>
              <w:jc w:val="left"/>
              <w:rPr>
                <w:rFonts w:ascii="宋体" w:hAnsi="宋体" w:eastAsia="宋体" w:cs="宋体"/>
                <w:kern w:val="0"/>
                <w:sz w:val="24"/>
                <w:highlight w:val="none"/>
              </w:rPr>
            </w:pPr>
          </w:p>
        </w:tc>
      </w:tr>
      <w:tr>
        <w:tblPrEx>
          <w:tblCellMar>
            <w:top w:w="0" w:type="dxa"/>
            <w:left w:w="108" w:type="dxa"/>
            <w:bottom w:w="0" w:type="dxa"/>
            <w:right w:w="108" w:type="dxa"/>
          </w:tblCellMar>
        </w:tblPrEx>
        <w:trPr>
          <w:trHeight w:val="397" w:hRule="atLeast"/>
        </w:trPr>
        <w:tc>
          <w:tcPr>
            <w:tcW w:w="15200" w:type="dxa"/>
            <w:gridSpan w:val="10"/>
            <w:tcBorders>
              <w:top w:val="nil"/>
              <w:left w:val="nil"/>
              <w:bottom w:val="nil"/>
              <w:right w:val="nil"/>
            </w:tcBorders>
            <w:noWrap w:val="0"/>
            <w:vAlign w:val="center"/>
          </w:tcPr>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1、机动车折后费用按暂定价格六年折旧计算，电瓶车及人力三轮车折后费用按暂定价格3年折旧计算。</w:t>
            </w:r>
          </w:p>
        </w:tc>
      </w:tr>
      <w:tr>
        <w:tblPrEx>
          <w:tblCellMar>
            <w:top w:w="0" w:type="dxa"/>
            <w:left w:w="108" w:type="dxa"/>
            <w:bottom w:w="0" w:type="dxa"/>
            <w:right w:w="108" w:type="dxa"/>
          </w:tblCellMar>
        </w:tblPrEx>
        <w:trPr>
          <w:trHeight w:val="397" w:hRule="atLeast"/>
        </w:trPr>
        <w:tc>
          <w:tcPr>
            <w:tcW w:w="15200" w:type="dxa"/>
            <w:gridSpan w:val="10"/>
            <w:tcBorders>
              <w:top w:val="nil"/>
              <w:left w:val="nil"/>
              <w:bottom w:val="nil"/>
              <w:right w:val="nil"/>
            </w:tcBorders>
            <w:noWrap w:val="0"/>
            <w:vAlign w:val="center"/>
          </w:tcPr>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2、机动车辆驾驶员：平均月工资4500元左右，全年69000元（含福利、五金）</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其中雾炮车和洒水车作业时间增加，驾驶员工资自行增加</w:t>
            </w:r>
            <w:r>
              <w:rPr>
                <w:rFonts w:hint="eastAsia" w:ascii="宋体" w:hAnsi="宋体" w:eastAsia="宋体" w:cs="宋体"/>
                <w:kern w:val="0"/>
                <w:sz w:val="24"/>
                <w:highlight w:val="none"/>
              </w:rPr>
              <w:t>。</w:t>
            </w:r>
          </w:p>
        </w:tc>
      </w:tr>
      <w:tr>
        <w:tblPrEx>
          <w:tblCellMar>
            <w:top w:w="0" w:type="dxa"/>
            <w:left w:w="108" w:type="dxa"/>
            <w:bottom w:w="0" w:type="dxa"/>
            <w:right w:w="108" w:type="dxa"/>
          </w:tblCellMar>
        </w:tblPrEx>
        <w:trPr>
          <w:trHeight w:val="397" w:hRule="atLeast"/>
        </w:trPr>
        <w:tc>
          <w:tcPr>
            <w:tcW w:w="15200" w:type="dxa"/>
            <w:gridSpan w:val="10"/>
            <w:tcBorders>
              <w:top w:val="nil"/>
              <w:left w:val="nil"/>
              <w:bottom w:val="nil"/>
              <w:right w:val="nil"/>
            </w:tcBorders>
            <w:noWrap w:val="0"/>
            <w:vAlign w:val="center"/>
          </w:tcPr>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3、洗扫车（5吨）：每天实际作业4小时，日均油耗36升左右（双发动机）。</w:t>
            </w:r>
          </w:p>
        </w:tc>
      </w:tr>
      <w:tr>
        <w:tblPrEx>
          <w:tblCellMar>
            <w:top w:w="0" w:type="dxa"/>
            <w:left w:w="108" w:type="dxa"/>
            <w:bottom w:w="0" w:type="dxa"/>
            <w:right w:w="108" w:type="dxa"/>
          </w:tblCellMar>
        </w:tblPrEx>
        <w:trPr>
          <w:trHeight w:val="397" w:hRule="atLeast"/>
        </w:trPr>
        <w:tc>
          <w:tcPr>
            <w:tcW w:w="15200" w:type="dxa"/>
            <w:gridSpan w:val="10"/>
            <w:tcBorders>
              <w:top w:val="nil"/>
              <w:left w:val="nil"/>
              <w:bottom w:val="nil"/>
              <w:right w:val="nil"/>
            </w:tcBorders>
            <w:noWrap w:val="0"/>
            <w:vAlign w:val="center"/>
          </w:tcPr>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4、洒水车（8吨）：每天实际作业</w:t>
            </w: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小时，日均油耗</w:t>
            </w:r>
            <w:r>
              <w:rPr>
                <w:rFonts w:hint="eastAsia" w:ascii="宋体" w:hAnsi="宋体" w:eastAsia="宋体" w:cs="宋体"/>
                <w:kern w:val="0"/>
                <w:sz w:val="24"/>
                <w:highlight w:val="none"/>
                <w:lang w:val="en-US" w:eastAsia="zh-CN"/>
              </w:rPr>
              <w:t>46</w:t>
            </w:r>
            <w:r>
              <w:rPr>
                <w:rFonts w:hint="eastAsia" w:ascii="宋体" w:hAnsi="宋体" w:eastAsia="宋体" w:cs="宋体"/>
                <w:kern w:val="0"/>
                <w:sz w:val="24"/>
                <w:highlight w:val="none"/>
              </w:rPr>
              <w:t>升左右</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w:t>
            </w:r>
          </w:p>
        </w:tc>
      </w:tr>
      <w:tr>
        <w:tblPrEx>
          <w:tblCellMar>
            <w:top w:w="0" w:type="dxa"/>
            <w:left w:w="108" w:type="dxa"/>
            <w:bottom w:w="0" w:type="dxa"/>
            <w:right w:w="108" w:type="dxa"/>
          </w:tblCellMar>
        </w:tblPrEx>
        <w:trPr>
          <w:trHeight w:val="397" w:hRule="atLeast"/>
        </w:trPr>
        <w:tc>
          <w:tcPr>
            <w:tcW w:w="15200" w:type="dxa"/>
            <w:gridSpan w:val="10"/>
            <w:tcBorders>
              <w:top w:val="nil"/>
              <w:left w:val="nil"/>
              <w:bottom w:val="nil"/>
              <w:right w:val="nil"/>
            </w:tcBorders>
            <w:noWrap w:val="0"/>
            <w:vAlign w:val="center"/>
          </w:tcPr>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5、电瓶三轮车驾驶员：平均月工资3000元左右，全年49000元左右。</w:t>
            </w:r>
          </w:p>
        </w:tc>
      </w:tr>
      <w:tr>
        <w:tblPrEx>
          <w:tblCellMar>
            <w:top w:w="0" w:type="dxa"/>
            <w:left w:w="108" w:type="dxa"/>
            <w:bottom w:w="0" w:type="dxa"/>
            <w:right w:w="108" w:type="dxa"/>
          </w:tblCellMar>
        </w:tblPrEx>
        <w:trPr>
          <w:trHeight w:val="397" w:hRule="atLeast"/>
        </w:trPr>
        <w:tc>
          <w:tcPr>
            <w:tcW w:w="15200" w:type="dxa"/>
            <w:gridSpan w:val="10"/>
            <w:tcBorders>
              <w:top w:val="nil"/>
              <w:left w:val="nil"/>
              <w:bottom w:val="nil"/>
              <w:right w:val="nil"/>
            </w:tcBorders>
            <w:noWrap w:val="0"/>
            <w:vAlign w:val="center"/>
          </w:tcPr>
          <w:p>
            <w:pPr>
              <w:widowControl/>
              <w:jc w:val="left"/>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6、电瓶三轮车和人力三轮车相关费用已包括在保洁费用报价内。</w:t>
            </w:r>
          </w:p>
        </w:tc>
      </w:tr>
    </w:tbl>
    <w:p>
      <w:pPr>
        <w:tabs>
          <w:tab w:val="left" w:pos="8640"/>
        </w:tabs>
        <w:snapToGrid w:val="0"/>
        <w:spacing w:line="360" w:lineRule="auto"/>
        <w:rPr>
          <w:rFonts w:hint="eastAsia" w:ascii="Times New Roman" w:hAnsi="Times New Roman" w:eastAsia="宋体" w:cs="Times New Roman"/>
          <w:highlight w:val="none"/>
        </w:rPr>
      </w:pPr>
    </w:p>
    <w:p>
      <w:pPr>
        <w:tabs>
          <w:tab w:val="left" w:pos="8640"/>
        </w:tabs>
        <w:snapToGrid w:val="0"/>
        <w:spacing w:line="360" w:lineRule="auto"/>
        <w:jc w:val="center"/>
        <w:rPr>
          <w:rFonts w:hint="eastAsia" w:ascii="宋体" w:hAnsi="宋体" w:eastAsia="宋体" w:cs="宋体"/>
          <w:b/>
          <w:bCs/>
          <w:color w:val="000000"/>
          <w:kern w:val="0"/>
          <w:sz w:val="28"/>
          <w:szCs w:val="28"/>
          <w:highlight w:val="none"/>
        </w:rPr>
      </w:pPr>
    </w:p>
    <w:p>
      <w:pPr>
        <w:tabs>
          <w:tab w:val="left" w:pos="8640"/>
        </w:tabs>
        <w:snapToGrid w:val="0"/>
        <w:spacing w:line="360" w:lineRule="auto"/>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5、勾臂车费用报价明细</w:t>
      </w:r>
    </w:p>
    <w:tbl>
      <w:tblPr>
        <w:tblStyle w:val="65"/>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050"/>
        <w:gridCol w:w="780"/>
        <w:gridCol w:w="720"/>
        <w:gridCol w:w="1365"/>
        <w:gridCol w:w="945"/>
        <w:gridCol w:w="630"/>
        <w:gridCol w:w="540"/>
        <w:gridCol w:w="720"/>
        <w:gridCol w:w="870"/>
        <w:gridCol w:w="825"/>
        <w:gridCol w:w="1230"/>
        <w:gridCol w:w="749"/>
        <w:gridCol w:w="1060"/>
        <w:gridCol w:w="641"/>
        <w:gridCol w:w="70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 w:hRule="atLeast"/>
        </w:trPr>
        <w:tc>
          <w:tcPr>
            <w:tcW w:w="885" w:type="dxa"/>
            <w:vMerge w:val="restart"/>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（五）设备费用</w:t>
            </w:r>
          </w:p>
        </w:tc>
        <w:tc>
          <w:tcPr>
            <w:tcW w:w="1050"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设备名称</w:t>
            </w:r>
          </w:p>
        </w:tc>
        <w:tc>
          <w:tcPr>
            <w:tcW w:w="780"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数量</w:t>
            </w:r>
          </w:p>
        </w:tc>
        <w:tc>
          <w:tcPr>
            <w:tcW w:w="720"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单位</w:t>
            </w:r>
          </w:p>
        </w:tc>
        <w:tc>
          <w:tcPr>
            <w:tcW w:w="1365"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单价</w:t>
            </w:r>
          </w:p>
        </w:tc>
        <w:tc>
          <w:tcPr>
            <w:tcW w:w="945"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单位</w:t>
            </w:r>
          </w:p>
        </w:tc>
        <w:tc>
          <w:tcPr>
            <w:tcW w:w="630"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折旧</w:t>
            </w:r>
          </w:p>
        </w:tc>
        <w:tc>
          <w:tcPr>
            <w:tcW w:w="540"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单位</w:t>
            </w:r>
          </w:p>
        </w:tc>
        <w:tc>
          <w:tcPr>
            <w:tcW w:w="720"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年折旧费</w:t>
            </w:r>
          </w:p>
        </w:tc>
        <w:tc>
          <w:tcPr>
            <w:tcW w:w="870"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上牌/次</w:t>
            </w:r>
          </w:p>
        </w:tc>
        <w:tc>
          <w:tcPr>
            <w:tcW w:w="825"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油费/年</w:t>
            </w:r>
          </w:p>
        </w:tc>
        <w:tc>
          <w:tcPr>
            <w:tcW w:w="1230"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维修保养费/年</w:t>
            </w:r>
          </w:p>
        </w:tc>
        <w:tc>
          <w:tcPr>
            <w:tcW w:w="749"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保险/年</w:t>
            </w:r>
          </w:p>
        </w:tc>
        <w:tc>
          <w:tcPr>
            <w:tcW w:w="1060"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液压油/年</w:t>
            </w:r>
          </w:p>
        </w:tc>
        <w:tc>
          <w:tcPr>
            <w:tcW w:w="641"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GPS</w:t>
            </w:r>
          </w:p>
        </w:tc>
        <w:tc>
          <w:tcPr>
            <w:tcW w:w="709"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轮胎</w:t>
            </w:r>
          </w:p>
        </w:tc>
        <w:tc>
          <w:tcPr>
            <w:tcW w:w="861" w:type="dxa"/>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小计：元/年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85" w:type="dxa"/>
            <w:vMerge w:val="continue"/>
            <w:shd w:val="clear" w:color="auto" w:fill="auto"/>
            <w:noWrap w:val="0"/>
            <w:vAlign w:val="center"/>
          </w:tcPr>
          <w:p>
            <w:pPr>
              <w:widowControl/>
              <w:jc w:val="left"/>
              <w:rPr>
                <w:rFonts w:hint="eastAsia" w:ascii="宋体" w:hAnsi="宋体" w:eastAsia="宋体" w:cs="宋体"/>
                <w:kern w:val="0"/>
                <w:sz w:val="24"/>
                <w:highlight w:val="none"/>
              </w:rPr>
            </w:pPr>
          </w:p>
        </w:tc>
        <w:tc>
          <w:tcPr>
            <w:tcW w:w="1050" w:type="dxa"/>
            <w:shd w:val="clear" w:color="auto" w:fill="auto"/>
            <w:noWrap w:val="0"/>
            <w:vAlign w:val="center"/>
          </w:tcPr>
          <w:p>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25吨勾臂车</w:t>
            </w:r>
          </w:p>
        </w:tc>
        <w:tc>
          <w:tcPr>
            <w:tcW w:w="780" w:type="dxa"/>
            <w:shd w:val="clear" w:color="auto" w:fill="auto"/>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720" w:type="dxa"/>
            <w:shd w:val="clear" w:color="auto" w:fill="auto"/>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辆</w:t>
            </w:r>
          </w:p>
        </w:tc>
        <w:tc>
          <w:tcPr>
            <w:tcW w:w="1365" w:type="dxa"/>
            <w:shd w:val="clear" w:color="auto" w:fill="auto"/>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550000.00 </w:t>
            </w:r>
          </w:p>
        </w:tc>
        <w:tc>
          <w:tcPr>
            <w:tcW w:w="945" w:type="dxa"/>
            <w:shd w:val="clear" w:color="auto" w:fill="auto"/>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元/年</w:t>
            </w:r>
          </w:p>
        </w:tc>
        <w:tc>
          <w:tcPr>
            <w:tcW w:w="630" w:type="dxa"/>
            <w:shd w:val="clear" w:color="auto" w:fill="auto"/>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540" w:type="dxa"/>
            <w:shd w:val="clear" w:color="auto" w:fill="auto"/>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年</w:t>
            </w:r>
          </w:p>
        </w:tc>
        <w:tc>
          <w:tcPr>
            <w:tcW w:w="720" w:type="dxa"/>
            <w:shd w:val="clear" w:color="auto" w:fill="auto"/>
            <w:noWrap w:val="0"/>
            <w:vAlign w:val="center"/>
          </w:tcPr>
          <w:p>
            <w:pPr>
              <w:widowControl/>
              <w:jc w:val="center"/>
              <w:rPr>
                <w:rFonts w:hint="eastAsia" w:ascii="宋体" w:hAnsi="宋体" w:eastAsia="宋体" w:cs="宋体"/>
                <w:kern w:val="0"/>
                <w:sz w:val="24"/>
                <w:highlight w:val="none"/>
              </w:rPr>
            </w:pPr>
          </w:p>
        </w:tc>
        <w:tc>
          <w:tcPr>
            <w:tcW w:w="870" w:type="dxa"/>
            <w:shd w:val="clear" w:color="auto" w:fill="auto"/>
            <w:noWrap w:val="0"/>
            <w:vAlign w:val="center"/>
          </w:tcPr>
          <w:p>
            <w:pPr>
              <w:widowControl/>
              <w:jc w:val="center"/>
              <w:rPr>
                <w:rFonts w:hint="eastAsia" w:ascii="宋体" w:hAnsi="宋体" w:eastAsia="宋体" w:cs="宋体"/>
                <w:kern w:val="0"/>
                <w:sz w:val="24"/>
                <w:highlight w:val="none"/>
              </w:rPr>
            </w:pPr>
          </w:p>
        </w:tc>
        <w:tc>
          <w:tcPr>
            <w:tcW w:w="825" w:type="dxa"/>
            <w:shd w:val="clear" w:color="auto" w:fill="auto"/>
            <w:noWrap w:val="0"/>
            <w:vAlign w:val="center"/>
          </w:tcPr>
          <w:p>
            <w:pPr>
              <w:widowControl/>
              <w:jc w:val="center"/>
              <w:rPr>
                <w:rFonts w:hint="eastAsia" w:ascii="宋体" w:hAnsi="宋体" w:eastAsia="宋体" w:cs="宋体"/>
                <w:kern w:val="0"/>
                <w:sz w:val="24"/>
                <w:highlight w:val="none"/>
              </w:rPr>
            </w:pPr>
          </w:p>
        </w:tc>
        <w:tc>
          <w:tcPr>
            <w:tcW w:w="1230" w:type="dxa"/>
            <w:shd w:val="clear" w:color="auto" w:fill="auto"/>
            <w:noWrap w:val="0"/>
            <w:vAlign w:val="center"/>
          </w:tcPr>
          <w:p>
            <w:pPr>
              <w:widowControl/>
              <w:jc w:val="center"/>
              <w:rPr>
                <w:rFonts w:hint="eastAsia" w:ascii="宋体" w:hAnsi="宋体" w:eastAsia="宋体" w:cs="宋体"/>
                <w:kern w:val="0"/>
                <w:sz w:val="24"/>
                <w:highlight w:val="none"/>
              </w:rPr>
            </w:pPr>
          </w:p>
        </w:tc>
        <w:tc>
          <w:tcPr>
            <w:tcW w:w="749" w:type="dxa"/>
            <w:shd w:val="clear" w:color="auto" w:fill="auto"/>
            <w:noWrap w:val="0"/>
            <w:vAlign w:val="center"/>
          </w:tcPr>
          <w:p>
            <w:pPr>
              <w:widowControl/>
              <w:jc w:val="center"/>
              <w:rPr>
                <w:rFonts w:hint="eastAsia" w:ascii="宋体" w:hAnsi="宋体" w:eastAsia="宋体" w:cs="宋体"/>
                <w:kern w:val="0"/>
                <w:sz w:val="24"/>
                <w:highlight w:val="none"/>
              </w:rPr>
            </w:pPr>
          </w:p>
        </w:tc>
        <w:tc>
          <w:tcPr>
            <w:tcW w:w="1060" w:type="dxa"/>
            <w:shd w:val="clear" w:color="auto" w:fill="auto"/>
            <w:noWrap w:val="0"/>
            <w:vAlign w:val="center"/>
          </w:tcPr>
          <w:p>
            <w:pPr>
              <w:widowControl/>
              <w:jc w:val="center"/>
              <w:rPr>
                <w:rFonts w:hint="eastAsia" w:ascii="宋体" w:hAnsi="宋体" w:eastAsia="宋体" w:cs="宋体"/>
                <w:kern w:val="0"/>
                <w:sz w:val="24"/>
                <w:highlight w:val="none"/>
              </w:rPr>
            </w:pPr>
          </w:p>
        </w:tc>
        <w:tc>
          <w:tcPr>
            <w:tcW w:w="641" w:type="dxa"/>
            <w:shd w:val="clear" w:color="auto" w:fill="auto"/>
            <w:noWrap w:val="0"/>
            <w:vAlign w:val="center"/>
          </w:tcPr>
          <w:p>
            <w:pPr>
              <w:widowControl/>
              <w:jc w:val="center"/>
              <w:rPr>
                <w:rFonts w:hint="eastAsia" w:ascii="宋体" w:hAnsi="宋体" w:eastAsia="宋体" w:cs="宋体"/>
                <w:kern w:val="0"/>
                <w:sz w:val="24"/>
                <w:highlight w:val="none"/>
              </w:rPr>
            </w:pPr>
          </w:p>
        </w:tc>
        <w:tc>
          <w:tcPr>
            <w:tcW w:w="709" w:type="dxa"/>
            <w:shd w:val="clear" w:color="000000" w:fill="FFFFFF"/>
            <w:noWrap w:val="0"/>
            <w:vAlign w:val="center"/>
          </w:tcPr>
          <w:p>
            <w:pPr>
              <w:widowControl/>
              <w:jc w:val="center"/>
              <w:rPr>
                <w:rFonts w:hint="eastAsia" w:ascii="宋体" w:hAnsi="宋体" w:eastAsia="宋体" w:cs="宋体"/>
                <w:kern w:val="0"/>
                <w:sz w:val="24"/>
                <w:highlight w:val="none"/>
              </w:rPr>
            </w:pPr>
          </w:p>
        </w:tc>
        <w:tc>
          <w:tcPr>
            <w:tcW w:w="861" w:type="dxa"/>
            <w:noWrap w:val="0"/>
            <w:vAlign w:val="center"/>
          </w:tcPr>
          <w:p>
            <w:pPr>
              <w:widowControl/>
              <w:jc w:val="center"/>
              <w:rPr>
                <w:rFonts w:hint="eastAsia" w:ascii="宋体" w:hAnsi="宋体" w:eastAsia="宋体" w:cs="宋体"/>
                <w:kern w:val="0"/>
                <w:sz w:val="24"/>
                <w:highlight w:val="none"/>
              </w:rPr>
            </w:pPr>
          </w:p>
        </w:tc>
      </w:tr>
    </w:tbl>
    <w:p>
      <w:pPr>
        <w:tabs>
          <w:tab w:val="left" w:pos="8640"/>
        </w:tabs>
        <w:snapToGrid w:val="0"/>
        <w:spacing w:line="360" w:lineRule="auto"/>
        <w:rPr>
          <w:rFonts w:hint="eastAsia" w:ascii="Times New Roman" w:hAnsi="Times New Roman" w:eastAsia="宋体" w:cs="Times New Roman"/>
          <w:highlight w:val="none"/>
        </w:rPr>
      </w:pPr>
    </w:p>
    <w:p>
      <w:pPr>
        <w:rPr>
          <w:rFonts w:ascii="宋体" w:hAnsi="宋体" w:cs="宋体"/>
          <w:kern w:val="0"/>
          <w:sz w:val="24"/>
          <w:highlight w:val="none"/>
        </w:rPr>
      </w:pPr>
      <w:r>
        <w:rPr>
          <w:rFonts w:hint="eastAsia" w:ascii="宋体" w:hAnsi="宋体" w:eastAsia="宋体" w:cs="宋体"/>
          <w:color w:val="000000"/>
          <w:kern w:val="0"/>
          <w:sz w:val="24"/>
          <w:highlight w:val="none"/>
        </w:rPr>
        <w:t>说明：机动车折后费用按暂定价格五年折旧计算</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7"/>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none"/>
        </w:rPr>
        <w:t>：</w:t>
      </w:r>
      <w:r>
        <w:rPr>
          <w:rFonts w:hAnsi="宋体" w:eastAsia="宋体"/>
          <w:sz w:val="24"/>
          <w:szCs w:val="24"/>
          <w:highlight w:val="none"/>
          <w:u w:val="single"/>
        </w:rPr>
        <w:t xml:space="preserve">          </w:t>
      </w:r>
      <w:r>
        <w:rPr>
          <w:rFonts w:hint="eastAsia" w:hAnsi="宋体" w:eastAsia="宋体"/>
          <w:sz w:val="24"/>
          <w:szCs w:val="24"/>
          <w:highlight w:val="none"/>
          <w:u w:val="single"/>
          <w:lang w:val="en-US" w:eastAsia="zh-CN"/>
        </w:rPr>
        <w:t xml:space="preserve">    </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rPr>
          <w:color w:val="auto"/>
          <w:highlight w:val="none"/>
        </w:rPr>
      </w:pPr>
      <w:r>
        <w:rPr>
          <w:rFonts w:hint="eastAsia" w:hAnsi="宋体" w:cs="宋体"/>
          <w:sz w:val="24"/>
          <w:highlight w:val="none"/>
        </w:rPr>
        <w:t>日期：_____年____月____日</w:t>
      </w:r>
    </w:p>
    <w:sectPr>
      <w:pgSz w:w="16838" w:h="11906" w:orient="landscape"/>
      <w:pgMar w:top="1418" w:right="1276" w:bottom="1418"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w:pict>
        <v:shape id="_x0000_s4109" o:spid="_x0000_s410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w:r>
  </w:p>
  <w:p>
    <w:pPr>
      <w:pStyle w:val="4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rPr>
        <w:rFonts w:hint="eastAsia" w:ascii="Times New Roman" w:hAnsi="Times New Roman" w:cs="Times New Roman"/>
      </w:rPr>
    </w:pPr>
  </w:p>
  <w:p>
    <w:pPr>
      <w:pStyle w:val="42"/>
      <w:jc w:val="center"/>
      <w:rPr>
        <w:rFonts w:ascii="Times New Roman" w:hAnsi="Times New Roman" w:cs="Times New Roman"/>
      </w:rPr>
    </w:pPr>
    <w:r>
      <w:rPr>
        <w:rFonts w:hint="eastAsia" w:ascii="Times New Roman" w:hAnsi="Times New Roman" w:cs="Times New Roman"/>
        <w:szCs w:val="21"/>
      </w:rPr>
      <w:t xml:space="preserve">第 </w:t>
    </w:r>
    <w:r>
      <w:rPr>
        <w:rFonts w:ascii="Times New Roman" w:hAnsi="Times New Roman" w:cs="Times New Roman"/>
        <w:szCs w:val="21"/>
      </w:rPr>
      <w:fldChar w:fldCharType="begin"/>
    </w:r>
    <w:r>
      <w:rPr>
        <w:rFonts w:ascii="Times New Roman" w:hAnsi="Times New Roman" w:cs="Times New Roman"/>
        <w:szCs w:val="21"/>
      </w:rPr>
      <w:instrText xml:space="preserve"> PAGE </w:instrText>
    </w:r>
    <w:r>
      <w:rPr>
        <w:rFonts w:ascii="Times New Roman" w:hAnsi="Times New Roman" w:cs="Times New Roman"/>
        <w:szCs w:val="21"/>
      </w:rPr>
      <w:fldChar w:fldCharType="separate"/>
    </w:r>
    <w:r>
      <w:rPr>
        <w:rFonts w:ascii="Times New Roman" w:hAnsi="Times New Roman" w:cs="Times New Roman"/>
        <w:szCs w:val="21"/>
      </w:rPr>
      <w:t>82</w:t>
    </w:r>
    <w:r>
      <w:rPr>
        <w:rFonts w:ascii="Times New Roman" w:hAnsi="Times New Roman" w:cs="Times New Roman"/>
        <w:szCs w:val="21"/>
      </w:rPr>
      <w:fldChar w:fldCharType="end"/>
    </w:r>
    <w:r>
      <w:rPr>
        <w:rFonts w:hint="eastAsia" w:ascii="Times New Roman" w:hAnsi="Times New Roman" w:cs="Times New Roman"/>
        <w:szCs w:val="21"/>
      </w:rPr>
      <w:t xml:space="preserve"> 页 共 </w:t>
    </w:r>
    <w:r>
      <w:rPr>
        <w:rFonts w:ascii="Times New Roman" w:hAnsi="Times New Roman" w:cs="Times New Roman"/>
        <w:szCs w:val="21"/>
      </w:rPr>
      <w:fldChar w:fldCharType="begin"/>
    </w:r>
    <w:r>
      <w:rPr>
        <w:rFonts w:ascii="Times New Roman" w:hAnsi="Times New Roman" w:cs="Times New Roman"/>
        <w:szCs w:val="21"/>
      </w:rPr>
      <w:instrText xml:space="preserve"> NUMPAGES </w:instrText>
    </w:r>
    <w:r>
      <w:rPr>
        <w:rFonts w:ascii="Times New Roman" w:hAnsi="Times New Roman" w:cs="Times New Roman"/>
        <w:szCs w:val="21"/>
      </w:rPr>
      <w:fldChar w:fldCharType="separate"/>
    </w:r>
    <w:r>
      <w:rPr>
        <w:rFonts w:ascii="Times New Roman" w:hAnsi="Times New Roman" w:cs="Times New Roman"/>
        <w:szCs w:val="21"/>
      </w:rPr>
      <w:t>82</w:t>
    </w:r>
    <w:r>
      <w:rPr>
        <w:rFonts w:ascii="Times New Roman" w:hAnsi="Times New Roman" w:cs="Times New Roman"/>
        <w:szCs w:val="21"/>
      </w:rPr>
      <w:fldChar w:fldCharType="end"/>
    </w:r>
    <w:r>
      <w:rPr>
        <w:rFonts w:hint="eastAsia" w:ascii="Times New Roman" w:hAnsi="Times New Roman" w:cs="Times New Roman"/>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Times New Roman" w:hAnsi="Times New Roman" w:cs="Times New Roman"/>
      </w:rPr>
    </w:pPr>
    <w:r>
      <w:rPr>
        <w:rFonts w:ascii="Times New Roman" w:hAnsi="Times New Roman" w:cs="Times New Roman"/>
      </w:rPr>
      <w:pict>
        <v:rect id="文本框2" o:spid="_x0000_s4114" o:spt="1"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t xml:space="preserve">第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rPr>
                  <w:t>1</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 共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NUMPAGES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83</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w:t>
                </w:r>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w:pict>
        <v:shape id="_x0000_s4110" o:spid="_x0000_s411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w:pict>
        <v:shape id="_x0000_s4111" o:spid="_x0000_s411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w:pict>
        <v:shape id="_x0000_s4105" o:spid="_x0000_s410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ageBreakBefore/>
      <w:rPr>
        <w:rFonts w:ascii="仿宋_GB2312" w:eastAsia="仿宋_GB2312"/>
      </w:rPr>
    </w:pPr>
    <w:r>
      <w:rPr>
        <w:sz w:val="18"/>
      </w:rPr>
      <w:pict>
        <v:shape id="_x0000_s4106" o:spid="_x0000_s410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w:pict>
        <v:shape id="_x0000_s4107" o:spid="_x0000_s410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ageBreakBefore/>
      <w:rPr>
        <w:rFonts w:ascii="仿宋_GB2312" w:eastAsia="仿宋_GB2312"/>
      </w:rPr>
    </w:pPr>
    <w:r>
      <w:rPr>
        <w:sz w:val="18"/>
      </w:rPr>
      <w:pict>
        <v:shape id="_x0000_s4108" o:spid="_x0000_s410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rPr>
        <w:rStyle w:val="75"/>
        <w:rFonts w:hint="eastAsia"/>
      </w:rPr>
    </w:pPr>
  </w:p>
  <w:p>
    <w:pPr>
      <w:pStyle w:val="42"/>
      <w:framePr w:wrap="around" w:vAnchor="text" w:hAnchor="margin" w:xAlign="right" w:y="1"/>
      <w:rPr>
        <w:rStyle w:val="75"/>
      </w:rPr>
    </w:pPr>
  </w:p>
  <w:p>
    <w:pPr>
      <w:pStyle w:val="42"/>
      <w:ind w:right="360"/>
      <w:jc w:val="center"/>
      <w:rPr>
        <w:rFonts w:hint="eastAsia"/>
      </w:rPr>
    </w:pPr>
    <w:r>
      <w:pict>
        <v:shape id="_x0000_s4112" o:spid="_x0000_s411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2"/>
                  <w:ind w:right="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83</w:t>
                </w:r>
                <w:r>
                  <w:rPr>
                    <w:szCs w:val="21"/>
                  </w:rPr>
                  <w:fldChar w:fldCharType="end"/>
                </w:r>
                <w:r>
                  <w:rPr>
                    <w:rFonts w:hint="eastAsia"/>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360" w:firstLine="4410" w:firstLineChars="2450"/>
      <w:rPr>
        <w:rFonts w:hint="eastAsia"/>
      </w:rPr>
    </w:pPr>
    <w:r>
      <w:pict>
        <v:shape id="_x0000_s4113" o:spid="_x0000_s411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2"/>
                  <w:rPr>
                    <w:rStyle w:val="75"/>
                  </w:rPr>
                </w:pPr>
                <w:r>
                  <w:fldChar w:fldCharType="begin"/>
                </w:r>
                <w:r>
                  <w:rPr>
                    <w:rStyle w:val="75"/>
                  </w:rPr>
                  <w:instrText xml:space="preserve">PAGE  </w:instrText>
                </w:r>
                <w:r>
                  <w:fldChar w:fldCharType="separate"/>
                </w:r>
                <w:r>
                  <w:rPr>
                    <w:rStyle w:val="75"/>
                  </w:rPr>
                  <w:t>- 27 -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separate"/>
    </w:r>
    <w:r>
      <w:fldChar w:fldCharType="end"/>
    </w:r>
  </w:p>
  <w:p>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separate"/>
    </w:r>
    <w:r>
      <w:rPr>
        <w:rStyle w:val="75"/>
      </w:rPr>
      <w:t>61</w: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rFonts w:hint="eastAsia"/>
        <w:kern w:val="0"/>
        <w:szCs w:val="21"/>
      </w:rPr>
      <w:t>嘉善县生活垃圾转运项目招标书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left"/>
      <w:rPr>
        <w:rFonts w:ascii="宋体" w:hAnsi="宋体" w:eastAsia="宋体" w:cs="Times New Roman"/>
        <w:kern w:val="2"/>
        <w:sz w:val="21"/>
        <w:szCs w:val="21"/>
        <w:u w:val="single"/>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tabs>
        <w:tab w:val="clear" w:pos="4153"/>
        <w:tab w:val="clear" w:pos="8306"/>
      </w:tabs>
      <w:jc w:val="both"/>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98EEA"/>
    <w:multiLevelType w:val="singleLevel"/>
    <w:tmpl w:val="B2098EEA"/>
    <w:lvl w:ilvl="0" w:tentative="0">
      <w:start w:val="1"/>
      <w:numFmt w:val="chineseCounting"/>
      <w:suff w:val="nothing"/>
      <w:lvlText w:val="%1、"/>
      <w:lvlJc w:val="left"/>
      <w:rPr>
        <w:rFonts w:hint="eastAsia"/>
      </w:rPr>
    </w:lvl>
  </w:abstractNum>
  <w:abstractNum w:abstractNumId="1">
    <w:nsid w:val="B5CA3B46"/>
    <w:multiLevelType w:val="singleLevel"/>
    <w:tmpl w:val="B5CA3B46"/>
    <w:lvl w:ilvl="0" w:tentative="0">
      <w:start w:val="6"/>
      <w:numFmt w:val="chineseCounting"/>
      <w:suff w:val="nothing"/>
      <w:lvlText w:val="第%1章　"/>
      <w:lvlJc w:val="left"/>
      <w:rPr>
        <w:rFonts w:hint="eastAsia"/>
      </w:rPr>
    </w:lvl>
  </w:abstractNum>
  <w:abstractNum w:abstractNumId="2">
    <w:nsid w:val="BC792504"/>
    <w:multiLevelType w:val="singleLevel"/>
    <w:tmpl w:val="BC792504"/>
    <w:lvl w:ilvl="0" w:tentative="0">
      <w:start w:val="2"/>
      <w:numFmt w:val="chineseCounting"/>
      <w:suff w:val="space"/>
      <w:lvlText w:val="第%1章"/>
      <w:lvlJc w:val="left"/>
      <w:rPr>
        <w:rFonts w:hint="eastAsia"/>
      </w:rPr>
    </w:lvl>
  </w:abstractNum>
  <w:abstractNum w:abstractNumId="3">
    <w:nsid w:val="519F77D9"/>
    <w:multiLevelType w:val="multilevel"/>
    <w:tmpl w:val="519F77D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57EB90D6"/>
    <w:multiLevelType w:val="singleLevel"/>
    <w:tmpl w:val="57EB90D6"/>
    <w:lvl w:ilvl="0" w:tentative="0">
      <w:start w:val="1"/>
      <w:numFmt w:val="chineseCounting"/>
      <w:suff w:val="nothing"/>
      <w:lvlText w:val="%1、"/>
      <w:lvlJc w:val="left"/>
    </w:lvl>
  </w:abstractNum>
  <w:abstractNum w:abstractNumId="5">
    <w:nsid w:val="57EBADE9"/>
    <w:multiLevelType w:val="singleLevel"/>
    <w:tmpl w:val="57EBADE9"/>
    <w:lvl w:ilvl="0" w:tentative="0">
      <w:start w:val="1"/>
      <w:numFmt w:val="decimal"/>
      <w:suff w:val="nothing"/>
      <w:lvlText w:val="%1、"/>
      <w:lvlJc w:val="left"/>
    </w:lvl>
  </w:abstractNum>
  <w:abstractNum w:abstractNumId="6">
    <w:nsid w:val="591CFD31"/>
    <w:multiLevelType w:val="singleLevel"/>
    <w:tmpl w:val="591CFD31"/>
    <w:lvl w:ilvl="0" w:tentative="0">
      <w:start w:val="2"/>
      <w:numFmt w:val="chineseCounting"/>
      <w:suff w:val="nothing"/>
      <w:lvlText w:val="（%1）"/>
      <w:lvlJc w:val="left"/>
    </w:lvl>
  </w:abstractNum>
  <w:abstractNum w:abstractNumId="7">
    <w:nsid w:val="5D804704"/>
    <w:multiLevelType w:val="singleLevel"/>
    <w:tmpl w:val="5D804704"/>
    <w:lvl w:ilvl="0" w:tentative="0">
      <w:start w:val="1"/>
      <w:numFmt w:val="chineseCounting"/>
      <w:suff w:val="nothing"/>
      <w:lvlText w:val="%1、"/>
      <w:lvlJc w:val="left"/>
    </w:lvl>
  </w:abstractNum>
  <w:abstractNum w:abstractNumId="8">
    <w:nsid w:val="5D804826"/>
    <w:multiLevelType w:val="singleLevel"/>
    <w:tmpl w:val="5D804826"/>
    <w:lvl w:ilvl="0" w:tentative="0">
      <w:start w:val="1"/>
      <w:numFmt w:val="decimal"/>
      <w:suff w:val="nothing"/>
      <w:lvlText w:val="%1."/>
      <w:lvlJc w:val="left"/>
    </w:lvl>
  </w:abstractNum>
  <w:num w:numId="1">
    <w:abstractNumId w:val="2"/>
  </w:num>
  <w:num w:numId="2">
    <w:abstractNumId w:val="6"/>
  </w:num>
  <w:num w:numId="3">
    <w:abstractNumId w:val="0"/>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312"/>
    <w:rsid w:val="00075B15"/>
    <w:rsid w:val="00075D0E"/>
    <w:rsid w:val="00075F6A"/>
    <w:rsid w:val="00076159"/>
    <w:rsid w:val="0007616C"/>
    <w:rsid w:val="000763B5"/>
    <w:rsid w:val="000763F3"/>
    <w:rsid w:val="000766D2"/>
    <w:rsid w:val="00076801"/>
    <w:rsid w:val="00077577"/>
    <w:rsid w:val="00077607"/>
    <w:rsid w:val="00077756"/>
    <w:rsid w:val="00077B7F"/>
    <w:rsid w:val="000800CB"/>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8AB"/>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0ED"/>
    <w:rsid w:val="00173631"/>
    <w:rsid w:val="0017372D"/>
    <w:rsid w:val="00173826"/>
    <w:rsid w:val="00173C58"/>
    <w:rsid w:val="00173E59"/>
    <w:rsid w:val="001741DC"/>
    <w:rsid w:val="00174C4F"/>
    <w:rsid w:val="00174F57"/>
    <w:rsid w:val="00175078"/>
    <w:rsid w:val="001755DC"/>
    <w:rsid w:val="0017601E"/>
    <w:rsid w:val="00176AA6"/>
    <w:rsid w:val="00177063"/>
    <w:rsid w:val="001777D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2C4"/>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169"/>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F68"/>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800"/>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39C"/>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BDF"/>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C24"/>
    <w:rsid w:val="00266DE1"/>
    <w:rsid w:val="00267A92"/>
    <w:rsid w:val="00267E43"/>
    <w:rsid w:val="00270282"/>
    <w:rsid w:val="00270780"/>
    <w:rsid w:val="00270CF6"/>
    <w:rsid w:val="00271097"/>
    <w:rsid w:val="00271C53"/>
    <w:rsid w:val="0027244F"/>
    <w:rsid w:val="00273052"/>
    <w:rsid w:val="00273574"/>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FAF"/>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9B9"/>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108"/>
    <w:rsid w:val="002F647C"/>
    <w:rsid w:val="002F6C6B"/>
    <w:rsid w:val="002F6CB0"/>
    <w:rsid w:val="002F6EFF"/>
    <w:rsid w:val="002F7DF0"/>
    <w:rsid w:val="002F7FAF"/>
    <w:rsid w:val="00300573"/>
    <w:rsid w:val="003025FE"/>
    <w:rsid w:val="00302A27"/>
    <w:rsid w:val="00303AB6"/>
    <w:rsid w:val="00304640"/>
    <w:rsid w:val="00304AC1"/>
    <w:rsid w:val="00305090"/>
    <w:rsid w:val="00305445"/>
    <w:rsid w:val="00305454"/>
    <w:rsid w:val="00305B9F"/>
    <w:rsid w:val="00305E21"/>
    <w:rsid w:val="003066C6"/>
    <w:rsid w:val="003066FA"/>
    <w:rsid w:val="0030691D"/>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164"/>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5BF"/>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408"/>
    <w:rsid w:val="003F42FF"/>
    <w:rsid w:val="003F4B48"/>
    <w:rsid w:val="003F4DDC"/>
    <w:rsid w:val="003F56B8"/>
    <w:rsid w:val="003F5F1A"/>
    <w:rsid w:val="003F6327"/>
    <w:rsid w:val="003F7425"/>
    <w:rsid w:val="003F765B"/>
    <w:rsid w:val="003F7CB8"/>
    <w:rsid w:val="00400CB4"/>
    <w:rsid w:val="00401386"/>
    <w:rsid w:val="004013E6"/>
    <w:rsid w:val="00401E31"/>
    <w:rsid w:val="0040254B"/>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D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BBF"/>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357"/>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6E48"/>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6A2"/>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951"/>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2EC8"/>
    <w:rsid w:val="0064330A"/>
    <w:rsid w:val="00643F89"/>
    <w:rsid w:val="00644334"/>
    <w:rsid w:val="0064487C"/>
    <w:rsid w:val="00644BED"/>
    <w:rsid w:val="00644E2E"/>
    <w:rsid w:val="00645A3A"/>
    <w:rsid w:val="00645B87"/>
    <w:rsid w:val="00645CB4"/>
    <w:rsid w:val="00646084"/>
    <w:rsid w:val="006468ED"/>
    <w:rsid w:val="00646C4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AAF"/>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313"/>
    <w:rsid w:val="006C6A51"/>
    <w:rsid w:val="006C6EBD"/>
    <w:rsid w:val="006C7341"/>
    <w:rsid w:val="006C7E04"/>
    <w:rsid w:val="006C7F79"/>
    <w:rsid w:val="006D0004"/>
    <w:rsid w:val="006D015F"/>
    <w:rsid w:val="006D060E"/>
    <w:rsid w:val="006D0681"/>
    <w:rsid w:val="006D0A80"/>
    <w:rsid w:val="006D0AE8"/>
    <w:rsid w:val="006D135C"/>
    <w:rsid w:val="006D1B7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14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0E8"/>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B73"/>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9FF"/>
    <w:rsid w:val="00797D73"/>
    <w:rsid w:val="007A006C"/>
    <w:rsid w:val="007A0789"/>
    <w:rsid w:val="007A130E"/>
    <w:rsid w:val="007A18B1"/>
    <w:rsid w:val="007A1BBD"/>
    <w:rsid w:val="007A1F08"/>
    <w:rsid w:val="007A2555"/>
    <w:rsid w:val="007A25FA"/>
    <w:rsid w:val="007A2C3E"/>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8AC"/>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FA5"/>
    <w:rsid w:val="007E53D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A41"/>
    <w:rsid w:val="008320D2"/>
    <w:rsid w:val="008321CE"/>
    <w:rsid w:val="0083257C"/>
    <w:rsid w:val="0083261B"/>
    <w:rsid w:val="00832B44"/>
    <w:rsid w:val="00832EC9"/>
    <w:rsid w:val="00833307"/>
    <w:rsid w:val="00833583"/>
    <w:rsid w:val="00833B5B"/>
    <w:rsid w:val="00833E9A"/>
    <w:rsid w:val="00834FEF"/>
    <w:rsid w:val="00836323"/>
    <w:rsid w:val="008379B6"/>
    <w:rsid w:val="00837D3D"/>
    <w:rsid w:val="00837E9B"/>
    <w:rsid w:val="008404AA"/>
    <w:rsid w:val="008406D7"/>
    <w:rsid w:val="0084074F"/>
    <w:rsid w:val="008407BA"/>
    <w:rsid w:val="00840AA3"/>
    <w:rsid w:val="00840AAC"/>
    <w:rsid w:val="0084101C"/>
    <w:rsid w:val="0084159B"/>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0DC"/>
    <w:rsid w:val="00853F7D"/>
    <w:rsid w:val="0085517F"/>
    <w:rsid w:val="0085562D"/>
    <w:rsid w:val="00855A78"/>
    <w:rsid w:val="008560E1"/>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C19"/>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6EA"/>
    <w:rsid w:val="00931AB8"/>
    <w:rsid w:val="00931C19"/>
    <w:rsid w:val="00931C63"/>
    <w:rsid w:val="00931D10"/>
    <w:rsid w:val="0093218A"/>
    <w:rsid w:val="009334CE"/>
    <w:rsid w:val="0093386D"/>
    <w:rsid w:val="00934C8E"/>
    <w:rsid w:val="00934DD7"/>
    <w:rsid w:val="00935194"/>
    <w:rsid w:val="00936935"/>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2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46F"/>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DA"/>
    <w:rsid w:val="00A526CE"/>
    <w:rsid w:val="00A53CE6"/>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D91"/>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AB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E37"/>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1A"/>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AF"/>
    <w:rsid w:val="00B56ECA"/>
    <w:rsid w:val="00B57093"/>
    <w:rsid w:val="00B57B5D"/>
    <w:rsid w:val="00B60613"/>
    <w:rsid w:val="00B61AEC"/>
    <w:rsid w:val="00B622A8"/>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6FDB"/>
    <w:rsid w:val="00B9789D"/>
    <w:rsid w:val="00B97A4C"/>
    <w:rsid w:val="00BA050E"/>
    <w:rsid w:val="00BA1289"/>
    <w:rsid w:val="00BA14B2"/>
    <w:rsid w:val="00BA15DC"/>
    <w:rsid w:val="00BA1E2F"/>
    <w:rsid w:val="00BA1EB8"/>
    <w:rsid w:val="00BA2C82"/>
    <w:rsid w:val="00BA30F1"/>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E6"/>
    <w:rsid w:val="00BB47A3"/>
    <w:rsid w:val="00BB481E"/>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353"/>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33"/>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0FF9"/>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32"/>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9"/>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787"/>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B7C"/>
    <w:rsid w:val="00DA0175"/>
    <w:rsid w:val="00DA099C"/>
    <w:rsid w:val="00DA0F18"/>
    <w:rsid w:val="00DA2125"/>
    <w:rsid w:val="00DA21EC"/>
    <w:rsid w:val="00DA24DE"/>
    <w:rsid w:val="00DA270C"/>
    <w:rsid w:val="00DA281F"/>
    <w:rsid w:val="00DA3C5B"/>
    <w:rsid w:val="00DA3D23"/>
    <w:rsid w:val="00DA4A61"/>
    <w:rsid w:val="00DA53CC"/>
    <w:rsid w:val="00DA5AFE"/>
    <w:rsid w:val="00DA61AB"/>
    <w:rsid w:val="00DA61CD"/>
    <w:rsid w:val="00DA6EE2"/>
    <w:rsid w:val="00DA718A"/>
    <w:rsid w:val="00DA78CF"/>
    <w:rsid w:val="00DA78D5"/>
    <w:rsid w:val="00DA7A89"/>
    <w:rsid w:val="00DA7BF4"/>
    <w:rsid w:val="00DB052F"/>
    <w:rsid w:val="00DB14D3"/>
    <w:rsid w:val="00DB154B"/>
    <w:rsid w:val="00DB1969"/>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1E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239"/>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8CF"/>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E91"/>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F85"/>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C4C9F"/>
    <w:rsid w:val="013D1A7E"/>
    <w:rsid w:val="0155173E"/>
    <w:rsid w:val="019F7441"/>
    <w:rsid w:val="01A319FB"/>
    <w:rsid w:val="01B37585"/>
    <w:rsid w:val="01D55165"/>
    <w:rsid w:val="01DF6BF8"/>
    <w:rsid w:val="01EC2C57"/>
    <w:rsid w:val="02151639"/>
    <w:rsid w:val="026B2E25"/>
    <w:rsid w:val="02824D4D"/>
    <w:rsid w:val="02C46BBB"/>
    <w:rsid w:val="02CE3442"/>
    <w:rsid w:val="02D23086"/>
    <w:rsid w:val="02DC4B10"/>
    <w:rsid w:val="02DD76CE"/>
    <w:rsid w:val="02F36323"/>
    <w:rsid w:val="02F5619C"/>
    <w:rsid w:val="0326446A"/>
    <w:rsid w:val="032D5555"/>
    <w:rsid w:val="036634D2"/>
    <w:rsid w:val="037B371D"/>
    <w:rsid w:val="037B41DE"/>
    <w:rsid w:val="03B77F2C"/>
    <w:rsid w:val="03DD35E4"/>
    <w:rsid w:val="04076900"/>
    <w:rsid w:val="041A5A3B"/>
    <w:rsid w:val="042311BA"/>
    <w:rsid w:val="042B157A"/>
    <w:rsid w:val="043164D2"/>
    <w:rsid w:val="0449709D"/>
    <w:rsid w:val="048F763B"/>
    <w:rsid w:val="049F330E"/>
    <w:rsid w:val="04AA775C"/>
    <w:rsid w:val="04AF1889"/>
    <w:rsid w:val="04CA06D2"/>
    <w:rsid w:val="04F66F48"/>
    <w:rsid w:val="05251E14"/>
    <w:rsid w:val="0533087A"/>
    <w:rsid w:val="054B2EBB"/>
    <w:rsid w:val="05541A7D"/>
    <w:rsid w:val="055D43D2"/>
    <w:rsid w:val="05A16594"/>
    <w:rsid w:val="05A7762D"/>
    <w:rsid w:val="06011897"/>
    <w:rsid w:val="060E5941"/>
    <w:rsid w:val="06110FAF"/>
    <w:rsid w:val="06493CA7"/>
    <w:rsid w:val="065A6178"/>
    <w:rsid w:val="066F1CF3"/>
    <w:rsid w:val="06930BB8"/>
    <w:rsid w:val="06DC1F3F"/>
    <w:rsid w:val="07022415"/>
    <w:rsid w:val="07245D42"/>
    <w:rsid w:val="07264C62"/>
    <w:rsid w:val="075D5951"/>
    <w:rsid w:val="077855B9"/>
    <w:rsid w:val="0779354C"/>
    <w:rsid w:val="079F6195"/>
    <w:rsid w:val="07A729F6"/>
    <w:rsid w:val="07B40C6E"/>
    <w:rsid w:val="07D15156"/>
    <w:rsid w:val="08061376"/>
    <w:rsid w:val="080D354F"/>
    <w:rsid w:val="082A6473"/>
    <w:rsid w:val="08452D77"/>
    <w:rsid w:val="086401F8"/>
    <w:rsid w:val="08751CAA"/>
    <w:rsid w:val="087E4C40"/>
    <w:rsid w:val="088274F0"/>
    <w:rsid w:val="08AA4CC9"/>
    <w:rsid w:val="08D66AD6"/>
    <w:rsid w:val="08DA33A3"/>
    <w:rsid w:val="08E80F13"/>
    <w:rsid w:val="092B34F0"/>
    <w:rsid w:val="09335624"/>
    <w:rsid w:val="0944690F"/>
    <w:rsid w:val="09505E60"/>
    <w:rsid w:val="09535675"/>
    <w:rsid w:val="095D7CBE"/>
    <w:rsid w:val="095F057D"/>
    <w:rsid w:val="09642282"/>
    <w:rsid w:val="09733572"/>
    <w:rsid w:val="09772C16"/>
    <w:rsid w:val="098353B5"/>
    <w:rsid w:val="09A92330"/>
    <w:rsid w:val="09B06B87"/>
    <w:rsid w:val="09C13146"/>
    <w:rsid w:val="09E04166"/>
    <w:rsid w:val="0A022E04"/>
    <w:rsid w:val="0A1C0718"/>
    <w:rsid w:val="0A2E2D1E"/>
    <w:rsid w:val="0A3E7710"/>
    <w:rsid w:val="0A5B7E63"/>
    <w:rsid w:val="0A5C3149"/>
    <w:rsid w:val="0A82266F"/>
    <w:rsid w:val="0A8A7C8B"/>
    <w:rsid w:val="0AA374A5"/>
    <w:rsid w:val="0AA51080"/>
    <w:rsid w:val="0AAB7649"/>
    <w:rsid w:val="0ABC5606"/>
    <w:rsid w:val="0AE012BD"/>
    <w:rsid w:val="0B012ED1"/>
    <w:rsid w:val="0B2E376B"/>
    <w:rsid w:val="0B30404E"/>
    <w:rsid w:val="0B4C6C14"/>
    <w:rsid w:val="0B631A88"/>
    <w:rsid w:val="0B683D45"/>
    <w:rsid w:val="0B7F3F11"/>
    <w:rsid w:val="0B7F3FC7"/>
    <w:rsid w:val="0B884417"/>
    <w:rsid w:val="0B973B9D"/>
    <w:rsid w:val="0BDE0321"/>
    <w:rsid w:val="0BF6188C"/>
    <w:rsid w:val="0BF64210"/>
    <w:rsid w:val="0BF73C91"/>
    <w:rsid w:val="0C0E5D5C"/>
    <w:rsid w:val="0C170175"/>
    <w:rsid w:val="0C5433A9"/>
    <w:rsid w:val="0C571A41"/>
    <w:rsid w:val="0C5C1171"/>
    <w:rsid w:val="0C5E1CBC"/>
    <w:rsid w:val="0C615B50"/>
    <w:rsid w:val="0C8445DA"/>
    <w:rsid w:val="0C87121B"/>
    <w:rsid w:val="0CBA4FBD"/>
    <w:rsid w:val="0CBC43C2"/>
    <w:rsid w:val="0CC007F7"/>
    <w:rsid w:val="0CD60B29"/>
    <w:rsid w:val="0CDA49FC"/>
    <w:rsid w:val="0CFE707A"/>
    <w:rsid w:val="0D063BDA"/>
    <w:rsid w:val="0D08375F"/>
    <w:rsid w:val="0D184CFB"/>
    <w:rsid w:val="0D1E7791"/>
    <w:rsid w:val="0D4A7419"/>
    <w:rsid w:val="0D800120"/>
    <w:rsid w:val="0D827401"/>
    <w:rsid w:val="0D84094E"/>
    <w:rsid w:val="0D8A00E9"/>
    <w:rsid w:val="0D8D589E"/>
    <w:rsid w:val="0DA01C73"/>
    <w:rsid w:val="0DA848DF"/>
    <w:rsid w:val="0DD63300"/>
    <w:rsid w:val="0DF50604"/>
    <w:rsid w:val="0DF702FE"/>
    <w:rsid w:val="0E060E51"/>
    <w:rsid w:val="0E0C355A"/>
    <w:rsid w:val="0E512AC2"/>
    <w:rsid w:val="0E550E35"/>
    <w:rsid w:val="0E5604B2"/>
    <w:rsid w:val="0E5E6115"/>
    <w:rsid w:val="0E6D5D79"/>
    <w:rsid w:val="0E841B78"/>
    <w:rsid w:val="0E9D0089"/>
    <w:rsid w:val="0EB803EE"/>
    <w:rsid w:val="0EF94D4B"/>
    <w:rsid w:val="0F1152ED"/>
    <w:rsid w:val="0F285729"/>
    <w:rsid w:val="0F4958DC"/>
    <w:rsid w:val="0F4B0B32"/>
    <w:rsid w:val="0F515DF7"/>
    <w:rsid w:val="0F596BA8"/>
    <w:rsid w:val="0F622BA6"/>
    <w:rsid w:val="0F6248D2"/>
    <w:rsid w:val="0F693536"/>
    <w:rsid w:val="0F7554C5"/>
    <w:rsid w:val="0F7B0511"/>
    <w:rsid w:val="0F7B76D9"/>
    <w:rsid w:val="0F816ACD"/>
    <w:rsid w:val="0F9832DB"/>
    <w:rsid w:val="0FBF3FD2"/>
    <w:rsid w:val="0FBF7FF3"/>
    <w:rsid w:val="0FE73920"/>
    <w:rsid w:val="0FE73EE9"/>
    <w:rsid w:val="10043AE6"/>
    <w:rsid w:val="103F4D41"/>
    <w:rsid w:val="10646583"/>
    <w:rsid w:val="107D4B15"/>
    <w:rsid w:val="107D65A4"/>
    <w:rsid w:val="108A3C80"/>
    <w:rsid w:val="10AA73F0"/>
    <w:rsid w:val="10C26171"/>
    <w:rsid w:val="10F33360"/>
    <w:rsid w:val="10FC16EA"/>
    <w:rsid w:val="110F1D40"/>
    <w:rsid w:val="11266F33"/>
    <w:rsid w:val="112B0A3D"/>
    <w:rsid w:val="1134112C"/>
    <w:rsid w:val="11507B96"/>
    <w:rsid w:val="11525A28"/>
    <w:rsid w:val="115343AE"/>
    <w:rsid w:val="118963A1"/>
    <w:rsid w:val="11C6522A"/>
    <w:rsid w:val="11DC71F8"/>
    <w:rsid w:val="11E104CC"/>
    <w:rsid w:val="11E20309"/>
    <w:rsid w:val="12255233"/>
    <w:rsid w:val="122816D4"/>
    <w:rsid w:val="12530213"/>
    <w:rsid w:val="127723A9"/>
    <w:rsid w:val="12862074"/>
    <w:rsid w:val="12883966"/>
    <w:rsid w:val="128C2C5C"/>
    <w:rsid w:val="129E45B4"/>
    <w:rsid w:val="12AA761C"/>
    <w:rsid w:val="12D81596"/>
    <w:rsid w:val="13072A44"/>
    <w:rsid w:val="130F424C"/>
    <w:rsid w:val="135F4BE2"/>
    <w:rsid w:val="139B1A0A"/>
    <w:rsid w:val="139D25C7"/>
    <w:rsid w:val="13BF3CE4"/>
    <w:rsid w:val="13E23345"/>
    <w:rsid w:val="13E34051"/>
    <w:rsid w:val="14043309"/>
    <w:rsid w:val="141008D8"/>
    <w:rsid w:val="14125FE6"/>
    <w:rsid w:val="14165B51"/>
    <w:rsid w:val="146D271E"/>
    <w:rsid w:val="148E5707"/>
    <w:rsid w:val="14982588"/>
    <w:rsid w:val="14991C55"/>
    <w:rsid w:val="149A5AD9"/>
    <w:rsid w:val="14A7619D"/>
    <w:rsid w:val="14BE3364"/>
    <w:rsid w:val="14EA71B5"/>
    <w:rsid w:val="14F06FC3"/>
    <w:rsid w:val="150536C3"/>
    <w:rsid w:val="150C1963"/>
    <w:rsid w:val="151447A0"/>
    <w:rsid w:val="154A6454"/>
    <w:rsid w:val="15762120"/>
    <w:rsid w:val="163E55E1"/>
    <w:rsid w:val="166A18FC"/>
    <w:rsid w:val="169F2681"/>
    <w:rsid w:val="16A8729C"/>
    <w:rsid w:val="16B33777"/>
    <w:rsid w:val="16BC70A7"/>
    <w:rsid w:val="16C6339E"/>
    <w:rsid w:val="16EF3B2B"/>
    <w:rsid w:val="172F2D79"/>
    <w:rsid w:val="173E004E"/>
    <w:rsid w:val="17557BEF"/>
    <w:rsid w:val="17984446"/>
    <w:rsid w:val="17D349C1"/>
    <w:rsid w:val="1830729E"/>
    <w:rsid w:val="186E4F56"/>
    <w:rsid w:val="186E53E9"/>
    <w:rsid w:val="1870062C"/>
    <w:rsid w:val="187F5606"/>
    <w:rsid w:val="18817102"/>
    <w:rsid w:val="18830A15"/>
    <w:rsid w:val="18852B28"/>
    <w:rsid w:val="188B5321"/>
    <w:rsid w:val="18A94431"/>
    <w:rsid w:val="18AD308A"/>
    <w:rsid w:val="18C33745"/>
    <w:rsid w:val="18DF7E53"/>
    <w:rsid w:val="19137AFC"/>
    <w:rsid w:val="1963776C"/>
    <w:rsid w:val="19932372"/>
    <w:rsid w:val="199B1288"/>
    <w:rsid w:val="19A20DD5"/>
    <w:rsid w:val="19AE03F1"/>
    <w:rsid w:val="19BE1321"/>
    <w:rsid w:val="19C914F1"/>
    <w:rsid w:val="1A071A03"/>
    <w:rsid w:val="1A1F16AE"/>
    <w:rsid w:val="1A3B5C77"/>
    <w:rsid w:val="1A4062D0"/>
    <w:rsid w:val="1A984BAD"/>
    <w:rsid w:val="1AAC1FB7"/>
    <w:rsid w:val="1AB8220E"/>
    <w:rsid w:val="1AE4166C"/>
    <w:rsid w:val="1AF06CFB"/>
    <w:rsid w:val="1AF11B8D"/>
    <w:rsid w:val="1B11359C"/>
    <w:rsid w:val="1B2A271F"/>
    <w:rsid w:val="1B530544"/>
    <w:rsid w:val="1B591FEF"/>
    <w:rsid w:val="1B713184"/>
    <w:rsid w:val="1B7D5CFD"/>
    <w:rsid w:val="1BA209CF"/>
    <w:rsid w:val="1BB20793"/>
    <w:rsid w:val="1BB4777D"/>
    <w:rsid w:val="1BD75AB8"/>
    <w:rsid w:val="1BF61C33"/>
    <w:rsid w:val="1C0459C2"/>
    <w:rsid w:val="1C1B3B4A"/>
    <w:rsid w:val="1C283598"/>
    <w:rsid w:val="1C88086E"/>
    <w:rsid w:val="1D266CE1"/>
    <w:rsid w:val="1D3963AF"/>
    <w:rsid w:val="1D396C3A"/>
    <w:rsid w:val="1D6A673C"/>
    <w:rsid w:val="1D9247AE"/>
    <w:rsid w:val="1DA33CD3"/>
    <w:rsid w:val="1DB567EC"/>
    <w:rsid w:val="1DC57B03"/>
    <w:rsid w:val="1DCA47FF"/>
    <w:rsid w:val="1DF51A98"/>
    <w:rsid w:val="1DFE0D7B"/>
    <w:rsid w:val="1E3D060F"/>
    <w:rsid w:val="1E3F7D2E"/>
    <w:rsid w:val="1E4134E4"/>
    <w:rsid w:val="1E5062B3"/>
    <w:rsid w:val="1E523514"/>
    <w:rsid w:val="1E686B46"/>
    <w:rsid w:val="1E714A66"/>
    <w:rsid w:val="1E802593"/>
    <w:rsid w:val="1EA703CC"/>
    <w:rsid w:val="1EB7330C"/>
    <w:rsid w:val="1EF93289"/>
    <w:rsid w:val="1F0A0FF3"/>
    <w:rsid w:val="1F2E17AC"/>
    <w:rsid w:val="1F5771FF"/>
    <w:rsid w:val="1F745498"/>
    <w:rsid w:val="1FD75D28"/>
    <w:rsid w:val="1FE868A9"/>
    <w:rsid w:val="20034907"/>
    <w:rsid w:val="20173E4B"/>
    <w:rsid w:val="20181590"/>
    <w:rsid w:val="20380D25"/>
    <w:rsid w:val="204E48BC"/>
    <w:rsid w:val="20631369"/>
    <w:rsid w:val="206D0D55"/>
    <w:rsid w:val="207E2E19"/>
    <w:rsid w:val="208921B3"/>
    <w:rsid w:val="20973DEB"/>
    <w:rsid w:val="20B26522"/>
    <w:rsid w:val="20B44310"/>
    <w:rsid w:val="20E86114"/>
    <w:rsid w:val="211116EB"/>
    <w:rsid w:val="21431023"/>
    <w:rsid w:val="216133FC"/>
    <w:rsid w:val="2161415A"/>
    <w:rsid w:val="21BC2207"/>
    <w:rsid w:val="21D56769"/>
    <w:rsid w:val="21E52EF3"/>
    <w:rsid w:val="21FB5D7B"/>
    <w:rsid w:val="220B1C3D"/>
    <w:rsid w:val="221D1D20"/>
    <w:rsid w:val="22334A87"/>
    <w:rsid w:val="22357EE6"/>
    <w:rsid w:val="22430860"/>
    <w:rsid w:val="224654C1"/>
    <w:rsid w:val="22BE6801"/>
    <w:rsid w:val="22C26C62"/>
    <w:rsid w:val="22DF450F"/>
    <w:rsid w:val="22EC428E"/>
    <w:rsid w:val="233500BF"/>
    <w:rsid w:val="23377FF7"/>
    <w:rsid w:val="236B425F"/>
    <w:rsid w:val="23836192"/>
    <w:rsid w:val="23901F29"/>
    <w:rsid w:val="239C0061"/>
    <w:rsid w:val="23A91BB2"/>
    <w:rsid w:val="23B908A4"/>
    <w:rsid w:val="23E17175"/>
    <w:rsid w:val="23E95BEF"/>
    <w:rsid w:val="23FD0064"/>
    <w:rsid w:val="245375B0"/>
    <w:rsid w:val="24642C0A"/>
    <w:rsid w:val="246D0A09"/>
    <w:rsid w:val="24B22173"/>
    <w:rsid w:val="24B95AD9"/>
    <w:rsid w:val="24BE24DA"/>
    <w:rsid w:val="24CF5825"/>
    <w:rsid w:val="24D34D10"/>
    <w:rsid w:val="24D663E6"/>
    <w:rsid w:val="24D77F2B"/>
    <w:rsid w:val="24DE5462"/>
    <w:rsid w:val="24E16027"/>
    <w:rsid w:val="25205589"/>
    <w:rsid w:val="25530F16"/>
    <w:rsid w:val="258B00E2"/>
    <w:rsid w:val="25A917A6"/>
    <w:rsid w:val="25BE27CC"/>
    <w:rsid w:val="25F74A5C"/>
    <w:rsid w:val="261C6242"/>
    <w:rsid w:val="2628662C"/>
    <w:rsid w:val="262D45DE"/>
    <w:rsid w:val="264A0EBF"/>
    <w:rsid w:val="264A61BF"/>
    <w:rsid w:val="2662090A"/>
    <w:rsid w:val="26A53EF9"/>
    <w:rsid w:val="26A94201"/>
    <w:rsid w:val="26AC274F"/>
    <w:rsid w:val="27044A29"/>
    <w:rsid w:val="27056071"/>
    <w:rsid w:val="2708260B"/>
    <w:rsid w:val="271D34C8"/>
    <w:rsid w:val="275029D6"/>
    <w:rsid w:val="276142BF"/>
    <w:rsid w:val="27783712"/>
    <w:rsid w:val="27907362"/>
    <w:rsid w:val="27B41A90"/>
    <w:rsid w:val="27E965F8"/>
    <w:rsid w:val="27EE00B2"/>
    <w:rsid w:val="28333E1D"/>
    <w:rsid w:val="283C6C0F"/>
    <w:rsid w:val="28454BD6"/>
    <w:rsid w:val="28455253"/>
    <w:rsid w:val="28527841"/>
    <w:rsid w:val="28551971"/>
    <w:rsid w:val="285B1C53"/>
    <w:rsid w:val="287750D2"/>
    <w:rsid w:val="2895356C"/>
    <w:rsid w:val="289F7086"/>
    <w:rsid w:val="28C32028"/>
    <w:rsid w:val="28CC490F"/>
    <w:rsid w:val="28DE40AA"/>
    <w:rsid w:val="291D5E98"/>
    <w:rsid w:val="29345E77"/>
    <w:rsid w:val="294B0DAC"/>
    <w:rsid w:val="294C65AD"/>
    <w:rsid w:val="29806583"/>
    <w:rsid w:val="298B3C4C"/>
    <w:rsid w:val="29A61752"/>
    <w:rsid w:val="29BC17BF"/>
    <w:rsid w:val="29ED5BA4"/>
    <w:rsid w:val="29F26D24"/>
    <w:rsid w:val="2A15033F"/>
    <w:rsid w:val="2A1662C1"/>
    <w:rsid w:val="2A18617C"/>
    <w:rsid w:val="2A1C7367"/>
    <w:rsid w:val="2A2815FA"/>
    <w:rsid w:val="2A6D6092"/>
    <w:rsid w:val="2A7204D1"/>
    <w:rsid w:val="2A7711EF"/>
    <w:rsid w:val="2A7D76B4"/>
    <w:rsid w:val="2B437463"/>
    <w:rsid w:val="2B751F10"/>
    <w:rsid w:val="2B7807EE"/>
    <w:rsid w:val="2B945009"/>
    <w:rsid w:val="2BBF00EC"/>
    <w:rsid w:val="2BC37CFD"/>
    <w:rsid w:val="2BC902B3"/>
    <w:rsid w:val="2BD12DED"/>
    <w:rsid w:val="2BD5237F"/>
    <w:rsid w:val="2BE536CE"/>
    <w:rsid w:val="2BE53806"/>
    <w:rsid w:val="2BE758D9"/>
    <w:rsid w:val="2BE772F2"/>
    <w:rsid w:val="2C09049E"/>
    <w:rsid w:val="2C0A653C"/>
    <w:rsid w:val="2C191F85"/>
    <w:rsid w:val="2C4712C3"/>
    <w:rsid w:val="2C5646F4"/>
    <w:rsid w:val="2C874F6F"/>
    <w:rsid w:val="2CA32A1F"/>
    <w:rsid w:val="2CE82D6F"/>
    <w:rsid w:val="2D0210E4"/>
    <w:rsid w:val="2D115742"/>
    <w:rsid w:val="2D343236"/>
    <w:rsid w:val="2D5C086B"/>
    <w:rsid w:val="2D823314"/>
    <w:rsid w:val="2D9078D1"/>
    <w:rsid w:val="2D9214E0"/>
    <w:rsid w:val="2DD15014"/>
    <w:rsid w:val="2DF50400"/>
    <w:rsid w:val="2DF72DE4"/>
    <w:rsid w:val="2E0220AF"/>
    <w:rsid w:val="2E0E6DB8"/>
    <w:rsid w:val="2E3A0AC8"/>
    <w:rsid w:val="2E455766"/>
    <w:rsid w:val="2E4B082A"/>
    <w:rsid w:val="2E5D4E86"/>
    <w:rsid w:val="2E5D790B"/>
    <w:rsid w:val="2E9A3C18"/>
    <w:rsid w:val="2EBB0FEE"/>
    <w:rsid w:val="2EC22DD3"/>
    <w:rsid w:val="2EC63002"/>
    <w:rsid w:val="2EE364E6"/>
    <w:rsid w:val="2EF73856"/>
    <w:rsid w:val="2EFD2AE1"/>
    <w:rsid w:val="2F0A6B38"/>
    <w:rsid w:val="2F3B2DD2"/>
    <w:rsid w:val="2F6F7335"/>
    <w:rsid w:val="2F93773A"/>
    <w:rsid w:val="2F946CCB"/>
    <w:rsid w:val="2FC50513"/>
    <w:rsid w:val="2FD25781"/>
    <w:rsid w:val="2FDB0057"/>
    <w:rsid w:val="2FDC2C0E"/>
    <w:rsid w:val="2FFD5044"/>
    <w:rsid w:val="2FFD7934"/>
    <w:rsid w:val="30733ACD"/>
    <w:rsid w:val="3075311F"/>
    <w:rsid w:val="308C3862"/>
    <w:rsid w:val="309379D8"/>
    <w:rsid w:val="30942ED7"/>
    <w:rsid w:val="30A270F7"/>
    <w:rsid w:val="30DF1478"/>
    <w:rsid w:val="30EC586F"/>
    <w:rsid w:val="311213ED"/>
    <w:rsid w:val="31294542"/>
    <w:rsid w:val="31392E33"/>
    <w:rsid w:val="319C6071"/>
    <w:rsid w:val="31A863E0"/>
    <w:rsid w:val="31AC537E"/>
    <w:rsid w:val="31E3679B"/>
    <w:rsid w:val="31E732FD"/>
    <w:rsid w:val="32162851"/>
    <w:rsid w:val="32312825"/>
    <w:rsid w:val="32517576"/>
    <w:rsid w:val="32970153"/>
    <w:rsid w:val="32BE5C2C"/>
    <w:rsid w:val="32ED07A3"/>
    <w:rsid w:val="32FB6478"/>
    <w:rsid w:val="330E2F43"/>
    <w:rsid w:val="33263B3F"/>
    <w:rsid w:val="336963EB"/>
    <w:rsid w:val="33816EEB"/>
    <w:rsid w:val="33854E0E"/>
    <w:rsid w:val="338F52EF"/>
    <w:rsid w:val="33C85258"/>
    <w:rsid w:val="33EB55CD"/>
    <w:rsid w:val="33EC4C02"/>
    <w:rsid w:val="340D2360"/>
    <w:rsid w:val="3410665D"/>
    <w:rsid w:val="34211214"/>
    <w:rsid w:val="342E63AB"/>
    <w:rsid w:val="34711E4F"/>
    <w:rsid w:val="34915D87"/>
    <w:rsid w:val="34950E68"/>
    <w:rsid w:val="34986E94"/>
    <w:rsid w:val="34AF62C9"/>
    <w:rsid w:val="34CB4388"/>
    <w:rsid w:val="34FA6E12"/>
    <w:rsid w:val="34FE01D5"/>
    <w:rsid w:val="35397FFA"/>
    <w:rsid w:val="35772B1A"/>
    <w:rsid w:val="358D5588"/>
    <w:rsid w:val="35C05806"/>
    <w:rsid w:val="35C42453"/>
    <w:rsid w:val="361B3215"/>
    <w:rsid w:val="363A3B40"/>
    <w:rsid w:val="365302AE"/>
    <w:rsid w:val="36547850"/>
    <w:rsid w:val="36607A0A"/>
    <w:rsid w:val="366529DF"/>
    <w:rsid w:val="366E227C"/>
    <w:rsid w:val="366F2E0D"/>
    <w:rsid w:val="36735F09"/>
    <w:rsid w:val="367B6A5C"/>
    <w:rsid w:val="36A52284"/>
    <w:rsid w:val="36A74ADA"/>
    <w:rsid w:val="36AD60D5"/>
    <w:rsid w:val="36B224F9"/>
    <w:rsid w:val="36C3116B"/>
    <w:rsid w:val="36EC0CC9"/>
    <w:rsid w:val="3734210D"/>
    <w:rsid w:val="373F410B"/>
    <w:rsid w:val="37463BED"/>
    <w:rsid w:val="37C25306"/>
    <w:rsid w:val="37EE7094"/>
    <w:rsid w:val="38296C89"/>
    <w:rsid w:val="383002EB"/>
    <w:rsid w:val="38586797"/>
    <w:rsid w:val="38797966"/>
    <w:rsid w:val="387D48E7"/>
    <w:rsid w:val="388243AC"/>
    <w:rsid w:val="38855EC9"/>
    <w:rsid w:val="388801F5"/>
    <w:rsid w:val="388D77A1"/>
    <w:rsid w:val="3894610C"/>
    <w:rsid w:val="38B113F5"/>
    <w:rsid w:val="38BC0149"/>
    <w:rsid w:val="38D87D1C"/>
    <w:rsid w:val="38E22CFA"/>
    <w:rsid w:val="39165BBB"/>
    <w:rsid w:val="39565BF3"/>
    <w:rsid w:val="39636459"/>
    <w:rsid w:val="396B7F6C"/>
    <w:rsid w:val="39AC0A66"/>
    <w:rsid w:val="39B417A9"/>
    <w:rsid w:val="39F94929"/>
    <w:rsid w:val="39FC5695"/>
    <w:rsid w:val="3A006D8E"/>
    <w:rsid w:val="3A206388"/>
    <w:rsid w:val="3A3651E5"/>
    <w:rsid w:val="3A6B67E3"/>
    <w:rsid w:val="3A744481"/>
    <w:rsid w:val="3A8C7BEF"/>
    <w:rsid w:val="3A906246"/>
    <w:rsid w:val="3AA83519"/>
    <w:rsid w:val="3AE004A0"/>
    <w:rsid w:val="3B2349B7"/>
    <w:rsid w:val="3B3C7E67"/>
    <w:rsid w:val="3B3FC59C"/>
    <w:rsid w:val="3B616CFF"/>
    <w:rsid w:val="3B6259F6"/>
    <w:rsid w:val="3B720C0D"/>
    <w:rsid w:val="3B976654"/>
    <w:rsid w:val="3BAF42E8"/>
    <w:rsid w:val="3BB6355F"/>
    <w:rsid w:val="3BC01EFC"/>
    <w:rsid w:val="3BCA786A"/>
    <w:rsid w:val="3BD31E2F"/>
    <w:rsid w:val="3BD87EB4"/>
    <w:rsid w:val="3BF15831"/>
    <w:rsid w:val="3C105946"/>
    <w:rsid w:val="3C471448"/>
    <w:rsid w:val="3C5F759A"/>
    <w:rsid w:val="3C62784F"/>
    <w:rsid w:val="3C6C525A"/>
    <w:rsid w:val="3CAD649B"/>
    <w:rsid w:val="3CC33275"/>
    <w:rsid w:val="3CC34D87"/>
    <w:rsid w:val="3CCB5CFD"/>
    <w:rsid w:val="3CCE23CB"/>
    <w:rsid w:val="3CD17D17"/>
    <w:rsid w:val="3CE90B95"/>
    <w:rsid w:val="3D095B46"/>
    <w:rsid w:val="3D0C108D"/>
    <w:rsid w:val="3D130D7B"/>
    <w:rsid w:val="3D380D30"/>
    <w:rsid w:val="3D3C7F39"/>
    <w:rsid w:val="3D440F09"/>
    <w:rsid w:val="3D4504A0"/>
    <w:rsid w:val="3D6F6425"/>
    <w:rsid w:val="3D8734BB"/>
    <w:rsid w:val="3D9A11D4"/>
    <w:rsid w:val="3DA16D89"/>
    <w:rsid w:val="3DA364BE"/>
    <w:rsid w:val="3DDB7149"/>
    <w:rsid w:val="3DE041CB"/>
    <w:rsid w:val="3E0D48F6"/>
    <w:rsid w:val="3E1868B4"/>
    <w:rsid w:val="3E377251"/>
    <w:rsid w:val="3E42664B"/>
    <w:rsid w:val="3E4B4F87"/>
    <w:rsid w:val="3E5661DC"/>
    <w:rsid w:val="3E5A7334"/>
    <w:rsid w:val="3E7B5D6B"/>
    <w:rsid w:val="3E843E66"/>
    <w:rsid w:val="3E8F51FE"/>
    <w:rsid w:val="3E926F87"/>
    <w:rsid w:val="3E9A59DE"/>
    <w:rsid w:val="3EAF4836"/>
    <w:rsid w:val="3EC335FB"/>
    <w:rsid w:val="3EC33DFA"/>
    <w:rsid w:val="3EC84D62"/>
    <w:rsid w:val="3ED045C8"/>
    <w:rsid w:val="3EE85404"/>
    <w:rsid w:val="3F060E16"/>
    <w:rsid w:val="3F173D18"/>
    <w:rsid w:val="3F1C4A39"/>
    <w:rsid w:val="3F1D1096"/>
    <w:rsid w:val="3F2F0234"/>
    <w:rsid w:val="3F485DF7"/>
    <w:rsid w:val="3F6363FE"/>
    <w:rsid w:val="3F756B8F"/>
    <w:rsid w:val="3F8F60F8"/>
    <w:rsid w:val="3F95482B"/>
    <w:rsid w:val="3FA46AC7"/>
    <w:rsid w:val="3FA57E6B"/>
    <w:rsid w:val="3FBA4D6C"/>
    <w:rsid w:val="3FBB4411"/>
    <w:rsid w:val="4019356B"/>
    <w:rsid w:val="40275AB8"/>
    <w:rsid w:val="4046605F"/>
    <w:rsid w:val="40592157"/>
    <w:rsid w:val="40674A44"/>
    <w:rsid w:val="406E1CAE"/>
    <w:rsid w:val="40764AFE"/>
    <w:rsid w:val="407A39D5"/>
    <w:rsid w:val="40817E61"/>
    <w:rsid w:val="40A0133A"/>
    <w:rsid w:val="40C31A53"/>
    <w:rsid w:val="40FF545D"/>
    <w:rsid w:val="410067C8"/>
    <w:rsid w:val="41193901"/>
    <w:rsid w:val="41836C1F"/>
    <w:rsid w:val="418F0D2A"/>
    <w:rsid w:val="419929E5"/>
    <w:rsid w:val="41D01505"/>
    <w:rsid w:val="41E9396D"/>
    <w:rsid w:val="42474939"/>
    <w:rsid w:val="424C3C57"/>
    <w:rsid w:val="42613FF3"/>
    <w:rsid w:val="42654F91"/>
    <w:rsid w:val="42660D96"/>
    <w:rsid w:val="428667D2"/>
    <w:rsid w:val="429A368A"/>
    <w:rsid w:val="42CD1CE0"/>
    <w:rsid w:val="42E1381E"/>
    <w:rsid w:val="42E45EE2"/>
    <w:rsid w:val="42ED6459"/>
    <w:rsid w:val="42F16C31"/>
    <w:rsid w:val="42FE58DD"/>
    <w:rsid w:val="43004C12"/>
    <w:rsid w:val="43174B3D"/>
    <w:rsid w:val="431C3DDE"/>
    <w:rsid w:val="43354997"/>
    <w:rsid w:val="434B790E"/>
    <w:rsid w:val="4360274F"/>
    <w:rsid w:val="43977AB6"/>
    <w:rsid w:val="43A3342B"/>
    <w:rsid w:val="43C77C27"/>
    <w:rsid w:val="43DE09EE"/>
    <w:rsid w:val="43FE2833"/>
    <w:rsid w:val="44002FAD"/>
    <w:rsid w:val="44657104"/>
    <w:rsid w:val="449101DD"/>
    <w:rsid w:val="44BA722D"/>
    <w:rsid w:val="44DE1391"/>
    <w:rsid w:val="44F96CD2"/>
    <w:rsid w:val="45106B70"/>
    <w:rsid w:val="45172FA5"/>
    <w:rsid w:val="451B225C"/>
    <w:rsid w:val="452410C9"/>
    <w:rsid w:val="45317DFB"/>
    <w:rsid w:val="45482758"/>
    <w:rsid w:val="456D3CE4"/>
    <w:rsid w:val="4579042C"/>
    <w:rsid w:val="457F0571"/>
    <w:rsid w:val="45851176"/>
    <w:rsid w:val="45883496"/>
    <w:rsid w:val="45C63B94"/>
    <w:rsid w:val="45D74E30"/>
    <w:rsid w:val="460A332B"/>
    <w:rsid w:val="460E7DA5"/>
    <w:rsid w:val="46402205"/>
    <w:rsid w:val="46422483"/>
    <w:rsid w:val="4659254A"/>
    <w:rsid w:val="465B0637"/>
    <w:rsid w:val="465E3F0D"/>
    <w:rsid w:val="466A16E6"/>
    <w:rsid w:val="466A3861"/>
    <w:rsid w:val="467B69ED"/>
    <w:rsid w:val="46893F2B"/>
    <w:rsid w:val="46C4686E"/>
    <w:rsid w:val="46D2790F"/>
    <w:rsid w:val="46D85D5E"/>
    <w:rsid w:val="46DA136D"/>
    <w:rsid w:val="477B778F"/>
    <w:rsid w:val="477F61D9"/>
    <w:rsid w:val="478203EC"/>
    <w:rsid w:val="47B025FA"/>
    <w:rsid w:val="47FE483C"/>
    <w:rsid w:val="4809698F"/>
    <w:rsid w:val="4811697D"/>
    <w:rsid w:val="487A3E25"/>
    <w:rsid w:val="488B5503"/>
    <w:rsid w:val="48937E21"/>
    <w:rsid w:val="489A0361"/>
    <w:rsid w:val="48AD6A8D"/>
    <w:rsid w:val="48B94FF3"/>
    <w:rsid w:val="48E37AAB"/>
    <w:rsid w:val="48FD4B4C"/>
    <w:rsid w:val="49061243"/>
    <w:rsid w:val="490A68E0"/>
    <w:rsid w:val="491055FE"/>
    <w:rsid w:val="493B0160"/>
    <w:rsid w:val="495A44E3"/>
    <w:rsid w:val="495F5B3E"/>
    <w:rsid w:val="496D7CED"/>
    <w:rsid w:val="496F77D7"/>
    <w:rsid w:val="497654FD"/>
    <w:rsid w:val="49B64211"/>
    <w:rsid w:val="49DE7602"/>
    <w:rsid w:val="49F6167F"/>
    <w:rsid w:val="4A064FA0"/>
    <w:rsid w:val="4A0909A1"/>
    <w:rsid w:val="4A16615C"/>
    <w:rsid w:val="4A4424D7"/>
    <w:rsid w:val="4A5939C6"/>
    <w:rsid w:val="4AB82D0F"/>
    <w:rsid w:val="4ABB17CB"/>
    <w:rsid w:val="4AEB7664"/>
    <w:rsid w:val="4AFD7C19"/>
    <w:rsid w:val="4B0567D1"/>
    <w:rsid w:val="4B1C363A"/>
    <w:rsid w:val="4B236AAE"/>
    <w:rsid w:val="4B707271"/>
    <w:rsid w:val="4B9739F7"/>
    <w:rsid w:val="4BEE2503"/>
    <w:rsid w:val="4BEF5BF8"/>
    <w:rsid w:val="4C245A30"/>
    <w:rsid w:val="4C503B9A"/>
    <w:rsid w:val="4C736329"/>
    <w:rsid w:val="4C77015F"/>
    <w:rsid w:val="4C7C718B"/>
    <w:rsid w:val="4C9A4AA6"/>
    <w:rsid w:val="4CAD4F46"/>
    <w:rsid w:val="4CB6685F"/>
    <w:rsid w:val="4CC32A17"/>
    <w:rsid w:val="4CC367FE"/>
    <w:rsid w:val="4CD670E4"/>
    <w:rsid w:val="4D077F3C"/>
    <w:rsid w:val="4D123355"/>
    <w:rsid w:val="4D2A3B31"/>
    <w:rsid w:val="4D312C52"/>
    <w:rsid w:val="4D73233C"/>
    <w:rsid w:val="4D844549"/>
    <w:rsid w:val="4D905305"/>
    <w:rsid w:val="4D964A72"/>
    <w:rsid w:val="4D9C1254"/>
    <w:rsid w:val="4DC36632"/>
    <w:rsid w:val="4DF55F07"/>
    <w:rsid w:val="4DFC0584"/>
    <w:rsid w:val="4E6544E7"/>
    <w:rsid w:val="4E793892"/>
    <w:rsid w:val="4E800872"/>
    <w:rsid w:val="4EB63AF8"/>
    <w:rsid w:val="4EC569ED"/>
    <w:rsid w:val="4ED50EA1"/>
    <w:rsid w:val="4EDF24BE"/>
    <w:rsid w:val="4EE259CC"/>
    <w:rsid w:val="4EEC050C"/>
    <w:rsid w:val="4F104EC3"/>
    <w:rsid w:val="4F2C625F"/>
    <w:rsid w:val="4F336227"/>
    <w:rsid w:val="4F47354A"/>
    <w:rsid w:val="4F5A3249"/>
    <w:rsid w:val="4F710CA8"/>
    <w:rsid w:val="4F911C54"/>
    <w:rsid w:val="4FD45CB9"/>
    <w:rsid w:val="4FE625E0"/>
    <w:rsid w:val="4FE94F10"/>
    <w:rsid w:val="5021480F"/>
    <w:rsid w:val="502D0EC8"/>
    <w:rsid w:val="5042613A"/>
    <w:rsid w:val="505A2E5A"/>
    <w:rsid w:val="506932DB"/>
    <w:rsid w:val="50962ECB"/>
    <w:rsid w:val="50A42E38"/>
    <w:rsid w:val="50A4577F"/>
    <w:rsid w:val="50B73D1F"/>
    <w:rsid w:val="50BD5BC9"/>
    <w:rsid w:val="50C11EEE"/>
    <w:rsid w:val="50E97CFC"/>
    <w:rsid w:val="50FA4028"/>
    <w:rsid w:val="510D65B7"/>
    <w:rsid w:val="511157AB"/>
    <w:rsid w:val="51363DAD"/>
    <w:rsid w:val="5142540C"/>
    <w:rsid w:val="515B7CB7"/>
    <w:rsid w:val="517A1653"/>
    <w:rsid w:val="518832C8"/>
    <w:rsid w:val="51A0432A"/>
    <w:rsid w:val="51A86090"/>
    <w:rsid w:val="51AC406F"/>
    <w:rsid w:val="51B278FC"/>
    <w:rsid w:val="51B7396D"/>
    <w:rsid w:val="51E657D3"/>
    <w:rsid w:val="520E2446"/>
    <w:rsid w:val="522E4CC3"/>
    <w:rsid w:val="5244713B"/>
    <w:rsid w:val="52615633"/>
    <w:rsid w:val="52977FD4"/>
    <w:rsid w:val="52A25790"/>
    <w:rsid w:val="52A96B6F"/>
    <w:rsid w:val="52B45975"/>
    <w:rsid w:val="52D94AA4"/>
    <w:rsid w:val="52EA3A62"/>
    <w:rsid w:val="52F50BB8"/>
    <w:rsid w:val="53097272"/>
    <w:rsid w:val="53395B77"/>
    <w:rsid w:val="53513CED"/>
    <w:rsid w:val="53544462"/>
    <w:rsid w:val="53554555"/>
    <w:rsid w:val="53946913"/>
    <w:rsid w:val="5397158E"/>
    <w:rsid w:val="53AB34E5"/>
    <w:rsid w:val="53CC11E3"/>
    <w:rsid w:val="53EF7A35"/>
    <w:rsid w:val="54013861"/>
    <w:rsid w:val="54487265"/>
    <w:rsid w:val="544D6070"/>
    <w:rsid w:val="54605E1E"/>
    <w:rsid w:val="54A169A9"/>
    <w:rsid w:val="54B3506A"/>
    <w:rsid w:val="54B4570E"/>
    <w:rsid w:val="54CA0D16"/>
    <w:rsid w:val="54DD4057"/>
    <w:rsid w:val="54E7490F"/>
    <w:rsid w:val="54F47F43"/>
    <w:rsid w:val="550764A4"/>
    <w:rsid w:val="550B2BF6"/>
    <w:rsid w:val="55214EB5"/>
    <w:rsid w:val="55364EFD"/>
    <w:rsid w:val="555D4828"/>
    <w:rsid w:val="557A4C8B"/>
    <w:rsid w:val="558931E1"/>
    <w:rsid w:val="55923347"/>
    <w:rsid w:val="55925180"/>
    <w:rsid w:val="55983B1B"/>
    <w:rsid w:val="55A8376B"/>
    <w:rsid w:val="55DC29B6"/>
    <w:rsid w:val="55DD4241"/>
    <w:rsid w:val="560862DF"/>
    <w:rsid w:val="563C3541"/>
    <w:rsid w:val="566B6D1E"/>
    <w:rsid w:val="569F6AC7"/>
    <w:rsid w:val="57032A2C"/>
    <w:rsid w:val="570F5219"/>
    <w:rsid w:val="57291F31"/>
    <w:rsid w:val="57591C2C"/>
    <w:rsid w:val="575D12B5"/>
    <w:rsid w:val="57610A87"/>
    <w:rsid w:val="5772374D"/>
    <w:rsid w:val="577B1140"/>
    <w:rsid w:val="577B7F21"/>
    <w:rsid w:val="577F181B"/>
    <w:rsid w:val="57921984"/>
    <w:rsid w:val="579737F0"/>
    <w:rsid w:val="57AB7B30"/>
    <w:rsid w:val="57AF5251"/>
    <w:rsid w:val="57B26373"/>
    <w:rsid w:val="57B63F04"/>
    <w:rsid w:val="57CD20C2"/>
    <w:rsid w:val="57D675AB"/>
    <w:rsid w:val="57D95FDD"/>
    <w:rsid w:val="57EA58F1"/>
    <w:rsid w:val="584A29BD"/>
    <w:rsid w:val="58917D2F"/>
    <w:rsid w:val="5894085C"/>
    <w:rsid w:val="58AE4F0C"/>
    <w:rsid w:val="58B85899"/>
    <w:rsid w:val="58E363A9"/>
    <w:rsid w:val="590E29AC"/>
    <w:rsid w:val="595E1678"/>
    <w:rsid w:val="596D5BD4"/>
    <w:rsid w:val="597E3DD8"/>
    <w:rsid w:val="59A269BC"/>
    <w:rsid w:val="59D634DF"/>
    <w:rsid w:val="59F80043"/>
    <w:rsid w:val="5A0904C1"/>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D63A24"/>
    <w:rsid w:val="5AEA5EB6"/>
    <w:rsid w:val="5AEA62E5"/>
    <w:rsid w:val="5AFF3461"/>
    <w:rsid w:val="5B1511F3"/>
    <w:rsid w:val="5B167F88"/>
    <w:rsid w:val="5B2E1A1D"/>
    <w:rsid w:val="5B317CC1"/>
    <w:rsid w:val="5B6B0A58"/>
    <w:rsid w:val="5B843A1C"/>
    <w:rsid w:val="5B873E3F"/>
    <w:rsid w:val="5B897053"/>
    <w:rsid w:val="5BA83A02"/>
    <w:rsid w:val="5C02690E"/>
    <w:rsid w:val="5C196DA7"/>
    <w:rsid w:val="5C1D0043"/>
    <w:rsid w:val="5C2A048C"/>
    <w:rsid w:val="5C80234E"/>
    <w:rsid w:val="5C8A680C"/>
    <w:rsid w:val="5CA644DC"/>
    <w:rsid w:val="5CE01922"/>
    <w:rsid w:val="5D0C4701"/>
    <w:rsid w:val="5D0F0395"/>
    <w:rsid w:val="5D221076"/>
    <w:rsid w:val="5D397964"/>
    <w:rsid w:val="5D5A391C"/>
    <w:rsid w:val="5D5F10C0"/>
    <w:rsid w:val="5D891B7B"/>
    <w:rsid w:val="5DA35AD2"/>
    <w:rsid w:val="5DAA5DD8"/>
    <w:rsid w:val="5DAD38EE"/>
    <w:rsid w:val="5DCE5EE9"/>
    <w:rsid w:val="5E006862"/>
    <w:rsid w:val="5E0207B9"/>
    <w:rsid w:val="5E0B0AD6"/>
    <w:rsid w:val="5E176F9E"/>
    <w:rsid w:val="5E1834A1"/>
    <w:rsid w:val="5E261785"/>
    <w:rsid w:val="5E4A7017"/>
    <w:rsid w:val="5E4F2952"/>
    <w:rsid w:val="5E552BBA"/>
    <w:rsid w:val="5E610D01"/>
    <w:rsid w:val="5E611C10"/>
    <w:rsid w:val="5E655CD1"/>
    <w:rsid w:val="5EA31D4C"/>
    <w:rsid w:val="5EFC7377"/>
    <w:rsid w:val="5F06174D"/>
    <w:rsid w:val="5F3A3602"/>
    <w:rsid w:val="5F6277C6"/>
    <w:rsid w:val="5F6D0B1D"/>
    <w:rsid w:val="5F6FF5AD"/>
    <w:rsid w:val="5F8D0B82"/>
    <w:rsid w:val="5FAC7CA9"/>
    <w:rsid w:val="5FB46F10"/>
    <w:rsid w:val="5FBC4C67"/>
    <w:rsid w:val="5FCC5339"/>
    <w:rsid w:val="5FE34A5B"/>
    <w:rsid w:val="5FFE1E36"/>
    <w:rsid w:val="600502B2"/>
    <w:rsid w:val="60232584"/>
    <w:rsid w:val="602C4E9D"/>
    <w:rsid w:val="6060009F"/>
    <w:rsid w:val="607330CE"/>
    <w:rsid w:val="60825176"/>
    <w:rsid w:val="609F2AC4"/>
    <w:rsid w:val="60ED3E90"/>
    <w:rsid w:val="60FA2EE8"/>
    <w:rsid w:val="61054A27"/>
    <w:rsid w:val="610A52BC"/>
    <w:rsid w:val="611D2366"/>
    <w:rsid w:val="61401BAF"/>
    <w:rsid w:val="61421856"/>
    <w:rsid w:val="614F0BA7"/>
    <w:rsid w:val="615227C4"/>
    <w:rsid w:val="615F4C5A"/>
    <w:rsid w:val="61654E3F"/>
    <w:rsid w:val="61721216"/>
    <w:rsid w:val="6182292A"/>
    <w:rsid w:val="618D5C6B"/>
    <w:rsid w:val="619F7F92"/>
    <w:rsid w:val="61B60EF8"/>
    <w:rsid w:val="61F94C26"/>
    <w:rsid w:val="62000E56"/>
    <w:rsid w:val="620A1913"/>
    <w:rsid w:val="62330149"/>
    <w:rsid w:val="624E346D"/>
    <w:rsid w:val="624F3E49"/>
    <w:rsid w:val="62632286"/>
    <w:rsid w:val="62885958"/>
    <w:rsid w:val="628E759D"/>
    <w:rsid w:val="62B674A5"/>
    <w:rsid w:val="62F40B65"/>
    <w:rsid w:val="62FC2CFE"/>
    <w:rsid w:val="63024505"/>
    <w:rsid w:val="632C6FB1"/>
    <w:rsid w:val="633D721D"/>
    <w:rsid w:val="635B1DB5"/>
    <w:rsid w:val="636B0439"/>
    <w:rsid w:val="63711FED"/>
    <w:rsid w:val="63880DDC"/>
    <w:rsid w:val="638D750D"/>
    <w:rsid w:val="63AC6CC0"/>
    <w:rsid w:val="63D066D2"/>
    <w:rsid w:val="64055776"/>
    <w:rsid w:val="640C0875"/>
    <w:rsid w:val="64240056"/>
    <w:rsid w:val="643E143A"/>
    <w:rsid w:val="646C4E42"/>
    <w:rsid w:val="648B6EEF"/>
    <w:rsid w:val="648C1B70"/>
    <w:rsid w:val="64C158BF"/>
    <w:rsid w:val="64C27B00"/>
    <w:rsid w:val="64CE2EAA"/>
    <w:rsid w:val="64D66A7C"/>
    <w:rsid w:val="653C3090"/>
    <w:rsid w:val="65405CCA"/>
    <w:rsid w:val="654A7E87"/>
    <w:rsid w:val="655A3BEA"/>
    <w:rsid w:val="65854376"/>
    <w:rsid w:val="658767BE"/>
    <w:rsid w:val="65892531"/>
    <w:rsid w:val="65BA52F7"/>
    <w:rsid w:val="66097CE7"/>
    <w:rsid w:val="66195831"/>
    <w:rsid w:val="662B5A52"/>
    <w:rsid w:val="662D6DA8"/>
    <w:rsid w:val="662E75B1"/>
    <w:rsid w:val="66342C2E"/>
    <w:rsid w:val="663E784C"/>
    <w:rsid w:val="667A09B7"/>
    <w:rsid w:val="668B6A45"/>
    <w:rsid w:val="66A45BDC"/>
    <w:rsid w:val="66C74351"/>
    <w:rsid w:val="672F3F24"/>
    <w:rsid w:val="673E055F"/>
    <w:rsid w:val="67551CE3"/>
    <w:rsid w:val="67837EB7"/>
    <w:rsid w:val="679413D5"/>
    <w:rsid w:val="679B2025"/>
    <w:rsid w:val="67A22552"/>
    <w:rsid w:val="67B22DCC"/>
    <w:rsid w:val="67BE71AA"/>
    <w:rsid w:val="67D90273"/>
    <w:rsid w:val="67DE5875"/>
    <w:rsid w:val="67E55852"/>
    <w:rsid w:val="67EB1AB4"/>
    <w:rsid w:val="67FA1285"/>
    <w:rsid w:val="68134F6C"/>
    <w:rsid w:val="68551F4F"/>
    <w:rsid w:val="685847A6"/>
    <w:rsid w:val="687C10C9"/>
    <w:rsid w:val="68840C16"/>
    <w:rsid w:val="68876EFB"/>
    <w:rsid w:val="68884654"/>
    <w:rsid w:val="689F444F"/>
    <w:rsid w:val="68B96DBB"/>
    <w:rsid w:val="68BB37A7"/>
    <w:rsid w:val="68CA2805"/>
    <w:rsid w:val="68E937A3"/>
    <w:rsid w:val="68FC4E55"/>
    <w:rsid w:val="69196B57"/>
    <w:rsid w:val="693E15D3"/>
    <w:rsid w:val="694E7060"/>
    <w:rsid w:val="69627681"/>
    <w:rsid w:val="69701FBE"/>
    <w:rsid w:val="6977531D"/>
    <w:rsid w:val="697B1F3A"/>
    <w:rsid w:val="69A1344C"/>
    <w:rsid w:val="69A53598"/>
    <w:rsid w:val="69CC2BFF"/>
    <w:rsid w:val="69D97139"/>
    <w:rsid w:val="69FD55B8"/>
    <w:rsid w:val="6A0B1C62"/>
    <w:rsid w:val="6A2406C8"/>
    <w:rsid w:val="6A2C3AC3"/>
    <w:rsid w:val="6A4B7311"/>
    <w:rsid w:val="6A8453C5"/>
    <w:rsid w:val="6A9A6657"/>
    <w:rsid w:val="6ADE0BD1"/>
    <w:rsid w:val="6AE96859"/>
    <w:rsid w:val="6B147746"/>
    <w:rsid w:val="6B24787C"/>
    <w:rsid w:val="6B380B3D"/>
    <w:rsid w:val="6B532C57"/>
    <w:rsid w:val="6B573233"/>
    <w:rsid w:val="6B5B6274"/>
    <w:rsid w:val="6B935D53"/>
    <w:rsid w:val="6C045D31"/>
    <w:rsid w:val="6C133194"/>
    <w:rsid w:val="6C196F71"/>
    <w:rsid w:val="6C226FCB"/>
    <w:rsid w:val="6C31226F"/>
    <w:rsid w:val="6C4455E8"/>
    <w:rsid w:val="6C514E57"/>
    <w:rsid w:val="6C552D20"/>
    <w:rsid w:val="6C552F0B"/>
    <w:rsid w:val="6C57287F"/>
    <w:rsid w:val="6C8C67B7"/>
    <w:rsid w:val="6C9D744C"/>
    <w:rsid w:val="6CC03428"/>
    <w:rsid w:val="6D167928"/>
    <w:rsid w:val="6D26299B"/>
    <w:rsid w:val="6D4772EC"/>
    <w:rsid w:val="6D9078AF"/>
    <w:rsid w:val="6DA22A30"/>
    <w:rsid w:val="6DAA3FEF"/>
    <w:rsid w:val="6DBF2DB2"/>
    <w:rsid w:val="6DC0172B"/>
    <w:rsid w:val="6DCB690C"/>
    <w:rsid w:val="6DD076C6"/>
    <w:rsid w:val="6DD41A5B"/>
    <w:rsid w:val="6DF43C2E"/>
    <w:rsid w:val="6DF51CA3"/>
    <w:rsid w:val="6E005A2B"/>
    <w:rsid w:val="6E0863D3"/>
    <w:rsid w:val="6E810E11"/>
    <w:rsid w:val="6E8335BD"/>
    <w:rsid w:val="6E8E12EF"/>
    <w:rsid w:val="6E925436"/>
    <w:rsid w:val="6E972936"/>
    <w:rsid w:val="6ED446C5"/>
    <w:rsid w:val="6F0C3442"/>
    <w:rsid w:val="6F2A7D94"/>
    <w:rsid w:val="6F730377"/>
    <w:rsid w:val="6F8331F1"/>
    <w:rsid w:val="6F8A0F8C"/>
    <w:rsid w:val="6FAE1A09"/>
    <w:rsid w:val="6FD44A65"/>
    <w:rsid w:val="6FD75BF8"/>
    <w:rsid w:val="70206492"/>
    <w:rsid w:val="707723D0"/>
    <w:rsid w:val="70BF3010"/>
    <w:rsid w:val="70E5507E"/>
    <w:rsid w:val="70F5661B"/>
    <w:rsid w:val="71084023"/>
    <w:rsid w:val="710E183A"/>
    <w:rsid w:val="71360107"/>
    <w:rsid w:val="713B688E"/>
    <w:rsid w:val="7151750C"/>
    <w:rsid w:val="715E0C29"/>
    <w:rsid w:val="71A265F4"/>
    <w:rsid w:val="71B675CD"/>
    <w:rsid w:val="71D43752"/>
    <w:rsid w:val="71F1796A"/>
    <w:rsid w:val="720C45CB"/>
    <w:rsid w:val="72132D4D"/>
    <w:rsid w:val="72154626"/>
    <w:rsid w:val="72262B5D"/>
    <w:rsid w:val="72283FF7"/>
    <w:rsid w:val="722E7212"/>
    <w:rsid w:val="723A0474"/>
    <w:rsid w:val="725923E4"/>
    <w:rsid w:val="72777EDD"/>
    <w:rsid w:val="72864BF7"/>
    <w:rsid w:val="729023FC"/>
    <w:rsid w:val="72B62B48"/>
    <w:rsid w:val="72CE1FD6"/>
    <w:rsid w:val="73286404"/>
    <w:rsid w:val="73460898"/>
    <w:rsid w:val="73B95C72"/>
    <w:rsid w:val="73C0646E"/>
    <w:rsid w:val="73D239B1"/>
    <w:rsid w:val="73D96AEE"/>
    <w:rsid w:val="73E6120B"/>
    <w:rsid w:val="740F0CE2"/>
    <w:rsid w:val="741A3737"/>
    <w:rsid w:val="742222F5"/>
    <w:rsid w:val="74271D8C"/>
    <w:rsid w:val="74476126"/>
    <w:rsid w:val="744A77F6"/>
    <w:rsid w:val="7463243A"/>
    <w:rsid w:val="74706664"/>
    <w:rsid w:val="747F3682"/>
    <w:rsid w:val="749C4185"/>
    <w:rsid w:val="75067759"/>
    <w:rsid w:val="752E6DCD"/>
    <w:rsid w:val="754405BD"/>
    <w:rsid w:val="754F2B6C"/>
    <w:rsid w:val="7551380D"/>
    <w:rsid w:val="75600BE5"/>
    <w:rsid w:val="7564475C"/>
    <w:rsid w:val="7583797F"/>
    <w:rsid w:val="75CD5DE4"/>
    <w:rsid w:val="75D20F1D"/>
    <w:rsid w:val="75DA2C18"/>
    <w:rsid w:val="75F54412"/>
    <w:rsid w:val="761D08E0"/>
    <w:rsid w:val="763A5CD8"/>
    <w:rsid w:val="765D347C"/>
    <w:rsid w:val="76826699"/>
    <w:rsid w:val="76C87133"/>
    <w:rsid w:val="76CD08D5"/>
    <w:rsid w:val="76DB4B92"/>
    <w:rsid w:val="77052AA4"/>
    <w:rsid w:val="77136511"/>
    <w:rsid w:val="77315B09"/>
    <w:rsid w:val="77340A39"/>
    <w:rsid w:val="77351FD0"/>
    <w:rsid w:val="77472422"/>
    <w:rsid w:val="777F31F2"/>
    <w:rsid w:val="778F3C27"/>
    <w:rsid w:val="779C6247"/>
    <w:rsid w:val="77D1700D"/>
    <w:rsid w:val="77DF044B"/>
    <w:rsid w:val="77EC04CC"/>
    <w:rsid w:val="77ED2B68"/>
    <w:rsid w:val="77FDDB5F"/>
    <w:rsid w:val="78063EE4"/>
    <w:rsid w:val="781A0520"/>
    <w:rsid w:val="78775729"/>
    <w:rsid w:val="78A42DB0"/>
    <w:rsid w:val="78A656AB"/>
    <w:rsid w:val="78B2245C"/>
    <w:rsid w:val="78C51ED0"/>
    <w:rsid w:val="78E172CC"/>
    <w:rsid w:val="78E201F2"/>
    <w:rsid w:val="78EA1D1F"/>
    <w:rsid w:val="7904172F"/>
    <w:rsid w:val="790F7E27"/>
    <w:rsid w:val="792A231A"/>
    <w:rsid w:val="79316829"/>
    <w:rsid w:val="79475498"/>
    <w:rsid w:val="79720531"/>
    <w:rsid w:val="797E66A9"/>
    <w:rsid w:val="79A97383"/>
    <w:rsid w:val="79B7342D"/>
    <w:rsid w:val="79D35D8D"/>
    <w:rsid w:val="79E27E8B"/>
    <w:rsid w:val="79F850CE"/>
    <w:rsid w:val="79FD443C"/>
    <w:rsid w:val="7A1D1975"/>
    <w:rsid w:val="7A307068"/>
    <w:rsid w:val="7A3E5150"/>
    <w:rsid w:val="7A4670D6"/>
    <w:rsid w:val="7A534B63"/>
    <w:rsid w:val="7A615382"/>
    <w:rsid w:val="7A67303B"/>
    <w:rsid w:val="7AAB1D04"/>
    <w:rsid w:val="7ABA4368"/>
    <w:rsid w:val="7AD05746"/>
    <w:rsid w:val="7B080600"/>
    <w:rsid w:val="7B200376"/>
    <w:rsid w:val="7B2173E8"/>
    <w:rsid w:val="7B257FFD"/>
    <w:rsid w:val="7B343476"/>
    <w:rsid w:val="7B5A2978"/>
    <w:rsid w:val="7B5A7E4C"/>
    <w:rsid w:val="7B667AF9"/>
    <w:rsid w:val="7B7468F8"/>
    <w:rsid w:val="7B7C1ABA"/>
    <w:rsid w:val="7BC30888"/>
    <w:rsid w:val="7BEE0103"/>
    <w:rsid w:val="7BF56183"/>
    <w:rsid w:val="7C0A0FE4"/>
    <w:rsid w:val="7C1A1F01"/>
    <w:rsid w:val="7C254906"/>
    <w:rsid w:val="7C30396B"/>
    <w:rsid w:val="7C590818"/>
    <w:rsid w:val="7C6FCA9D"/>
    <w:rsid w:val="7C7C10F6"/>
    <w:rsid w:val="7C853BEA"/>
    <w:rsid w:val="7C881368"/>
    <w:rsid w:val="7CE27788"/>
    <w:rsid w:val="7CE5569E"/>
    <w:rsid w:val="7D0C32F1"/>
    <w:rsid w:val="7D0F408D"/>
    <w:rsid w:val="7D491C6C"/>
    <w:rsid w:val="7D5429C0"/>
    <w:rsid w:val="7D6E6D43"/>
    <w:rsid w:val="7D7E1AD8"/>
    <w:rsid w:val="7DB57A34"/>
    <w:rsid w:val="7DE60973"/>
    <w:rsid w:val="7DEF0916"/>
    <w:rsid w:val="7DF74B1D"/>
    <w:rsid w:val="7E1E5218"/>
    <w:rsid w:val="7E290672"/>
    <w:rsid w:val="7E532133"/>
    <w:rsid w:val="7E662156"/>
    <w:rsid w:val="7E8D00FD"/>
    <w:rsid w:val="7E924985"/>
    <w:rsid w:val="7E9A4E1F"/>
    <w:rsid w:val="7EA7723A"/>
    <w:rsid w:val="7ED02A96"/>
    <w:rsid w:val="7EF56FBB"/>
    <w:rsid w:val="7F0768EB"/>
    <w:rsid w:val="7F143BEC"/>
    <w:rsid w:val="7F28097A"/>
    <w:rsid w:val="7F5A23C9"/>
    <w:rsid w:val="7F715AF2"/>
    <w:rsid w:val="7F886E69"/>
    <w:rsid w:val="7FF62872"/>
    <w:rsid w:val="7FFA4FF3"/>
    <w:rsid w:val="BB7FA927"/>
    <w:rsid w:val="DEFFAD92"/>
    <w:rsid w:val="DF8B5375"/>
    <w:rsid w:val="F5FFD31F"/>
    <w:rsid w:val="FA47BF2E"/>
    <w:rsid w:val="FA7DB66F"/>
    <w:rsid w:val="FEEF3596"/>
    <w:rsid w:val="FFF7D9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396"/>
    <w:qFormat/>
    <w:uiPriority w:val="99"/>
    <w:pPr>
      <w:pBdr>
        <w:bottom w:val="single" w:color="auto" w:sz="6" w:space="1"/>
      </w:pBdr>
      <w:tabs>
        <w:tab w:val="center" w:pos="4153"/>
        <w:tab w:val="right" w:pos="8306"/>
      </w:tabs>
      <w:snapToGrid w:val="0"/>
      <w:jc w:val="center"/>
    </w:pPr>
    <w:rPr>
      <w:sz w:val="18"/>
      <w:szCs w:val="18"/>
    </w:rPr>
  </w:style>
  <w:style w:type="paragraph" w:styleId="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7">
    <w:name w:val="Normal Indent"/>
    <w:basedOn w:val="1"/>
    <w:next w:val="8"/>
    <w:link w:val="198"/>
    <w:qFormat/>
    <w:uiPriority w:val="0"/>
    <w:pPr>
      <w:widowControl/>
      <w:snapToGrid w:val="0"/>
      <w:spacing w:line="480" w:lineRule="exact"/>
      <w:ind w:firstLine="567"/>
    </w:pPr>
    <w:rPr>
      <w:rFonts w:ascii="宋体"/>
      <w:snapToGrid w:val="0"/>
      <w:color w:val="000000"/>
      <w:kern w:val="28"/>
      <w:sz w:val="28"/>
      <w:szCs w:val="20"/>
    </w:rPr>
  </w:style>
  <w:style w:type="paragraph" w:customStyle="1" w:styleId="8">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34"/>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7"/>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4"/>
    <w:qFormat/>
    <w:uiPriority w:val="0"/>
    <w:pPr>
      <w:autoSpaceDE w:val="0"/>
      <w:autoSpaceDN w:val="0"/>
      <w:spacing w:line="360" w:lineRule="auto"/>
    </w:pPr>
    <w:rPr>
      <w:rFonts w:ascii="宋体" w:hAnsi="Arial" w:cs="Arial"/>
      <w:snapToGrid w:val="0"/>
      <w:sz w:val="24"/>
      <w:szCs w:val="21"/>
      <w:lang w:val="zh-CN"/>
    </w:rPr>
  </w:style>
  <w:style w:type="paragraph" w:customStyle="1" w:styleId="27">
    <w:name w:val="_Style 2"/>
    <w:basedOn w:val="1"/>
    <w:qFormat/>
    <w:uiPriority w:val="0"/>
    <w:pPr>
      <w:ind w:firstLine="200" w:firstLineChars="200"/>
    </w:pPr>
    <w:rPr>
      <w:rFonts w:ascii="Calibri" w:hAnsi="Calibri"/>
      <w:sz w:val="28"/>
    </w:rPr>
  </w:style>
  <w:style w:type="paragraph" w:styleId="28">
    <w:name w:val="Body Text Indent"/>
    <w:basedOn w:val="1"/>
    <w:next w:val="1"/>
    <w:link w:val="269"/>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3"/>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cs="Arial"/>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1"/>
    <w:qFormat/>
    <w:uiPriority w:val="0"/>
    <w:rPr>
      <w:b/>
      <w:bCs/>
    </w:rPr>
  </w:style>
  <w:style w:type="paragraph" w:styleId="63">
    <w:name w:val="Body Text First Indent"/>
    <w:basedOn w:val="1"/>
    <w:next w:val="1"/>
    <w:link w:val="325"/>
    <w:qFormat/>
    <w:uiPriority w:val="0"/>
    <w:pPr>
      <w:ind w:firstLine="420"/>
    </w:pPr>
    <w:rPr>
      <w:rFonts w:hAnsi="Calibri" w:cs="Times New Roman"/>
      <w:snapToGrid/>
      <w:szCs w:val="20"/>
    </w:rPr>
  </w:style>
  <w:style w:type="paragraph" w:styleId="64">
    <w:name w:val="Body Text First Indent 2"/>
    <w:basedOn w:val="28"/>
    <w:next w:val="1"/>
    <w:link w:val="126"/>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basedOn w:val="72"/>
    <w:qFormat/>
    <w:uiPriority w:val="99"/>
    <w:rPr>
      <w:rFonts w:ascii="Times New Roman" w:hAnsi="Times New Roman" w:eastAsia="宋体" w:cs="Times New Roman"/>
      <w:kern w:val="2"/>
      <w:sz w:val="21"/>
      <w:szCs w:val="24"/>
      <w:lang w:val="en-US" w:eastAsia="zh-CN" w:bidi="ar-SA"/>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3">
    <w:name w:val="[Normal]"/>
    <w:qFormat/>
    <w:uiPriority w:val="99"/>
    <w:rPr>
      <w:rFonts w:ascii="宋体" w:hAnsi="宋体" w:eastAsia="宋体" w:cs="Times New Roman"/>
      <w:sz w:val="24"/>
      <w:szCs w:val="22"/>
      <w:lang w:val="zh-CN" w:eastAsia="zh-CN" w:bidi="ar-SA"/>
    </w:rPr>
  </w:style>
  <w:style w:type="paragraph" w:customStyle="1" w:styleId="84">
    <w:name w:val="Default"/>
    <w:next w:val="85"/>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4"/>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2"/>
    <w:qFormat/>
    <w:uiPriority w:val="0"/>
    <w:rPr>
      <w:rFonts w:ascii="Arial" w:hAnsi="Arial" w:eastAsia="黑体" w:cs="Arial"/>
      <w:snapToGrid w:val="0"/>
      <w:kern w:val="0"/>
      <w:szCs w:val="21"/>
    </w:rPr>
  </w:style>
  <w:style w:type="character" w:customStyle="1" w:styleId="13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1"/>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99"/>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8"/>
    <w:qFormat/>
    <w:uiPriority w:val="0"/>
    <w:rPr>
      <w:rFonts w:ascii="宋体"/>
      <w:kern w:val="2"/>
      <w:sz w:val="24"/>
      <w:szCs w:val="21"/>
      <w:lang w:val="zh-CN"/>
    </w:rPr>
  </w:style>
  <w:style w:type="character" w:customStyle="1" w:styleId="187">
    <w:name w:val="标题 9 Char"/>
    <w:link w:val="14"/>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1"/>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1"/>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2"/>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9"/>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9"/>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4"/>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出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8"/>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4"/>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10"/>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9"/>
    <w:qFormat/>
    <w:uiPriority w:val="0"/>
    <w:rPr>
      <w:rFonts w:ascii="黑体" w:hAnsi="Courier New" w:eastAsia="黑体"/>
    </w:rPr>
  </w:style>
  <w:style w:type="character" w:customStyle="1" w:styleId="306">
    <w:name w:val="正文文本 2 Char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9"/>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2"/>
    <w:qFormat/>
    <w:uiPriority w:val="0"/>
    <w:rPr>
      <w:b/>
      <w:bCs/>
      <w:kern w:val="2"/>
      <w:sz w:val="24"/>
      <w:szCs w:val="24"/>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3"/>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9"/>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4"/>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2"/>
    <w:qFormat/>
    <w:uiPriority w:val="0"/>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3"/>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2"/>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9"/>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10"/>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9"/>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4"/>
    <w:next w:val="84"/>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4"/>
    <w:next w:val="84"/>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Lines="0" w:afterLines="0"/>
      <w:ind w:left="1680"/>
      <w:outlineLvl w:val="2"/>
    </w:pPr>
  </w:style>
  <w:style w:type="paragraph" w:customStyle="1" w:styleId="662">
    <w:name w:val="章标题"/>
    <w:next w:val="64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9"/>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1"/>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数字标题5"/>
    <w:basedOn w:val="10"/>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0"/>
    <w:qFormat/>
    <w:uiPriority w:val="0"/>
    <w:rPr>
      <w:kern w:val="2"/>
      <w:sz w:val="21"/>
      <w:szCs w:val="24"/>
      <w:lang w:val="zh-CN"/>
    </w:rPr>
  </w:style>
  <w:style w:type="character" w:customStyle="1" w:styleId="935">
    <w:name w:val="无间隔 Char"/>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7">
    <w:name w:val="纯文本3"/>
    <w:basedOn w:val="1"/>
    <w:qFormat/>
    <w:uiPriority w:val="0"/>
    <w:pPr>
      <w:textAlignment w:val="baseline"/>
    </w:pPr>
    <w:rPr>
      <w:rFonts w:ascii="宋体" w:hAnsi="Courier New" w:eastAsia="楷体_GB2312"/>
      <w:sz w:val="26"/>
      <w:szCs w:val="20"/>
    </w:rPr>
  </w:style>
  <w:style w:type="paragraph" w:customStyle="1" w:styleId="96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1">
    <w:name w:val="NormalCharacter"/>
    <w:qFormat/>
    <w:uiPriority w:val="0"/>
    <w:rPr>
      <w:kern w:val="2"/>
      <w:sz w:val="21"/>
      <w:szCs w:val="24"/>
      <w:lang w:val="en-US" w:eastAsia="zh-CN" w:bidi="ar-SA"/>
    </w:rPr>
  </w:style>
  <w:style w:type="character" w:customStyle="1" w:styleId="972">
    <w:name w:val="UserStyle_12"/>
    <w:qFormat/>
    <w:uiPriority w:val="0"/>
    <w:rPr>
      <w:kern w:val="2"/>
      <w:sz w:val="21"/>
      <w:szCs w:val="24"/>
      <w:lang w:val="en-US" w:eastAsia="zh-CN" w:bidi="ar-SA"/>
    </w:rPr>
  </w:style>
  <w:style w:type="paragraph" w:customStyle="1" w:styleId="973">
    <w:name w:val="BodyText"/>
    <w:basedOn w:val="1"/>
    <w:next w:val="974"/>
    <w:qFormat/>
    <w:uiPriority w:val="0"/>
    <w:pPr>
      <w:spacing w:after="120"/>
      <w:textAlignment w:val="baseline"/>
    </w:pPr>
    <w:rPr>
      <w:rFonts w:ascii="Calibri" w:hAnsi="Calibri"/>
    </w:rPr>
  </w:style>
  <w:style w:type="paragraph" w:customStyle="1" w:styleId="974">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styleId="975">
    <w:name w:val="No Spacing"/>
    <w:basedOn w:val="1"/>
    <w:qFormat/>
    <w:uiPriority w:val="1"/>
    <w:rPr>
      <w:szCs w:val="22"/>
    </w:rPr>
  </w:style>
  <w:style w:type="paragraph" w:customStyle="1" w:styleId="976">
    <w:name w:val="Plain Text"/>
    <w:basedOn w:val="1"/>
    <w:qFormat/>
    <w:uiPriority w:val="0"/>
    <w:pPr>
      <w:adjustRightInd w:val="0"/>
      <w:textAlignment w:val="baseline"/>
    </w:pPr>
    <w:rPr>
      <w:rFonts w:ascii="宋体" w:hAnsi="Courier New" w:eastAsia="楷体_GB2312"/>
      <w:sz w:val="26"/>
      <w:szCs w:val="20"/>
    </w:rPr>
  </w:style>
  <w:style w:type="paragraph" w:customStyle="1" w:styleId="977">
    <w:name w:val="封面第一行"/>
    <w:basedOn w:val="1"/>
    <w:qFormat/>
    <w:uiPriority w:val="0"/>
    <w:pPr>
      <w:spacing w:line="360" w:lineRule="auto"/>
      <w:jc w:val="center"/>
    </w:pPr>
    <w:rPr>
      <w:rFonts w:ascii="黑体" w:hAnsi="宋体" w:eastAsia="黑体" w:cs="宋体"/>
      <w:sz w:val="56"/>
      <w:szCs w:val="20"/>
    </w:rPr>
  </w:style>
  <w:style w:type="paragraph" w:customStyle="1" w:styleId="978">
    <w:name w:val="纯文本4"/>
    <w:basedOn w:val="1"/>
    <w:qFormat/>
    <w:uiPriority w:val="0"/>
    <w:pPr>
      <w:textAlignment w:val="baseline"/>
    </w:pPr>
    <w:rPr>
      <w:rFonts w:ascii="宋体" w:hAnsi="Courier New" w:eastAsia="楷体_GB2312"/>
      <w:sz w:val="26"/>
      <w:szCs w:val="20"/>
    </w:rPr>
  </w:style>
  <w:style w:type="paragraph" w:customStyle="1" w:styleId="979">
    <w:name w:val="表格正文"/>
    <w:basedOn w:val="1"/>
    <w:qFormat/>
    <w:uiPriority w:val="0"/>
    <w:rPr>
      <w:rFonts w:ascii="宋体" w:hAnsi="宋体"/>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05" textRotate="1"/>
    <customShpInfo spid="_x0000_s4106" textRotate="1"/>
    <customShpInfo spid="_x0000_s4107" textRotate="1"/>
    <customShpInfo spid="_x0000_s4108" textRotate="1"/>
    <customShpInfo spid="_x0000_s4112" textRotate="1"/>
    <customShpInfo spid="_x0000_s4113" textRotate="1"/>
    <customShpInfo spid="_x0000_s4109" textRotate="1"/>
    <customShpInfo spid="_x0000_s4114" textRotate="1"/>
    <customShpInfo spid="_x0000_s4110" textRotate="1"/>
    <customShpInfo spid="_x0000_s411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72</Pages>
  <Words>38610</Words>
  <Characters>41957</Characters>
  <Lines>124</Lines>
  <Paragraphs>136</Paragraphs>
  <TotalTime>1</TotalTime>
  <ScaleCrop>false</ScaleCrop>
  <LinksUpToDate>false</LinksUpToDate>
  <CharactersWithSpaces>44199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9</cp:lastModifiedBy>
  <cp:lastPrinted>2022-09-07T17:05:00Z</cp:lastPrinted>
  <dcterms:modified xsi:type="dcterms:W3CDTF">2023-02-10T09:04:09Z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ies>
</file>