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55"/>
        <w:gridCol w:w="5905"/>
        <w:gridCol w:w="6234"/>
      </w:tblGrid>
      <w:tr w14:paraId="08B5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E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40404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6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1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314E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C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80808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80808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0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招标文件35页第8条第（4）款“备品备件”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7D2A9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在移交日，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中标供应商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应向接收人无偿移交6个月的药剂储备，保证污水处理厂正常运行需要。</w:t>
            </w:r>
          </w:p>
          <w:p w14:paraId="14B3F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00" w:firstLineChars="200"/>
              <w:jc w:val="center"/>
              <w:rPr>
                <w:rFonts w:hint="default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各药剂6个月储备清单</w:t>
            </w:r>
          </w:p>
          <w:tbl>
            <w:tblPr>
              <w:tblStyle w:val="3"/>
              <w:tblW w:w="512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2523"/>
              <w:gridCol w:w="1187"/>
              <w:gridCol w:w="763"/>
            </w:tblGrid>
            <w:tr w14:paraId="00C0B0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12FF4CFB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5DFE37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药剂种类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091FA8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用量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2F43DD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 w14:paraId="22B548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10C57064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684181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PAC用量（液体）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5E2FC9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429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3F0F2D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70F785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606145E8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33B174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10%次氯酸钠用量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1E8856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66496C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070ACA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33CAECE9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2AAB06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乙酸钠用量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1364CA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428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75D83B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2C757C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24A4E88F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21BB09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碳酸钠用量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0D7B1A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0.02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733AE4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778E1D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6EAF02D0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65AAC4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氧化钙用量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02D886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1F52B2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4E3508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27FF6EB9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6FEEC5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PAM（聚丙烯酰胺）用量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734D58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0.5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680004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</w:tbl>
          <w:p w14:paraId="7736A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1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00" w:firstLineChars="20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在移交日，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中标供应商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应向接收人无偿移交6个月内正常需要的消耗性备件和事故修理备品备件。</w:t>
            </w:r>
          </w:p>
          <w:p w14:paraId="04EB8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0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在移交日，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中标供应商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应向接收人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1个月的药剂储备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，接收人按各药剂采购价支付相关费用。</w:t>
            </w:r>
          </w:p>
          <w:p w14:paraId="3C1D7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00" w:firstLineChars="200"/>
              <w:jc w:val="center"/>
              <w:rPr>
                <w:rFonts w:hint="default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各药剂1个月储备清单</w:t>
            </w:r>
          </w:p>
          <w:tbl>
            <w:tblPr>
              <w:tblStyle w:val="3"/>
              <w:tblW w:w="512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2523"/>
              <w:gridCol w:w="1187"/>
              <w:gridCol w:w="763"/>
            </w:tblGrid>
            <w:tr w14:paraId="5872A6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683C1E22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2AB68C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药剂种类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374C75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用量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030E14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 w14:paraId="31DBB0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32ED798E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26A2B1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PAC用量（液体）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4A0ACE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229A1B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60B53A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0672342E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657F04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10%次氯酸钠用量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3DAE26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3617C9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76BAC8F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4E36E3F9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71A89D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乙酸钠用量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19DE17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1654D0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3AA87C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3F9233FC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0BF1A6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碳酸钠用量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314DB6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0.003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078FF3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48CACC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3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21EF0FF7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7E1CA2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氧化钙用量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38D1A5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306194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  <w:tr w14:paraId="751759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  <w:jc w:val="center"/>
              </w:trPr>
              <w:tc>
                <w:tcPr>
                  <w:tcW w:w="655" w:type="dxa"/>
                  <w:noWrap w:val="0"/>
                  <w:vAlign w:val="center"/>
                </w:tcPr>
                <w:p w14:paraId="02A8FC27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523" w:type="dxa"/>
                  <w:noWrap w:val="0"/>
                  <w:vAlign w:val="center"/>
                </w:tcPr>
                <w:p w14:paraId="43D152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PAM（聚丙烯酰胺）用量</w:t>
                  </w:r>
                </w:p>
              </w:tc>
              <w:tc>
                <w:tcPr>
                  <w:tcW w:w="1187" w:type="dxa"/>
                  <w:noWrap w:val="0"/>
                  <w:vAlign w:val="center"/>
                </w:tcPr>
                <w:p w14:paraId="18292F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0.08</w:t>
                  </w:r>
                </w:p>
              </w:tc>
              <w:tc>
                <w:tcPr>
                  <w:tcW w:w="763" w:type="dxa"/>
                  <w:noWrap w:val="0"/>
                  <w:vAlign w:val="center"/>
                </w:tcPr>
                <w:p w14:paraId="709F80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20"/>
                      <w:szCs w:val="20"/>
                      <w:highlight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t</w:t>
                  </w:r>
                </w:p>
              </w:tc>
            </w:tr>
          </w:tbl>
          <w:p w14:paraId="3DDC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C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60607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60607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招标文件56页11.4“备品备件”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8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在移交日，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中标供应商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应向接收人无偿移交6个月内正常需要的消耗性备件和事故修理备品备件。</w:t>
            </w:r>
          </w:p>
        </w:tc>
        <w:tc>
          <w:tcPr>
            <w:tcW w:w="6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AB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00" w:firstLineChars="20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在移交日，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中标供应商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应向接收人无偿移交6个月内正常需要的消耗性备件和事故修理备品备件。</w:t>
            </w:r>
          </w:p>
          <w:p w14:paraId="6C553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00" w:firstLineChars="200"/>
              <w:jc w:val="left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在移交日，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中标供应商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应向接收人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1个月的药剂储备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，接收人按各药剂采购价支付相关费用。</w:t>
            </w:r>
          </w:p>
        </w:tc>
      </w:tr>
    </w:tbl>
    <w:p w14:paraId="5129FD4D"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4949"/>
    <w:rsid w:val="0A76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2025-07-17T08:31:00Z</dcterms:created>
  <dc:creator>伊凡Q</dc:creator>
  <cp:lastModifiedBy>伊凡Q</cp:lastModifiedBy>
  <dcterms:modified xsi:type="dcterms:W3CDTF">2025-07-17T08:55:11Z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D726249B29994524A90EA894D5BA28F2_11</vt:lpwstr>
  </property>
  <property fmtid="{D5CDD505-2E9C-101B-9397-08002B2CF9AE}" pid="4" name="KSOTemplateDocerSaveRecord">
    <vt:lpwstr>eyJoZGlkIjoiZjBhMDY3ZWJmOTgyOWYzNzQ5ZjFjNGQ4YjMyZjFmZGUiLCJ1c2VySWQiOiIyMzcyNTE5OTgifQ==</vt:lpwstr>
  </property>
</Properties>
</file>