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结果更正原因说明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年4月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日发布的结果公告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中标项二系统报价得分计算错误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</w:t>
      </w:r>
      <w:r>
        <w:rPr>
          <w:rFonts w:hint="eastAsia" w:ascii="宋体" w:hAnsi="宋体" w:eastAsia="宋体" w:cs="宋体"/>
          <w:sz w:val="24"/>
          <w:szCs w:val="24"/>
        </w:rPr>
        <w:t>对结果公告中的标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项二得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内容进行更正，以更正后的内容为准。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zYxNWU5OGNiODBiZmJmMjQ2YThiNTk1MmNiYTcifQ=="/>
  </w:docVars>
  <w:rsids>
    <w:rsidRoot w:val="00000000"/>
    <w:rsid w:val="3BD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2024-04-02T10:58:23Z</dcterms:created>
  <dc:creator>Administrator</dc:creator>
  <cp:lastModifiedBy>NTKO</cp:lastModifiedBy>
  <dcterms:modified xsi:type="dcterms:W3CDTF">2024-04-02T11:00:52Z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BCF1BB7C8B6E4677A06BD4DC288F5216_12</vt:lpwstr>
  </property>
</Properties>
</file>