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15" w:rsidRDefault="00C71BC1">
      <w:pPr>
        <w:jc w:val="center"/>
        <w:rPr>
          <w:rFonts w:ascii="宋体" w:hAnsi="宋体"/>
          <w:sz w:val="84"/>
          <w:szCs w:val="84"/>
        </w:rPr>
      </w:pPr>
      <w:bookmarkStart w:id="0" w:name="_Toc97372564"/>
      <w:r>
        <w:rPr>
          <w:rFonts w:ascii="宋体" w:hAnsi="宋体" w:hint="eastAsia"/>
          <w:sz w:val="84"/>
          <w:szCs w:val="84"/>
        </w:rPr>
        <w:t>国内采购文件</w:t>
      </w: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3C7415">
      <w:pPr>
        <w:rPr>
          <w:rFonts w:ascii="宋体" w:hAnsi="宋体"/>
        </w:rPr>
      </w:pPr>
    </w:p>
    <w:p w:rsidR="003C7415" w:rsidRDefault="00C71BC1">
      <w:pPr>
        <w:jc w:val="center"/>
        <w:rPr>
          <w:rFonts w:ascii="宋体" w:hAnsi="宋体" w:cs="宋体"/>
          <w:bCs/>
          <w:spacing w:val="-20"/>
          <w:position w:val="-6"/>
          <w:sz w:val="48"/>
          <w:szCs w:val="48"/>
        </w:rPr>
      </w:pPr>
      <w:r>
        <w:rPr>
          <w:rFonts w:ascii="宋体" w:hAnsi="宋体" w:cs="宋体" w:hint="eastAsia"/>
          <w:bCs/>
          <w:spacing w:val="-20"/>
          <w:position w:val="-6"/>
          <w:sz w:val="48"/>
          <w:szCs w:val="48"/>
        </w:rPr>
        <w:t>宁海县公安局DNA实验室设备采购项目</w:t>
      </w:r>
    </w:p>
    <w:p w:rsidR="003C7415" w:rsidRDefault="003C7415">
      <w:pPr>
        <w:rPr>
          <w:rFonts w:ascii="方正小标宋简体" w:eastAsia="方正小标宋简体"/>
          <w:sz w:val="44"/>
          <w:szCs w:val="44"/>
        </w:rPr>
      </w:pPr>
    </w:p>
    <w:p w:rsidR="003C7415" w:rsidRDefault="003C7415">
      <w:pPr>
        <w:jc w:val="center"/>
        <w:rPr>
          <w:rFonts w:ascii="宋体" w:hAnsi="宋体"/>
          <w:sz w:val="32"/>
          <w:szCs w:val="32"/>
        </w:rPr>
      </w:pPr>
    </w:p>
    <w:p w:rsidR="003C7415" w:rsidRDefault="00C71BC1">
      <w:pPr>
        <w:jc w:val="center"/>
        <w:rPr>
          <w:rFonts w:ascii="宋体" w:hAnsi="宋体" w:cs="宋体"/>
          <w:sz w:val="32"/>
        </w:rPr>
      </w:pPr>
      <w:r>
        <w:rPr>
          <w:rFonts w:ascii="宋体" w:hAnsi="宋体" w:cs="宋体" w:hint="eastAsia"/>
          <w:sz w:val="32"/>
        </w:rPr>
        <w:t>ZGZB-NHCG2020031</w:t>
      </w:r>
    </w:p>
    <w:p w:rsidR="003C7415" w:rsidRDefault="003C7415">
      <w:pPr>
        <w:rPr>
          <w:rFonts w:ascii="方正小标宋简体" w:eastAsia="方正小标宋简体"/>
          <w:sz w:val="24"/>
        </w:rPr>
      </w:pPr>
    </w:p>
    <w:p w:rsidR="003C7415" w:rsidRDefault="003C7415">
      <w:pPr>
        <w:rPr>
          <w:rFonts w:ascii="方正小标宋简体" w:eastAsia="方正小标宋简体"/>
          <w:sz w:val="24"/>
        </w:rPr>
      </w:pPr>
    </w:p>
    <w:p w:rsidR="003C7415" w:rsidRDefault="003C7415">
      <w:pPr>
        <w:rPr>
          <w:rFonts w:ascii="方正小标宋简体" w:eastAsia="方正小标宋简体"/>
          <w:sz w:val="24"/>
        </w:rPr>
      </w:pPr>
    </w:p>
    <w:p w:rsidR="003C7415" w:rsidRDefault="003C7415">
      <w:pPr>
        <w:rPr>
          <w:rFonts w:ascii="方正小标宋简体" w:eastAsia="方正小标宋简体"/>
          <w:sz w:val="24"/>
        </w:rPr>
      </w:pPr>
    </w:p>
    <w:p w:rsidR="003C7415" w:rsidRDefault="003C7415">
      <w:pPr>
        <w:spacing w:line="480" w:lineRule="auto"/>
        <w:rPr>
          <w:rFonts w:ascii="方正小标宋简体" w:eastAsia="方正小标宋简体"/>
          <w:sz w:val="24"/>
        </w:rPr>
      </w:pPr>
    </w:p>
    <w:p w:rsidR="003C7415" w:rsidRDefault="003C7415">
      <w:pPr>
        <w:spacing w:line="480" w:lineRule="auto"/>
        <w:rPr>
          <w:rFonts w:ascii="方正小标宋简体" w:eastAsia="方正小标宋简体"/>
          <w:sz w:val="24"/>
        </w:rPr>
      </w:pPr>
    </w:p>
    <w:p w:rsidR="003C7415" w:rsidRDefault="003C7415">
      <w:pPr>
        <w:spacing w:line="480" w:lineRule="auto"/>
        <w:rPr>
          <w:rFonts w:ascii="方正小标宋简体" w:eastAsia="方正小标宋简体"/>
          <w:sz w:val="24"/>
        </w:rPr>
      </w:pPr>
    </w:p>
    <w:p w:rsidR="003C7415" w:rsidRDefault="00C71BC1">
      <w:pPr>
        <w:spacing w:line="480" w:lineRule="auto"/>
        <w:ind w:firstLineChars="150" w:firstLine="480"/>
        <w:rPr>
          <w:rFonts w:ascii="宋体" w:hAnsi="宋体" w:cs="宋体"/>
          <w:sz w:val="32"/>
        </w:rPr>
      </w:pPr>
      <w:r>
        <w:rPr>
          <w:rFonts w:ascii="宋体" w:hAnsi="宋体" w:hint="eastAsia"/>
          <w:sz w:val="32"/>
        </w:rPr>
        <w:t>招  标  人：</w:t>
      </w:r>
      <w:r>
        <w:rPr>
          <w:rFonts w:ascii="宋体" w:hAnsi="宋体" w:cs="宋体" w:hint="eastAsia"/>
          <w:sz w:val="32"/>
        </w:rPr>
        <w:t xml:space="preserve">宁海县公安局          </w:t>
      </w:r>
    </w:p>
    <w:p w:rsidR="003C7415" w:rsidRDefault="00C71BC1">
      <w:pPr>
        <w:spacing w:line="480" w:lineRule="auto"/>
        <w:ind w:firstLineChars="150" w:firstLine="480"/>
        <w:rPr>
          <w:rFonts w:ascii="宋体" w:hAnsi="宋体"/>
          <w:sz w:val="32"/>
        </w:rPr>
      </w:pPr>
      <w:r>
        <w:rPr>
          <w:rFonts w:ascii="宋体" w:hAnsi="宋体" w:hint="eastAsia"/>
          <w:sz w:val="32"/>
        </w:rPr>
        <w:t xml:space="preserve">招标代理人: </w:t>
      </w:r>
      <w:r>
        <w:rPr>
          <w:rFonts w:ascii="宋体" w:hAnsi="宋体" w:cs="宋体" w:hint="eastAsia"/>
          <w:sz w:val="32"/>
        </w:rPr>
        <w:t xml:space="preserve">中冠工程管理咨询有限公司    </w:t>
      </w:r>
    </w:p>
    <w:p w:rsidR="003C7415" w:rsidRDefault="00C71BC1">
      <w:pPr>
        <w:pStyle w:val="ab"/>
        <w:snapToGrid w:val="0"/>
        <w:spacing w:line="360" w:lineRule="auto"/>
        <w:ind w:firstLineChars="150" w:firstLine="480"/>
        <w:contextualSpacing/>
        <w:rPr>
          <w:b/>
          <w:sz w:val="48"/>
        </w:rPr>
      </w:pPr>
      <w:r>
        <w:rPr>
          <w:rFonts w:hAnsi="宋体" w:cs="宋体" w:hint="eastAsia"/>
          <w:sz w:val="32"/>
        </w:rPr>
        <w:t>时      间：二○二○年</w:t>
      </w:r>
      <w:r w:rsidR="003E7E98">
        <w:rPr>
          <w:rFonts w:hAnsi="宋体" w:cs="宋体" w:hint="eastAsia"/>
          <w:sz w:val="32"/>
        </w:rPr>
        <w:t>十一</w:t>
      </w:r>
      <w:r>
        <w:rPr>
          <w:rFonts w:hAnsi="宋体" w:cs="宋体" w:hint="eastAsia"/>
          <w:sz w:val="32"/>
        </w:rPr>
        <w:t>月</w:t>
      </w:r>
    </w:p>
    <w:p w:rsidR="003C7415" w:rsidRDefault="003C7415">
      <w:pPr>
        <w:spacing w:line="360" w:lineRule="auto"/>
        <w:ind w:right="-57"/>
        <w:contextualSpacing/>
        <w:rPr>
          <w:w w:val="80"/>
          <w:sz w:val="32"/>
          <w:szCs w:val="32"/>
        </w:rPr>
        <w:sectPr w:rsidR="003C7415">
          <w:headerReference w:type="even" r:id="rId9"/>
          <w:headerReference w:type="default" r:id="rId10"/>
          <w:footerReference w:type="even" r:id="rId11"/>
          <w:footerReference w:type="default" r:id="rId12"/>
          <w:headerReference w:type="first" r:id="rId13"/>
          <w:footerReference w:type="first" r:id="rId14"/>
          <w:pgSz w:w="11907" w:h="16840"/>
          <w:pgMar w:top="1247" w:right="1559" w:bottom="1304" w:left="1560" w:header="720" w:footer="720" w:gutter="0"/>
          <w:pgNumType w:start="1"/>
          <w:cols w:space="720"/>
          <w:titlePg/>
          <w:docGrid w:linePitch="285"/>
        </w:sectPr>
      </w:pPr>
    </w:p>
    <w:p w:rsidR="003C7415" w:rsidRDefault="00C71BC1">
      <w:pPr>
        <w:jc w:val="center"/>
        <w:outlineLvl w:val="0"/>
        <w:rPr>
          <w:sz w:val="44"/>
          <w:szCs w:val="44"/>
        </w:rPr>
      </w:pPr>
      <w:r>
        <w:rPr>
          <w:rFonts w:hint="eastAsia"/>
          <w:sz w:val="44"/>
          <w:szCs w:val="44"/>
        </w:rPr>
        <w:lastRenderedPageBreak/>
        <w:t>目</w:t>
      </w:r>
      <w:r>
        <w:rPr>
          <w:rFonts w:hint="eastAsia"/>
          <w:sz w:val="44"/>
          <w:szCs w:val="44"/>
        </w:rPr>
        <w:t xml:space="preserve">  </w:t>
      </w:r>
      <w:r>
        <w:rPr>
          <w:rFonts w:hint="eastAsia"/>
          <w:sz w:val="44"/>
          <w:szCs w:val="44"/>
        </w:rPr>
        <w:t>录</w:t>
      </w:r>
    </w:p>
    <w:p w:rsidR="003C7415" w:rsidRDefault="003C7415">
      <w:pPr>
        <w:jc w:val="center"/>
        <w:outlineLvl w:val="0"/>
        <w:rPr>
          <w:sz w:val="44"/>
          <w:szCs w:val="44"/>
        </w:rPr>
      </w:pPr>
    </w:p>
    <w:p w:rsidR="003C7415" w:rsidRDefault="00401437">
      <w:pPr>
        <w:pStyle w:val="10"/>
        <w:rPr>
          <w:rFonts w:ascii="Calibri" w:hAnsi="Calibri"/>
          <w:sz w:val="21"/>
          <w:szCs w:val="22"/>
        </w:rPr>
      </w:pPr>
      <w:r>
        <w:rPr>
          <w:w w:val="80"/>
          <w:szCs w:val="24"/>
        </w:rPr>
        <w:fldChar w:fldCharType="begin"/>
      </w:r>
      <w:r w:rsidR="00C71BC1">
        <w:rPr>
          <w:w w:val="80"/>
          <w:szCs w:val="24"/>
        </w:rPr>
        <w:instrText xml:space="preserve"> TOC \h \z \u \t "</w:instrText>
      </w:r>
      <w:r w:rsidR="00C71BC1">
        <w:rPr>
          <w:w w:val="80"/>
          <w:szCs w:val="24"/>
        </w:rPr>
        <w:instrText>标题</w:instrText>
      </w:r>
      <w:r w:rsidR="00C71BC1">
        <w:rPr>
          <w:w w:val="80"/>
          <w:szCs w:val="24"/>
        </w:rPr>
        <w:instrText xml:space="preserve"> 1,2,</w:instrText>
      </w:r>
      <w:r w:rsidR="00C71BC1">
        <w:rPr>
          <w:w w:val="80"/>
          <w:szCs w:val="24"/>
        </w:rPr>
        <w:instrText>目次、标准名称标题</w:instrText>
      </w:r>
      <w:r w:rsidR="00C71BC1">
        <w:rPr>
          <w:w w:val="80"/>
          <w:szCs w:val="24"/>
        </w:rPr>
        <w:instrText>,1,</w:instrText>
      </w:r>
      <w:r w:rsidR="00C71BC1">
        <w:rPr>
          <w:w w:val="80"/>
          <w:szCs w:val="24"/>
        </w:rPr>
        <w:instrText>章标题</w:instrText>
      </w:r>
      <w:r w:rsidR="00C71BC1">
        <w:rPr>
          <w:w w:val="80"/>
          <w:szCs w:val="24"/>
        </w:rPr>
        <w:instrText>,2,</w:instrText>
      </w:r>
      <w:r w:rsidR="00C71BC1">
        <w:rPr>
          <w:w w:val="80"/>
          <w:szCs w:val="24"/>
        </w:rPr>
        <w:instrText>标题</w:instrText>
      </w:r>
      <w:r w:rsidR="00C71BC1">
        <w:rPr>
          <w:w w:val="80"/>
          <w:szCs w:val="24"/>
        </w:rPr>
        <w:instrText>,1"</w:instrText>
      </w:r>
      <w:r>
        <w:rPr>
          <w:w w:val="80"/>
          <w:szCs w:val="24"/>
        </w:rPr>
        <w:fldChar w:fldCharType="separate"/>
      </w:r>
      <w:hyperlink w:anchor="_Toc435088062" w:history="1">
        <w:r w:rsidR="00C71BC1">
          <w:rPr>
            <w:rStyle w:val="af8"/>
            <w:rFonts w:hint="eastAsia"/>
            <w:color w:val="auto"/>
            <w:kern w:val="44"/>
          </w:rPr>
          <w:t>第一部分采购公告</w:t>
        </w:r>
        <w:r w:rsidR="00C71BC1">
          <w:tab/>
        </w:r>
        <w:r w:rsidR="00C71BC1">
          <w:rPr>
            <w:rFonts w:hint="eastAsia"/>
          </w:rPr>
          <w:t>2</w:t>
        </w:r>
      </w:hyperlink>
    </w:p>
    <w:p w:rsidR="003C7415" w:rsidRDefault="00401437">
      <w:pPr>
        <w:pStyle w:val="10"/>
        <w:rPr>
          <w:rFonts w:ascii="Calibri" w:hAnsi="Calibri"/>
          <w:sz w:val="21"/>
          <w:szCs w:val="22"/>
        </w:rPr>
      </w:pPr>
      <w:hyperlink w:anchor="_Toc435088063" w:history="1">
        <w:r w:rsidR="00C71BC1">
          <w:rPr>
            <w:rStyle w:val="af8"/>
            <w:rFonts w:hint="eastAsia"/>
            <w:color w:val="auto"/>
            <w:kern w:val="44"/>
          </w:rPr>
          <w:t>第二部分投标资料表</w:t>
        </w:r>
        <w:r w:rsidR="00C71BC1">
          <w:tab/>
        </w:r>
      </w:hyperlink>
      <w:r w:rsidR="00C71BC1">
        <w:rPr>
          <w:rFonts w:hint="eastAsia"/>
        </w:rPr>
        <w:t>7</w:t>
      </w:r>
    </w:p>
    <w:p w:rsidR="003C7415" w:rsidRDefault="00401437">
      <w:pPr>
        <w:pStyle w:val="10"/>
        <w:rPr>
          <w:rFonts w:ascii="Calibri" w:hAnsi="Calibri"/>
          <w:sz w:val="21"/>
          <w:szCs w:val="22"/>
        </w:rPr>
      </w:pPr>
      <w:hyperlink w:anchor="_Toc435088064" w:history="1">
        <w:r w:rsidR="00C71BC1">
          <w:rPr>
            <w:rStyle w:val="af8"/>
            <w:rFonts w:hint="eastAsia"/>
            <w:color w:val="auto"/>
            <w:kern w:val="44"/>
          </w:rPr>
          <w:t>第三部分投标人须知</w:t>
        </w:r>
        <w:r w:rsidR="00C71BC1">
          <w:tab/>
        </w:r>
      </w:hyperlink>
      <w:r w:rsidR="00C71BC1">
        <w:rPr>
          <w:rFonts w:hint="eastAsia"/>
        </w:rPr>
        <w:t>12</w:t>
      </w:r>
    </w:p>
    <w:p w:rsidR="003C7415" w:rsidRDefault="00401437">
      <w:pPr>
        <w:pStyle w:val="10"/>
        <w:rPr>
          <w:rFonts w:ascii="Calibri" w:hAnsi="Calibri"/>
          <w:sz w:val="21"/>
          <w:szCs w:val="22"/>
        </w:rPr>
      </w:pPr>
      <w:hyperlink w:anchor="_Toc435088076" w:history="1">
        <w:r w:rsidR="00C71BC1">
          <w:rPr>
            <w:rStyle w:val="af8"/>
            <w:rFonts w:hint="eastAsia"/>
            <w:color w:val="auto"/>
            <w:kern w:val="44"/>
          </w:rPr>
          <w:t>第四部分评标办法及标准</w:t>
        </w:r>
        <w:r w:rsidR="00C71BC1">
          <w:tab/>
        </w:r>
      </w:hyperlink>
      <w:r w:rsidR="00C71BC1">
        <w:rPr>
          <w:rFonts w:hint="eastAsia"/>
        </w:rPr>
        <w:t>24</w:t>
      </w:r>
    </w:p>
    <w:p w:rsidR="003C7415" w:rsidRDefault="00401437">
      <w:pPr>
        <w:pStyle w:val="10"/>
        <w:rPr>
          <w:rFonts w:ascii="Calibri" w:hAnsi="Calibri"/>
          <w:sz w:val="21"/>
          <w:szCs w:val="22"/>
        </w:rPr>
      </w:pPr>
      <w:hyperlink w:anchor="_Toc435088077" w:history="1">
        <w:r w:rsidR="00C71BC1">
          <w:rPr>
            <w:rStyle w:val="af8"/>
            <w:rFonts w:hint="eastAsia"/>
            <w:color w:val="auto"/>
            <w:kern w:val="44"/>
          </w:rPr>
          <w:t>第五部分采购内容及要求</w:t>
        </w:r>
        <w:r w:rsidR="00C71BC1">
          <w:tab/>
        </w:r>
      </w:hyperlink>
      <w:r w:rsidR="00C71BC1">
        <w:rPr>
          <w:rFonts w:hint="eastAsia"/>
        </w:rPr>
        <w:t>27</w:t>
      </w:r>
    </w:p>
    <w:p w:rsidR="003C7415" w:rsidRDefault="00401437">
      <w:pPr>
        <w:pStyle w:val="10"/>
        <w:rPr>
          <w:rFonts w:ascii="Calibri" w:hAnsi="Calibri"/>
          <w:sz w:val="21"/>
          <w:szCs w:val="22"/>
        </w:rPr>
      </w:pPr>
      <w:hyperlink w:anchor="_Toc435088080" w:history="1">
        <w:r w:rsidR="00C71BC1">
          <w:rPr>
            <w:rStyle w:val="af8"/>
            <w:rFonts w:hint="eastAsia"/>
            <w:color w:val="auto"/>
            <w:kern w:val="44"/>
          </w:rPr>
          <w:t>第六部分拟签订的合同</w:t>
        </w:r>
        <w:r w:rsidR="00C71BC1">
          <w:tab/>
        </w:r>
      </w:hyperlink>
      <w:r w:rsidR="00C71BC1">
        <w:rPr>
          <w:rFonts w:hint="eastAsia"/>
        </w:rPr>
        <w:t>47</w:t>
      </w:r>
    </w:p>
    <w:p w:rsidR="003C7415" w:rsidRDefault="00401437">
      <w:pPr>
        <w:pStyle w:val="10"/>
        <w:rPr>
          <w:w w:val="80"/>
          <w:sz w:val="32"/>
        </w:rPr>
      </w:pPr>
      <w:hyperlink w:anchor="_Toc435088081" w:history="1">
        <w:r w:rsidR="00C71BC1">
          <w:rPr>
            <w:rStyle w:val="af8"/>
            <w:rFonts w:hint="eastAsia"/>
            <w:color w:val="auto"/>
            <w:kern w:val="44"/>
          </w:rPr>
          <w:t>第七部分格式与表格</w:t>
        </w:r>
        <w:r w:rsidR="00C71BC1">
          <w:tab/>
        </w:r>
      </w:hyperlink>
      <w:r w:rsidR="00C71BC1">
        <w:rPr>
          <w:rFonts w:hint="eastAsia"/>
        </w:rPr>
        <w:t>49</w:t>
      </w:r>
      <w:r>
        <w:rPr>
          <w:w w:val="80"/>
          <w:szCs w:val="24"/>
        </w:rPr>
        <w:fldChar w:fldCharType="end"/>
      </w:r>
    </w:p>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3C7415"/>
    <w:p w:rsidR="003C7415" w:rsidRDefault="00C71BC1">
      <w:pPr>
        <w:pStyle w:val="af2"/>
        <w:rPr>
          <w:rFonts w:ascii="Times New Roman" w:hAnsi="Times New Roman"/>
          <w:kern w:val="44"/>
        </w:rPr>
      </w:pPr>
      <w:bookmarkStart w:id="1" w:name="_Toc262312595"/>
      <w:bookmarkStart w:id="2" w:name="_Toc263083249"/>
      <w:bookmarkStart w:id="3" w:name="_Toc435088062"/>
      <w:r>
        <w:rPr>
          <w:rFonts w:ascii="Times New Roman" w:hAnsi="Times New Roman" w:hint="eastAsia"/>
          <w:kern w:val="44"/>
        </w:rPr>
        <w:lastRenderedPageBreak/>
        <w:t>第一部分</w:t>
      </w:r>
      <w:r>
        <w:rPr>
          <w:rFonts w:ascii="Times New Roman" w:hAnsi="Times New Roman" w:hint="eastAsia"/>
          <w:kern w:val="44"/>
        </w:rPr>
        <w:t xml:space="preserve"> </w:t>
      </w:r>
      <w:bookmarkEnd w:id="1"/>
      <w:bookmarkEnd w:id="2"/>
      <w:r>
        <w:rPr>
          <w:rFonts w:ascii="Times New Roman" w:hAnsi="Times New Roman" w:hint="eastAsia"/>
          <w:kern w:val="44"/>
        </w:rPr>
        <w:t>采购公告</w:t>
      </w:r>
      <w:bookmarkEnd w:id="3"/>
    </w:p>
    <w:tbl>
      <w:tblPr>
        <w:tblStyle w:val="af5"/>
        <w:tblW w:w="0" w:type="auto"/>
        <w:tblLook w:val="0000"/>
      </w:tblPr>
      <w:tblGrid>
        <w:gridCol w:w="8528"/>
      </w:tblGrid>
      <w:tr w:rsidR="001C489D" w:rsidTr="00705CE7">
        <w:tc>
          <w:tcPr>
            <w:tcW w:w="8528" w:type="dxa"/>
          </w:tcPr>
          <w:p w:rsidR="001C489D" w:rsidRDefault="001C489D" w:rsidP="00705CE7">
            <w:pPr>
              <w:spacing w:line="360" w:lineRule="auto"/>
              <w:rPr>
                <w:rFonts w:ascii="宋体" w:hAnsi="宋体" w:cs="宋体"/>
                <w:szCs w:val="21"/>
              </w:rPr>
            </w:pPr>
            <w:r>
              <w:rPr>
                <w:rFonts w:ascii="宋体" w:hAnsi="宋体" w:cs="宋体" w:hint="eastAsia"/>
                <w:szCs w:val="21"/>
              </w:rPr>
              <w:t>项目概况：</w:t>
            </w:r>
          </w:p>
          <w:p w:rsidR="001C489D" w:rsidRPr="006511B1" w:rsidRDefault="001C489D" w:rsidP="00705CE7">
            <w:pPr>
              <w:spacing w:line="360" w:lineRule="auto"/>
              <w:ind w:firstLineChars="300" w:firstLine="630"/>
              <w:rPr>
                <w:rFonts w:ascii="宋体" w:hAnsi="宋体" w:cs="宋体"/>
                <w:szCs w:val="21"/>
              </w:rPr>
            </w:pPr>
            <w:r>
              <w:rPr>
                <w:rFonts w:ascii="宋体" w:hAnsi="宋体" w:cs="Arial" w:hint="eastAsia"/>
                <w:color w:val="333333"/>
                <w:kern w:val="0"/>
                <w:szCs w:val="21"/>
              </w:rPr>
              <w:t>宁海县公安局DNA实验室设备采购招标项目的潜在投标人应在政府采购云平台（</w:t>
            </w:r>
            <w:r>
              <w:rPr>
                <w:rFonts w:ascii="宋体" w:hAnsi="宋体" w:cs="Arial" w:hint="eastAsia"/>
                <w:color w:val="333333"/>
                <w:kern w:val="0"/>
                <w:szCs w:val="21"/>
                <w:u w:val="single"/>
              </w:rPr>
              <w:t>www.zcygov.cn</w:t>
            </w:r>
            <w:r>
              <w:rPr>
                <w:rFonts w:ascii="宋体" w:hAnsi="宋体" w:cs="Arial" w:hint="eastAsia"/>
                <w:color w:val="333333"/>
                <w:kern w:val="0"/>
                <w:szCs w:val="21"/>
              </w:rPr>
              <w:t>）获取招标文件，并</w:t>
            </w:r>
            <w:r>
              <w:rPr>
                <w:rFonts w:ascii="宋体" w:hAnsi="宋体" w:cs="Arial" w:hint="eastAsia"/>
                <w:color w:val="333333"/>
                <w:kern w:val="0"/>
                <w:szCs w:val="21"/>
                <w:u w:val="single"/>
              </w:rPr>
              <w:t>于2020年  月  日9点0分（北京时间）</w:t>
            </w:r>
            <w:r>
              <w:rPr>
                <w:rFonts w:ascii="宋体" w:hAnsi="宋体" w:cs="Arial" w:hint="eastAsia"/>
                <w:color w:val="333333"/>
                <w:kern w:val="0"/>
                <w:szCs w:val="21"/>
              </w:rPr>
              <w:t>前递交投标文件。</w:t>
            </w:r>
          </w:p>
        </w:tc>
      </w:tr>
    </w:tbl>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一、项目基本情况</w:t>
      </w:r>
    </w:p>
    <w:p w:rsidR="003C7415" w:rsidRDefault="00C71BC1">
      <w:pPr>
        <w:widowControl/>
        <w:spacing w:before="100" w:beforeAutospacing="1" w:after="100" w:afterAutospacing="1" w:line="405" w:lineRule="atLeast"/>
        <w:ind w:firstLine="420"/>
        <w:jc w:val="left"/>
        <w:rPr>
          <w:rFonts w:ascii="Arial" w:hAnsi="Arial" w:cs="Arial"/>
          <w:color w:val="333333"/>
          <w:kern w:val="0"/>
          <w:szCs w:val="21"/>
        </w:rPr>
      </w:pPr>
      <w:r>
        <w:rPr>
          <w:rFonts w:ascii="宋体" w:hAnsi="宋体" w:cs="Arial" w:hint="eastAsia"/>
          <w:color w:val="333333"/>
          <w:kern w:val="0"/>
          <w:szCs w:val="21"/>
        </w:rPr>
        <w:t>项目编号：ZGZB-NHCG2020031</w:t>
      </w:r>
    </w:p>
    <w:p w:rsidR="003C7415" w:rsidRDefault="00C71BC1">
      <w:pPr>
        <w:widowControl/>
        <w:spacing w:before="100" w:beforeAutospacing="1" w:after="100" w:afterAutospacing="1" w:line="405" w:lineRule="atLeast"/>
        <w:ind w:firstLine="420"/>
        <w:jc w:val="left"/>
        <w:rPr>
          <w:rFonts w:ascii="Arial" w:hAnsi="Arial" w:cs="Arial"/>
          <w:color w:val="333333"/>
          <w:kern w:val="0"/>
          <w:szCs w:val="21"/>
        </w:rPr>
      </w:pPr>
      <w:r>
        <w:rPr>
          <w:rFonts w:ascii="宋体" w:hAnsi="宋体" w:cs="Arial" w:hint="eastAsia"/>
          <w:color w:val="333333"/>
          <w:kern w:val="0"/>
          <w:szCs w:val="21"/>
        </w:rPr>
        <w:t>项目名称：宁海县公安局DNA实验室设备采购项目</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预算金额：</w:t>
      </w:r>
      <w:r>
        <w:rPr>
          <w:rFonts w:ascii="宋体" w:hAnsi="宋体" w:cs="宋体" w:hint="eastAsia"/>
          <w:szCs w:val="21"/>
        </w:rPr>
        <w:t>650</w:t>
      </w:r>
      <w:r>
        <w:rPr>
          <w:rFonts w:ascii="宋体" w:hAnsi="宋体" w:cs="Arial" w:hint="eastAsia"/>
          <w:color w:val="333333"/>
          <w:kern w:val="0"/>
          <w:szCs w:val="21"/>
        </w:rPr>
        <w:t>万元</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最高限价：</w:t>
      </w:r>
      <w:r>
        <w:rPr>
          <w:rFonts w:ascii="宋体" w:hAnsi="宋体" w:cs="宋体" w:hint="eastAsia"/>
          <w:szCs w:val="21"/>
        </w:rPr>
        <w:t>650</w:t>
      </w:r>
      <w:r>
        <w:rPr>
          <w:rFonts w:ascii="宋体" w:hAnsi="宋体" w:cs="Arial" w:hint="eastAsia"/>
          <w:color w:val="333333"/>
          <w:kern w:val="0"/>
          <w:szCs w:val="21"/>
        </w:rPr>
        <w:t>万元</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717"/>
        <w:gridCol w:w="3853"/>
        <w:gridCol w:w="2365"/>
      </w:tblGrid>
      <w:tr w:rsidR="003C7415">
        <w:trPr>
          <w:trHeight w:val="567"/>
          <w:jc w:val="center"/>
        </w:trPr>
        <w:tc>
          <w:tcPr>
            <w:tcW w:w="1795"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hint="eastAsia"/>
                <w:szCs w:val="21"/>
              </w:rPr>
              <w:t>名称</w:t>
            </w:r>
          </w:p>
        </w:tc>
        <w:tc>
          <w:tcPr>
            <w:tcW w:w="717"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hint="eastAsia"/>
                <w:szCs w:val="21"/>
              </w:rPr>
              <w:t>数量</w:t>
            </w:r>
          </w:p>
        </w:tc>
        <w:tc>
          <w:tcPr>
            <w:tcW w:w="3853"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hint="eastAsia"/>
                <w:szCs w:val="21"/>
              </w:rPr>
              <w:t>简要技术要求</w:t>
            </w:r>
          </w:p>
        </w:tc>
        <w:tc>
          <w:tcPr>
            <w:tcW w:w="2365"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szCs w:val="21"/>
              </w:rPr>
              <w:t>技术参数</w:t>
            </w:r>
          </w:p>
        </w:tc>
      </w:tr>
      <w:tr w:rsidR="003C7415">
        <w:trPr>
          <w:trHeight w:val="1035"/>
          <w:jc w:val="center"/>
        </w:trPr>
        <w:tc>
          <w:tcPr>
            <w:tcW w:w="1795" w:type="dxa"/>
            <w:tcBorders>
              <w:top w:val="single" w:sz="4" w:space="0" w:color="auto"/>
              <w:left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Arial" w:hint="eastAsia"/>
                <w:color w:val="333333"/>
                <w:kern w:val="0"/>
                <w:szCs w:val="21"/>
              </w:rPr>
              <w:t>DNA实验室设备</w:t>
            </w:r>
          </w:p>
        </w:tc>
        <w:tc>
          <w:tcPr>
            <w:tcW w:w="717" w:type="dxa"/>
            <w:tcBorders>
              <w:top w:val="single" w:sz="4" w:space="0" w:color="auto"/>
              <w:left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hint="eastAsia"/>
                <w:szCs w:val="21"/>
              </w:rPr>
              <w:t>1批</w:t>
            </w:r>
          </w:p>
        </w:tc>
        <w:tc>
          <w:tcPr>
            <w:tcW w:w="3853"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szCs w:val="21"/>
              </w:rPr>
              <w:t>用于法医DNA实验室的</w:t>
            </w:r>
            <w:r>
              <w:rPr>
                <w:rFonts w:ascii="宋体" w:hAnsi="宋体" w:hint="eastAsia"/>
                <w:szCs w:val="21"/>
              </w:rPr>
              <w:t>个体身份</w:t>
            </w:r>
            <w:r>
              <w:rPr>
                <w:rFonts w:ascii="宋体" w:hAnsi="宋体"/>
                <w:szCs w:val="21"/>
              </w:rPr>
              <w:t>识别和亲权关系鉴定</w:t>
            </w:r>
            <w:r>
              <w:rPr>
                <w:rFonts w:ascii="宋体" w:hAnsi="宋体" w:hint="eastAsia"/>
                <w:szCs w:val="21"/>
              </w:rPr>
              <w:t>，</w:t>
            </w:r>
            <w:r>
              <w:rPr>
                <w:rFonts w:ascii="宋体" w:hAnsi="宋体"/>
                <w:szCs w:val="21"/>
              </w:rPr>
              <w:t>可进行法医DNA实验室日常案件</w:t>
            </w:r>
            <w:r>
              <w:rPr>
                <w:rFonts w:ascii="宋体" w:hAnsi="宋体" w:hint="eastAsia"/>
                <w:szCs w:val="21"/>
              </w:rPr>
              <w:t>检测以</w:t>
            </w:r>
            <w:r>
              <w:rPr>
                <w:rFonts w:ascii="宋体" w:hAnsi="宋体"/>
                <w:szCs w:val="21"/>
              </w:rPr>
              <w:t>及构建DNA数据库</w:t>
            </w:r>
          </w:p>
        </w:tc>
        <w:tc>
          <w:tcPr>
            <w:tcW w:w="2365" w:type="dxa"/>
            <w:tcBorders>
              <w:top w:val="single" w:sz="4" w:space="0" w:color="auto"/>
              <w:left w:val="single" w:sz="4" w:space="0" w:color="auto"/>
              <w:right w:val="single" w:sz="4" w:space="0" w:color="auto"/>
            </w:tcBorders>
            <w:vAlign w:val="center"/>
          </w:tcPr>
          <w:p w:rsidR="003C7415" w:rsidRDefault="00C71BC1">
            <w:pPr>
              <w:jc w:val="center"/>
              <w:rPr>
                <w:rFonts w:ascii="宋体" w:hAnsi="宋体" w:cs="宋体"/>
                <w:szCs w:val="21"/>
              </w:rPr>
            </w:pPr>
            <w:r>
              <w:rPr>
                <w:rFonts w:ascii="宋体" w:hAnsi="宋体" w:cs="宋体"/>
                <w:szCs w:val="21"/>
              </w:rPr>
              <w:t>详见采购文件第五部分“采购内容与要求”</w:t>
            </w:r>
          </w:p>
        </w:tc>
      </w:tr>
    </w:tbl>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合同履行期限：合同签订后</w:t>
      </w:r>
      <w:r w:rsidRPr="001C489D">
        <w:rPr>
          <w:rFonts w:ascii="宋体" w:hAnsi="宋体" w:cs="Arial" w:hint="eastAsia"/>
          <w:color w:val="333333"/>
          <w:kern w:val="0"/>
          <w:szCs w:val="21"/>
        </w:rPr>
        <w:t>60天</w:t>
      </w:r>
      <w:r>
        <w:rPr>
          <w:rFonts w:ascii="宋体" w:hAnsi="宋体" w:cs="Arial" w:hint="eastAsia"/>
          <w:color w:val="333333"/>
          <w:kern w:val="0"/>
          <w:szCs w:val="21"/>
        </w:rPr>
        <w:t>内交货至采购人指定地点，并安装调试完成，提请采购人验收。</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本项目不接受联合体投标。</w:t>
      </w:r>
    </w:p>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二、申请人的资格要求：</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1.满足《中华人民共和国政府采购法》第二十二条规定；</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2.落实政府采购政策需满足的资格要求：无；</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3.本项目的特定资格要求：无；</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4.投标人和投标人的法定代表人/负责人未被列入失信被执行人、重大税收违法案件当事人名单、政府采购严重违法失信行为记录名单等。【具体以开标当天统一通过“信用中国”</w:t>
      </w:r>
      <w:r>
        <w:rPr>
          <w:rFonts w:ascii="宋体" w:hAnsi="宋体" w:cs="Arial" w:hint="eastAsia"/>
          <w:color w:val="333333"/>
          <w:kern w:val="0"/>
          <w:szCs w:val="21"/>
        </w:rPr>
        <w:lastRenderedPageBreak/>
        <w:t>（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3C7415" w:rsidRDefault="00C71BC1">
      <w:pPr>
        <w:widowControl/>
        <w:spacing w:before="100" w:before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三、获取招标文件</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时间：提交投标文件截止时间前。</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地点：政府采购云平台（www.zcygov.cn）。</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方式：通过政府采购云平台下载。</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售价：无。</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供应商需按照《浙江省政府采购供应商注册及诚信管理暂行办法》的规定在“浙江政府采购网(http://zfcg.czt.zj.gov.cn)”注册登记，成为浙江省政府采购网上注册入库的正式供应商。尚未正式注册入库的供应商，请注意注册所需时间。</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四、提交投标文件截止时间、开标时间和地点</w:t>
      </w:r>
    </w:p>
    <w:p w:rsidR="003C7415" w:rsidRDefault="00C71BC1">
      <w:pPr>
        <w:widowControl/>
        <w:spacing w:before="100" w:beforeAutospacing="1" w:after="100" w:afterAutospacing="1" w:line="405" w:lineRule="atLeast"/>
        <w:ind w:firstLine="420"/>
        <w:rPr>
          <w:rFonts w:ascii="Arial" w:eastAsia="微软雅黑" w:hAnsi="Arial" w:cs="Arial"/>
          <w:color w:val="333333"/>
          <w:kern w:val="0"/>
          <w:szCs w:val="21"/>
        </w:rPr>
      </w:pPr>
      <w:r>
        <w:rPr>
          <w:rFonts w:ascii="宋体" w:hAnsi="宋体" w:cs="Arial" w:hint="eastAsia"/>
          <w:color w:val="333333"/>
          <w:kern w:val="0"/>
          <w:szCs w:val="21"/>
        </w:rPr>
        <w:t>1.供应商于</w:t>
      </w:r>
      <w:r>
        <w:rPr>
          <w:rFonts w:ascii="宋体" w:hAnsi="宋体" w:cs="Arial" w:hint="eastAsia"/>
          <w:color w:val="333333"/>
          <w:kern w:val="0"/>
          <w:szCs w:val="21"/>
          <w:shd w:val="clear" w:color="auto" w:fill="FFFFFF"/>
        </w:rPr>
        <w:t>2020年  月  日9点0分（</w:t>
      </w:r>
      <w:r>
        <w:rPr>
          <w:rFonts w:ascii="宋体" w:hAnsi="宋体" w:cs="Arial" w:hint="eastAsia"/>
          <w:color w:val="333333"/>
          <w:kern w:val="0"/>
          <w:szCs w:val="21"/>
        </w:rPr>
        <w:t>北京时间）前将电子投标文件上传到政府采购云平台，未上传电子投标文件的，视为供应商放弃投标。</w:t>
      </w:r>
    </w:p>
    <w:p w:rsidR="003C7415" w:rsidRDefault="00C71BC1">
      <w:pPr>
        <w:widowControl/>
        <w:spacing w:before="100" w:beforeAutospacing="1" w:after="100" w:afterAutospacing="1" w:line="405" w:lineRule="atLeast"/>
        <w:ind w:firstLine="420"/>
        <w:jc w:val="left"/>
        <w:rPr>
          <w:rFonts w:hAnsi="宋体" w:cs="宋体"/>
        </w:rPr>
      </w:pPr>
      <w:r>
        <w:rPr>
          <w:rFonts w:ascii="宋体" w:hAnsi="宋体" w:cs="Arial" w:hint="eastAsia"/>
          <w:color w:val="333333"/>
          <w:kern w:val="0"/>
          <w:szCs w:val="21"/>
        </w:rPr>
        <w:t>2.供应商如提供备份投标文件的，应于2020年</w:t>
      </w:r>
      <w:r>
        <w:rPr>
          <w:rFonts w:ascii="宋体" w:hAnsi="宋体" w:cs="Arial" w:hint="eastAsia"/>
          <w:color w:val="333333"/>
          <w:kern w:val="0"/>
          <w:szCs w:val="21"/>
          <w:shd w:val="clear" w:color="auto" w:fill="FFFFFF"/>
        </w:rPr>
        <w:t xml:space="preserve">  月  日</w:t>
      </w:r>
      <w:r>
        <w:rPr>
          <w:rFonts w:ascii="宋体" w:hAnsi="宋体" w:cs="Arial" w:hint="eastAsia"/>
          <w:color w:val="333333"/>
          <w:kern w:val="0"/>
          <w:szCs w:val="21"/>
        </w:rPr>
        <w:t>9点0分（北京时间）前，将以U盘存储的电子备份投标文件和纸质备份投标文件分别密封，安排“甬行码”为绿色的相关人员（原则上不超过一名）将投标文件（电子备份投标文件和纸质备份投标文件）递交至宁海县公共资源交易中心（宁海县桃源街道金水东路5号五楼，详见五楼大厅公告），逾期送达或未密封将予以</w:t>
      </w:r>
      <w:r>
        <w:rPr>
          <w:rFonts w:ascii="宋体" w:hAnsi="宋体" w:cs="Arial" w:hint="eastAsia"/>
          <w:color w:val="333333"/>
          <w:kern w:val="0"/>
          <w:szCs w:val="21"/>
        </w:rPr>
        <w:lastRenderedPageBreak/>
        <w:t>拒收。供应商仅提供备份投标文件（包括以U盘存储的电子备份投标文件或纸质备份投标）的，投标无效。</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3.如因系统或部分电子投标文件无法解密，而采用纸质备份投标文件线下评审程序时，供应商在投标截止时间前未提交纸质备份投标文件的，视为供应商放弃投标。</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4.开标时间：</w:t>
      </w:r>
      <w:r>
        <w:rPr>
          <w:rFonts w:ascii="宋体" w:hAnsi="宋体" w:cs="Arial" w:hint="eastAsia"/>
          <w:color w:val="333333"/>
          <w:kern w:val="0"/>
          <w:szCs w:val="21"/>
          <w:shd w:val="clear" w:color="auto" w:fill="FFFFFF"/>
        </w:rPr>
        <w:t>2020年  月  日9点0分</w:t>
      </w:r>
      <w:r>
        <w:rPr>
          <w:rFonts w:ascii="宋体" w:hAnsi="宋体" w:cs="Arial" w:hint="eastAsia"/>
          <w:color w:val="333333"/>
          <w:kern w:val="0"/>
          <w:szCs w:val="21"/>
        </w:rPr>
        <w:t>（北京时间）。</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5.开标地点：宁海县公共资源交易中心（宁海县桃源街道金水东路5号五楼，详见五楼大厅公告）。</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6.采购代理机构在招标文件规定的时间通过政府采购云平台组织开标、开启投标文件，所有供应商均应准时在线参加。开标时间后30分钟内（</w:t>
      </w:r>
      <w:r>
        <w:rPr>
          <w:rFonts w:ascii="宋体" w:hAnsi="宋体" w:cs="Arial" w:hint="eastAsia"/>
          <w:color w:val="333333"/>
          <w:kern w:val="0"/>
          <w:szCs w:val="21"/>
          <w:shd w:val="clear" w:color="auto" w:fill="FFFFFF"/>
        </w:rPr>
        <w:t>2020年  月  日9点30分前</w:t>
      </w:r>
      <w:r>
        <w:rPr>
          <w:rFonts w:ascii="宋体" w:hAnsi="宋体" w:cs="Arial" w:hint="eastAsia"/>
          <w:color w:val="333333"/>
          <w:kern w:val="0"/>
          <w:szCs w:val="21"/>
        </w:rPr>
        <w:t>）供应商可以登录政府采购云平台，用“项目采购-开标评标”功能解密投标文件。若供应商在规定时间内（</w:t>
      </w:r>
      <w:r>
        <w:rPr>
          <w:rFonts w:ascii="宋体" w:hAnsi="宋体" w:cs="Arial" w:hint="eastAsia"/>
          <w:color w:val="333333"/>
          <w:kern w:val="0"/>
          <w:szCs w:val="21"/>
          <w:shd w:val="clear" w:color="auto" w:fill="FFFFFF"/>
        </w:rPr>
        <w:t>2020年  月  日9点30分前</w:t>
      </w:r>
      <w:r>
        <w:rPr>
          <w:rFonts w:ascii="宋体" w:hAnsi="宋体" w:cs="Arial" w:hint="eastAsia"/>
          <w:color w:val="333333"/>
          <w:kern w:val="0"/>
          <w:szCs w:val="21"/>
        </w:rPr>
        <w:t>）无法解密或解密失败，可使用电子备份投标文件进行或使用纸质备份投标文件进行线下评标。</w:t>
      </w:r>
    </w:p>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五、公告期限</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自本公告发布之日起5个工作日。</w:t>
      </w:r>
    </w:p>
    <w:p w:rsidR="003C7415" w:rsidRDefault="00C71BC1">
      <w:pPr>
        <w:widowControl/>
        <w:spacing w:before="100" w:beforeAutospacing="1" w:line="405" w:lineRule="atLeast"/>
        <w:ind w:firstLine="420"/>
        <w:jc w:val="left"/>
        <w:outlineLvl w:val="1"/>
        <w:rPr>
          <w:rFonts w:ascii="Arial" w:eastAsia="微软雅黑" w:hAnsi="Arial" w:cs="Arial"/>
          <w:color w:val="333333"/>
          <w:kern w:val="0"/>
          <w:sz w:val="36"/>
          <w:szCs w:val="36"/>
        </w:rPr>
      </w:pPr>
      <w:r>
        <w:rPr>
          <w:rFonts w:ascii="Arial" w:eastAsia="微软雅黑" w:hAnsi="Arial" w:cs="Arial"/>
          <w:color w:val="333333"/>
          <w:kern w:val="0"/>
          <w:szCs w:val="21"/>
        </w:rPr>
        <w:t>六、其他补充事宜</w:t>
      </w:r>
    </w:p>
    <w:p w:rsidR="003C7415" w:rsidRDefault="00C71BC1">
      <w:pPr>
        <w:widowControl/>
        <w:spacing w:before="100" w:beforeAutospacing="1" w:after="100" w:afterAutospacing="1" w:line="405" w:lineRule="atLeast"/>
        <w:ind w:firstLineChars="200" w:firstLine="420"/>
        <w:jc w:val="left"/>
        <w:rPr>
          <w:rFonts w:ascii="Arial" w:eastAsia="微软雅黑" w:hAnsi="Arial" w:cs="Arial"/>
          <w:color w:val="333333"/>
          <w:kern w:val="0"/>
          <w:szCs w:val="21"/>
        </w:rPr>
      </w:pPr>
      <w:r>
        <w:rPr>
          <w:rFonts w:ascii="宋体" w:hAnsi="宋体" w:cs="Arial" w:hint="eastAsia"/>
          <w:color w:val="333333"/>
          <w:kern w:val="0"/>
          <w:szCs w:val="21"/>
        </w:rPr>
        <w:t>1.需要落实的政府采购政策：包括保护环境、节约能源、促进中小企业发展等。详见招标文件的第三章总则。</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2.本项目实行网上投标，采用电子投标文件。若供应商参与投标，自行承担投标一切费用。</w:t>
      </w:r>
    </w:p>
    <w:p w:rsidR="003C7415" w:rsidRDefault="00C71BC1">
      <w:pPr>
        <w:widowControl/>
        <w:wordWrap w:val="0"/>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3.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4.编制投标文件相关事宜：</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1）应按照本项目招标文件和政府采购云平台的要求编制、加密并提交投标文件。供应商在使用系统进行投标的过程中遇到涉及平台使用的任何问题，可致电政采云平台技术支持热线400-881-7190或政采云服务专员电话0574-65131830。</w:t>
      </w:r>
    </w:p>
    <w:p w:rsidR="003C7415" w:rsidRDefault="00C71BC1">
      <w:pPr>
        <w:widowControl/>
        <w:wordWrap w:val="0"/>
        <w:spacing w:before="100" w:before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lastRenderedPageBreak/>
        <w:t>（2）供应商通过政府采购云平台电子投标工具制作投标文件，电子投标工具请供应商自行前往浙江政府采购网下载并安装（下载网址：http://zfcg.czt.zj.gov.cn/bidClientTemplate/2019-05-27/12946.html），投标文件制作具体流程详见政府采购云平台“政采云供应商项目采购-电子招投标操作指南.pdf”。</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（3）电子备份投标文件1份，按政府采购云平台要求制作的电子备份文件，以用于异常情况处理。</w:t>
      </w:r>
    </w:p>
    <w:p w:rsidR="003C7415" w:rsidRDefault="00C71BC1">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（4）纸质备份投标文件1份。当电子开评标无法正常进行时，即转为线下评标。若在此种情况下，由于供应商未提供纸质备份投标文件而导致该供应商放弃投标，由供应商自行承担。</w:t>
      </w:r>
    </w:p>
    <w:p w:rsidR="001C489D" w:rsidRDefault="001C489D" w:rsidP="001C489D">
      <w:pPr>
        <w:widowControl/>
        <w:spacing w:before="100" w:beforeAutospacing="1" w:line="405" w:lineRule="atLeast"/>
        <w:ind w:firstLine="420"/>
        <w:jc w:val="left"/>
        <w:outlineLvl w:val="1"/>
        <w:rPr>
          <w:rFonts w:ascii="Arial" w:eastAsia="微软雅黑" w:hAnsi="Arial" w:cs="Arial"/>
          <w:color w:val="333333"/>
          <w:kern w:val="0"/>
          <w:sz w:val="36"/>
          <w:szCs w:val="36"/>
        </w:rPr>
      </w:pPr>
      <w:bookmarkStart w:id="4" w:name="_Toc435088063"/>
      <w:r>
        <w:rPr>
          <w:rFonts w:ascii="Arial" w:eastAsia="微软雅黑" w:hAnsi="Arial" w:cs="Arial"/>
          <w:color w:val="333333"/>
          <w:kern w:val="0"/>
          <w:szCs w:val="21"/>
        </w:rPr>
        <w:t>七、对本次招标提出询问，请按以下方式联系。</w:t>
      </w:r>
    </w:p>
    <w:p w:rsidR="001C489D" w:rsidRDefault="001C489D" w:rsidP="001C489D">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1.采购人信息</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采购人：</w:t>
      </w:r>
      <w:r>
        <w:rPr>
          <w:rFonts w:ascii="宋体" w:hAnsi="宋体" w:cs="Arial" w:hint="eastAsia"/>
          <w:color w:val="333333"/>
          <w:kern w:val="0"/>
          <w:szCs w:val="21"/>
          <w:u w:val="single"/>
        </w:rPr>
        <w:t>宁海县公安局</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u w:val="single"/>
        </w:rPr>
      </w:pPr>
      <w:r>
        <w:rPr>
          <w:rFonts w:ascii="宋体" w:hAnsi="宋体" w:cs="Arial" w:hint="eastAsia"/>
          <w:color w:val="333333"/>
          <w:kern w:val="0"/>
          <w:szCs w:val="21"/>
        </w:rPr>
        <w:t>地址：</w:t>
      </w:r>
      <w:r>
        <w:rPr>
          <w:rFonts w:ascii="宋体" w:hAnsi="宋体" w:cs="Arial" w:hint="eastAsia"/>
          <w:color w:val="333333"/>
          <w:kern w:val="0"/>
          <w:szCs w:val="21"/>
          <w:u w:val="single"/>
        </w:rPr>
        <w:t>宁海县金水东路1号</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u w:val="single"/>
        </w:rPr>
      </w:pPr>
      <w:r w:rsidRPr="00EE526B">
        <w:rPr>
          <w:rFonts w:ascii="宋体" w:hAnsi="宋体" w:cs="Arial"/>
          <w:color w:val="333333"/>
          <w:kern w:val="0"/>
          <w:szCs w:val="21"/>
        </w:rPr>
        <w:t>传真：</w:t>
      </w:r>
      <w:r w:rsidRPr="00EE526B">
        <w:rPr>
          <w:rFonts w:ascii="宋体" w:hAnsi="宋体" w:cs="Arial" w:hint="eastAsia"/>
          <w:color w:val="333333"/>
          <w:kern w:val="0"/>
          <w:szCs w:val="21"/>
          <w:u w:val="single"/>
        </w:rPr>
        <w:t xml:space="preserve">  </w:t>
      </w:r>
      <w:r w:rsidRPr="00EE526B">
        <w:rPr>
          <w:rFonts w:ascii="宋体" w:hAnsi="宋体" w:cs="Arial"/>
          <w:color w:val="333333"/>
          <w:kern w:val="0"/>
          <w:szCs w:val="21"/>
          <w:u w:val="single"/>
        </w:rPr>
        <w:t>/ </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sidRPr="00EE526B">
        <w:rPr>
          <w:rFonts w:ascii="宋体" w:hAnsi="宋体" w:cs="Arial"/>
          <w:color w:val="333333"/>
          <w:kern w:val="0"/>
          <w:szCs w:val="21"/>
        </w:rPr>
        <w:t>项目联系人（询问）：</w:t>
      </w:r>
      <w:r w:rsidRPr="00EE526B">
        <w:rPr>
          <w:rFonts w:ascii="宋体" w:hAnsi="宋体" w:cs="Arial" w:hint="eastAsia"/>
          <w:color w:val="333333"/>
          <w:kern w:val="0"/>
          <w:szCs w:val="21"/>
          <w:u w:val="single"/>
        </w:rPr>
        <w:t>潘</w:t>
      </w:r>
      <w:r w:rsidRPr="00EE526B">
        <w:rPr>
          <w:rFonts w:ascii="宋体" w:hAnsi="宋体" w:cs="Arial"/>
          <w:color w:val="333333"/>
          <w:kern w:val="0"/>
          <w:szCs w:val="21"/>
          <w:u w:val="single"/>
        </w:rPr>
        <w:t>老师</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联系方式：</w:t>
      </w:r>
      <w:r>
        <w:rPr>
          <w:rFonts w:ascii="宋体" w:hAnsi="宋体" w:cs="Arial" w:hint="eastAsia"/>
          <w:color w:val="333333"/>
          <w:kern w:val="0"/>
          <w:szCs w:val="21"/>
          <w:u w:val="single"/>
        </w:rPr>
        <w:t>0574-65347071</w:t>
      </w:r>
    </w:p>
    <w:p w:rsidR="001C489D" w:rsidRDefault="001C489D" w:rsidP="001C489D">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2.采购代理机构信息</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color w:val="333333"/>
          <w:kern w:val="0"/>
          <w:szCs w:val="21"/>
        </w:rPr>
        <w:t>代理机构：</w:t>
      </w:r>
      <w:r>
        <w:rPr>
          <w:rFonts w:ascii="宋体" w:hAnsi="宋体" w:cs="Arial" w:hint="eastAsia"/>
          <w:color w:val="333333"/>
          <w:kern w:val="0"/>
          <w:szCs w:val="21"/>
          <w:u w:val="single"/>
        </w:rPr>
        <w:t>中冠</w:t>
      </w:r>
      <w:r>
        <w:rPr>
          <w:rFonts w:ascii="宋体" w:hAnsi="宋体" w:cs="Arial"/>
          <w:color w:val="333333"/>
          <w:kern w:val="0"/>
          <w:szCs w:val="21"/>
          <w:u w:val="single"/>
        </w:rPr>
        <w:t>工程管理咨询有限公司</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color w:val="333333"/>
          <w:kern w:val="0"/>
          <w:szCs w:val="21"/>
        </w:rPr>
        <w:t>联系地址：</w:t>
      </w:r>
      <w:r>
        <w:rPr>
          <w:rFonts w:ascii="宋体" w:hAnsi="宋体" w:cs="Arial"/>
          <w:color w:val="333333"/>
          <w:kern w:val="0"/>
          <w:szCs w:val="21"/>
          <w:u w:val="single"/>
        </w:rPr>
        <w:t>宁海县兴工二路29号</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color w:val="333333"/>
          <w:kern w:val="0"/>
          <w:szCs w:val="21"/>
        </w:rPr>
        <w:t>联系方式</w:t>
      </w:r>
      <w:r>
        <w:rPr>
          <w:rFonts w:ascii="宋体" w:hAnsi="宋体" w:cs="Arial" w:hint="eastAsia"/>
          <w:color w:val="333333"/>
          <w:kern w:val="0"/>
          <w:szCs w:val="21"/>
        </w:rPr>
        <w:t>：</w:t>
      </w:r>
      <w:r>
        <w:rPr>
          <w:rFonts w:ascii="宋体" w:hAnsi="宋体" w:cs="Arial" w:hint="eastAsia"/>
          <w:color w:val="333333"/>
          <w:kern w:val="0"/>
          <w:szCs w:val="21"/>
          <w:u w:val="single"/>
        </w:rPr>
        <w:t>0574-83556096</w:t>
      </w:r>
      <w:r>
        <w:rPr>
          <w:rFonts w:ascii="宋体" w:hAnsi="宋体" w:cs="Arial"/>
          <w:color w:val="333333"/>
          <w:kern w:val="0"/>
          <w:szCs w:val="21"/>
        </w:rPr>
        <w:t xml:space="preserve">  </w:t>
      </w:r>
    </w:p>
    <w:p w:rsidR="001C489D" w:rsidRPr="00EE526B" w:rsidRDefault="001C489D" w:rsidP="001C489D">
      <w:pPr>
        <w:widowControl/>
        <w:spacing w:before="100" w:beforeAutospacing="1" w:after="100" w:afterAutospacing="1"/>
        <w:jc w:val="left"/>
        <w:rPr>
          <w:rFonts w:ascii="宋体" w:hAnsi="宋体" w:cs="Arial"/>
          <w:color w:val="333333"/>
          <w:kern w:val="0"/>
          <w:szCs w:val="21"/>
        </w:rPr>
      </w:pPr>
      <w:r>
        <w:rPr>
          <w:rFonts w:ascii="宋体" w:hAnsi="宋体" w:cs="Arial"/>
          <w:color w:val="333333"/>
          <w:kern w:val="0"/>
          <w:szCs w:val="21"/>
        </w:rPr>
        <w:t xml:space="preserve">  </w:t>
      </w:r>
      <w:r>
        <w:rPr>
          <w:rFonts w:ascii="宋体" w:hAnsi="宋体" w:cs="Arial" w:hint="eastAsia"/>
          <w:color w:val="333333"/>
          <w:kern w:val="0"/>
          <w:szCs w:val="21"/>
        </w:rPr>
        <w:t xml:space="preserve"> </w:t>
      </w:r>
      <w:r w:rsidRPr="00EE526B">
        <w:rPr>
          <w:rFonts w:ascii="宋体" w:hAnsi="宋体" w:cs="Arial"/>
          <w:color w:val="333333"/>
          <w:kern w:val="0"/>
          <w:szCs w:val="21"/>
        </w:rPr>
        <w:t>项目联系人（询问）：</w:t>
      </w:r>
      <w:r w:rsidRPr="00EE526B">
        <w:rPr>
          <w:rFonts w:ascii="宋体" w:hAnsi="宋体" w:cs="Arial" w:hint="eastAsia"/>
          <w:color w:val="333333"/>
          <w:kern w:val="0"/>
          <w:szCs w:val="21"/>
          <w:u w:val="single"/>
        </w:rPr>
        <w:t>周全</w:t>
      </w:r>
      <w:r w:rsidRPr="00EE526B">
        <w:rPr>
          <w:rFonts w:ascii="宋体" w:hAnsi="宋体" w:cs="Arial"/>
          <w:color w:val="333333"/>
          <w:kern w:val="0"/>
          <w:szCs w:val="21"/>
        </w:rPr>
        <w:t>             </w:t>
      </w:r>
    </w:p>
    <w:p w:rsidR="001C489D" w:rsidRDefault="001C489D" w:rsidP="001C489D">
      <w:pPr>
        <w:widowControl/>
        <w:spacing w:before="100" w:beforeAutospacing="1" w:after="100" w:afterAutospacing="1"/>
        <w:jc w:val="left"/>
        <w:rPr>
          <w:rFonts w:ascii="宋体" w:hAnsi="宋体" w:cs="Arial"/>
          <w:color w:val="333333"/>
          <w:kern w:val="0"/>
          <w:szCs w:val="21"/>
        </w:rPr>
      </w:pPr>
      <w:r>
        <w:rPr>
          <w:rFonts w:ascii="宋体" w:hAnsi="宋体" w:cs="Arial"/>
          <w:color w:val="333333"/>
          <w:kern w:val="0"/>
          <w:szCs w:val="21"/>
        </w:rPr>
        <w:t xml:space="preserve">  </w:t>
      </w:r>
      <w:r>
        <w:rPr>
          <w:rFonts w:ascii="宋体" w:hAnsi="宋体" w:cs="Arial" w:hint="eastAsia"/>
          <w:color w:val="333333"/>
          <w:kern w:val="0"/>
          <w:szCs w:val="21"/>
        </w:rPr>
        <w:t xml:space="preserve"> </w:t>
      </w:r>
      <w:r w:rsidRPr="00EE526B">
        <w:rPr>
          <w:rFonts w:ascii="宋体" w:hAnsi="宋体" w:cs="Arial"/>
          <w:color w:val="333333"/>
          <w:kern w:val="0"/>
          <w:szCs w:val="21"/>
        </w:rPr>
        <w:t>项目联系方式（询问）：</w:t>
      </w:r>
      <w:r w:rsidRPr="00EE526B">
        <w:rPr>
          <w:rFonts w:ascii="宋体" w:hAnsi="宋体" w:cs="Arial"/>
          <w:color w:val="333333"/>
          <w:kern w:val="0"/>
          <w:szCs w:val="21"/>
          <w:u w:val="single"/>
        </w:rPr>
        <w:t>0574-</w:t>
      </w:r>
      <w:r w:rsidRPr="00EE526B">
        <w:rPr>
          <w:rFonts w:ascii="宋体" w:hAnsi="宋体" w:cs="Arial" w:hint="eastAsia"/>
          <w:color w:val="333333"/>
          <w:kern w:val="0"/>
          <w:szCs w:val="21"/>
          <w:u w:val="single"/>
        </w:rPr>
        <w:t>83556096</w:t>
      </w:r>
    </w:p>
    <w:p w:rsidR="001C489D" w:rsidRPr="00EE526B" w:rsidRDefault="001C489D" w:rsidP="001C489D">
      <w:pPr>
        <w:widowControl/>
        <w:spacing w:before="100" w:beforeAutospacing="1" w:after="100" w:afterAutospacing="1"/>
        <w:ind w:firstLineChars="200" w:firstLine="420"/>
        <w:jc w:val="left"/>
        <w:rPr>
          <w:rFonts w:ascii="宋体" w:hAnsi="宋体" w:cs="Arial"/>
          <w:color w:val="333333"/>
          <w:kern w:val="0"/>
          <w:szCs w:val="21"/>
        </w:rPr>
      </w:pPr>
      <w:r w:rsidRPr="00EE526B">
        <w:rPr>
          <w:rFonts w:ascii="宋体" w:hAnsi="宋体" w:cs="Arial"/>
          <w:color w:val="333333"/>
          <w:kern w:val="0"/>
          <w:szCs w:val="21"/>
        </w:rPr>
        <w:t>质疑联系人：</w:t>
      </w:r>
      <w:r w:rsidRPr="00EE526B">
        <w:rPr>
          <w:rFonts w:ascii="宋体" w:hAnsi="宋体" w:cs="Arial" w:hint="eastAsia"/>
          <w:color w:val="333333"/>
          <w:kern w:val="0"/>
          <w:szCs w:val="21"/>
          <w:u w:val="single"/>
        </w:rPr>
        <w:t>鲍</w:t>
      </w:r>
      <w:r w:rsidRPr="00EE526B">
        <w:rPr>
          <w:rFonts w:ascii="宋体" w:hAnsi="宋体" w:cs="Arial"/>
          <w:color w:val="333333"/>
          <w:kern w:val="0"/>
          <w:szCs w:val="21"/>
          <w:u w:val="single"/>
        </w:rPr>
        <w:t>建锋</w:t>
      </w:r>
      <w:r w:rsidRPr="00EE526B">
        <w:rPr>
          <w:rFonts w:ascii="宋体" w:hAnsi="宋体" w:cs="Arial"/>
          <w:color w:val="333333"/>
          <w:kern w:val="0"/>
          <w:szCs w:val="21"/>
        </w:rPr>
        <w:t>             </w:t>
      </w:r>
    </w:p>
    <w:p w:rsidR="001C489D" w:rsidRDefault="001C489D" w:rsidP="001C489D">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电 话：</w:t>
      </w:r>
      <w:r>
        <w:rPr>
          <w:rFonts w:ascii="宋体" w:hAnsi="宋体" w:cs="Arial" w:hint="eastAsia"/>
          <w:color w:val="333333"/>
          <w:kern w:val="0"/>
          <w:szCs w:val="21"/>
          <w:u w:val="single"/>
        </w:rPr>
        <w:t>15257871020</w:t>
      </w:r>
    </w:p>
    <w:p w:rsidR="001C489D" w:rsidRDefault="001C489D" w:rsidP="001C489D">
      <w:pPr>
        <w:widowControl/>
        <w:spacing w:before="100" w:beforeAutospacing="1" w:after="100" w:afterAutospacing="1" w:line="405" w:lineRule="atLeast"/>
        <w:ind w:firstLine="420"/>
        <w:jc w:val="left"/>
        <w:rPr>
          <w:rFonts w:ascii="Arial" w:eastAsia="微软雅黑" w:hAnsi="Arial" w:cs="Arial"/>
          <w:color w:val="333333"/>
          <w:kern w:val="0"/>
          <w:szCs w:val="21"/>
        </w:rPr>
      </w:pPr>
      <w:bookmarkStart w:id="5" w:name="_Hlt21454953"/>
      <w:bookmarkStart w:id="6" w:name="_Hlt21454952"/>
      <w:bookmarkStart w:id="7" w:name="_Hlt21454954"/>
      <w:bookmarkStart w:id="8" w:name="_Hlt21454969"/>
      <w:bookmarkEnd w:id="5"/>
      <w:bookmarkEnd w:id="6"/>
      <w:bookmarkEnd w:id="7"/>
      <w:bookmarkEnd w:id="8"/>
      <w:r>
        <w:rPr>
          <w:szCs w:val="24"/>
        </w:rPr>
        <w:lastRenderedPageBreak/>
        <w:t xml:space="preserve"> </w:t>
      </w:r>
      <w:r>
        <w:rPr>
          <w:rFonts w:ascii="宋体" w:hAnsi="宋体" w:cs="Arial" w:hint="eastAsia"/>
          <w:color w:val="333333"/>
          <w:kern w:val="0"/>
          <w:szCs w:val="21"/>
        </w:rPr>
        <w:t>3.监管部门及联系方式</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政府采购监督管理部门及投诉受理部门：</w:t>
      </w:r>
      <w:r>
        <w:rPr>
          <w:rFonts w:ascii="宋体" w:hAnsi="宋体" w:cs="Arial" w:hint="eastAsia"/>
          <w:color w:val="333333"/>
          <w:kern w:val="0"/>
          <w:szCs w:val="21"/>
          <w:u w:val="single"/>
        </w:rPr>
        <w:t>宁海县政府采购管理办公室</w:t>
      </w:r>
      <w:r>
        <w:rPr>
          <w:rFonts w:ascii="宋体" w:hAnsi="宋体" w:cs="Arial"/>
          <w:color w:val="333333"/>
          <w:kern w:val="0"/>
          <w:szCs w:val="21"/>
          <w:u w:val="single"/>
        </w:rPr>
        <w:t xml:space="preserve"> </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地址：</w:t>
      </w:r>
      <w:r>
        <w:rPr>
          <w:rFonts w:ascii="宋体" w:hAnsi="宋体" w:cs="Arial" w:hint="eastAsia"/>
          <w:color w:val="333333"/>
          <w:kern w:val="0"/>
          <w:szCs w:val="21"/>
          <w:u w:val="single"/>
        </w:rPr>
        <w:t>宁海县跃龙街道桃源中路</w:t>
      </w:r>
      <w:r>
        <w:rPr>
          <w:rFonts w:ascii="宋体" w:hAnsi="宋体" w:cs="Arial"/>
          <w:color w:val="333333"/>
          <w:kern w:val="0"/>
          <w:szCs w:val="21"/>
          <w:u w:val="single"/>
        </w:rPr>
        <w:t>218</w:t>
      </w:r>
      <w:r>
        <w:rPr>
          <w:rFonts w:ascii="宋体" w:hAnsi="宋体" w:cs="Arial" w:hint="eastAsia"/>
          <w:color w:val="333333"/>
          <w:kern w:val="0"/>
          <w:szCs w:val="21"/>
          <w:u w:val="single"/>
        </w:rPr>
        <w:t>号</w:t>
      </w:r>
      <w:r>
        <w:rPr>
          <w:rFonts w:ascii="宋体" w:hAnsi="宋体" w:cs="Arial"/>
          <w:color w:val="333333"/>
          <w:kern w:val="0"/>
          <w:szCs w:val="21"/>
        </w:rPr>
        <w:t xml:space="preserve"> </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联系人：</w:t>
      </w:r>
      <w:r>
        <w:rPr>
          <w:rFonts w:ascii="宋体" w:hAnsi="宋体" w:cs="Arial" w:hint="eastAsia"/>
          <w:color w:val="333333"/>
          <w:kern w:val="0"/>
          <w:szCs w:val="21"/>
          <w:u w:val="single"/>
        </w:rPr>
        <w:t>王老师</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联系电话：</w:t>
      </w:r>
      <w:r>
        <w:rPr>
          <w:rFonts w:ascii="宋体" w:hAnsi="宋体" w:cs="Arial"/>
          <w:color w:val="333333"/>
          <w:kern w:val="0"/>
          <w:szCs w:val="21"/>
          <w:u w:val="single"/>
        </w:rPr>
        <w:t>0574-65265668</w:t>
      </w:r>
      <w:r>
        <w:rPr>
          <w:rFonts w:ascii="宋体" w:hAnsi="宋体" w:cs="Arial"/>
          <w:color w:val="333333"/>
          <w:kern w:val="0"/>
          <w:szCs w:val="21"/>
        </w:rPr>
        <w:t xml:space="preserve">   </w:t>
      </w:r>
    </w:p>
    <w:p w:rsidR="001C489D" w:rsidRDefault="001C489D" w:rsidP="001C489D">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传真号码：</w:t>
      </w:r>
      <w:r>
        <w:rPr>
          <w:rFonts w:ascii="宋体" w:hAnsi="宋体" w:cs="Arial"/>
          <w:color w:val="333333"/>
          <w:kern w:val="0"/>
          <w:szCs w:val="21"/>
          <w:u w:val="single"/>
        </w:rPr>
        <w:t>0574-65265612</w:t>
      </w:r>
    </w:p>
    <w:p w:rsidR="001C489D" w:rsidRPr="00EE526B" w:rsidRDefault="001C489D" w:rsidP="001C489D">
      <w:pPr>
        <w:tabs>
          <w:tab w:val="left" w:pos="426"/>
        </w:tabs>
        <w:spacing w:line="440" w:lineRule="exact"/>
        <w:contextualSpacing/>
        <w:rPr>
          <w:rFonts w:ascii="宋体" w:hAnsi="宋体" w:cs="Arial"/>
          <w:color w:val="333333"/>
          <w:kern w:val="0"/>
          <w:szCs w:val="21"/>
        </w:rPr>
      </w:pPr>
    </w:p>
    <w:p w:rsidR="001C489D" w:rsidRPr="00EE526B" w:rsidRDefault="001C489D" w:rsidP="001C489D">
      <w:pPr>
        <w:widowControl/>
        <w:jc w:val="left"/>
        <w:rPr>
          <w:rFonts w:ascii="宋体" w:hAnsi="宋体" w:cs="Arial"/>
          <w:color w:val="333333"/>
          <w:kern w:val="0"/>
          <w:szCs w:val="21"/>
        </w:rPr>
      </w:pPr>
      <w:r w:rsidRPr="00EE526B">
        <w:rPr>
          <w:rFonts w:ascii="宋体" w:hAnsi="宋体" w:cs="Arial"/>
          <w:color w:val="333333"/>
          <w:kern w:val="0"/>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rsidR="001C489D" w:rsidRDefault="001C489D">
      <w:pPr>
        <w:pStyle w:val="af2"/>
        <w:rPr>
          <w:rFonts w:ascii="Times New Roman" w:hAnsi="Times New Roman"/>
          <w:kern w:val="44"/>
        </w:rPr>
        <w:sectPr w:rsidR="001C489D" w:rsidSect="001C489D">
          <w:footerReference w:type="default" r:id="rId15"/>
          <w:footerReference w:type="first" r:id="rId16"/>
          <w:type w:val="nextColumn"/>
          <w:pgSz w:w="11907" w:h="16840"/>
          <w:pgMar w:top="1304" w:right="1588" w:bottom="1304" w:left="1588" w:header="720" w:footer="720" w:gutter="0"/>
          <w:cols w:space="720"/>
          <w:titlePg/>
          <w:docGrid w:linePitch="285"/>
        </w:sectPr>
      </w:pPr>
    </w:p>
    <w:p w:rsidR="003C7415" w:rsidRDefault="00C71BC1">
      <w:pPr>
        <w:pStyle w:val="af2"/>
        <w:rPr>
          <w:rFonts w:ascii="Times New Roman" w:hAnsi="Times New Roman"/>
          <w:w w:val="80"/>
        </w:rPr>
      </w:pPr>
      <w:r>
        <w:rPr>
          <w:rFonts w:ascii="Times New Roman" w:hAnsi="Times New Roman" w:hint="eastAsia"/>
          <w:kern w:val="44"/>
        </w:rPr>
        <w:lastRenderedPageBreak/>
        <w:t>第二部分</w:t>
      </w:r>
      <w:r>
        <w:rPr>
          <w:rFonts w:ascii="Times New Roman" w:hAnsi="Times New Roman" w:hint="eastAsia"/>
          <w:kern w:val="44"/>
        </w:rPr>
        <w:t xml:space="preserve"> </w:t>
      </w:r>
      <w:r>
        <w:rPr>
          <w:rFonts w:ascii="Times New Roman" w:hAnsi="Times New Roman" w:hint="eastAsia"/>
          <w:kern w:val="44"/>
        </w:rPr>
        <w:t>投标资料表</w:t>
      </w:r>
      <w:bookmarkEnd w:id="4"/>
    </w:p>
    <w:tbl>
      <w:tblPr>
        <w:tblW w:w="92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8544"/>
      </w:tblGrid>
      <w:tr w:rsidR="003C7415">
        <w:trPr>
          <w:trHeight w:val="437"/>
          <w:tblHeader/>
          <w:jc w:val="center"/>
        </w:trPr>
        <w:tc>
          <w:tcPr>
            <w:tcW w:w="714" w:type="dxa"/>
            <w:tcBorders>
              <w:bottom w:val="single" w:sz="4" w:space="0" w:color="auto"/>
            </w:tcBorders>
            <w:vAlign w:val="center"/>
          </w:tcPr>
          <w:p w:rsidR="003C7415" w:rsidRDefault="00C71BC1">
            <w:pPr>
              <w:spacing w:line="340" w:lineRule="exact"/>
              <w:ind w:left="-108" w:right="-113"/>
              <w:contextualSpacing/>
              <w:rPr>
                <w:rFonts w:ascii="Arial" w:eastAsia="黑体" w:hAnsi="Arial"/>
                <w:b/>
                <w:bCs/>
                <w:sz w:val="32"/>
                <w:szCs w:val="24"/>
              </w:rPr>
            </w:pPr>
            <w:r>
              <w:rPr>
                <w:rFonts w:hint="eastAsia"/>
                <w:szCs w:val="24"/>
              </w:rPr>
              <w:t>序号</w:t>
            </w:r>
          </w:p>
        </w:tc>
        <w:tc>
          <w:tcPr>
            <w:tcW w:w="8544" w:type="dxa"/>
            <w:tcBorders>
              <w:bottom w:val="single" w:sz="4" w:space="0" w:color="auto"/>
            </w:tcBorders>
            <w:vAlign w:val="center"/>
          </w:tcPr>
          <w:p w:rsidR="003C7415" w:rsidRDefault="00C71BC1">
            <w:pPr>
              <w:spacing w:line="340" w:lineRule="exact"/>
              <w:contextualSpacing/>
              <w:jc w:val="center"/>
              <w:rPr>
                <w:szCs w:val="24"/>
              </w:rPr>
            </w:pPr>
            <w:r>
              <w:rPr>
                <w:rFonts w:hint="eastAsia"/>
                <w:szCs w:val="24"/>
              </w:rPr>
              <w:t>内容</w:t>
            </w:r>
          </w:p>
        </w:tc>
      </w:tr>
      <w:tr w:rsidR="003C7415">
        <w:trPr>
          <w:trHeight w:val="437"/>
          <w:jc w:val="center"/>
        </w:trPr>
        <w:tc>
          <w:tcPr>
            <w:tcW w:w="9258" w:type="dxa"/>
            <w:gridSpan w:val="2"/>
            <w:tcBorders>
              <w:top w:val="single" w:sz="4" w:space="0" w:color="auto"/>
              <w:bottom w:val="single" w:sz="2" w:space="0" w:color="auto"/>
            </w:tcBorders>
            <w:vAlign w:val="center"/>
          </w:tcPr>
          <w:p w:rsidR="003C7415" w:rsidRDefault="00C71BC1">
            <w:pPr>
              <w:spacing w:line="340" w:lineRule="exact"/>
              <w:contextualSpacing/>
              <w:jc w:val="center"/>
              <w:rPr>
                <w:szCs w:val="24"/>
              </w:rPr>
            </w:pPr>
            <w:r>
              <w:rPr>
                <w:rFonts w:hint="eastAsia"/>
                <w:szCs w:val="24"/>
              </w:rPr>
              <w:t>说明部分</w:t>
            </w:r>
          </w:p>
        </w:tc>
      </w:tr>
      <w:tr w:rsidR="003C7415">
        <w:trPr>
          <w:trHeight w:val="90"/>
          <w:jc w:val="center"/>
        </w:trPr>
        <w:tc>
          <w:tcPr>
            <w:tcW w:w="714" w:type="dxa"/>
            <w:vMerge w:val="restart"/>
            <w:vAlign w:val="center"/>
          </w:tcPr>
          <w:p w:rsidR="003C7415" w:rsidRDefault="00C71BC1">
            <w:pPr>
              <w:autoSpaceDE w:val="0"/>
              <w:autoSpaceDN w:val="0"/>
              <w:snapToGrid w:val="0"/>
              <w:spacing w:line="440" w:lineRule="exact"/>
              <w:ind w:left="-95" w:right="-129"/>
              <w:contextualSpacing/>
              <w:jc w:val="center"/>
              <w:rPr>
                <w:szCs w:val="21"/>
              </w:rPr>
            </w:pPr>
            <w:r>
              <w:rPr>
                <w:rFonts w:hint="eastAsia"/>
                <w:szCs w:val="21"/>
              </w:rPr>
              <w:t>2.1</w:t>
            </w:r>
          </w:p>
        </w:tc>
        <w:tc>
          <w:tcPr>
            <w:tcW w:w="8544" w:type="dxa"/>
            <w:vAlign w:val="center"/>
          </w:tcPr>
          <w:p w:rsidR="003C7415" w:rsidRDefault="00C71BC1">
            <w:pPr>
              <w:tabs>
                <w:tab w:val="left" w:pos="1580"/>
                <w:tab w:val="left" w:pos="3436"/>
                <w:tab w:val="left" w:pos="5512"/>
              </w:tabs>
              <w:spacing w:line="440" w:lineRule="exact"/>
              <w:ind w:left="21"/>
              <w:contextualSpacing/>
              <w:rPr>
                <w:szCs w:val="24"/>
              </w:rPr>
            </w:pPr>
            <w:r>
              <w:rPr>
                <w:rFonts w:hint="eastAsia"/>
                <w:szCs w:val="24"/>
              </w:rPr>
              <w:t>采购人：宁海县公安局</w:t>
            </w:r>
          </w:p>
          <w:p w:rsidR="003C7415" w:rsidRDefault="00C71BC1">
            <w:pPr>
              <w:tabs>
                <w:tab w:val="left" w:pos="426"/>
              </w:tabs>
              <w:spacing w:line="440" w:lineRule="exact"/>
              <w:contextualSpacing/>
              <w:rPr>
                <w:szCs w:val="24"/>
              </w:rPr>
            </w:pPr>
            <w:r>
              <w:rPr>
                <w:rFonts w:hint="eastAsia"/>
                <w:szCs w:val="24"/>
              </w:rPr>
              <w:t>联系人：潘老师</w:t>
            </w:r>
            <w:r>
              <w:rPr>
                <w:rFonts w:hint="eastAsia"/>
                <w:szCs w:val="24"/>
              </w:rPr>
              <w:t xml:space="preserve">    </w:t>
            </w:r>
            <w:r>
              <w:rPr>
                <w:rFonts w:hint="eastAsia"/>
                <w:szCs w:val="24"/>
              </w:rPr>
              <w:t>联系电话：</w:t>
            </w:r>
            <w:r>
              <w:rPr>
                <w:rFonts w:hint="eastAsia"/>
                <w:szCs w:val="24"/>
              </w:rPr>
              <w:t>0574-65347071</w:t>
            </w:r>
          </w:p>
        </w:tc>
      </w:tr>
      <w:tr w:rsidR="003C7415">
        <w:trPr>
          <w:trHeight w:val="437"/>
          <w:jc w:val="center"/>
        </w:trPr>
        <w:tc>
          <w:tcPr>
            <w:tcW w:w="714" w:type="dxa"/>
            <w:vMerge/>
            <w:vAlign w:val="center"/>
          </w:tcPr>
          <w:p w:rsidR="003C7415" w:rsidRDefault="003C7415">
            <w:pPr>
              <w:autoSpaceDE w:val="0"/>
              <w:autoSpaceDN w:val="0"/>
              <w:snapToGrid w:val="0"/>
              <w:spacing w:line="440" w:lineRule="exact"/>
              <w:ind w:left="-95" w:right="-129"/>
              <w:contextualSpacing/>
              <w:jc w:val="center"/>
              <w:rPr>
                <w:szCs w:val="21"/>
              </w:rPr>
            </w:pPr>
          </w:p>
        </w:tc>
        <w:tc>
          <w:tcPr>
            <w:tcW w:w="8544" w:type="dxa"/>
            <w:vAlign w:val="center"/>
          </w:tcPr>
          <w:p w:rsidR="003C7415" w:rsidRDefault="00C71BC1">
            <w:pPr>
              <w:tabs>
                <w:tab w:val="left" w:pos="1580"/>
                <w:tab w:val="left" w:pos="3436"/>
                <w:tab w:val="left" w:pos="5512"/>
              </w:tabs>
              <w:spacing w:line="440" w:lineRule="exact"/>
              <w:ind w:left="23"/>
              <w:contextualSpacing/>
              <w:rPr>
                <w:szCs w:val="24"/>
              </w:rPr>
            </w:pPr>
            <w:r>
              <w:rPr>
                <w:szCs w:val="24"/>
              </w:rPr>
              <w:t>代理机构：</w:t>
            </w:r>
            <w:r>
              <w:rPr>
                <w:rFonts w:hint="eastAsia"/>
                <w:szCs w:val="24"/>
              </w:rPr>
              <w:t>中冠</w:t>
            </w:r>
            <w:r>
              <w:rPr>
                <w:szCs w:val="24"/>
              </w:rPr>
              <w:t>工程管理咨询有限公司</w:t>
            </w:r>
          </w:p>
          <w:p w:rsidR="003C7415" w:rsidRDefault="00C71BC1">
            <w:pPr>
              <w:tabs>
                <w:tab w:val="left" w:pos="1580"/>
                <w:tab w:val="left" w:pos="3436"/>
                <w:tab w:val="left" w:pos="5512"/>
              </w:tabs>
              <w:spacing w:line="440" w:lineRule="exact"/>
              <w:ind w:left="23"/>
              <w:contextualSpacing/>
              <w:rPr>
                <w:szCs w:val="24"/>
              </w:rPr>
            </w:pPr>
            <w:r>
              <w:rPr>
                <w:szCs w:val="24"/>
              </w:rPr>
              <w:t>联系地址：宁海县兴工二路</w:t>
            </w:r>
            <w:r>
              <w:rPr>
                <w:szCs w:val="24"/>
              </w:rPr>
              <w:t>29</w:t>
            </w:r>
            <w:r>
              <w:rPr>
                <w:szCs w:val="24"/>
              </w:rPr>
              <w:t>号</w:t>
            </w:r>
          </w:p>
          <w:p w:rsidR="003C7415" w:rsidRDefault="00C71BC1">
            <w:pPr>
              <w:tabs>
                <w:tab w:val="left" w:pos="1580"/>
                <w:tab w:val="left" w:pos="3436"/>
                <w:tab w:val="left" w:pos="5512"/>
              </w:tabs>
              <w:spacing w:line="440" w:lineRule="exact"/>
              <w:ind w:left="23"/>
              <w:contextualSpacing/>
              <w:rPr>
                <w:szCs w:val="24"/>
              </w:rPr>
            </w:pPr>
            <w:r>
              <w:rPr>
                <w:rFonts w:hint="eastAsia"/>
                <w:szCs w:val="24"/>
              </w:rPr>
              <w:t>联系人：周全</w:t>
            </w:r>
            <w:r>
              <w:rPr>
                <w:rFonts w:hint="eastAsia"/>
                <w:szCs w:val="24"/>
              </w:rPr>
              <w:tab/>
              <w:t xml:space="preserve">    </w:t>
            </w:r>
            <w:r>
              <w:rPr>
                <w:rFonts w:hint="eastAsia"/>
                <w:szCs w:val="24"/>
              </w:rPr>
              <w:t>电话</w:t>
            </w:r>
            <w:r>
              <w:rPr>
                <w:rFonts w:hint="eastAsia"/>
                <w:szCs w:val="24"/>
              </w:rPr>
              <w:t>/</w:t>
            </w:r>
            <w:r>
              <w:rPr>
                <w:rFonts w:hint="eastAsia"/>
                <w:szCs w:val="24"/>
              </w:rPr>
              <w:t>传真：</w:t>
            </w:r>
            <w:r>
              <w:rPr>
                <w:rFonts w:hint="eastAsia"/>
                <w:szCs w:val="24"/>
              </w:rPr>
              <w:t>0574-83556096</w:t>
            </w:r>
          </w:p>
        </w:tc>
      </w:tr>
      <w:tr w:rsidR="003C7415">
        <w:trPr>
          <w:trHeight w:val="437"/>
          <w:jc w:val="center"/>
        </w:trPr>
        <w:tc>
          <w:tcPr>
            <w:tcW w:w="714" w:type="dxa"/>
            <w:tcBorders>
              <w:top w:val="single" w:sz="4" w:space="0" w:color="auto"/>
              <w:bottom w:val="single" w:sz="2" w:space="0" w:color="auto"/>
            </w:tcBorders>
            <w:vAlign w:val="center"/>
          </w:tcPr>
          <w:p w:rsidR="003C7415" w:rsidRDefault="00C71BC1">
            <w:pPr>
              <w:spacing w:line="440" w:lineRule="exact"/>
              <w:contextualSpacing/>
              <w:jc w:val="center"/>
              <w:rPr>
                <w:szCs w:val="24"/>
              </w:rPr>
            </w:pPr>
            <w:r>
              <w:rPr>
                <w:rFonts w:hint="eastAsia"/>
                <w:szCs w:val="21"/>
              </w:rPr>
              <w:t>2.2</w:t>
            </w:r>
          </w:p>
        </w:tc>
        <w:tc>
          <w:tcPr>
            <w:tcW w:w="8544" w:type="dxa"/>
            <w:tcBorders>
              <w:top w:val="single" w:sz="4" w:space="0" w:color="auto"/>
              <w:bottom w:val="single" w:sz="2" w:space="0" w:color="auto"/>
            </w:tcBorders>
            <w:vAlign w:val="center"/>
          </w:tcPr>
          <w:p w:rsidR="003C7415" w:rsidRDefault="00C71BC1">
            <w:pPr>
              <w:spacing w:line="440" w:lineRule="exact"/>
              <w:contextualSpacing/>
              <w:rPr>
                <w:szCs w:val="22"/>
              </w:rPr>
            </w:pPr>
            <w:r>
              <w:rPr>
                <w:rFonts w:hint="eastAsia"/>
                <w:szCs w:val="24"/>
              </w:rPr>
              <w:t>经批准的本次采购方式：公开招标</w:t>
            </w:r>
          </w:p>
        </w:tc>
      </w:tr>
      <w:tr w:rsidR="003C7415">
        <w:trPr>
          <w:trHeight w:val="640"/>
          <w:jc w:val="center"/>
        </w:trPr>
        <w:tc>
          <w:tcPr>
            <w:tcW w:w="9258" w:type="dxa"/>
            <w:gridSpan w:val="2"/>
            <w:vAlign w:val="center"/>
          </w:tcPr>
          <w:p w:rsidR="003C7415" w:rsidRDefault="00C71BC1">
            <w:pPr>
              <w:spacing w:line="340" w:lineRule="exact"/>
              <w:ind w:left="-108" w:right="-113"/>
              <w:contextualSpacing/>
              <w:jc w:val="center"/>
              <w:rPr>
                <w:szCs w:val="24"/>
              </w:rPr>
            </w:pPr>
            <w:r>
              <w:rPr>
                <w:rFonts w:hint="eastAsia"/>
                <w:szCs w:val="24"/>
              </w:rPr>
              <w:t>投</w:t>
            </w:r>
            <w:r>
              <w:rPr>
                <w:rFonts w:hint="eastAsia"/>
                <w:szCs w:val="24"/>
              </w:rPr>
              <w:t xml:space="preserve">  </w:t>
            </w:r>
            <w:r>
              <w:rPr>
                <w:rFonts w:hint="eastAsia"/>
                <w:szCs w:val="24"/>
              </w:rPr>
              <w:t>标</w:t>
            </w:r>
            <w:r>
              <w:rPr>
                <w:rFonts w:hint="eastAsia"/>
                <w:szCs w:val="24"/>
              </w:rPr>
              <w:t xml:space="preserve">  </w:t>
            </w:r>
            <w:r>
              <w:rPr>
                <w:rFonts w:hint="eastAsia"/>
                <w:szCs w:val="24"/>
              </w:rPr>
              <w:t>报</w:t>
            </w:r>
            <w:r>
              <w:rPr>
                <w:rFonts w:hint="eastAsia"/>
                <w:szCs w:val="24"/>
              </w:rPr>
              <w:t xml:space="preserve">  </w:t>
            </w:r>
            <w:r>
              <w:rPr>
                <w:rFonts w:hint="eastAsia"/>
                <w:szCs w:val="24"/>
              </w:rPr>
              <w:t>价</w:t>
            </w:r>
            <w:r>
              <w:rPr>
                <w:rFonts w:hint="eastAsia"/>
                <w:szCs w:val="24"/>
              </w:rPr>
              <w:t xml:space="preserve">  </w:t>
            </w:r>
            <w:r>
              <w:rPr>
                <w:rFonts w:hint="eastAsia"/>
                <w:szCs w:val="24"/>
              </w:rPr>
              <w:t>和</w:t>
            </w:r>
            <w:r>
              <w:rPr>
                <w:rFonts w:hint="eastAsia"/>
                <w:szCs w:val="24"/>
              </w:rPr>
              <w:t xml:space="preserve">  </w:t>
            </w:r>
            <w:r>
              <w:rPr>
                <w:rFonts w:hint="eastAsia"/>
                <w:szCs w:val="24"/>
              </w:rPr>
              <w:t>货</w:t>
            </w:r>
            <w:r>
              <w:rPr>
                <w:rFonts w:hint="eastAsia"/>
                <w:szCs w:val="24"/>
              </w:rPr>
              <w:t xml:space="preserve">  </w:t>
            </w:r>
            <w:r>
              <w:rPr>
                <w:rFonts w:hint="eastAsia"/>
                <w:szCs w:val="24"/>
              </w:rPr>
              <w:t>币</w:t>
            </w:r>
          </w:p>
        </w:tc>
      </w:tr>
      <w:tr w:rsidR="003C7415">
        <w:trPr>
          <w:trHeight w:val="64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2.3</w:t>
            </w:r>
          </w:p>
        </w:tc>
        <w:tc>
          <w:tcPr>
            <w:tcW w:w="8544" w:type="dxa"/>
            <w:vAlign w:val="center"/>
          </w:tcPr>
          <w:p w:rsidR="003C7415" w:rsidRDefault="00C71BC1">
            <w:pPr>
              <w:spacing w:line="340" w:lineRule="exact"/>
              <w:ind w:left="-108" w:right="-113"/>
              <w:contextualSpacing/>
              <w:jc w:val="left"/>
              <w:rPr>
                <w:szCs w:val="24"/>
              </w:rPr>
            </w:pPr>
            <w:r>
              <w:rPr>
                <w:rFonts w:hint="eastAsia"/>
                <w:szCs w:val="24"/>
              </w:rPr>
              <w:t>投标报价：</w:t>
            </w:r>
          </w:p>
          <w:p w:rsidR="003C7415" w:rsidRDefault="00C71BC1">
            <w:pPr>
              <w:spacing w:line="340" w:lineRule="exact"/>
              <w:ind w:left="-108" w:right="-113"/>
              <w:contextualSpacing/>
              <w:jc w:val="left"/>
              <w:rPr>
                <w:szCs w:val="24"/>
              </w:rPr>
            </w:pPr>
            <w:r>
              <w:rPr>
                <w:rFonts w:hint="eastAsia"/>
                <w:szCs w:val="24"/>
              </w:rPr>
              <w:t>1</w:t>
            </w:r>
            <w:r>
              <w:rPr>
                <w:rFonts w:hint="eastAsia"/>
                <w:szCs w:val="24"/>
              </w:rPr>
              <w:t>、本项目投标应以人民币报价；</w:t>
            </w:r>
          </w:p>
          <w:p w:rsidR="003C7415" w:rsidRDefault="00C71BC1">
            <w:pPr>
              <w:spacing w:line="340" w:lineRule="exact"/>
              <w:ind w:left="-108" w:right="-113"/>
              <w:contextualSpacing/>
              <w:jc w:val="left"/>
              <w:rPr>
                <w:szCs w:val="24"/>
              </w:rPr>
            </w:pPr>
            <w:r>
              <w:rPr>
                <w:rFonts w:hint="eastAsia"/>
                <w:szCs w:val="24"/>
              </w:rPr>
              <w:t>2</w:t>
            </w:r>
            <w:r>
              <w:rPr>
                <w:rFonts w:hint="eastAsia"/>
                <w:szCs w:val="24"/>
              </w:rPr>
              <w:t>、不论投标结果如何，投标人均应自行承担所有与投标有关的全部费用。</w:t>
            </w:r>
          </w:p>
          <w:p w:rsidR="003C7415" w:rsidRDefault="00C71BC1">
            <w:pPr>
              <w:spacing w:line="340" w:lineRule="exact"/>
              <w:ind w:left="-108" w:right="-113"/>
              <w:contextualSpacing/>
              <w:jc w:val="left"/>
              <w:rPr>
                <w:b/>
                <w:szCs w:val="24"/>
              </w:rPr>
            </w:pPr>
            <w:r>
              <w:rPr>
                <w:rFonts w:hint="eastAsia"/>
                <w:szCs w:val="24"/>
              </w:rPr>
              <w:t>3</w:t>
            </w:r>
            <w:r>
              <w:rPr>
                <w:rFonts w:hint="eastAsia"/>
                <w:szCs w:val="24"/>
              </w:rPr>
              <w:t>、</w:t>
            </w:r>
            <w:r>
              <w:rPr>
                <w:rFonts w:hint="eastAsia"/>
                <w:b/>
                <w:szCs w:val="24"/>
              </w:rPr>
              <w:t>最高限价：</w:t>
            </w:r>
            <w:r>
              <w:rPr>
                <w:rFonts w:hint="eastAsia"/>
                <w:b/>
                <w:szCs w:val="24"/>
              </w:rPr>
              <w:t>650.00</w:t>
            </w:r>
            <w:r>
              <w:rPr>
                <w:rFonts w:hint="eastAsia"/>
                <w:b/>
                <w:szCs w:val="24"/>
              </w:rPr>
              <w:t>万元，其投标将做无效标处理。</w:t>
            </w:r>
          </w:p>
          <w:p w:rsidR="003C7415" w:rsidRDefault="00C71BC1">
            <w:pPr>
              <w:spacing w:line="340" w:lineRule="exact"/>
              <w:ind w:left="-108" w:right="-113"/>
              <w:contextualSpacing/>
              <w:jc w:val="left"/>
              <w:rPr>
                <w:szCs w:val="24"/>
              </w:rPr>
            </w:pPr>
            <w:r>
              <w:rPr>
                <w:rFonts w:hint="eastAsia"/>
                <w:szCs w:val="24"/>
              </w:rPr>
              <w:t>4</w:t>
            </w:r>
            <w:r>
              <w:rPr>
                <w:rFonts w:hint="eastAsia"/>
                <w:szCs w:val="24"/>
              </w:rPr>
              <w:t>、供应商未在投标之前提出异议的，视为所有设备均已满足现场安装条件，后续相应问题由中标供应商负责。</w:t>
            </w:r>
          </w:p>
          <w:p w:rsidR="003C7415" w:rsidRDefault="00C71BC1">
            <w:pPr>
              <w:spacing w:line="340" w:lineRule="exact"/>
              <w:ind w:left="-108" w:right="-113"/>
              <w:contextualSpacing/>
              <w:jc w:val="left"/>
              <w:rPr>
                <w:szCs w:val="24"/>
              </w:rPr>
            </w:pPr>
            <w:r>
              <w:rPr>
                <w:rFonts w:hint="eastAsia"/>
                <w:szCs w:val="24"/>
              </w:rPr>
              <w:t>5</w:t>
            </w:r>
            <w:r>
              <w:rPr>
                <w:rFonts w:hint="eastAsia"/>
                <w:szCs w:val="24"/>
              </w:rPr>
              <w:t>、投标报价是履行合同的最终价格，应包括设备价、安装调试、货物运至项目现场的运输费、装卸费、保管费、保险费、培训费、售后服务、利润、税金等一切与本次采购相关的费用。</w:t>
            </w:r>
          </w:p>
        </w:tc>
      </w:tr>
      <w:tr w:rsidR="003C7415">
        <w:trPr>
          <w:trHeight w:val="461"/>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2.4</w:t>
            </w:r>
          </w:p>
        </w:tc>
        <w:tc>
          <w:tcPr>
            <w:tcW w:w="8544" w:type="dxa"/>
            <w:vAlign w:val="center"/>
          </w:tcPr>
          <w:p w:rsidR="003C7415" w:rsidRDefault="00C71BC1">
            <w:pPr>
              <w:spacing w:line="340" w:lineRule="exact"/>
              <w:ind w:left="-108" w:right="-113"/>
              <w:contextualSpacing/>
              <w:jc w:val="left"/>
              <w:rPr>
                <w:szCs w:val="24"/>
              </w:rPr>
            </w:pPr>
            <w:r>
              <w:rPr>
                <w:rFonts w:hint="eastAsia"/>
                <w:szCs w:val="24"/>
              </w:rPr>
              <w:t>投标货币：人民币</w:t>
            </w:r>
          </w:p>
        </w:tc>
      </w:tr>
      <w:tr w:rsidR="003C7415">
        <w:trPr>
          <w:trHeight w:val="640"/>
          <w:jc w:val="center"/>
        </w:trPr>
        <w:tc>
          <w:tcPr>
            <w:tcW w:w="9258" w:type="dxa"/>
            <w:gridSpan w:val="2"/>
            <w:vAlign w:val="center"/>
          </w:tcPr>
          <w:p w:rsidR="003C7415" w:rsidRDefault="00C71BC1">
            <w:pPr>
              <w:spacing w:line="340" w:lineRule="exact"/>
              <w:ind w:left="-108" w:right="-113"/>
              <w:contextualSpacing/>
              <w:jc w:val="center"/>
              <w:rPr>
                <w:szCs w:val="24"/>
              </w:rPr>
            </w:pPr>
            <w:r>
              <w:rPr>
                <w:rFonts w:hint="eastAsia"/>
                <w:szCs w:val="24"/>
              </w:rPr>
              <w:t>投</w:t>
            </w:r>
            <w:r>
              <w:rPr>
                <w:rFonts w:hint="eastAsia"/>
                <w:szCs w:val="24"/>
              </w:rPr>
              <w:t xml:space="preserve"> </w:t>
            </w:r>
            <w:r>
              <w:rPr>
                <w:rFonts w:hint="eastAsia"/>
                <w:szCs w:val="24"/>
              </w:rPr>
              <w:t>标</w:t>
            </w:r>
            <w:r>
              <w:rPr>
                <w:rFonts w:hint="eastAsia"/>
                <w:szCs w:val="24"/>
              </w:rPr>
              <w:t xml:space="preserve"> </w:t>
            </w:r>
            <w:r>
              <w:rPr>
                <w:rFonts w:hint="eastAsia"/>
                <w:szCs w:val="24"/>
              </w:rPr>
              <w:t>书</w:t>
            </w:r>
            <w:r>
              <w:rPr>
                <w:rFonts w:hint="eastAsia"/>
                <w:szCs w:val="24"/>
              </w:rPr>
              <w:t xml:space="preserve"> </w:t>
            </w:r>
            <w:r>
              <w:rPr>
                <w:rFonts w:hint="eastAsia"/>
                <w:szCs w:val="24"/>
              </w:rPr>
              <w:t>的</w:t>
            </w:r>
            <w:r>
              <w:rPr>
                <w:rFonts w:hint="eastAsia"/>
                <w:szCs w:val="24"/>
              </w:rPr>
              <w:t xml:space="preserve"> </w:t>
            </w:r>
            <w:r>
              <w:rPr>
                <w:rFonts w:hint="eastAsia"/>
                <w:szCs w:val="24"/>
              </w:rPr>
              <w:t>编</w:t>
            </w:r>
            <w:r>
              <w:rPr>
                <w:rFonts w:hint="eastAsia"/>
                <w:szCs w:val="24"/>
              </w:rPr>
              <w:t xml:space="preserve"> </w:t>
            </w:r>
            <w:r>
              <w:rPr>
                <w:rFonts w:hint="eastAsia"/>
                <w:szCs w:val="24"/>
              </w:rPr>
              <w:t>制</w:t>
            </w:r>
            <w:r>
              <w:rPr>
                <w:rFonts w:hint="eastAsia"/>
                <w:szCs w:val="24"/>
              </w:rPr>
              <w:t xml:space="preserve"> </w:t>
            </w:r>
            <w:r>
              <w:rPr>
                <w:rFonts w:hint="eastAsia"/>
                <w:szCs w:val="24"/>
              </w:rPr>
              <w:t>和</w:t>
            </w:r>
            <w:r>
              <w:rPr>
                <w:rFonts w:hint="eastAsia"/>
                <w:szCs w:val="24"/>
              </w:rPr>
              <w:t xml:space="preserve"> </w:t>
            </w:r>
            <w:r>
              <w:rPr>
                <w:rFonts w:hint="eastAsia"/>
                <w:szCs w:val="24"/>
              </w:rPr>
              <w:t>递</w:t>
            </w:r>
            <w:r>
              <w:rPr>
                <w:rFonts w:hint="eastAsia"/>
                <w:szCs w:val="24"/>
              </w:rPr>
              <w:t xml:space="preserve"> </w:t>
            </w:r>
            <w:r>
              <w:rPr>
                <w:rFonts w:hint="eastAsia"/>
                <w:szCs w:val="24"/>
              </w:rPr>
              <w:t>交</w:t>
            </w:r>
          </w:p>
        </w:tc>
      </w:tr>
      <w:tr w:rsidR="003C7415">
        <w:trPr>
          <w:trHeight w:val="770"/>
          <w:jc w:val="center"/>
        </w:trPr>
        <w:tc>
          <w:tcPr>
            <w:tcW w:w="714" w:type="dxa"/>
            <w:vMerge w:val="restart"/>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2.5</w:t>
            </w:r>
          </w:p>
        </w:tc>
        <w:tc>
          <w:tcPr>
            <w:tcW w:w="8544" w:type="dxa"/>
            <w:vAlign w:val="center"/>
          </w:tcPr>
          <w:p w:rsidR="003C7415" w:rsidRDefault="00C71BC1">
            <w:pPr>
              <w:tabs>
                <w:tab w:val="left" w:pos="426"/>
              </w:tabs>
              <w:spacing w:line="440" w:lineRule="exact"/>
              <w:contextualSpacing/>
              <w:rPr>
                <w:szCs w:val="24"/>
              </w:rPr>
            </w:pPr>
            <w:r>
              <w:rPr>
                <w:rFonts w:hint="eastAsia"/>
                <w:szCs w:val="24"/>
              </w:rPr>
              <w:t>本次采购对合格的投标人的专门规定与审查方法：</w:t>
            </w:r>
          </w:p>
          <w:p w:rsidR="003C7415" w:rsidRDefault="00C71BC1">
            <w:pPr>
              <w:tabs>
                <w:tab w:val="left" w:pos="426"/>
              </w:tabs>
              <w:spacing w:line="440" w:lineRule="exact"/>
              <w:contextualSpacing/>
              <w:rPr>
                <w:szCs w:val="24"/>
              </w:rPr>
            </w:pPr>
            <w:r>
              <w:rPr>
                <w:rFonts w:hint="eastAsia"/>
                <w:szCs w:val="24"/>
              </w:rPr>
              <w:t>投标人资格要求：详见本采购文件第一章。</w:t>
            </w:r>
          </w:p>
          <w:p w:rsidR="003C7415" w:rsidRDefault="00C71BC1">
            <w:pPr>
              <w:tabs>
                <w:tab w:val="left" w:pos="426"/>
              </w:tabs>
              <w:spacing w:line="440" w:lineRule="exact"/>
              <w:contextualSpacing/>
              <w:rPr>
                <w:szCs w:val="24"/>
              </w:rPr>
            </w:pPr>
            <w:r>
              <w:rPr>
                <w:rFonts w:hint="eastAsia"/>
                <w:szCs w:val="24"/>
              </w:rPr>
              <w:t>资格审查：资格后审</w:t>
            </w:r>
          </w:p>
        </w:tc>
      </w:tr>
      <w:tr w:rsidR="003C7415">
        <w:trPr>
          <w:trHeight w:val="770"/>
          <w:jc w:val="center"/>
        </w:trPr>
        <w:tc>
          <w:tcPr>
            <w:tcW w:w="714" w:type="dxa"/>
            <w:vMerge/>
            <w:vAlign w:val="center"/>
          </w:tcPr>
          <w:p w:rsidR="003C7415" w:rsidRDefault="003C7415">
            <w:pPr>
              <w:spacing w:line="340" w:lineRule="exact"/>
              <w:ind w:left="-108" w:right="-113"/>
              <w:contextualSpacing/>
              <w:jc w:val="center"/>
              <w:rPr>
                <w:szCs w:val="24"/>
              </w:rPr>
            </w:pPr>
          </w:p>
        </w:tc>
        <w:tc>
          <w:tcPr>
            <w:tcW w:w="8544" w:type="dxa"/>
            <w:vAlign w:val="center"/>
          </w:tcPr>
          <w:p w:rsidR="003C7415" w:rsidRDefault="00C71BC1">
            <w:pPr>
              <w:tabs>
                <w:tab w:val="left" w:pos="426"/>
              </w:tabs>
              <w:spacing w:line="440" w:lineRule="exact"/>
              <w:contextualSpacing/>
              <w:rPr>
                <w:szCs w:val="24"/>
              </w:rPr>
            </w:pPr>
            <w:r>
              <w:rPr>
                <w:rFonts w:hint="eastAsia"/>
                <w:szCs w:val="24"/>
              </w:rPr>
              <w:t>提供相同品牌产品且通过资格性审查、符合性审查的不同供应商参加本项目投标的，按一家供应商计算，评审后综合得分最高的同品牌供应商获得中标候选人推荐资格；综合得分相同的，由评标委员会采取随机抽取方式确定，其他同品牌供应商不作为中标候选人。</w:t>
            </w:r>
          </w:p>
          <w:p w:rsidR="003C7415" w:rsidRDefault="00C71BC1">
            <w:pPr>
              <w:tabs>
                <w:tab w:val="left" w:pos="426"/>
              </w:tabs>
              <w:spacing w:line="440" w:lineRule="exact"/>
              <w:contextualSpacing/>
              <w:rPr>
                <w:szCs w:val="24"/>
              </w:rPr>
            </w:pPr>
            <w:r>
              <w:rPr>
                <w:rFonts w:hint="eastAsia"/>
                <w:szCs w:val="24"/>
              </w:rPr>
              <w:t>非单一产品采购项目，多家供应商提供的核心产品品牌相同的，按上述规定处理。</w:t>
            </w:r>
          </w:p>
          <w:p w:rsidR="003C7415" w:rsidRPr="00CE2D4A" w:rsidRDefault="00C71BC1">
            <w:pPr>
              <w:tabs>
                <w:tab w:val="left" w:pos="426"/>
              </w:tabs>
              <w:spacing w:line="440" w:lineRule="exact"/>
              <w:contextualSpacing/>
              <w:rPr>
                <w:b/>
                <w:color w:val="FF0000"/>
              </w:rPr>
            </w:pPr>
            <w:r w:rsidRPr="00CE2D4A">
              <w:rPr>
                <w:rFonts w:hint="eastAsia"/>
                <w:b/>
                <w:color w:val="FF0000"/>
                <w:szCs w:val="24"/>
              </w:rPr>
              <w:t>本项目的核心产品指：</w:t>
            </w:r>
            <w:r w:rsidR="00CE2D4A" w:rsidRPr="00CE2D4A">
              <w:rPr>
                <w:rFonts w:hint="eastAsia"/>
                <w:b/>
                <w:color w:val="FF0000"/>
                <w:szCs w:val="24"/>
              </w:rPr>
              <w:t>基因分析仪。</w:t>
            </w:r>
          </w:p>
        </w:tc>
      </w:tr>
      <w:tr w:rsidR="003C7415">
        <w:trPr>
          <w:trHeight w:val="442"/>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2.6</w:t>
            </w:r>
          </w:p>
        </w:tc>
        <w:tc>
          <w:tcPr>
            <w:tcW w:w="8544" w:type="dxa"/>
            <w:vAlign w:val="center"/>
          </w:tcPr>
          <w:p w:rsidR="003C7415" w:rsidRDefault="00C71BC1">
            <w:pPr>
              <w:spacing w:line="440" w:lineRule="exact"/>
              <w:contextualSpacing/>
              <w:rPr>
                <w:szCs w:val="24"/>
              </w:rPr>
            </w:pPr>
            <w:r>
              <w:rPr>
                <w:rFonts w:hint="eastAsia"/>
                <w:szCs w:val="24"/>
              </w:rPr>
              <w:t>投标有效期：</w:t>
            </w:r>
            <w:r>
              <w:rPr>
                <w:rFonts w:hint="eastAsia"/>
                <w:szCs w:val="24"/>
              </w:rPr>
              <w:t xml:space="preserve"> 90</w:t>
            </w:r>
            <w:r>
              <w:rPr>
                <w:rFonts w:hint="eastAsia"/>
                <w:szCs w:val="24"/>
              </w:rPr>
              <w:t>天</w:t>
            </w:r>
          </w:p>
        </w:tc>
      </w:tr>
      <w:tr w:rsidR="003C7415">
        <w:trPr>
          <w:trHeight w:val="442"/>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2.7</w:t>
            </w:r>
          </w:p>
        </w:tc>
        <w:tc>
          <w:tcPr>
            <w:tcW w:w="8544" w:type="dxa"/>
            <w:vAlign w:val="center"/>
          </w:tcPr>
          <w:p w:rsidR="003C7415" w:rsidRDefault="00C71BC1">
            <w:pPr>
              <w:spacing w:line="440" w:lineRule="exact"/>
              <w:rPr>
                <w:color w:val="000000"/>
                <w:szCs w:val="24"/>
              </w:rPr>
            </w:pPr>
            <w:r>
              <w:rPr>
                <w:rFonts w:hint="eastAsia"/>
                <w:color w:val="000000"/>
                <w:szCs w:val="24"/>
              </w:rPr>
              <w:t>本项目实行网上投标，供应商应准备以下投标文件：</w:t>
            </w:r>
          </w:p>
          <w:p w:rsidR="003C7415" w:rsidRDefault="00C71BC1">
            <w:pPr>
              <w:spacing w:line="440" w:lineRule="exact"/>
              <w:rPr>
                <w:color w:val="000000"/>
                <w:szCs w:val="24"/>
              </w:rPr>
            </w:pPr>
            <w:r>
              <w:rPr>
                <w:rFonts w:hint="eastAsia"/>
                <w:color w:val="000000"/>
                <w:szCs w:val="24"/>
              </w:rPr>
              <w:t>（</w:t>
            </w:r>
            <w:r>
              <w:rPr>
                <w:rFonts w:hint="eastAsia"/>
                <w:color w:val="000000"/>
                <w:szCs w:val="24"/>
              </w:rPr>
              <w:t>1</w:t>
            </w:r>
            <w:r>
              <w:rPr>
                <w:rFonts w:hint="eastAsia"/>
                <w:color w:val="000000"/>
                <w:szCs w:val="24"/>
              </w:rPr>
              <w:t>）上传到政府采购云平台的电子投标文件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3C7415" w:rsidRDefault="00C71BC1">
            <w:pPr>
              <w:spacing w:line="440" w:lineRule="exact"/>
              <w:rPr>
                <w:color w:val="000000"/>
                <w:szCs w:val="24"/>
              </w:rPr>
            </w:pPr>
            <w:r>
              <w:rPr>
                <w:rFonts w:hint="eastAsia"/>
                <w:color w:val="000000"/>
                <w:szCs w:val="24"/>
              </w:rPr>
              <w:lastRenderedPageBreak/>
              <w:t>（</w:t>
            </w:r>
            <w:r>
              <w:rPr>
                <w:rFonts w:hint="eastAsia"/>
                <w:color w:val="000000"/>
                <w:szCs w:val="24"/>
              </w:rPr>
              <w:t>2</w:t>
            </w:r>
            <w:r>
              <w:rPr>
                <w:rFonts w:hint="eastAsia"/>
                <w:color w:val="000000"/>
                <w:szCs w:val="24"/>
              </w:rPr>
              <w:t>）以</w:t>
            </w:r>
            <w:r>
              <w:rPr>
                <w:rFonts w:hint="eastAsia"/>
                <w:color w:val="000000"/>
                <w:szCs w:val="24"/>
              </w:rPr>
              <w:t>U</w:t>
            </w:r>
            <w:r>
              <w:rPr>
                <w:rFonts w:hint="eastAsia"/>
                <w:color w:val="000000"/>
                <w:szCs w:val="24"/>
              </w:rPr>
              <w:t>盘存储的电子备份投标文件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3C7415" w:rsidRDefault="00C71BC1">
            <w:pPr>
              <w:spacing w:line="440" w:lineRule="exact"/>
              <w:rPr>
                <w:color w:val="000000"/>
                <w:szCs w:val="24"/>
              </w:rPr>
            </w:pPr>
            <w:r>
              <w:rPr>
                <w:rFonts w:hint="eastAsia"/>
                <w:color w:val="000000"/>
                <w:szCs w:val="24"/>
              </w:rPr>
              <w:t>（</w:t>
            </w:r>
            <w:r>
              <w:rPr>
                <w:rFonts w:hint="eastAsia"/>
                <w:color w:val="000000"/>
                <w:szCs w:val="24"/>
              </w:rPr>
              <w:t>3</w:t>
            </w:r>
            <w:r>
              <w:rPr>
                <w:rFonts w:hint="eastAsia"/>
                <w:color w:val="000000"/>
                <w:szCs w:val="24"/>
              </w:rPr>
              <w:t>）纸质备份投标文件：</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3C7415" w:rsidRDefault="00C71BC1">
            <w:pPr>
              <w:spacing w:line="340" w:lineRule="exact"/>
              <w:ind w:left="-108" w:right="-113"/>
              <w:contextualSpacing/>
              <w:jc w:val="left"/>
              <w:rPr>
                <w:szCs w:val="24"/>
              </w:rPr>
            </w:pPr>
            <w:r>
              <w:rPr>
                <w:rFonts w:hint="eastAsia"/>
                <w:color w:val="000000"/>
                <w:szCs w:val="24"/>
              </w:rPr>
              <w:t>上传到政府采购云平台的电子投标文件、以</w:t>
            </w:r>
            <w:r>
              <w:rPr>
                <w:rFonts w:hint="eastAsia"/>
                <w:color w:val="000000"/>
                <w:szCs w:val="24"/>
              </w:rPr>
              <w:t>U</w:t>
            </w:r>
            <w:r>
              <w:rPr>
                <w:rFonts w:hint="eastAsia"/>
                <w:color w:val="000000"/>
                <w:szCs w:val="24"/>
              </w:rPr>
              <w:t>盘存储的电子备份投标文件和纸质备份投标文件内容须保持一致。上传到政府采购云平台的电子投标文件</w:t>
            </w:r>
            <w:r>
              <w:rPr>
                <w:rFonts w:ascii="宋体" w:hAnsi="宋体" w:cs="宋体" w:hint="eastAsia"/>
                <w:szCs w:val="22"/>
              </w:rPr>
              <w:t>供应商应根据“政采云供应商项目</w:t>
            </w:r>
            <w:r>
              <w:rPr>
                <w:rFonts w:hint="eastAsia"/>
                <w:szCs w:val="24"/>
              </w:rPr>
              <w:t>采购</w:t>
            </w:r>
            <w:r>
              <w:rPr>
                <w:rFonts w:hint="eastAsia"/>
                <w:szCs w:val="24"/>
              </w:rPr>
              <w:t>-</w:t>
            </w:r>
            <w:r>
              <w:rPr>
                <w:rFonts w:hint="eastAsia"/>
                <w:szCs w:val="24"/>
              </w:rPr>
              <w:t>电子招投标操作指南”及本采购文件规定的格式和顺序编制电子投标文件并进行关联定位。</w:t>
            </w:r>
          </w:p>
          <w:p w:rsidR="003C7415" w:rsidRDefault="00C71BC1">
            <w:pPr>
              <w:spacing w:line="340" w:lineRule="exact"/>
              <w:ind w:left="-108" w:right="-113"/>
              <w:contextualSpacing/>
              <w:jc w:val="left"/>
              <w:rPr>
                <w:szCs w:val="24"/>
              </w:rPr>
            </w:pPr>
            <w:r>
              <w:rPr>
                <w:rFonts w:hint="eastAsia"/>
                <w:szCs w:val="24"/>
              </w:rPr>
              <w:t>供应商仅提供备份投标文件（包括以</w:t>
            </w:r>
            <w:r>
              <w:rPr>
                <w:rFonts w:hint="eastAsia"/>
                <w:szCs w:val="24"/>
              </w:rPr>
              <w:t>U</w:t>
            </w:r>
            <w:r>
              <w:rPr>
                <w:rFonts w:hint="eastAsia"/>
                <w:szCs w:val="24"/>
              </w:rPr>
              <w:t>盘存储的电子备份投标文件或纸质备份投标）的，投标无效。</w:t>
            </w:r>
          </w:p>
          <w:p w:rsidR="003C7415" w:rsidRDefault="00C71BC1">
            <w:pPr>
              <w:spacing w:line="340" w:lineRule="exact"/>
              <w:ind w:left="-108" w:right="-113"/>
              <w:contextualSpacing/>
              <w:jc w:val="left"/>
              <w:rPr>
                <w:rFonts w:ascii="宋体" w:hAnsi="宋体" w:cs="宋体"/>
                <w:szCs w:val="22"/>
              </w:rPr>
            </w:pPr>
            <w:r>
              <w:rPr>
                <w:rFonts w:hint="eastAsia"/>
                <w:szCs w:val="24"/>
              </w:rPr>
              <w:t>如因系统或部分电子投标文件无法解密，而采用纸质投标文件线下评审程序时，供应商在投标截止时间前未提交纸质备份投标文件的，视为供应商放弃投标。</w:t>
            </w:r>
          </w:p>
        </w:tc>
      </w:tr>
      <w:tr w:rsidR="003C7415">
        <w:trPr>
          <w:trHeight w:val="638"/>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lastRenderedPageBreak/>
              <w:t>★</w:t>
            </w:r>
            <w:r>
              <w:rPr>
                <w:rFonts w:hint="eastAsia"/>
                <w:szCs w:val="24"/>
              </w:rPr>
              <w:t>2.8</w:t>
            </w:r>
          </w:p>
        </w:tc>
        <w:tc>
          <w:tcPr>
            <w:tcW w:w="8544" w:type="dxa"/>
            <w:vAlign w:val="center"/>
          </w:tcPr>
          <w:p w:rsidR="003C7415" w:rsidRDefault="00C71BC1">
            <w:pPr>
              <w:autoSpaceDE w:val="0"/>
              <w:autoSpaceDN w:val="0"/>
              <w:snapToGrid w:val="0"/>
              <w:spacing w:line="360" w:lineRule="auto"/>
              <w:contextualSpacing/>
              <w:rPr>
                <w:color w:val="000000"/>
                <w:szCs w:val="24"/>
                <w:u w:val="single"/>
              </w:rPr>
            </w:pPr>
            <w:r>
              <w:rPr>
                <w:rFonts w:hint="eastAsia"/>
                <w:color w:val="000000"/>
                <w:szCs w:val="24"/>
              </w:rPr>
              <w:t>纸质备份投标文件份数：资格证明文件：</w:t>
            </w:r>
            <w:r>
              <w:rPr>
                <w:rFonts w:hint="eastAsia"/>
                <w:color w:val="000000"/>
                <w:szCs w:val="24"/>
                <w:u w:val="single"/>
              </w:rPr>
              <w:t>正本一份；</w:t>
            </w:r>
          </w:p>
          <w:p w:rsidR="003C7415" w:rsidRDefault="00C71BC1">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技术商务文件：</w:t>
            </w:r>
            <w:r>
              <w:rPr>
                <w:rFonts w:hint="eastAsia"/>
                <w:color w:val="000000"/>
                <w:szCs w:val="24"/>
                <w:u w:val="single"/>
              </w:rPr>
              <w:t>正本一份；</w:t>
            </w:r>
          </w:p>
          <w:p w:rsidR="003C7415" w:rsidRDefault="00C71BC1">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报价文件：</w:t>
            </w:r>
            <w:r>
              <w:rPr>
                <w:rFonts w:hint="eastAsia"/>
                <w:color w:val="000000"/>
                <w:szCs w:val="24"/>
                <w:u w:val="single"/>
              </w:rPr>
              <w:t>正本一份。</w:t>
            </w:r>
          </w:p>
          <w:p w:rsidR="003C7415" w:rsidRDefault="00C71BC1">
            <w:pPr>
              <w:spacing w:line="360" w:lineRule="auto"/>
              <w:rPr>
                <w:color w:val="000000"/>
                <w:szCs w:val="24"/>
              </w:rPr>
            </w:pPr>
            <w:r>
              <w:rPr>
                <w:rFonts w:hint="eastAsia"/>
                <w:color w:val="000000"/>
                <w:szCs w:val="24"/>
              </w:rPr>
              <w:t>供应商必须将纸质报价文件单独装袋按要求密封做好标记，将纸质技术商务文件单独装袋按要求密封做好标记，将纸质资格证明文件单独装袋按要求密封做好标记，不符合规定的为无效投标。</w:t>
            </w:r>
          </w:p>
          <w:p w:rsidR="003C7415" w:rsidRDefault="00C71BC1">
            <w:pPr>
              <w:spacing w:line="360" w:lineRule="auto"/>
              <w:rPr>
                <w:szCs w:val="24"/>
              </w:rPr>
            </w:pPr>
            <w:r>
              <w:rPr>
                <w:rFonts w:hint="eastAsia"/>
                <w:color w:val="000000"/>
                <w:szCs w:val="24"/>
              </w:rPr>
              <w:t>U</w:t>
            </w:r>
            <w:r>
              <w:rPr>
                <w:rFonts w:hint="eastAsia"/>
                <w:color w:val="000000"/>
                <w:szCs w:val="24"/>
              </w:rPr>
              <w:t>盘存储的电子备份投标文件单独装袋按要求密封做好标记，不符合规定的为无效投标。</w:t>
            </w:r>
          </w:p>
        </w:tc>
      </w:tr>
      <w:tr w:rsidR="003C7415">
        <w:trPr>
          <w:trHeight w:val="3121"/>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2.9</w:t>
            </w:r>
          </w:p>
        </w:tc>
        <w:tc>
          <w:tcPr>
            <w:tcW w:w="8544" w:type="dxa"/>
            <w:vAlign w:val="center"/>
          </w:tcPr>
          <w:p w:rsidR="003C7415" w:rsidRDefault="00C71BC1">
            <w:pPr>
              <w:spacing w:line="360" w:lineRule="auto"/>
              <w:rPr>
                <w:color w:val="000000"/>
                <w:szCs w:val="24"/>
              </w:rPr>
            </w:pPr>
            <w:r>
              <w:rPr>
                <w:rFonts w:hint="eastAsia"/>
                <w:color w:val="000000"/>
                <w:szCs w:val="24"/>
              </w:rPr>
              <w:t>投标文件提交时间及投标截止时间：</w:t>
            </w:r>
          </w:p>
          <w:p w:rsidR="003C7415" w:rsidRDefault="00C71BC1">
            <w:pPr>
              <w:spacing w:line="360" w:lineRule="auto"/>
              <w:rPr>
                <w:color w:val="000000"/>
                <w:szCs w:val="24"/>
              </w:rPr>
            </w:pPr>
            <w:r>
              <w:rPr>
                <w:rFonts w:hint="eastAsia"/>
                <w:color w:val="000000"/>
                <w:szCs w:val="24"/>
              </w:rPr>
              <w:t>供应商应于</w:t>
            </w:r>
            <w:r>
              <w:rPr>
                <w:rFonts w:hint="eastAsia"/>
                <w:color w:val="000000"/>
                <w:szCs w:val="24"/>
                <w:u w:val="single"/>
              </w:rPr>
              <w:t>2020</w:t>
            </w:r>
            <w:r>
              <w:rPr>
                <w:rFonts w:hint="eastAsia"/>
                <w:color w:val="000000"/>
                <w:szCs w:val="24"/>
                <w:u w:val="single"/>
              </w:rPr>
              <w:t>年</w:t>
            </w:r>
            <w:r>
              <w:rPr>
                <w:rFonts w:hint="eastAsia"/>
                <w:color w:val="000000"/>
                <w:szCs w:val="24"/>
                <w:u w:val="single"/>
              </w:rPr>
              <w:t xml:space="preserve">  </w:t>
            </w:r>
            <w:r>
              <w:rPr>
                <w:rFonts w:hint="eastAsia"/>
                <w:color w:val="000000"/>
                <w:szCs w:val="24"/>
                <w:u w:val="single"/>
              </w:rPr>
              <w:t>月</w:t>
            </w:r>
            <w:r>
              <w:rPr>
                <w:rFonts w:hint="eastAsia"/>
                <w:color w:val="000000"/>
                <w:szCs w:val="24"/>
                <w:u w:val="single"/>
              </w:rPr>
              <w:t xml:space="preserve">  </w:t>
            </w:r>
            <w:r>
              <w:rPr>
                <w:rFonts w:hint="eastAsia"/>
                <w:color w:val="000000"/>
                <w:szCs w:val="24"/>
                <w:u w:val="single"/>
              </w:rPr>
              <w:t>日</w:t>
            </w:r>
            <w:r>
              <w:rPr>
                <w:rFonts w:hint="eastAsia"/>
                <w:color w:val="000000"/>
                <w:szCs w:val="24"/>
                <w:u w:val="single"/>
              </w:rPr>
              <w:t>09:00</w:t>
            </w:r>
            <w:r>
              <w:rPr>
                <w:rFonts w:hint="eastAsia"/>
                <w:color w:val="000000"/>
                <w:szCs w:val="24"/>
                <w:u w:val="single"/>
              </w:rPr>
              <w:t>时</w:t>
            </w:r>
            <w:r>
              <w:rPr>
                <w:rFonts w:hint="eastAsia"/>
                <w:color w:val="000000"/>
                <w:szCs w:val="24"/>
              </w:rPr>
              <w:t>（北京时间）前将电子投标文件上传到政府采购云平台</w:t>
            </w:r>
            <w:hyperlink r:id="rId17" w:history="1">
              <w:r>
                <w:rPr>
                  <w:rFonts w:hint="eastAsia"/>
                  <w:color w:val="000000"/>
                  <w:szCs w:val="24"/>
                </w:rPr>
                <w:t>www.zcygov.cn</w:t>
              </w:r>
            </w:hyperlink>
            <w:r>
              <w:rPr>
                <w:rFonts w:hint="eastAsia"/>
                <w:color w:val="000000"/>
                <w:szCs w:val="24"/>
              </w:rPr>
              <w:t>，并应于</w:t>
            </w:r>
            <w:r>
              <w:rPr>
                <w:rFonts w:hint="eastAsia"/>
                <w:color w:val="000000"/>
                <w:szCs w:val="24"/>
                <w:u w:val="single"/>
              </w:rPr>
              <w:t>2020</w:t>
            </w:r>
            <w:r>
              <w:rPr>
                <w:rFonts w:hint="eastAsia"/>
                <w:color w:val="000000"/>
                <w:szCs w:val="24"/>
                <w:u w:val="single"/>
              </w:rPr>
              <w:t>年</w:t>
            </w:r>
            <w:r>
              <w:rPr>
                <w:rFonts w:hint="eastAsia"/>
                <w:color w:val="000000"/>
                <w:szCs w:val="24"/>
                <w:u w:val="single"/>
              </w:rPr>
              <w:t xml:space="preserve">  </w:t>
            </w:r>
            <w:r>
              <w:rPr>
                <w:rFonts w:hint="eastAsia"/>
                <w:color w:val="000000"/>
                <w:szCs w:val="24"/>
                <w:u w:val="single"/>
              </w:rPr>
              <w:t>月</w:t>
            </w:r>
            <w:r>
              <w:rPr>
                <w:rFonts w:hint="eastAsia"/>
                <w:color w:val="000000"/>
                <w:szCs w:val="24"/>
                <w:u w:val="single"/>
              </w:rPr>
              <w:t xml:space="preserve">  </w:t>
            </w:r>
            <w:r>
              <w:rPr>
                <w:rFonts w:hint="eastAsia"/>
                <w:color w:val="000000"/>
                <w:szCs w:val="24"/>
                <w:u w:val="single"/>
              </w:rPr>
              <w:t>日</w:t>
            </w:r>
            <w:r>
              <w:rPr>
                <w:rFonts w:hint="eastAsia"/>
                <w:color w:val="000000"/>
                <w:szCs w:val="24"/>
                <w:u w:val="single"/>
              </w:rPr>
              <w:t>09:00</w:t>
            </w:r>
            <w:r>
              <w:rPr>
                <w:rFonts w:hint="eastAsia"/>
                <w:color w:val="000000"/>
                <w:szCs w:val="24"/>
                <w:u w:val="single"/>
              </w:rPr>
              <w:t>时</w:t>
            </w:r>
            <w:r>
              <w:rPr>
                <w:rFonts w:hint="eastAsia"/>
                <w:color w:val="000000"/>
                <w:szCs w:val="24"/>
              </w:rPr>
              <w:t>（北京时间）前，将以</w:t>
            </w:r>
            <w:r>
              <w:rPr>
                <w:rFonts w:hint="eastAsia"/>
                <w:color w:val="000000"/>
                <w:szCs w:val="24"/>
              </w:rPr>
              <w:t>U</w:t>
            </w:r>
            <w:r>
              <w:rPr>
                <w:rFonts w:hint="eastAsia"/>
                <w:color w:val="000000"/>
                <w:szCs w:val="24"/>
              </w:rPr>
              <w:t>盘存储的电子备份投标文件和纸质备份投标文件分别密封，递交至宁海县公共资源交易中心（宁海县桃源街道金水东路</w:t>
            </w:r>
            <w:r>
              <w:rPr>
                <w:rFonts w:hint="eastAsia"/>
                <w:color w:val="000000"/>
                <w:szCs w:val="24"/>
              </w:rPr>
              <w:t>5</w:t>
            </w:r>
            <w:r>
              <w:rPr>
                <w:rFonts w:hint="eastAsia"/>
                <w:color w:val="000000"/>
                <w:szCs w:val="24"/>
              </w:rPr>
              <w:t>号五楼，详见五楼大厅公告），逾期送达或未密封将予以拒收。</w:t>
            </w:r>
          </w:p>
          <w:p w:rsidR="003C7415" w:rsidRDefault="00C71BC1">
            <w:pPr>
              <w:spacing w:line="360" w:lineRule="auto"/>
              <w:rPr>
                <w:color w:val="000000"/>
                <w:szCs w:val="24"/>
              </w:rPr>
            </w:pPr>
            <w:r>
              <w:rPr>
                <w:rFonts w:hint="eastAsia"/>
                <w:color w:val="000000"/>
                <w:szCs w:val="24"/>
              </w:rPr>
              <w:t>当终止电子化开标评标程序，而采用纸质投标文件线下评审程序时，供应商在投标截止时间前未提交纸质投标文件的，视为供应商放弃投标。</w:t>
            </w:r>
          </w:p>
        </w:tc>
      </w:tr>
      <w:tr w:rsidR="003C7415">
        <w:trPr>
          <w:trHeight w:val="860"/>
          <w:jc w:val="center"/>
        </w:trPr>
        <w:tc>
          <w:tcPr>
            <w:tcW w:w="9258" w:type="dxa"/>
            <w:gridSpan w:val="2"/>
            <w:vAlign w:val="center"/>
          </w:tcPr>
          <w:p w:rsidR="003C7415" w:rsidRDefault="00C71BC1">
            <w:pPr>
              <w:autoSpaceDE w:val="0"/>
              <w:autoSpaceDN w:val="0"/>
              <w:snapToGrid w:val="0"/>
              <w:spacing w:line="360" w:lineRule="auto"/>
              <w:contextualSpacing/>
              <w:jc w:val="center"/>
              <w:rPr>
                <w:color w:val="000000"/>
                <w:szCs w:val="24"/>
              </w:rPr>
            </w:pPr>
            <w:r>
              <w:rPr>
                <w:rFonts w:hint="eastAsia"/>
                <w:color w:val="000000"/>
                <w:szCs w:val="24"/>
              </w:rPr>
              <w:t>开标程序</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2.10</w:t>
            </w:r>
          </w:p>
        </w:tc>
        <w:tc>
          <w:tcPr>
            <w:tcW w:w="8544" w:type="dxa"/>
            <w:vAlign w:val="center"/>
          </w:tcPr>
          <w:p w:rsidR="003C7415" w:rsidRDefault="00C71BC1">
            <w:pPr>
              <w:spacing w:line="440" w:lineRule="exact"/>
              <w:rPr>
                <w:color w:val="000000"/>
                <w:szCs w:val="24"/>
              </w:rPr>
            </w:pPr>
            <w:r>
              <w:rPr>
                <w:rFonts w:hint="eastAsia"/>
                <w:color w:val="000000"/>
                <w:szCs w:val="24"/>
              </w:rPr>
              <w:t>开标程序：</w:t>
            </w:r>
          </w:p>
          <w:p w:rsidR="003C7415" w:rsidRDefault="00C71BC1">
            <w:pPr>
              <w:spacing w:line="440" w:lineRule="exact"/>
              <w:rPr>
                <w:color w:val="000000"/>
                <w:szCs w:val="24"/>
              </w:rPr>
            </w:pPr>
            <w:r>
              <w:rPr>
                <w:rFonts w:hint="eastAsia"/>
                <w:color w:val="000000"/>
                <w:szCs w:val="24"/>
              </w:rPr>
              <w:t>1</w:t>
            </w:r>
            <w:r>
              <w:rPr>
                <w:rFonts w:hint="eastAsia"/>
                <w:color w:val="000000"/>
                <w:szCs w:val="24"/>
              </w:rPr>
              <w:t>、电子招投标开标程序：</w:t>
            </w:r>
          </w:p>
          <w:p w:rsidR="003C7415" w:rsidRDefault="00C71BC1">
            <w:pPr>
              <w:spacing w:line="440" w:lineRule="exact"/>
              <w:rPr>
                <w:color w:val="000000"/>
                <w:szCs w:val="24"/>
              </w:rPr>
            </w:pPr>
            <w:r>
              <w:rPr>
                <w:rFonts w:hint="eastAsia"/>
                <w:color w:val="000000"/>
                <w:szCs w:val="24"/>
              </w:rPr>
              <w:t>第一阶段：</w:t>
            </w:r>
          </w:p>
          <w:p w:rsidR="003C7415" w:rsidRDefault="00C71BC1">
            <w:pPr>
              <w:spacing w:line="440" w:lineRule="exact"/>
              <w:rPr>
                <w:color w:val="000000"/>
                <w:szCs w:val="24"/>
              </w:rPr>
            </w:pPr>
            <w:r>
              <w:rPr>
                <w:rFonts w:hint="eastAsia"/>
                <w:color w:val="000000"/>
                <w:szCs w:val="24"/>
              </w:rPr>
              <w:t>投标截止时间后，供应商登录政府采购云平台，用“项目采购</w:t>
            </w:r>
            <w:r>
              <w:rPr>
                <w:rFonts w:hint="eastAsia"/>
                <w:color w:val="000000"/>
                <w:szCs w:val="24"/>
              </w:rPr>
              <w:t>-</w:t>
            </w:r>
            <w:r>
              <w:rPr>
                <w:rFonts w:hint="eastAsia"/>
                <w:color w:val="000000"/>
                <w:szCs w:val="24"/>
              </w:rPr>
              <w:t>开标评标”功能对电子投标文件进行在线解密，在线解密电子投标文件时间为开标时间后</w:t>
            </w:r>
            <w:r>
              <w:rPr>
                <w:rFonts w:hint="eastAsia"/>
                <w:color w:val="000000"/>
                <w:szCs w:val="24"/>
              </w:rPr>
              <w:t>1</w:t>
            </w:r>
            <w:r>
              <w:rPr>
                <w:rFonts w:hint="eastAsia"/>
                <w:color w:val="000000"/>
                <w:szCs w:val="24"/>
              </w:rPr>
              <w:t>小时内。</w:t>
            </w:r>
          </w:p>
          <w:p w:rsidR="003C7415" w:rsidRDefault="00C71BC1">
            <w:pPr>
              <w:spacing w:line="440" w:lineRule="exact"/>
              <w:rPr>
                <w:color w:val="000000"/>
                <w:szCs w:val="24"/>
              </w:rPr>
            </w:pPr>
            <w:r>
              <w:rPr>
                <w:rFonts w:hint="eastAsia"/>
                <w:color w:val="000000"/>
                <w:szCs w:val="24"/>
              </w:rPr>
              <w:t>在政府采购云平台开启已解密供应商的“资格证明文件、技术商务文件”，并做开标记录；</w:t>
            </w:r>
          </w:p>
          <w:p w:rsidR="003C7415" w:rsidRDefault="00C71BC1">
            <w:pPr>
              <w:spacing w:line="440" w:lineRule="exact"/>
              <w:rPr>
                <w:color w:val="000000"/>
                <w:szCs w:val="24"/>
              </w:rPr>
            </w:pPr>
            <w:r>
              <w:rPr>
                <w:rFonts w:hint="eastAsia"/>
                <w:color w:val="000000"/>
                <w:szCs w:val="24"/>
              </w:rPr>
              <w:lastRenderedPageBreak/>
              <w:t>第二阶段：</w:t>
            </w:r>
          </w:p>
          <w:p w:rsidR="003C7415" w:rsidRDefault="00C71BC1">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）在政府采购云平台宣告第一阶段评审无效供应商名单及理由；</w:t>
            </w:r>
          </w:p>
          <w:p w:rsidR="003C7415" w:rsidRDefault="00C71BC1">
            <w:pPr>
              <w:spacing w:line="440" w:lineRule="exact"/>
              <w:rPr>
                <w:color w:val="000000"/>
                <w:szCs w:val="24"/>
              </w:rPr>
            </w:pPr>
            <w:r>
              <w:rPr>
                <w:rFonts w:hint="eastAsia"/>
                <w:color w:val="000000"/>
                <w:szCs w:val="24"/>
              </w:rPr>
              <w:t>（</w:t>
            </w:r>
            <w:r>
              <w:rPr>
                <w:color w:val="000000"/>
                <w:szCs w:val="24"/>
              </w:rPr>
              <w:t>2</w:t>
            </w:r>
            <w:r>
              <w:rPr>
                <w:rFonts w:hint="eastAsia"/>
                <w:color w:val="000000"/>
                <w:szCs w:val="24"/>
              </w:rPr>
              <w:t>）公布经第一阶段评审符合采购文件要求的供应商的商务技术得分情况；</w:t>
            </w:r>
          </w:p>
          <w:p w:rsidR="003C7415" w:rsidRDefault="00C71BC1">
            <w:pPr>
              <w:spacing w:line="440" w:lineRule="exact"/>
              <w:rPr>
                <w:color w:val="000000"/>
                <w:szCs w:val="24"/>
              </w:rPr>
            </w:pPr>
            <w:r>
              <w:rPr>
                <w:rFonts w:hint="eastAsia"/>
                <w:color w:val="000000"/>
                <w:szCs w:val="24"/>
              </w:rPr>
              <w:t>（</w:t>
            </w:r>
            <w:r>
              <w:rPr>
                <w:color w:val="000000"/>
                <w:szCs w:val="24"/>
              </w:rPr>
              <w:t>3</w:t>
            </w:r>
            <w:r>
              <w:rPr>
                <w:rFonts w:hint="eastAsia"/>
                <w:color w:val="000000"/>
                <w:szCs w:val="24"/>
              </w:rPr>
              <w:t>）在政府采购云平台开启除第一阶段无效标外的供应商的“报价文件”，并做开标记录；</w:t>
            </w:r>
          </w:p>
          <w:p w:rsidR="003C7415" w:rsidRDefault="00C71BC1">
            <w:pPr>
              <w:spacing w:line="440" w:lineRule="exact"/>
              <w:rPr>
                <w:color w:val="000000"/>
                <w:szCs w:val="24"/>
              </w:rPr>
            </w:pPr>
            <w:r>
              <w:rPr>
                <w:rFonts w:hint="eastAsia"/>
                <w:color w:val="000000"/>
                <w:szCs w:val="24"/>
              </w:rPr>
              <w:t>（</w:t>
            </w:r>
            <w:r>
              <w:rPr>
                <w:color w:val="000000"/>
                <w:szCs w:val="24"/>
              </w:rPr>
              <w:t>4</w:t>
            </w:r>
            <w:r>
              <w:rPr>
                <w:rFonts w:hint="eastAsia"/>
                <w:color w:val="000000"/>
                <w:szCs w:val="24"/>
              </w:rPr>
              <w:t>）在政府采购云平台公布评审结果；</w:t>
            </w:r>
          </w:p>
          <w:p w:rsidR="003C7415" w:rsidRDefault="00C71BC1">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）开标会议结束。</w:t>
            </w:r>
          </w:p>
          <w:p w:rsidR="003C7415" w:rsidRDefault="00C71BC1">
            <w:pPr>
              <w:spacing w:line="440" w:lineRule="exact"/>
              <w:rPr>
                <w:color w:val="000000"/>
                <w:szCs w:val="24"/>
              </w:rPr>
            </w:pPr>
            <w:r>
              <w:rPr>
                <w:rFonts w:hint="eastAsia"/>
                <w:color w:val="000000"/>
                <w:szCs w:val="24"/>
              </w:rPr>
              <w:t>2</w:t>
            </w:r>
            <w:r>
              <w:rPr>
                <w:rFonts w:hint="eastAsia"/>
                <w:color w:val="000000"/>
                <w:szCs w:val="24"/>
              </w:rPr>
              <w:t>、线下开标程序：</w:t>
            </w:r>
          </w:p>
          <w:p w:rsidR="003C7415" w:rsidRDefault="00C71BC1">
            <w:pPr>
              <w:spacing w:line="440" w:lineRule="exact"/>
              <w:rPr>
                <w:color w:val="000000"/>
                <w:szCs w:val="24"/>
              </w:rPr>
            </w:pPr>
            <w:r>
              <w:rPr>
                <w:rFonts w:hint="eastAsia"/>
                <w:color w:val="000000"/>
                <w:szCs w:val="24"/>
              </w:rPr>
              <w:t>第一阶段：</w:t>
            </w:r>
          </w:p>
          <w:p w:rsidR="003C7415" w:rsidRDefault="00C71BC1">
            <w:pPr>
              <w:spacing w:line="440" w:lineRule="exact"/>
              <w:rPr>
                <w:color w:val="000000"/>
                <w:szCs w:val="24"/>
              </w:rPr>
            </w:pPr>
            <w:r>
              <w:rPr>
                <w:rFonts w:hint="eastAsia"/>
                <w:color w:val="000000"/>
                <w:szCs w:val="24"/>
              </w:rPr>
              <w:t>（</w:t>
            </w:r>
            <w:r>
              <w:rPr>
                <w:rFonts w:hint="eastAsia"/>
                <w:color w:val="000000"/>
                <w:szCs w:val="24"/>
              </w:rPr>
              <w:t>1</w:t>
            </w:r>
            <w:r>
              <w:rPr>
                <w:rFonts w:hint="eastAsia"/>
                <w:color w:val="000000"/>
                <w:szCs w:val="24"/>
              </w:rPr>
              <w:t>）开标会由采购代理机构主持，主持人宣布开标会议开始；</w:t>
            </w:r>
          </w:p>
          <w:p w:rsidR="003C7415" w:rsidRDefault="00C71BC1">
            <w:pPr>
              <w:spacing w:line="440" w:lineRule="exact"/>
              <w:rPr>
                <w:color w:val="000000"/>
                <w:szCs w:val="24"/>
              </w:rPr>
            </w:pPr>
            <w:bookmarkStart w:id="9" w:name="_Toc396115155"/>
            <w:r>
              <w:rPr>
                <w:rFonts w:hint="eastAsia"/>
                <w:color w:val="000000"/>
                <w:szCs w:val="24"/>
              </w:rPr>
              <w:t>（</w:t>
            </w:r>
            <w:r>
              <w:rPr>
                <w:rFonts w:hint="eastAsia"/>
                <w:color w:val="000000"/>
                <w:szCs w:val="24"/>
              </w:rPr>
              <w:t>2</w:t>
            </w:r>
            <w:r>
              <w:rPr>
                <w:rFonts w:hint="eastAsia"/>
                <w:color w:val="000000"/>
                <w:szCs w:val="24"/>
              </w:rPr>
              <w:t>）主持人介绍参加开标会的人员名单；</w:t>
            </w:r>
            <w:bookmarkEnd w:id="9"/>
          </w:p>
          <w:p w:rsidR="003C7415" w:rsidRDefault="00C71BC1">
            <w:pPr>
              <w:spacing w:line="440" w:lineRule="exact"/>
              <w:rPr>
                <w:color w:val="000000"/>
                <w:szCs w:val="24"/>
              </w:rPr>
            </w:pPr>
            <w:bookmarkStart w:id="10" w:name="_Toc396115156"/>
            <w:r>
              <w:rPr>
                <w:rFonts w:hint="eastAsia"/>
                <w:color w:val="000000"/>
                <w:szCs w:val="24"/>
              </w:rPr>
              <w:t>（</w:t>
            </w:r>
            <w:r>
              <w:rPr>
                <w:rFonts w:hint="eastAsia"/>
                <w:color w:val="000000"/>
                <w:szCs w:val="24"/>
              </w:rPr>
              <w:t>3</w:t>
            </w:r>
            <w:r>
              <w:rPr>
                <w:rFonts w:hint="eastAsia"/>
                <w:color w:val="000000"/>
                <w:szCs w:val="24"/>
              </w:rPr>
              <w:t>）主持人宣布评标期间的有关事项，告知应当回避的情形</w:t>
            </w:r>
            <w:r>
              <w:rPr>
                <w:rFonts w:hint="eastAsia"/>
                <w:color w:val="000000"/>
                <w:szCs w:val="24"/>
              </w:rPr>
              <w:t>,</w:t>
            </w:r>
            <w:r>
              <w:rPr>
                <w:rFonts w:hint="eastAsia"/>
                <w:color w:val="000000"/>
                <w:szCs w:val="24"/>
              </w:rPr>
              <w:t>提请有关人员回避；</w:t>
            </w:r>
            <w:bookmarkEnd w:id="10"/>
          </w:p>
          <w:p w:rsidR="003C7415" w:rsidRDefault="00C71BC1">
            <w:pPr>
              <w:spacing w:line="440" w:lineRule="exact"/>
              <w:rPr>
                <w:color w:val="000000"/>
                <w:szCs w:val="24"/>
              </w:rPr>
            </w:pPr>
            <w:bookmarkStart w:id="11" w:name="_Toc396115157"/>
            <w:r>
              <w:rPr>
                <w:rFonts w:hint="eastAsia"/>
                <w:color w:val="000000"/>
                <w:szCs w:val="24"/>
              </w:rPr>
              <w:t>（</w:t>
            </w:r>
            <w:r>
              <w:rPr>
                <w:rFonts w:hint="eastAsia"/>
                <w:color w:val="000000"/>
                <w:szCs w:val="24"/>
              </w:rPr>
              <w:t>4</w:t>
            </w:r>
            <w:r>
              <w:rPr>
                <w:rFonts w:hint="eastAsia"/>
                <w:color w:val="000000"/>
                <w:szCs w:val="24"/>
              </w:rPr>
              <w:t>）由验标人、供应商或其当场推荐的代表检查资格证明文件、技术商务文件密封的完整性并签字确认；</w:t>
            </w:r>
            <w:bookmarkStart w:id="12" w:name="_Toc396115158"/>
            <w:bookmarkEnd w:id="11"/>
          </w:p>
          <w:p w:rsidR="003C7415" w:rsidRDefault="00C71BC1">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）按各供应商提交投标文件时间的先后顺序打开所有标段投标文件的资格证明文件、技术商务文件外包装，清点投标文件数量</w:t>
            </w:r>
            <w:bookmarkEnd w:id="12"/>
            <w:r>
              <w:rPr>
                <w:rFonts w:hint="eastAsia"/>
                <w:color w:val="000000"/>
                <w:szCs w:val="24"/>
              </w:rPr>
              <w:t>，并做开标记录；</w:t>
            </w:r>
          </w:p>
          <w:p w:rsidR="003C7415" w:rsidRDefault="00C71BC1">
            <w:pPr>
              <w:spacing w:line="440" w:lineRule="exact"/>
              <w:rPr>
                <w:color w:val="000000"/>
                <w:szCs w:val="24"/>
              </w:rPr>
            </w:pPr>
            <w:bookmarkStart w:id="13" w:name="_Toc396115159"/>
            <w:r>
              <w:rPr>
                <w:rFonts w:hint="eastAsia"/>
                <w:color w:val="000000"/>
                <w:szCs w:val="24"/>
              </w:rPr>
              <w:t>第二阶段：</w:t>
            </w:r>
          </w:p>
          <w:bookmarkEnd w:id="13"/>
          <w:p w:rsidR="003C7415" w:rsidRDefault="00C71BC1">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）由主持人公布第一阶段评审无效供应商名单及理由；</w:t>
            </w:r>
          </w:p>
          <w:p w:rsidR="003C7415" w:rsidRDefault="00C71BC1">
            <w:pPr>
              <w:spacing w:line="440" w:lineRule="exact"/>
              <w:rPr>
                <w:color w:val="000000"/>
                <w:szCs w:val="24"/>
              </w:rPr>
            </w:pPr>
            <w:r>
              <w:rPr>
                <w:rFonts w:hint="eastAsia"/>
                <w:color w:val="000000"/>
                <w:szCs w:val="24"/>
              </w:rPr>
              <w:t>（</w:t>
            </w:r>
            <w:r>
              <w:rPr>
                <w:color w:val="000000"/>
                <w:szCs w:val="24"/>
              </w:rPr>
              <w:t>2</w:t>
            </w:r>
            <w:r>
              <w:rPr>
                <w:rFonts w:hint="eastAsia"/>
                <w:color w:val="000000"/>
                <w:szCs w:val="24"/>
              </w:rPr>
              <w:t>）公布经第一阶段评审符合采购文件要求的供应商的商务技术得分情况；</w:t>
            </w:r>
          </w:p>
          <w:p w:rsidR="003C7415" w:rsidRDefault="00C71BC1">
            <w:pPr>
              <w:spacing w:line="440" w:lineRule="exact"/>
              <w:rPr>
                <w:color w:val="000000"/>
                <w:szCs w:val="24"/>
              </w:rPr>
            </w:pPr>
            <w:bookmarkStart w:id="14" w:name="_Toc396115160"/>
            <w:r>
              <w:rPr>
                <w:rFonts w:hint="eastAsia"/>
                <w:color w:val="000000"/>
                <w:szCs w:val="24"/>
              </w:rPr>
              <w:t>（</w:t>
            </w:r>
            <w:r>
              <w:rPr>
                <w:rFonts w:hint="eastAsia"/>
                <w:color w:val="000000"/>
                <w:szCs w:val="24"/>
              </w:rPr>
              <w:t>3</w:t>
            </w:r>
            <w:r>
              <w:rPr>
                <w:rFonts w:hint="eastAsia"/>
                <w:color w:val="000000"/>
                <w:szCs w:val="24"/>
              </w:rPr>
              <w:t>）由验标人、供应商或其当场推荐的代表检查报价文件密封的完整性并签字确认；</w:t>
            </w:r>
          </w:p>
          <w:p w:rsidR="003C7415" w:rsidRDefault="00C71BC1">
            <w:pPr>
              <w:spacing w:line="440" w:lineRule="exact"/>
              <w:rPr>
                <w:color w:val="000000"/>
                <w:szCs w:val="24"/>
              </w:rPr>
            </w:pPr>
            <w:r>
              <w:rPr>
                <w:rFonts w:hint="eastAsia"/>
                <w:color w:val="000000"/>
                <w:szCs w:val="24"/>
              </w:rPr>
              <w:t>（</w:t>
            </w:r>
            <w:r>
              <w:rPr>
                <w:rFonts w:hint="eastAsia"/>
                <w:color w:val="000000"/>
                <w:szCs w:val="24"/>
              </w:rPr>
              <w:t>4</w:t>
            </w:r>
            <w:r>
              <w:rPr>
                <w:rFonts w:hint="eastAsia"/>
                <w:color w:val="000000"/>
                <w:szCs w:val="24"/>
              </w:rPr>
              <w:t>）再开启报价文件，由主持人宣读《开标一览表》中的供应商名称及在其投标文件中承诺的投标报价、交货期（服务期限）等投标内容，以及采购代理机构认为有必要宣读的其他内容；</w:t>
            </w:r>
            <w:bookmarkEnd w:id="14"/>
          </w:p>
          <w:p w:rsidR="003C7415" w:rsidRDefault="00C71BC1">
            <w:pPr>
              <w:spacing w:line="440" w:lineRule="exact"/>
              <w:rPr>
                <w:color w:val="000000"/>
                <w:szCs w:val="24"/>
              </w:rPr>
            </w:pPr>
            <w:bookmarkStart w:id="15" w:name="_Toc396115161"/>
            <w:r>
              <w:rPr>
                <w:rFonts w:hint="eastAsia"/>
                <w:color w:val="000000"/>
                <w:szCs w:val="24"/>
              </w:rPr>
              <w:t>（</w:t>
            </w:r>
            <w:r>
              <w:rPr>
                <w:rFonts w:hint="eastAsia"/>
                <w:color w:val="000000"/>
                <w:szCs w:val="24"/>
              </w:rPr>
              <w:t>5</w:t>
            </w:r>
            <w:r>
              <w:rPr>
                <w:rFonts w:hint="eastAsia"/>
                <w:color w:val="000000"/>
                <w:szCs w:val="24"/>
              </w:rPr>
              <w:t>）采购代理机构做开标记录</w:t>
            </w:r>
            <w:r>
              <w:rPr>
                <w:rFonts w:hint="eastAsia"/>
                <w:color w:val="000000"/>
                <w:szCs w:val="24"/>
              </w:rPr>
              <w:t xml:space="preserve">, </w:t>
            </w:r>
            <w:r>
              <w:rPr>
                <w:rFonts w:hint="eastAsia"/>
                <w:color w:val="000000"/>
                <w:szCs w:val="24"/>
              </w:rPr>
              <w:t>同时由记录人、监督人当场签字确认；</w:t>
            </w:r>
            <w:bookmarkEnd w:id="15"/>
          </w:p>
          <w:p w:rsidR="003C7415" w:rsidRDefault="00C71BC1">
            <w:pPr>
              <w:spacing w:line="440" w:lineRule="exact"/>
              <w:rPr>
                <w:color w:val="000000"/>
                <w:szCs w:val="24"/>
              </w:rPr>
            </w:pPr>
            <w:r>
              <w:rPr>
                <w:rFonts w:hint="eastAsia"/>
                <w:color w:val="000000"/>
                <w:szCs w:val="24"/>
              </w:rPr>
              <w:t>（</w:t>
            </w:r>
            <w:r>
              <w:rPr>
                <w:rFonts w:hint="eastAsia"/>
                <w:color w:val="000000"/>
                <w:szCs w:val="24"/>
              </w:rPr>
              <w:t>6</w:t>
            </w:r>
            <w:r>
              <w:rPr>
                <w:rFonts w:hint="eastAsia"/>
                <w:color w:val="000000"/>
                <w:szCs w:val="24"/>
              </w:rPr>
              <w:t>）主持人公布公布评审结果。</w:t>
            </w:r>
          </w:p>
          <w:p w:rsidR="003C7415" w:rsidRDefault="00C71BC1">
            <w:pPr>
              <w:spacing w:line="440" w:lineRule="exact"/>
              <w:rPr>
                <w:color w:val="000000"/>
                <w:szCs w:val="24"/>
              </w:rPr>
            </w:pPr>
            <w:bookmarkStart w:id="16" w:name="_Toc396115163"/>
            <w:r>
              <w:rPr>
                <w:rFonts w:hint="eastAsia"/>
                <w:color w:val="000000"/>
                <w:szCs w:val="24"/>
              </w:rPr>
              <w:t>（</w:t>
            </w:r>
            <w:r>
              <w:rPr>
                <w:rFonts w:hint="eastAsia"/>
                <w:color w:val="000000"/>
                <w:szCs w:val="24"/>
              </w:rPr>
              <w:t>7</w:t>
            </w:r>
            <w:r>
              <w:rPr>
                <w:rFonts w:hint="eastAsia"/>
                <w:color w:val="000000"/>
                <w:szCs w:val="24"/>
              </w:rPr>
              <w:t>）开标会议结束。</w:t>
            </w:r>
            <w:bookmarkEnd w:id="16"/>
          </w:p>
          <w:p w:rsidR="003C7415" w:rsidRDefault="00C71BC1">
            <w:pPr>
              <w:spacing w:line="400" w:lineRule="exact"/>
              <w:jc w:val="left"/>
              <w:rPr>
                <w:rFonts w:ascii="宋体" w:hAnsi="宋体"/>
                <w:szCs w:val="21"/>
              </w:rPr>
            </w:pPr>
            <w:r>
              <w:rPr>
                <w:rFonts w:ascii="宋体" w:hAnsi="宋体" w:hint="eastAsia"/>
                <w:szCs w:val="21"/>
              </w:rPr>
              <w:t>3、特别说明：</w:t>
            </w:r>
            <w:r>
              <w:rPr>
                <w:rFonts w:ascii="宋体" w:hAnsi="宋体" w:cs="宋体" w:hint="eastAsia"/>
                <w:kern w:val="0"/>
                <w:szCs w:val="21"/>
              </w:rPr>
              <w:t>政府采购云平台</w:t>
            </w:r>
            <w:r>
              <w:rPr>
                <w:rFonts w:ascii="宋体" w:hAnsi="宋体" w:hint="eastAsia"/>
                <w:szCs w:val="21"/>
              </w:rPr>
              <w:t>如对电子化开标及评审程序有调整的，按调整后的程序操作。本项目原则上采用政采云</w:t>
            </w:r>
            <w:r>
              <w:rPr>
                <w:rFonts w:ascii="宋体" w:hAnsi="宋体" w:cs="宋体" w:hint="eastAsia"/>
                <w:bCs/>
                <w:szCs w:val="21"/>
              </w:rPr>
              <w:t>电子招投标开标程序</w:t>
            </w:r>
            <w:r>
              <w:rPr>
                <w:rFonts w:ascii="宋体" w:hAnsi="宋体" w:hint="eastAsia"/>
                <w:szCs w:val="21"/>
              </w:rPr>
              <w:t>，但有下情形之一的，按以下情况处理：</w:t>
            </w:r>
          </w:p>
          <w:p w:rsidR="003C7415" w:rsidRDefault="00C71BC1">
            <w:pPr>
              <w:spacing w:line="400" w:lineRule="exact"/>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）若供应商在规定时间内无法解密或解密失败，代理机构将开启所有供应商递交的</w:t>
            </w:r>
            <w:r>
              <w:rPr>
                <w:rFonts w:ascii="宋体" w:hAnsi="宋体" w:cs="宋体" w:hint="eastAsia"/>
                <w:kern w:val="0"/>
                <w:szCs w:val="21"/>
              </w:rPr>
              <w:t>以U盘存储的电子备份投标文件</w:t>
            </w:r>
            <w:r>
              <w:rPr>
                <w:rFonts w:ascii="宋体" w:hAnsi="宋体" w:hint="eastAsia"/>
                <w:szCs w:val="21"/>
              </w:rPr>
              <w:t>，上传至政采云平台项目采购模块，以完成开标，电子投标文件自动失效。</w:t>
            </w:r>
          </w:p>
          <w:p w:rsidR="003C7415" w:rsidRDefault="00C71BC1">
            <w:pPr>
              <w:spacing w:line="400" w:lineRule="exact"/>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原因无法读取或电子开评标无法正常进行，代理机构将开启所有</w:t>
            </w:r>
            <w:r>
              <w:rPr>
                <w:rFonts w:ascii="宋体" w:hAnsi="宋体" w:hint="eastAsia"/>
                <w:szCs w:val="21"/>
              </w:rPr>
              <w:lastRenderedPageBreak/>
              <w:t>供应商递交的纸质备份投标文件，以完成开标，电子投标文件及</w:t>
            </w:r>
            <w:r>
              <w:rPr>
                <w:rFonts w:ascii="宋体" w:hAnsi="宋体" w:cs="宋体" w:hint="eastAsia"/>
                <w:kern w:val="0"/>
                <w:szCs w:val="21"/>
              </w:rPr>
              <w:t>以U盘存储的电子备份投标文件</w:t>
            </w:r>
            <w:r>
              <w:rPr>
                <w:rFonts w:ascii="宋体" w:hAnsi="宋体" w:hint="eastAsia"/>
                <w:szCs w:val="21"/>
              </w:rPr>
              <w:t>自动失效。</w:t>
            </w:r>
          </w:p>
          <w:p w:rsidR="003C7415" w:rsidRDefault="00C71BC1">
            <w:pPr>
              <w:spacing w:line="400" w:lineRule="exact"/>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）采购过程中出现以下情形，导致电子交易平台无法正常运行，或者无法保证电子交易的公平、公正和安全时，采购人（或代理机构）可中止电子交易活动：</w:t>
            </w:r>
          </w:p>
          <w:p w:rsidR="003C7415" w:rsidRPr="003E7E98" w:rsidRDefault="00C71BC1" w:rsidP="003E7E98">
            <w:pPr>
              <w:autoSpaceDE w:val="0"/>
              <w:autoSpaceDN w:val="0"/>
              <w:snapToGrid w:val="0"/>
              <w:spacing w:line="440" w:lineRule="exact"/>
              <w:ind w:left="877" w:hanging="877"/>
              <w:contextualSpacing/>
              <w:rPr>
                <w:color w:val="000000"/>
                <w:szCs w:val="24"/>
              </w:rPr>
            </w:pPr>
            <w:r>
              <w:rPr>
                <w:rFonts w:ascii="宋体" w:hAnsi="宋体" w:hint="eastAsia"/>
                <w:szCs w:val="21"/>
              </w:rPr>
              <w:t>①电子交易平台发生</w:t>
            </w:r>
            <w:r w:rsidRPr="003E7E98">
              <w:rPr>
                <w:rFonts w:hint="eastAsia"/>
                <w:color w:val="000000"/>
                <w:szCs w:val="24"/>
              </w:rPr>
              <w:t>故障而无法登录访问的；</w:t>
            </w:r>
            <w:r w:rsidRPr="003E7E98">
              <w:rPr>
                <w:rFonts w:hint="eastAsia"/>
                <w:color w:val="000000"/>
                <w:szCs w:val="24"/>
              </w:rPr>
              <w:t xml:space="preserve"> </w:t>
            </w:r>
          </w:p>
          <w:p w:rsidR="003C7415" w:rsidRPr="003E7E98" w:rsidRDefault="00C71BC1" w:rsidP="003E7E98">
            <w:pPr>
              <w:autoSpaceDE w:val="0"/>
              <w:autoSpaceDN w:val="0"/>
              <w:snapToGrid w:val="0"/>
              <w:spacing w:line="440" w:lineRule="exact"/>
              <w:ind w:left="877" w:hanging="877"/>
              <w:contextualSpacing/>
              <w:rPr>
                <w:color w:val="000000"/>
                <w:szCs w:val="24"/>
              </w:rPr>
            </w:pPr>
            <w:r w:rsidRPr="003E7E98">
              <w:rPr>
                <w:rFonts w:hint="eastAsia"/>
                <w:color w:val="000000"/>
                <w:szCs w:val="24"/>
              </w:rPr>
              <w:t>②电子交易平台应用或数据库出现错误，不能进行正常操作的；</w:t>
            </w:r>
          </w:p>
          <w:p w:rsidR="003C7415" w:rsidRPr="003E7E98" w:rsidRDefault="00C71BC1" w:rsidP="003E7E98">
            <w:pPr>
              <w:autoSpaceDE w:val="0"/>
              <w:autoSpaceDN w:val="0"/>
              <w:snapToGrid w:val="0"/>
              <w:spacing w:line="440" w:lineRule="exact"/>
              <w:ind w:left="877" w:hanging="877"/>
              <w:contextualSpacing/>
              <w:rPr>
                <w:color w:val="000000"/>
                <w:szCs w:val="24"/>
              </w:rPr>
            </w:pPr>
            <w:r w:rsidRPr="003E7E98">
              <w:rPr>
                <w:rFonts w:hint="eastAsia"/>
                <w:color w:val="000000"/>
                <w:szCs w:val="24"/>
              </w:rPr>
              <w:t>③电子交易平台发现严重安全漏洞，有潜在泄密危险的；</w:t>
            </w:r>
          </w:p>
          <w:p w:rsidR="003C7415" w:rsidRPr="003E7E98" w:rsidRDefault="00C71BC1" w:rsidP="003E7E98">
            <w:pPr>
              <w:autoSpaceDE w:val="0"/>
              <w:autoSpaceDN w:val="0"/>
              <w:snapToGrid w:val="0"/>
              <w:spacing w:line="440" w:lineRule="exact"/>
              <w:ind w:left="877" w:hanging="877"/>
              <w:contextualSpacing/>
              <w:rPr>
                <w:color w:val="000000"/>
                <w:szCs w:val="24"/>
              </w:rPr>
            </w:pPr>
            <w:r w:rsidRPr="003E7E98">
              <w:rPr>
                <w:rFonts w:hint="eastAsia"/>
                <w:color w:val="000000"/>
                <w:szCs w:val="24"/>
              </w:rPr>
              <w:t>④病毒发作导致不能进行正常操作的；</w:t>
            </w:r>
            <w:r w:rsidRPr="003E7E98">
              <w:rPr>
                <w:rFonts w:hint="eastAsia"/>
                <w:color w:val="000000"/>
                <w:szCs w:val="24"/>
              </w:rPr>
              <w:t xml:space="preserve"> </w:t>
            </w:r>
          </w:p>
          <w:p w:rsidR="003C7415" w:rsidRPr="003E7E98" w:rsidRDefault="00C71BC1" w:rsidP="003E7E98">
            <w:pPr>
              <w:autoSpaceDE w:val="0"/>
              <w:autoSpaceDN w:val="0"/>
              <w:snapToGrid w:val="0"/>
              <w:spacing w:line="440" w:lineRule="exact"/>
              <w:ind w:left="877" w:hanging="877"/>
              <w:contextualSpacing/>
              <w:rPr>
                <w:color w:val="000000"/>
                <w:szCs w:val="24"/>
              </w:rPr>
            </w:pPr>
            <w:r w:rsidRPr="003E7E98">
              <w:rPr>
                <w:rFonts w:hint="eastAsia"/>
                <w:color w:val="000000"/>
                <w:szCs w:val="24"/>
              </w:rPr>
              <w:t>⑤其他无法保证电子交易的公平、公正和安全的情况。</w:t>
            </w:r>
          </w:p>
          <w:p w:rsidR="003E7E98" w:rsidRDefault="00C71BC1" w:rsidP="003E7E98">
            <w:pPr>
              <w:autoSpaceDE w:val="0"/>
              <w:autoSpaceDN w:val="0"/>
              <w:snapToGrid w:val="0"/>
              <w:spacing w:line="440" w:lineRule="exact"/>
              <w:ind w:left="877" w:hanging="877"/>
              <w:contextualSpacing/>
              <w:rPr>
                <w:rFonts w:hint="eastAsia"/>
                <w:color w:val="000000"/>
                <w:szCs w:val="24"/>
              </w:rPr>
            </w:pPr>
            <w:r w:rsidRPr="003E7E98">
              <w:rPr>
                <w:rFonts w:hint="eastAsia"/>
                <w:color w:val="000000"/>
                <w:szCs w:val="24"/>
              </w:rPr>
              <w:t>出现前款规定情形，不影响采购公平、公正性的，采购人（或代理机构）可以待上述情形消</w:t>
            </w:r>
          </w:p>
          <w:p w:rsidR="003C7415" w:rsidRDefault="00C71BC1" w:rsidP="003E7E98">
            <w:pPr>
              <w:autoSpaceDE w:val="0"/>
              <w:autoSpaceDN w:val="0"/>
              <w:snapToGrid w:val="0"/>
              <w:spacing w:line="440" w:lineRule="exact"/>
              <w:ind w:left="877" w:hanging="877"/>
              <w:contextualSpacing/>
              <w:rPr>
                <w:color w:val="000000"/>
                <w:szCs w:val="24"/>
              </w:rPr>
            </w:pPr>
            <w:r w:rsidRPr="003E7E98">
              <w:rPr>
                <w:rFonts w:hint="eastAsia"/>
                <w:color w:val="000000"/>
                <w:szCs w:val="24"/>
              </w:rPr>
              <w:t>除后继续组织电子交易活动，也可以决定某些环节以纸质形式进行。</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lastRenderedPageBreak/>
              <w:t>2.11</w:t>
            </w:r>
          </w:p>
        </w:tc>
        <w:tc>
          <w:tcPr>
            <w:tcW w:w="8544" w:type="dxa"/>
            <w:vAlign w:val="center"/>
          </w:tcPr>
          <w:p w:rsidR="003C7415" w:rsidRDefault="00C71BC1">
            <w:pPr>
              <w:autoSpaceDE w:val="0"/>
              <w:autoSpaceDN w:val="0"/>
              <w:snapToGrid w:val="0"/>
              <w:spacing w:line="440" w:lineRule="exact"/>
              <w:ind w:left="877" w:hanging="877"/>
              <w:contextualSpacing/>
              <w:rPr>
                <w:color w:val="000000"/>
                <w:szCs w:val="24"/>
              </w:rPr>
            </w:pPr>
            <w:r>
              <w:rPr>
                <w:rFonts w:hint="eastAsia"/>
                <w:color w:val="000000"/>
                <w:szCs w:val="24"/>
              </w:rPr>
              <w:t>开标顺序：</w:t>
            </w:r>
          </w:p>
          <w:p w:rsidR="003C7415" w:rsidRDefault="00C71BC1">
            <w:pPr>
              <w:autoSpaceDE w:val="0"/>
              <w:autoSpaceDN w:val="0"/>
              <w:snapToGrid w:val="0"/>
              <w:spacing w:line="440" w:lineRule="exact"/>
              <w:contextualSpacing/>
              <w:rPr>
                <w:color w:val="000000"/>
                <w:szCs w:val="24"/>
              </w:rPr>
            </w:pPr>
            <w:r>
              <w:rPr>
                <w:color w:val="000000"/>
                <w:szCs w:val="24"/>
              </w:rPr>
              <w:t>开标时，先开技术商务文件</w:t>
            </w:r>
            <w:r>
              <w:rPr>
                <w:rFonts w:hint="eastAsia"/>
                <w:color w:val="000000"/>
                <w:szCs w:val="24"/>
              </w:rPr>
              <w:t>、</w:t>
            </w:r>
            <w:r>
              <w:rPr>
                <w:rFonts w:ascii="宋体" w:hAnsi="宋体" w:cs="宋体" w:hint="eastAsia"/>
                <w:color w:val="000000"/>
                <w:szCs w:val="21"/>
              </w:rPr>
              <w:t>资格证明文件</w:t>
            </w:r>
            <w:r>
              <w:rPr>
                <w:color w:val="000000"/>
                <w:szCs w:val="24"/>
              </w:rPr>
              <w:t>，待技术商务文件</w:t>
            </w:r>
            <w:r>
              <w:rPr>
                <w:rFonts w:hint="eastAsia"/>
                <w:color w:val="000000"/>
                <w:szCs w:val="24"/>
              </w:rPr>
              <w:t>、</w:t>
            </w:r>
            <w:r>
              <w:rPr>
                <w:rFonts w:ascii="宋体" w:hAnsi="宋体" w:cs="宋体" w:hint="eastAsia"/>
                <w:color w:val="000000"/>
                <w:szCs w:val="21"/>
              </w:rPr>
              <w:t>资格证明文件</w:t>
            </w:r>
            <w:r>
              <w:rPr>
                <w:color w:val="000000"/>
                <w:szCs w:val="24"/>
              </w:rPr>
              <w:t>评审结束后开启投标报价文件。如技术商务文件</w:t>
            </w:r>
            <w:r>
              <w:rPr>
                <w:rFonts w:hint="eastAsia"/>
                <w:color w:val="000000"/>
                <w:szCs w:val="24"/>
              </w:rPr>
              <w:t>、</w:t>
            </w:r>
            <w:r>
              <w:rPr>
                <w:rFonts w:ascii="宋体" w:hAnsi="宋体" w:cs="宋体" w:hint="eastAsia"/>
                <w:color w:val="000000"/>
                <w:szCs w:val="21"/>
              </w:rPr>
              <w:t>资格证明文件</w:t>
            </w:r>
            <w:r>
              <w:rPr>
                <w:color w:val="000000"/>
                <w:szCs w:val="24"/>
              </w:rPr>
              <w:t>经评审确定为无效</w:t>
            </w:r>
            <w:r>
              <w:rPr>
                <w:rFonts w:hint="eastAsia"/>
                <w:color w:val="000000"/>
                <w:szCs w:val="24"/>
              </w:rPr>
              <w:t>标</w:t>
            </w:r>
            <w:r>
              <w:rPr>
                <w:color w:val="000000"/>
                <w:szCs w:val="24"/>
              </w:rPr>
              <w:t>的投标单位则不能进行报价文件的评审，作为无效标处理</w:t>
            </w:r>
            <w:r>
              <w:rPr>
                <w:rFonts w:hint="eastAsia"/>
                <w:color w:val="000000"/>
                <w:szCs w:val="24"/>
              </w:rPr>
              <w:t>；</w:t>
            </w:r>
          </w:p>
        </w:tc>
      </w:tr>
      <w:tr w:rsidR="003C7415">
        <w:trPr>
          <w:trHeight w:val="860"/>
          <w:jc w:val="center"/>
        </w:trPr>
        <w:tc>
          <w:tcPr>
            <w:tcW w:w="9258" w:type="dxa"/>
            <w:gridSpan w:val="2"/>
            <w:vAlign w:val="center"/>
          </w:tcPr>
          <w:p w:rsidR="003C7415" w:rsidRDefault="00C71BC1">
            <w:pPr>
              <w:spacing w:line="340" w:lineRule="exact"/>
              <w:ind w:left="-108" w:right="-113"/>
              <w:contextualSpacing/>
              <w:jc w:val="center"/>
              <w:rPr>
                <w:szCs w:val="24"/>
              </w:rPr>
            </w:pPr>
            <w:r>
              <w:rPr>
                <w:rFonts w:hint="eastAsia"/>
                <w:szCs w:val="24"/>
              </w:rPr>
              <w:t>合</w:t>
            </w:r>
            <w:r>
              <w:rPr>
                <w:rFonts w:hint="eastAsia"/>
                <w:szCs w:val="24"/>
              </w:rPr>
              <w:t xml:space="preserve"> </w:t>
            </w:r>
            <w:r>
              <w:rPr>
                <w:rFonts w:hint="eastAsia"/>
                <w:szCs w:val="24"/>
              </w:rPr>
              <w:t>同</w:t>
            </w:r>
            <w:r>
              <w:rPr>
                <w:rFonts w:hint="eastAsia"/>
                <w:szCs w:val="24"/>
              </w:rPr>
              <w:t xml:space="preserve"> </w:t>
            </w:r>
            <w:r>
              <w:rPr>
                <w:rFonts w:hint="eastAsia"/>
                <w:szCs w:val="24"/>
              </w:rPr>
              <w:t>条</w:t>
            </w:r>
            <w:r>
              <w:rPr>
                <w:rFonts w:hint="eastAsia"/>
                <w:szCs w:val="24"/>
              </w:rPr>
              <w:t xml:space="preserve"> </w:t>
            </w:r>
            <w:r>
              <w:rPr>
                <w:rFonts w:hint="eastAsia"/>
                <w:szCs w:val="24"/>
              </w:rPr>
              <w:t>款</w:t>
            </w:r>
            <w:r>
              <w:rPr>
                <w:rFonts w:hint="eastAsia"/>
                <w:szCs w:val="24"/>
              </w:rPr>
              <w:t xml:space="preserve"> </w:t>
            </w:r>
            <w:r>
              <w:rPr>
                <w:rFonts w:hint="eastAsia"/>
                <w:szCs w:val="24"/>
              </w:rPr>
              <w:t>资</w:t>
            </w:r>
            <w:r>
              <w:rPr>
                <w:rFonts w:hint="eastAsia"/>
                <w:szCs w:val="24"/>
              </w:rPr>
              <w:t xml:space="preserve"> </w:t>
            </w:r>
            <w:r>
              <w:rPr>
                <w:rFonts w:hint="eastAsia"/>
                <w:szCs w:val="24"/>
              </w:rPr>
              <w:t>料</w:t>
            </w:r>
          </w:p>
        </w:tc>
      </w:tr>
      <w:tr w:rsidR="003C7415">
        <w:trPr>
          <w:trHeight w:val="557"/>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2.12</w:t>
            </w:r>
          </w:p>
        </w:tc>
        <w:tc>
          <w:tcPr>
            <w:tcW w:w="8544" w:type="dxa"/>
            <w:vAlign w:val="center"/>
          </w:tcPr>
          <w:p w:rsidR="003C7415" w:rsidRDefault="00C71BC1">
            <w:pPr>
              <w:spacing w:line="340" w:lineRule="exact"/>
              <w:ind w:left="-108" w:right="-113"/>
              <w:contextualSpacing/>
              <w:jc w:val="left"/>
              <w:rPr>
                <w:szCs w:val="24"/>
              </w:rPr>
            </w:pPr>
            <w:r>
              <w:rPr>
                <w:rFonts w:hint="eastAsia"/>
                <w:szCs w:val="24"/>
              </w:rPr>
              <w:t>签订合同时间：中标通知书发出后</w:t>
            </w:r>
            <w:r>
              <w:rPr>
                <w:rFonts w:hint="eastAsia"/>
                <w:szCs w:val="24"/>
              </w:rPr>
              <w:t>30</w:t>
            </w:r>
            <w:r>
              <w:rPr>
                <w:rFonts w:hint="eastAsia"/>
                <w:szCs w:val="24"/>
              </w:rPr>
              <w:t>日内。</w:t>
            </w:r>
            <w:r>
              <w:rPr>
                <w:rFonts w:hint="eastAsia"/>
                <w:szCs w:val="24"/>
              </w:rPr>
              <w:t xml:space="preserve"> </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2.13</w:t>
            </w:r>
          </w:p>
        </w:tc>
        <w:tc>
          <w:tcPr>
            <w:tcW w:w="8544" w:type="dxa"/>
            <w:vAlign w:val="center"/>
          </w:tcPr>
          <w:p w:rsidR="003C7415" w:rsidRPr="00CE2D4A" w:rsidRDefault="00C71BC1">
            <w:pPr>
              <w:spacing w:line="340" w:lineRule="exact"/>
              <w:ind w:left="-108" w:right="-113"/>
              <w:contextualSpacing/>
              <w:jc w:val="left"/>
              <w:rPr>
                <w:color w:val="000000"/>
                <w:szCs w:val="24"/>
              </w:rPr>
            </w:pPr>
            <w:r w:rsidRPr="00CE2D4A">
              <w:rPr>
                <w:rFonts w:hint="eastAsia"/>
                <w:color w:val="000000"/>
                <w:szCs w:val="24"/>
              </w:rPr>
              <w:t>付款方法和条件：</w:t>
            </w:r>
          </w:p>
          <w:p w:rsidR="003C7415" w:rsidRPr="00CE2D4A" w:rsidRDefault="00C71BC1" w:rsidP="003E7E98">
            <w:pPr>
              <w:spacing w:line="340" w:lineRule="exact"/>
              <w:ind w:left="-108" w:right="-113"/>
              <w:contextualSpacing/>
              <w:jc w:val="left"/>
              <w:rPr>
                <w:color w:val="000000"/>
                <w:szCs w:val="24"/>
              </w:rPr>
            </w:pPr>
            <w:r w:rsidRPr="00CE2D4A">
              <w:rPr>
                <w:rFonts w:hint="eastAsia"/>
                <w:color w:val="000000"/>
                <w:szCs w:val="24"/>
              </w:rPr>
              <w:t>合同签订后</w:t>
            </w:r>
            <w:r w:rsidRPr="00CE2D4A">
              <w:rPr>
                <w:rFonts w:hint="eastAsia"/>
                <w:color w:val="000000"/>
                <w:szCs w:val="24"/>
              </w:rPr>
              <w:t>15</w:t>
            </w:r>
            <w:r w:rsidRPr="00CE2D4A">
              <w:rPr>
                <w:rFonts w:hint="eastAsia"/>
                <w:color w:val="000000"/>
                <w:szCs w:val="24"/>
              </w:rPr>
              <w:t>日内支付合同总价的</w:t>
            </w:r>
            <w:r w:rsidRPr="00CE2D4A">
              <w:rPr>
                <w:rFonts w:hint="eastAsia"/>
                <w:color w:val="000000"/>
                <w:szCs w:val="24"/>
              </w:rPr>
              <w:t>30%</w:t>
            </w:r>
            <w:r w:rsidRPr="00CE2D4A">
              <w:rPr>
                <w:rFonts w:hint="eastAsia"/>
                <w:color w:val="000000"/>
                <w:szCs w:val="24"/>
              </w:rPr>
              <w:t>的预付款，货到现场验收合格后支付合同总价的</w:t>
            </w:r>
            <w:r w:rsidRPr="00CE2D4A">
              <w:rPr>
                <w:rFonts w:hint="eastAsia"/>
                <w:color w:val="000000"/>
                <w:szCs w:val="24"/>
              </w:rPr>
              <w:t>65%</w:t>
            </w:r>
            <w:r w:rsidRPr="00CE2D4A">
              <w:rPr>
                <w:rFonts w:hint="eastAsia"/>
                <w:color w:val="000000"/>
                <w:szCs w:val="24"/>
              </w:rPr>
              <w:t>。；剩余</w:t>
            </w:r>
            <w:r w:rsidRPr="00CE2D4A">
              <w:rPr>
                <w:rFonts w:hint="eastAsia"/>
                <w:color w:val="000000"/>
                <w:szCs w:val="24"/>
              </w:rPr>
              <w:t>5%</w:t>
            </w:r>
            <w:r w:rsidRPr="00CE2D4A">
              <w:rPr>
                <w:rFonts w:hint="eastAsia"/>
                <w:color w:val="000000"/>
                <w:szCs w:val="24"/>
              </w:rPr>
              <w:t>的签约合同价，保修期满后</w:t>
            </w:r>
            <w:r w:rsidRPr="00CE2D4A">
              <w:rPr>
                <w:rFonts w:hint="eastAsia"/>
                <w:color w:val="000000"/>
                <w:szCs w:val="24"/>
              </w:rPr>
              <w:t>30</w:t>
            </w:r>
            <w:r w:rsidRPr="00CE2D4A">
              <w:rPr>
                <w:rFonts w:hint="eastAsia"/>
                <w:color w:val="000000"/>
                <w:szCs w:val="24"/>
              </w:rPr>
              <w:t>日内无息退还。</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2.14</w:t>
            </w:r>
          </w:p>
        </w:tc>
        <w:tc>
          <w:tcPr>
            <w:tcW w:w="8544" w:type="dxa"/>
            <w:vAlign w:val="center"/>
          </w:tcPr>
          <w:p w:rsidR="003E7E98" w:rsidRPr="00CE2D4A" w:rsidRDefault="00C71BC1" w:rsidP="003E7E98">
            <w:pPr>
              <w:spacing w:line="340" w:lineRule="exact"/>
              <w:ind w:left="-108" w:right="-113"/>
              <w:contextualSpacing/>
              <w:jc w:val="left"/>
              <w:rPr>
                <w:color w:val="000000"/>
                <w:szCs w:val="24"/>
              </w:rPr>
            </w:pPr>
            <w:r w:rsidRPr="00CE2D4A">
              <w:rPr>
                <w:rFonts w:hint="eastAsia"/>
                <w:color w:val="000000"/>
                <w:szCs w:val="24"/>
              </w:rPr>
              <w:t>质保期：自验收合格之日起一年。</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2.15</w:t>
            </w:r>
          </w:p>
        </w:tc>
        <w:tc>
          <w:tcPr>
            <w:tcW w:w="8544" w:type="dxa"/>
            <w:vAlign w:val="center"/>
          </w:tcPr>
          <w:p w:rsidR="003C7415" w:rsidRPr="00CE2D4A" w:rsidRDefault="00C71BC1" w:rsidP="003E7E98">
            <w:pPr>
              <w:spacing w:line="340" w:lineRule="exact"/>
              <w:ind w:left="-108" w:right="-113"/>
              <w:contextualSpacing/>
              <w:jc w:val="left"/>
              <w:rPr>
                <w:color w:val="000000"/>
                <w:szCs w:val="24"/>
              </w:rPr>
            </w:pPr>
            <w:r w:rsidRPr="00CE2D4A">
              <w:rPr>
                <w:rFonts w:hint="eastAsia"/>
                <w:color w:val="000000"/>
                <w:szCs w:val="24"/>
              </w:rPr>
              <w:t>售后技术服务要求：</w:t>
            </w:r>
            <w:r w:rsidR="003E7E98" w:rsidRPr="003E7E98">
              <w:rPr>
                <w:color w:val="000000"/>
                <w:szCs w:val="24"/>
              </w:rPr>
              <w:t>提供</w:t>
            </w:r>
            <w:r w:rsidR="003E7E98" w:rsidRPr="003E7E98">
              <w:rPr>
                <w:color w:val="000000"/>
                <w:szCs w:val="24"/>
              </w:rPr>
              <w:t>7×24</w:t>
            </w:r>
            <w:r w:rsidR="003E7E98" w:rsidRPr="003E7E98">
              <w:rPr>
                <w:color w:val="000000"/>
                <w:szCs w:val="24"/>
              </w:rPr>
              <w:t>技术支持热线，</w:t>
            </w:r>
            <w:r w:rsidR="003E7E98" w:rsidRPr="003E7E98">
              <w:rPr>
                <w:color w:val="000000"/>
                <w:szCs w:val="24"/>
              </w:rPr>
              <w:t>30</w:t>
            </w:r>
            <w:r w:rsidR="003E7E98" w:rsidRPr="003E7E98">
              <w:rPr>
                <w:color w:val="000000"/>
                <w:szCs w:val="24"/>
              </w:rPr>
              <w:t>分钟电话响应，</w:t>
            </w:r>
            <w:r w:rsidR="003E7E98" w:rsidRPr="003E7E98">
              <w:rPr>
                <w:rFonts w:hint="eastAsia"/>
                <w:color w:val="000000"/>
                <w:szCs w:val="24"/>
              </w:rPr>
              <w:t>6</w:t>
            </w:r>
            <w:r w:rsidR="003E7E98" w:rsidRPr="003E7E98">
              <w:rPr>
                <w:color w:val="000000"/>
                <w:szCs w:val="24"/>
              </w:rPr>
              <w:t>小时上门，</w:t>
            </w:r>
            <w:r w:rsidR="003E7E98" w:rsidRPr="003E7E98">
              <w:rPr>
                <w:color w:val="000000"/>
                <w:szCs w:val="24"/>
              </w:rPr>
              <w:t>24</w:t>
            </w:r>
            <w:r w:rsidR="003E7E98" w:rsidRPr="003E7E98">
              <w:rPr>
                <w:color w:val="000000"/>
                <w:szCs w:val="24"/>
              </w:rPr>
              <w:t>小时内解决问题；不能当场解决的，必须采取提供备品以保证采购单位的正常使用。</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2.16</w:t>
            </w:r>
          </w:p>
        </w:tc>
        <w:tc>
          <w:tcPr>
            <w:tcW w:w="8544" w:type="dxa"/>
            <w:vAlign w:val="center"/>
          </w:tcPr>
          <w:p w:rsidR="003C7415" w:rsidRPr="00CE2D4A" w:rsidRDefault="00C71BC1">
            <w:pPr>
              <w:spacing w:line="340" w:lineRule="exact"/>
              <w:ind w:left="-108" w:right="-113"/>
              <w:contextualSpacing/>
              <w:jc w:val="left"/>
              <w:rPr>
                <w:color w:val="000000"/>
                <w:szCs w:val="24"/>
              </w:rPr>
            </w:pPr>
            <w:r w:rsidRPr="00CE2D4A">
              <w:rPr>
                <w:rFonts w:hint="eastAsia"/>
                <w:color w:val="000000"/>
                <w:szCs w:val="24"/>
              </w:rPr>
              <w:t>履约保证金金额：中标供应商提供的履约保证金为合同价款的</w:t>
            </w:r>
            <w:r w:rsidRPr="00CE2D4A">
              <w:rPr>
                <w:color w:val="000000"/>
                <w:szCs w:val="24"/>
              </w:rPr>
              <w:t>5</w:t>
            </w:r>
            <w:r w:rsidRPr="00CE2D4A">
              <w:rPr>
                <w:rFonts w:hint="eastAsia"/>
                <w:color w:val="000000"/>
                <w:szCs w:val="24"/>
              </w:rPr>
              <w:t>％。合同签订后</w:t>
            </w:r>
            <w:r w:rsidRPr="00CE2D4A">
              <w:rPr>
                <w:rFonts w:hint="eastAsia"/>
                <w:color w:val="000000"/>
                <w:szCs w:val="24"/>
              </w:rPr>
              <w:t>7</w:t>
            </w:r>
            <w:r w:rsidRPr="00CE2D4A">
              <w:rPr>
                <w:rFonts w:hint="eastAsia"/>
                <w:color w:val="000000"/>
                <w:szCs w:val="24"/>
              </w:rPr>
              <w:t>日内提交，货到安装调试验收合格没有质量问题后退</w:t>
            </w:r>
            <w:r w:rsidRPr="00CE2D4A">
              <w:rPr>
                <w:rFonts w:hint="eastAsia"/>
                <w:color w:val="000000"/>
                <w:szCs w:val="24"/>
              </w:rPr>
              <w:t>7</w:t>
            </w:r>
            <w:r w:rsidRPr="00CE2D4A">
              <w:rPr>
                <w:rFonts w:hint="eastAsia"/>
                <w:color w:val="000000"/>
                <w:szCs w:val="24"/>
              </w:rPr>
              <w:t>日内无息退还。</w:t>
            </w:r>
          </w:p>
          <w:p w:rsidR="003C7415" w:rsidRPr="00CE2D4A" w:rsidRDefault="00C71BC1">
            <w:pPr>
              <w:spacing w:line="340" w:lineRule="exact"/>
              <w:ind w:left="-108" w:right="-113"/>
              <w:contextualSpacing/>
              <w:jc w:val="left"/>
              <w:rPr>
                <w:color w:val="000000"/>
                <w:szCs w:val="24"/>
              </w:rPr>
            </w:pPr>
            <w:r w:rsidRPr="00CE2D4A">
              <w:rPr>
                <w:rFonts w:hint="eastAsia"/>
                <w:color w:val="000000"/>
                <w:szCs w:val="24"/>
              </w:rPr>
              <w:t>履约保证金形式：</w:t>
            </w:r>
          </w:p>
          <w:p w:rsidR="003C7415" w:rsidRPr="00CE2D4A" w:rsidRDefault="00C71BC1">
            <w:pPr>
              <w:spacing w:line="340" w:lineRule="exact"/>
              <w:ind w:left="-108" w:right="-113"/>
              <w:contextualSpacing/>
              <w:jc w:val="left"/>
              <w:rPr>
                <w:color w:val="000000"/>
                <w:szCs w:val="24"/>
              </w:rPr>
            </w:pPr>
            <w:r w:rsidRPr="00CE2D4A">
              <w:rPr>
                <w:rFonts w:hint="eastAsia"/>
                <w:color w:val="000000"/>
                <w:szCs w:val="24"/>
              </w:rPr>
              <w:t>银行汇票（电汇）、支票（仅限于使用宁波大市区范围内的银行开具的支票）、银行保函。</w:t>
            </w:r>
          </w:p>
        </w:tc>
      </w:tr>
      <w:tr w:rsidR="003C7415">
        <w:trPr>
          <w:trHeight w:val="860"/>
          <w:jc w:val="center"/>
        </w:trPr>
        <w:tc>
          <w:tcPr>
            <w:tcW w:w="714" w:type="dxa"/>
            <w:vAlign w:val="center"/>
          </w:tcPr>
          <w:p w:rsidR="003C7415" w:rsidRDefault="00C71BC1">
            <w:pPr>
              <w:spacing w:line="340" w:lineRule="exact"/>
              <w:ind w:left="-108" w:right="-113"/>
              <w:contextualSpacing/>
              <w:jc w:val="center"/>
              <w:rPr>
                <w:szCs w:val="24"/>
              </w:rPr>
            </w:pPr>
            <w:r>
              <w:rPr>
                <w:rFonts w:hint="eastAsia"/>
                <w:szCs w:val="24"/>
              </w:rPr>
              <w:t>★</w:t>
            </w:r>
            <w:r>
              <w:rPr>
                <w:rFonts w:hint="eastAsia"/>
                <w:szCs w:val="24"/>
              </w:rPr>
              <w:t>2.17</w:t>
            </w:r>
          </w:p>
        </w:tc>
        <w:tc>
          <w:tcPr>
            <w:tcW w:w="8544" w:type="dxa"/>
            <w:vAlign w:val="center"/>
          </w:tcPr>
          <w:p w:rsidR="003C7415" w:rsidRPr="00CE2D4A" w:rsidRDefault="00C71BC1">
            <w:pPr>
              <w:widowControl/>
              <w:spacing w:line="340" w:lineRule="exact"/>
              <w:ind w:left="-108" w:right="-113"/>
              <w:contextualSpacing/>
              <w:jc w:val="left"/>
              <w:rPr>
                <w:color w:val="000000"/>
                <w:szCs w:val="24"/>
              </w:rPr>
            </w:pPr>
            <w:r w:rsidRPr="00CE2D4A">
              <w:rPr>
                <w:rFonts w:hint="eastAsia"/>
                <w:color w:val="000000"/>
                <w:szCs w:val="24"/>
              </w:rPr>
              <w:t>交货时间：合同签订后</w:t>
            </w:r>
            <w:r w:rsidRPr="00CE2D4A">
              <w:rPr>
                <w:rFonts w:hint="eastAsia"/>
                <w:color w:val="000000"/>
                <w:szCs w:val="24"/>
              </w:rPr>
              <w:t>60</w:t>
            </w:r>
            <w:r w:rsidRPr="00CE2D4A">
              <w:rPr>
                <w:rFonts w:hint="eastAsia"/>
                <w:color w:val="000000"/>
                <w:szCs w:val="24"/>
              </w:rPr>
              <w:t>天内完成所有设备的安装、调试并交付使用（含卸货、搬运费）；</w:t>
            </w:r>
          </w:p>
          <w:p w:rsidR="003C7415" w:rsidRDefault="00C71BC1">
            <w:pPr>
              <w:widowControl/>
              <w:spacing w:line="340" w:lineRule="exact"/>
              <w:ind w:left="-108" w:right="-113"/>
              <w:contextualSpacing/>
              <w:jc w:val="left"/>
              <w:rPr>
                <w:rFonts w:hint="eastAsia"/>
                <w:color w:val="000000"/>
                <w:szCs w:val="24"/>
              </w:rPr>
            </w:pPr>
            <w:r w:rsidRPr="00CE2D4A">
              <w:rPr>
                <w:rFonts w:hint="eastAsia"/>
                <w:color w:val="000000"/>
                <w:szCs w:val="24"/>
              </w:rPr>
              <w:t>采购人指定地点。</w:t>
            </w:r>
          </w:p>
          <w:p w:rsidR="003E7E98" w:rsidRPr="003E7E98" w:rsidRDefault="003E7E98" w:rsidP="003E7E98">
            <w:pPr>
              <w:snapToGrid w:val="0"/>
              <w:spacing w:line="360" w:lineRule="exact"/>
              <w:rPr>
                <w:color w:val="000000"/>
                <w:szCs w:val="24"/>
              </w:rPr>
            </w:pPr>
            <w:r w:rsidRPr="003E7E98">
              <w:rPr>
                <w:color w:val="000000"/>
                <w:szCs w:val="24"/>
              </w:rPr>
              <w:t>1</w:t>
            </w:r>
            <w:r w:rsidRPr="003E7E98">
              <w:rPr>
                <w:color w:val="000000"/>
                <w:szCs w:val="24"/>
              </w:rPr>
              <w:t>、中标方提供的所有设备必须原包装到达安装地的合格产品，未经采购人允许不得私自预先安装（原厂安装的除外）。</w:t>
            </w:r>
          </w:p>
          <w:p w:rsidR="003E7E98" w:rsidRPr="003E7E98" w:rsidRDefault="003E7E98" w:rsidP="003E7E98">
            <w:pPr>
              <w:snapToGrid w:val="0"/>
              <w:spacing w:line="360" w:lineRule="exact"/>
              <w:rPr>
                <w:color w:val="000000"/>
                <w:szCs w:val="24"/>
              </w:rPr>
            </w:pPr>
            <w:r w:rsidRPr="003E7E98">
              <w:rPr>
                <w:color w:val="000000"/>
                <w:szCs w:val="24"/>
              </w:rPr>
              <w:lastRenderedPageBreak/>
              <w:t>2</w:t>
            </w:r>
            <w:r w:rsidRPr="003E7E98">
              <w:rPr>
                <w:color w:val="000000"/>
                <w:szCs w:val="24"/>
              </w:rPr>
              <w:t>、质量符合国际或国家通用标准，满足招标文件技术标准部分所规定的全部功能。技术指标必须与投标文件一致。如出现质量问题或系假冒伪劣产品，供方负责包退、包换，因此而涉及的全部违约责任和费用由供应方承担。</w:t>
            </w:r>
          </w:p>
          <w:p w:rsidR="003E7E98" w:rsidRDefault="003E7E98" w:rsidP="003E7E98">
            <w:pPr>
              <w:snapToGrid w:val="0"/>
              <w:spacing w:line="360" w:lineRule="exact"/>
              <w:rPr>
                <w:rFonts w:hint="eastAsia"/>
                <w:color w:val="000000"/>
                <w:szCs w:val="24"/>
              </w:rPr>
            </w:pPr>
            <w:r>
              <w:rPr>
                <w:rFonts w:hint="eastAsia"/>
                <w:color w:val="000000"/>
                <w:szCs w:val="24"/>
              </w:rPr>
              <w:t>3</w:t>
            </w:r>
            <w:r w:rsidRPr="003E7E98">
              <w:rPr>
                <w:color w:val="000000"/>
                <w:szCs w:val="24"/>
              </w:rPr>
              <w:t>、验收费用由中标方承担。</w:t>
            </w:r>
          </w:p>
          <w:p w:rsidR="003E7E98" w:rsidRPr="003E7E98" w:rsidRDefault="003E7E98" w:rsidP="003E7E98">
            <w:pPr>
              <w:snapToGrid w:val="0"/>
              <w:spacing w:line="360" w:lineRule="exact"/>
              <w:rPr>
                <w:rFonts w:ascii="仿宋" w:eastAsia="仿宋" w:hAnsi="仿宋" w:cs="仿宋"/>
                <w:color w:val="000000"/>
                <w:kern w:val="0"/>
                <w:szCs w:val="21"/>
              </w:rPr>
            </w:pPr>
            <w:r>
              <w:rPr>
                <w:rFonts w:hint="eastAsia"/>
                <w:color w:val="000000"/>
                <w:szCs w:val="24"/>
              </w:rPr>
              <w:t>4</w:t>
            </w:r>
            <w:r>
              <w:rPr>
                <w:rFonts w:hint="eastAsia"/>
                <w:color w:val="000000"/>
                <w:szCs w:val="24"/>
              </w:rPr>
              <w:t>、</w:t>
            </w:r>
            <w:r w:rsidRPr="003E7E98">
              <w:rPr>
                <w:color w:val="000000"/>
                <w:szCs w:val="24"/>
              </w:rPr>
              <w:t>交货时需同时提供培训课程大纲，并提出培训计划</w:t>
            </w:r>
            <w:r w:rsidRPr="003E7E98">
              <w:rPr>
                <w:rFonts w:hint="eastAsia"/>
                <w:color w:val="000000"/>
                <w:szCs w:val="24"/>
              </w:rPr>
              <w:t>；</w:t>
            </w:r>
            <w:r w:rsidRPr="003E7E98">
              <w:rPr>
                <w:color w:val="000000"/>
                <w:szCs w:val="24"/>
              </w:rPr>
              <w:t>提供日常操作，保养与管理，常见故障排除，紧急情况处理等专业培训</w:t>
            </w:r>
            <w:r w:rsidRPr="003E7E98">
              <w:rPr>
                <w:rFonts w:hint="eastAsia"/>
                <w:color w:val="000000"/>
                <w:szCs w:val="24"/>
              </w:rPr>
              <w:t>；</w:t>
            </w:r>
            <w:r w:rsidRPr="003E7E98">
              <w:rPr>
                <w:color w:val="000000"/>
                <w:szCs w:val="24"/>
              </w:rPr>
              <w:t>培训应采取课堂讲解和操作训练相结合的方法</w:t>
            </w:r>
            <w:r w:rsidRPr="003E7E98">
              <w:rPr>
                <w:rFonts w:hint="eastAsia"/>
                <w:color w:val="000000"/>
                <w:szCs w:val="24"/>
              </w:rPr>
              <w:t>，要求投标人具有专业的技术维护人员，能提供良好的技术支持，提供厂家工程师的现场培训</w:t>
            </w:r>
            <w:r w:rsidRPr="003E7E98">
              <w:rPr>
                <w:color w:val="000000"/>
                <w:szCs w:val="24"/>
              </w:rPr>
              <w:t>。</w:t>
            </w:r>
          </w:p>
        </w:tc>
      </w:tr>
      <w:tr w:rsidR="003C7415">
        <w:trPr>
          <w:trHeight w:val="458"/>
          <w:jc w:val="center"/>
        </w:trPr>
        <w:tc>
          <w:tcPr>
            <w:tcW w:w="714" w:type="dxa"/>
            <w:vAlign w:val="center"/>
          </w:tcPr>
          <w:p w:rsidR="003C7415" w:rsidRDefault="00C71BC1">
            <w:pPr>
              <w:spacing w:line="340" w:lineRule="exact"/>
              <w:ind w:left="-108" w:right="-113"/>
              <w:contextualSpacing/>
              <w:jc w:val="center"/>
              <w:rPr>
                <w:szCs w:val="24"/>
                <w:highlight w:val="yellow"/>
              </w:rPr>
            </w:pPr>
            <w:r>
              <w:rPr>
                <w:rFonts w:hint="eastAsia"/>
                <w:szCs w:val="24"/>
              </w:rPr>
              <w:lastRenderedPageBreak/>
              <w:t>★</w:t>
            </w:r>
            <w:r>
              <w:rPr>
                <w:rFonts w:hint="eastAsia"/>
                <w:szCs w:val="24"/>
              </w:rPr>
              <w:t>2.18</w:t>
            </w:r>
          </w:p>
        </w:tc>
        <w:tc>
          <w:tcPr>
            <w:tcW w:w="8544" w:type="dxa"/>
            <w:vAlign w:val="center"/>
          </w:tcPr>
          <w:p w:rsidR="003C7415" w:rsidRDefault="00C71BC1">
            <w:pPr>
              <w:spacing w:line="340" w:lineRule="exact"/>
              <w:ind w:left="-108" w:right="-113"/>
              <w:contextualSpacing/>
              <w:jc w:val="left"/>
              <w:rPr>
                <w:szCs w:val="24"/>
                <w:highlight w:val="yellow"/>
              </w:rPr>
            </w:pPr>
            <w:r>
              <w:rPr>
                <w:rFonts w:hint="eastAsia"/>
                <w:szCs w:val="24"/>
              </w:rPr>
              <w:t>其他：不得转包，不得分包。</w:t>
            </w:r>
          </w:p>
        </w:tc>
      </w:tr>
      <w:tr w:rsidR="003C7415">
        <w:trPr>
          <w:trHeight w:val="683"/>
          <w:jc w:val="center"/>
        </w:trPr>
        <w:tc>
          <w:tcPr>
            <w:tcW w:w="9258" w:type="dxa"/>
            <w:gridSpan w:val="2"/>
            <w:vAlign w:val="center"/>
          </w:tcPr>
          <w:p w:rsidR="003C7415" w:rsidRDefault="00C71BC1">
            <w:pPr>
              <w:spacing w:line="340" w:lineRule="exact"/>
              <w:ind w:left="-108" w:right="-113"/>
              <w:contextualSpacing/>
              <w:jc w:val="center"/>
              <w:rPr>
                <w:szCs w:val="24"/>
              </w:rPr>
            </w:pPr>
            <w:r>
              <w:rPr>
                <w:rFonts w:hint="eastAsia"/>
                <w:szCs w:val="24"/>
              </w:rPr>
              <w:t>中</w:t>
            </w:r>
            <w:r>
              <w:rPr>
                <w:rFonts w:hint="eastAsia"/>
                <w:szCs w:val="24"/>
              </w:rPr>
              <w:t xml:space="preserve">  </w:t>
            </w:r>
            <w:r>
              <w:rPr>
                <w:rFonts w:hint="eastAsia"/>
                <w:szCs w:val="24"/>
              </w:rPr>
              <w:t>标</w:t>
            </w:r>
            <w:r>
              <w:rPr>
                <w:rFonts w:hint="eastAsia"/>
                <w:szCs w:val="24"/>
              </w:rPr>
              <w:t xml:space="preserve">  </w:t>
            </w:r>
            <w:r>
              <w:rPr>
                <w:rFonts w:hint="eastAsia"/>
                <w:szCs w:val="24"/>
              </w:rPr>
              <w:t>服</w:t>
            </w:r>
            <w:r>
              <w:rPr>
                <w:rFonts w:hint="eastAsia"/>
                <w:szCs w:val="24"/>
              </w:rPr>
              <w:t xml:space="preserve">  </w:t>
            </w:r>
            <w:r>
              <w:rPr>
                <w:rFonts w:hint="eastAsia"/>
                <w:szCs w:val="24"/>
              </w:rPr>
              <w:t>务</w:t>
            </w:r>
            <w:r>
              <w:rPr>
                <w:rFonts w:hint="eastAsia"/>
                <w:szCs w:val="24"/>
              </w:rPr>
              <w:t xml:space="preserve">  </w:t>
            </w:r>
            <w:r>
              <w:rPr>
                <w:rFonts w:hint="eastAsia"/>
                <w:szCs w:val="24"/>
              </w:rPr>
              <w:t>费</w:t>
            </w:r>
          </w:p>
        </w:tc>
      </w:tr>
      <w:tr w:rsidR="003C7415">
        <w:trPr>
          <w:trHeight w:val="1010"/>
          <w:jc w:val="center"/>
        </w:trPr>
        <w:tc>
          <w:tcPr>
            <w:tcW w:w="9258" w:type="dxa"/>
            <w:gridSpan w:val="2"/>
            <w:vAlign w:val="center"/>
          </w:tcPr>
          <w:p w:rsidR="003C7415" w:rsidRDefault="00C71BC1">
            <w:pPr>
              <w:widowControl/>
              <w:numPr>
                <w:ilvl w:val="0"/>
                <w:numId w:val="1"/>
              </w:numPr>
              <w:autoSpaceDE w:val="0"/>
              <w:autoSpaceDN w:val="0"/>
              <w:snapToGrid w:val="0"/>
              <w:spacing w:line="440" w:lineRule="exact"/>
              <w:contextualSpacing/>
              <w:jc w:val="left"/>
              <w:rPr>
                <w:color w:val="000000"/>
                <w:szCs w:val="24"/>
              </w:rPr>
            </w:pPr>
            <w:r>
              <w:rPr>
                <w:color w:val="000000"/>
                <w:szCs w:val="24"/>
              </w:rPr>
              <w:t>本招标代理机构向中标供应商收取中标服务费，中标服务费以中标通知书确定的中标金额作为收费的计算基数，采用差额定率累进计费方式计算，标准如下：（</w:t>
            </w:r>
            <w:r>
              <w:rPr>
                <w:color w:val="000000"/>
                <w:szCs w:val="24"/>
              </w:rPr>
              <w:t>1</w:t>
            </w:r>
            <w:r>
              <w:rPr>
                <w:color w:val="000000"/>
                <w:szCs w:val="24"/>
              </w:rPr>
              <w:t>）中标金额</w:t>
            </w:r>
            <w:r>
              <w:rPr>
                <w:color w:val="000000"/>
                <w:szCs w:val="24"/>
              </w:rPr>
              <w:t>100</w:t>
            </w:r>
            <w:r>
              <w:rPr>
                <w:color w:val="000000"/>
                <w:szCs w:val="24"/>
              </w:rPr>
              <w:t>万元以下部分，按</w:t>
            </w:r>
            <w:r>
              <w:rPr>
                <w:color w:val="000000"/>
                <w:szCs w:val="24"/>
              </w:rPr>
              <w:t>1.5%</w:t>
            </w:r>
            <w:r>
              <w:rPr>
                <w:color w:val="000000"/>
                <w:szCs w:val="24"/>
              </w:rPr>
              <w:t>收取；（</w:t>
            </w:r>
            <w:r>
              <w:rPr>
                <w:color w:val="000000"/>
                <w:szCs w:val="24"/>
              </w:rPr>
              <w:t>2</w:t>
            </w:r>
            <w:r>
              <w:rPr>
                <w:color w:val="000000"/>
                <w:szCs w:val="24"/>
              </w:rPr>
              <w:t>）中标金额</w:t>
            </w:r>
            <w:r>
              <w:rPr>
                <w:color w:val="000000"/>
                <w:szCs w:val="24"/>
              </w:rPr>
              <w:t>100</w:t>
            </w:r>
            <w:r>
              <w:rPr>
                <w:color w:val="000000"/>
                <w:szCs w:val="24"/>
              </w:rPr>
              <w:t>万元</w:t>
            </w:r>
            <w:r>
              <w:rPr>
                <w:color w:val="000000"/>
                <w:szCs w:val="24"/>
              </w:rPr>
              <w:t>-</w:t>
            </w:r>
            <w:r>
              <w:rPr>
                <w:rFonts w:hint="eastAsia"/>
                <w:color w:val="000000"/>
                <w:szCs w:val="24"/>
              </w:rPr>
              <w:t>10</w:t>
            </w:r>
            <w:r>
              <w:rPr>
                <w:color w:val="000000"/>
                <w:szCs w:val="24"/>
              </w:rPr>
              <w:t>00</w:t>
            </w:r>
            <w:r>
              <w:rPr>
                <w:color w:val="000000"/>
                <w:szCs w:val="24"/>
              </w:rPr>
              <w:t>万元部分，按</w:t>
            </w:r>
            <w:r>
              <w:rPr>
                <w:color w:val="000000"/>
                <w:szCs w:val="24"/>
              </w:rPr>
              <w:t>1%</w:t>
            </w:r>
            <w:r>
              <w:rPr>
                <w:color w:val="000000"/>
                <w:szCs w:val="24"/>
              </w:rPr>
              <w:t>收取。</w:t>
            </w:r>
          </w:p>
          <w:p w:rsidR="003C7415" w:rsidRDefault="00C71BC1">
            <w:pPr>
              <w:widowControl/>
              <w:numPr>
                <w:ilvl w:val="255"/>
                <w:numId w:val="0"/>
              </w:numPr>
              <w:autoSpaceDE w:val="0"/>
              <w:autoSpaceDN w:val="0"/>
              <w:snapToGrid w:val="0"/>
              <w:spacing w:line="440" w:lineRule="exact"/>
              <w:contextualSpacing/>
              <w:jc w:val="left"/>
              <w:rPr>
                <w:color w:val="000000"/>
                <w:szCs w:val="24"/>
              </w:rPr>
            </w:pPr>
            <w:r>
              <w:rPr>
                <w:color w:val="000000"/>
                <w:szCs w:val="24"/>
              </w:rPr>
              <w:t>中标服务费账号：</w:t>
            </w:r>
          </w:p>
          <w:p w:rsidR="003C7415" w:rsidRDefault="00C71BC1">
            <w:pPr>
              <w:widowControl/>
              <w:autoSpaceDE w:val="0"/>
              <w:autoSpaceDN w:val="0"/>
              <w:snapToGrid w:val="0"/>
              <w:spacing w:line="440" w:lineRule="exact"/>
              <w:contextualSpacing/>
              <w:jc w:val="left"/>
              <w:rPr>
                <w:color w:val="000000"/>
                <w:szCs w:val="24"/>
              </w:rPr>
            </w:pPr>
            <w:r>
              <w:rPr>
                <w:color w:val="000000"/>
                <w:szCs w:val="24"/>
              </w:rPr>
              <w:t>开户银行：中信银行宁波宁海支行</w:t>
            </w:r>
          </w:p>
          <w:p w:rsidR="003C7415" w:rsidRDefault="00C71BC1">
            <w:pPr>
              <w:widowControl/>
              <w:autoSpaceDE w:val="0"/>
              <w:autoSpaceDN w:val="0"/>
              <w:snapToGrid w:val="0"/>
              <w:spacing w:line="440" w:lineRule="exact"/>
              <w:contextualSpacing/>
              <w:jc w:val="left"/>
              <w:rPr>
                <w:color w:val="000000"/>
                <w:szCs w:val="24"/>
              </w:rPr>
            </w:pPr>
            <w:r>
              <w:rPr>
                <w:color w:val="000000"/>
                <w:szCs w:val="24"/>
              </w:rPr>
              <w:t>户名：中冠工程管理咨询有限公司宁海分公司</w:t>
            </w:r>
          </w:p>
          <w:p w:rsidR="003C7415" w:rsidRDefault="00C71BC1">
            <w:pPr>
              <w:widowControl/>
              <w:autoSpaceDE w:val="0"/>
              <w:autoSpaceDN w:val="0"/>
              <w:snapToGrid w:val="0"/>
              <w:spacing w:line="440" w:lineRule="exact"/>
              <w:contextualSpacing/>
              <w:jc w:val="left"/>
              <w:rPr>
                <w:color w:val="000000"/>
                <w:szCs w:val="24"/>
              </w:rPr>
            </w:pPr>
            <w:r>
              <w:rPr>
                <w:color w:val="000000"/>
                <w:szCs w:val="24"/>
              </w:rPr>
              <w:t>账号：</w:t>
            </w:r>
            <w:r>
              <w:rPr>
                <w:color w:val="000000"/>
                <w:szCs w:val="24"/>
              </w:rPr>
              <w:t>8114701013500025347</w:t>
            </w:r>
          </w:p>
          <w:p w:rsidR="003C7415" w:rsidRDefault="00C71BC1">
            <w:pPr>
              <w:widowControl/>
              <w:autoSpaceDE w:val="0"/>
              <w:autoSpaceDN w:val="0"/>
              <w:snapToGrid w:val="0"/>
              <w:spacing w:line="440" w:lineRule="exact"/>
              <w:contextualSpacing/>
              <w:jc w:val="left"/>
              <w:rPr>
                <w:szCs w:val="24"/>
              </w:rPr>
            </w:pPr>
            <w:r>
              <w:rPr>
                <w:color w:val="000000"/>
                <w:szCs w:val="24"/>
              </w:rPr>
              <w:t>2.</w:t>
            </w:r>
            <w:r>
              <w:rPr>
                <w:color w:val="000000"/>
                <w:szCs w:val="24"/>
              </w:rPr>
              <w:t>中标人在本招标代理机构发出传真通知</w:t>
            </w:r>
            <w:r>
              <w:rPr>
                <w:color w:val="000000"/>
                <w:szCs w:val="24"/>
              </w:rPr>
              <w:t>5</w:t>
            </w:r>
            <w:r>
              <w:rPr>
                <w:color w:val="000000"/>
                <w:szCs w:val="24"/>
              </w:rPr>
              <w:t>个工作日领取中标通知书。</w:t>
            </w:r>
          </w:p>
        </w:tc>
      </w:tr>
    </w:tbl>
    <w:p w:rsidR="003C7415" w:rsidRDefault="00C71BC1">
      <w:pPr>
        <w:spacing w:line="400" w:lineRule="exact"/>
        <w:ind w:left="143" w:hangingChars="68" w:hanging="143"/>
        <w:rPr>
          <w:b/>
          <w:szCs w:val="21"/>
        </w:rPr>
      </w:pPr>
      <w:r>
        <w:rPr>
          <w:rFonts w:hint="eastAsia"/>
          <w:b/>
          <w:szCs w:val="21"/>
        </w:rPr>
        <w:t>本采购文件内打有“★”的条款系实质性条款，任何负偏离将导致投标被否决。</w:t>
      </w:r>
    </w:p>
    <w:p w:rsidR="003C7415" w:rsidRDefault="00C71BC1">
      <w:pPr>
        <w:pStyle w:val="af2"/>
        <w:rPr>
          <w:rFonts w:ascii="Times New Roman" w:hAnsi="Times New Roman"/>
          <w:color w:val="000000"/>
          <w:kern w:val="44"/>
        </w:rPr>
      </w:pPr>
      <w:r>
        <w:rPr>
          <w:rFonts w:ascii="Times New Roman" w:hAnsi="Times New Roman"/>
        </w:rPr>
        <w:br w:type="page"/>
      </w:r>
      <w:bookmarkStart w:id="17" w:name="_Toc498429629"/>
      <w:bookmarkStart w:id="18" w:name="_Toc435088064"/>
      <w:bookmarkStart w:id="19" w:name="_Toc500334853"/>
      <w:bookmarkStart w:id="20" w:name="_Toc157022442"/>
      <w:bookmarkStart w:id="21" w:name="_Toc146800983"/>
      <w:bookmarkStart w:id="22" w:name="_Toc263083257"/>
      <w:r>
        <w:rPr>
          <w:rFonts w:ascii="Times New Roman" w:hAnsi="Times New Roman" w:hint="eastAsia"/>
          <w:color w:val="000000"/>
          <w:kern w:val="44"/>
        </w:rPr>
        <w:lastRenderedPageBreak/>
        <w:t>第三章</w:t>
      </w:r>
      <w:r>
        <w:rPr>
          <w:rFonts w:ascii="Times New Roman" w:hAnsi="Times New Roman" w:hint="eastAsia"/>
          <w:color w:val="000000"/>
          <w:kern w:val="44"/>
        </w:rPr>
        <w:t xml:space="preserve"> </w:t>
      </w:r>
      <w:r>
        <w:rPr>
          <w:rFonts w:ascii="Times New Roman" w:hAnsi="Times New Roman" w:hint="eastAsia"/>
          <w:color w:val="000000"/>
          <w:kern w:val="44"/>
        </w:rPr>
        <w:t>投标人须知</w:t>
      </w:r>
    </w:p>
    <w:p w:rsidR="003C7415" w:rsidRDefault="003C7415">
      <w:pPr>
        <w:spacing w:line="380" w:lineRule="exact"/>
        <w:rPr>
          <w:rFonts w:ascii="宋体" w:hAnsi="宋体" w:cs="宋体"/>
          <w:color w:val="000000"/>
          <w:szCs w:val="21"/>
        </w:rPr>
      </w:pPr>
    </w:p>
    <w:p w:rsidR="003C7415" w:rsidRDefault="00C71BC1" w:rsidP="003E7E98">
      <w:pPr>
        <w:pStyle w:val="1"/>
        <w:spacing w:beforeLines="50" w:afterLines="50"/>
        <w:ind w:left="600"/>
        <w:rPr>
          <w:rFonts w:hAnsi="宋体" w:cs="宋体"/>
          <w:color w:val="000000"/>
          <w:sz w:val="21"/>
          <w:szCs w:val="21"/>
        </w:rPr>
      </w:pPr>
      <w:r>
        <w:rPr>
          <w:rFonts w:hAnsi="宋体" w:cs="宋体" w:hint="eastAsia"/>
          <w:color w:val="000000"/>
          <w:sz w:val="21"/>
          <w:szCs w:val="21"/>
        </w:rPr>
        <w:t>一、说明</w:t>
      </w:r>
    </w:p>
    <w:p w:rsidR="003C7415" w:rsidRDefault="00C71BC1">
      <w:pPr>
        <w:pStyle w:val="3"/>
        <w:tabs>
          <w:tab w:val="left" w:pos="350"/>
        </w:tabs>
        <w:spacing w:before="0" w:after="0" w:line="360" w:lineRule="auto"/>
        <w:contextualSpacing/>
        <w:rPr>
          <w:rFonts w:ascii="宋体" w:hAnsi="宋体" w:cs="宋体"/>
          <w:b w:val="0"/>
          <w:color w:val="000000"/>
          <w:sz w:val="21"/>
          <w:szCs w:val="21"/>
        </w:rPr>
      </w:pPr>
      <w:r>
        <w:rPr>
          <w:rFonts w:ascii="宋体" w:hAnsi="宋体" w:cs="宋体" w:hint="eastAsia"/>
          <w:b w:val="0"/>
          <w:color w:val="000000"/>
          <w:sz w:val="21"/>
          <w:szCs w:val="21"/>
        </w:rPr>
        <w:t>1、项目概况</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1.1采购人的项目（载明在《投标资料表》中）已经政府采购行政管理部门批准。采购人委托中冠工程管理咨询有限公司代理本次招标采购工作。有关采购人、采购代理机构的名称、联系人、电话、传真等信息载明在《投标资料表》中。</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1.2经批准的本次采购方式载明在《投标资料表》中。</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二、投标人</w:t>
      </w:r>
    </w:p>
    <w:p w:rsidR="003C7415" w:rsidRDefault="00C71BC1">
      <w:pPr>
        <w:pStyle w:val="3"/>
        <w:tabs>
          <w:tab w:val="left" w:pos="350"/>
        </w:tabs>
        <w:spacing w:before="0" w:after="0" w:line="360" w:lineRule="auto"/>
        <w:contextualSpacing/>
        <w:rPr>
          <w:rFonts w:ascii="宋体" w:hAnsi="宋体" w:cs="宋体"/>
          <w:b w:val="0"/>
          <w:color w:val="000000"/>
          <w:sz w:val="21"/>
          <w:szCs w:val="21"/>
        </w:rPr>
      </w:pPr>
      <w:r>
        <w:rPr>
          <w:rFonts w:ascii="宋体" w:hAnsi="宋体" w:cs="宋体" w:hint="eastAsia"/>
          <w:b w:val="0"/>
          <w:color w:val="000000"/>
          <w:sz w:val="21"/>
          <w:szCs w:val="21"/>
        </w:rPr>
        <w:t>2、合格的投标人</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2.1投标人应该是符合《投标资料表》的报名条件，符合、承认并承诺履行本招标文件各项要求的具有独立法人资格的中国境内企业或组织或其分支机构。</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2.2参加本次投标活动的投标人应具备以下条件，并遵守国家有关的法律、法令和条例的规定：</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（1）具有良好的商业信誉和健全的财务会计制度；</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（2）具有履行合同要求提供服务所必须的设备、人员和专业技术能力；</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（3）有依法缴纳税收和社会保障资金的良好纪录；</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（4）参加本次投标活动之前三年内经营活动无重大违法纪录；</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（5）满足采购人为获得满意服务供应而提出的其他要求。（见《投标资料表》中要求）</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（6）单位负责人为同一人或者存在直接控股、管理关系的不同供应商，不得参加同一合同项下的政府采购活动；</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（7）除单一来源采购项目外，为采购项目提供整体设计、规范编制或者项目管理、监理、检测等服务的供应商，不得再参加该采购项目的其他采购活动。</w:t>
      </w:r>
    </w:p>
    <w:p w:rsidR="003C7415" w:rsidRDefault="00C71BC1">
      <w:pPr>
        <w:pStyle w:val="3"/>
        <w:tabs>
          <w:tab w:val="left" w:pos="350"/>
        </w:tabs>
        <w:spacing w:before="0" w:after="0" w:line="360" w:lineRule="auto"/>
        <w:contextualSpacing/>
        <w:rPr>
          <w:rFonts w:ascii="宋体" w:hAnsi="宋体" w:cs="宋体"/>
          <w:b w:val="0"/>
          <w:color w:val="000000"/>
          <w:sz w:val="21"/>
          <w:szCs w:val="21"/>
        </w:rPr>
      </w:pPr>
      <w:r>
        <w:rPr>
          <w:rFonts w:ascii="宋体" w:hAnsi="宋体" w:cs="宋体" w:hint="eastAsia"/>
          <w:b w:val="0"/>
          <w:color w:val="000000"/>
          <w:sz w:val="21"/>
          <w:szCs w:val="21"/>
        </w:rPr>
        <w:t>3、投标人代表</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若投标人为具有独立法人资格的中国境内企业或组织必须为该企业或组织的人员，若投标人为自然人必须为中国合法公民。</w:t>
      </w:r>
    </w:p>
    <w:p w:rsidR="003C7415" w:rsidRDefault="00C71BC1">
      <w:pPr>
        <w:pStyle w:val="3"/>
        <w:tabs>
          <w:tab w:val="left" w:pos="350"/>
        </w:tabs>
        <w:spacing w:before="0" w:after="0" w:line="360" w:lineRule="auto"/>
        <w:contextualSpacing/>
        <w:rPr>
          <w:rFonts w:ascii="宋体" w:hAnsi="宋体" w:cs="宋体"/>
          <w:b w:val="0"/>
          <w:color w:val="000000"/>
          <w:sz w:val="21"/>
          <w:szCs w:val="21"/>
        </w:rPr>
      </w:pPr>
      <w:r>
        <w:rPr>
          <w:rFonts w:ascii="宋体" w:hAnsi="宋体" w:cs="宋体" w:hint="eastAsia"/>
          <w:b w:val="0"/>
          <w:color w:val="000000"/>
          <w:sz w:val="21"/>
          <w:szCs w:val="21"/>
        </w:rPr>
        <w:t>4、投标费用</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不论招标的结果如何，投标人自行承担其参加本次投标有关的全部费用。</w:t>
      </w:r>
    </w:p>
    <w:p w:rsidR="003C7415" w:rsidRDefault="00C71BC1">
      <w:pPr>
        <w:pStyle w:val="3"/>
        <w:tabs>
          <w:tab w:val="left" w:pos="350"/>
        </w:tabs>
        <w:spacing w:before="0" w:after="0" w:line="360" w:lineRule="auto"/>
        <w:contextualSpacing/>
        <w:rPr>
          <w:rFonts w:ascii="宋体" w:hAnsi="宋体" w:cs="宋体"/>
          <w:b w:val="0"/>
          <w:color w:val="000000"/>
          <w:sz w:val="21"/>
          <w:szCs w:val="21"/>
        </w:rPr>
      </w:pPr>
      <w:r>
        <w:rPr>
          <w:rFonts w:ascii="宋体" w:hAnsi="宋体" w:cs="宋体" w:hint="eastAsia"/>
          <w:b w:val="0"/>
          <w:color w:val="000000"/>
          <w:sz w:val="21"/>
          <w:szCs w:val="21"/>
        </w:rPr>
        <w:t>5、特别说明（针对货物采购）</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三、招标文件</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6、招标文件的构成</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招标文件含有以下部分，文本条款装订成册。内容如下：</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lastRenderedPageBreak/>
        <w:t>第一部分 采购公告</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第二部分 投标资料表</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第三部分 投标人须知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第四部分 评标办法及标准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第五部分 招标内容及要求</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第六部分 拟签订的合同文本</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第七部分 格式与表格</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投标人应详细阅读招标文件的全部内容和要求，不按招标文件的要求递交投标文件和资料导致的风险由投标人承担。</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7、质疑与投诉</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7.1</w:t>
      </w:r>
      <w:r>
        <w:rPr>
          <w:rFonts w:ascii="宋体" w:hAnsi="宋体" w:cs="宋体" w:hint="eastAsia"/>
          <w:color w:val="000000"/>
          <w:szCs w:val="21"/>
        </w:rPr>
        <w:tab/>
        <w:t>投标人认为招标文件、采购过程和中标、成交结果使自己的权益受到损害的，可以在知道或者应知其权益受到损害之日起七个工作日内，以书面形式一次性向采购人、采购机构提出质疑。潜在投标人的书面质疑或澄清要求均应加盖单位公章，署明日期。投标人未按规定要求提出的，则视同认可招标文件，但法律法规及规范性文件有明确规定的除外。供应商对采购机构的质疑答复不满意或者采购机构未在规定时间内作出答复的，可以在答复期满后十五个工作日内向同级政府采购监督管理部门投诉。</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7.2</w:t>
      </w:r>
      <w:r>
        <w:rPr>
          <w:rFonts w:ascii="宋体" w:hAnsi="宋体" w:cs="宋体" w:hint="eastAsia"/>
          <w:color w:val="000000"/>
          <w:szCs w:val="21"/>
        </w:rPr>
        <w:tab/>
        <w:t>对于受理的质疑，采购代理机构将以书面形式或其他适当方式进行答疑，必要时将书面答复发送所有取得本招标文件的投标人。若采购代理机构所作的答疑不引起招标文件相应条款的实质性改变，则不应视作对招标文件的修正或更正。</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color w:val="000000"/>
          <w:szCs w:val="21"/>
        </w:rPr>
        <w:t>7</w:t>
      </w:r>
      <w:r>
        <w:rPr>
          <w:rFonts w:ascii="宋体" w:hAnsi="宋体" w:cs="宋体" w:hint="eastAsia"/>
          <w:color w:val="000000"/>
          <w:szCs w:val="21"/>
        </w:rPr>
        <w:t>.3</w:t>
      </w:r>
      <w:r>
        <w:rPr>
          <w:rFonts w:ascii="宋体" w:hAnsi="宋体" w:cs="宋体" w:hint="eastAsia"/>
          <w:color w:val="000000"/>
          <w:szCs w:val="21"/>
        </w:rPr>
        <w:tab/>
        <w:t>采购代理机构发送的答疑文件是招标文件的组成部分，对投标人具有约束力。</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7.4未尽事宜，见《政府采购质疑和投诉办法》（中华人民共和国财政部令第94号）。</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8、招标文件的澄清与修改</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8.1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8.2采购代理机构必须以书面形式答复投标人要求澄清的问题，并将不包含问题来源的答复书面通知所有购买招标文件的投标人；除书面答复以外的其他澄清方式及澄清内容均无效。</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8.3招标文件澄清、答复、修改、补充的内容为招标文件的组成部分。当招标文件与招标文件的答复、澄清、修改、补充通知就同一内容的表述不一致时，以最后发出的书面文件为准。</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8.4招标文件的澄清、答复、修改或补充都应该通过本代理机构以法定形式发布，采购人非通过本机构，不得擅自澄清、答复、修改或补充招标文件。</w:t>
      </w:r>
    </w:p>
    <w:p w:rsidR="003C7415" w:rsidRDefault="00C71BC1">
      <w:r>
        <w:rPr>
          <w:rFonts w:hint="eastAsia"/>
          <w:b/>
          <w:bCs/>
        </w:rPr>
        <w:lastRenderedPageBreak/>
        <w:t>四、投标文件</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9、投标文件的组成</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 xml:space="preserve">9.1投标文件分为资格证明文件、报价文件、技术商务文件三部分； </w:t>
      </w:r>
    </w:p>
    <w:p w:rsidR="003C7415" w:rsidRDefault="00C71BC1">
      <w:pPr>
        <w:tabs>
          <w:tab w:val="left" w:pos="709"/>
        </w:tabs>
        <w:spacing w:line="360" w:lineRule="auto"/>
        <w:ind w:firstLineChars="200" w:firstLine="422"/>
        <w:contextualSpacing/>
        <w:rPr>
          <w:b/>
          <w:i/>
          <w:color w:val="000000"/>
          <w:szCs w:val="21"/>
        </w:rPr>
      </w:pPr>
      <w:r>
        <w:rPr>
          <w:rFonts w:hint="eastAsia"/>
          <w:b/>
          <w:i/>
          <w:color w:val="000000"/>
          <w:szCs w:val="21"/>
        </w:rPr>
        <w:t>资格证明文件包含但不限于以下文件：</w:t>
      </w:r>
      <w:r>
        <w:rPr>
          <w:b/>
          <w:i/>
          <w:color w:val="000000"/>
          <w:szCs w:val="21"/>
        </w:rPr>
        <w:tab/>
      </w:r>
    </w:p>
    <w:p w:rsidR="003C7415" w:rsidRDefault="00C71BC1">
      <w:pPr>
        <w:tabs>
          <w:tab w:val="left" w:pos="1418"/>
        </w:tabs>
        <w:spacing w:line="360" w:lineRule="auto"/>
        <w:ind w:left="420"/>
        <w:contextualSpacing/>
        <w:rPr>
          <w:b/>
          <w:color w:val="000000"/>
          <w:szCs w:val="21"/>
        </w:rPr>
      </w:pPr>
      <w:r>
        <w:rPr>
          <w:rFonts w:hint="eastAsia"/>
          <w:b/>
          <w:color w:val="000000"/>
          <w:szCs w:val="21"/>
        </w:rPr>
        <w:t>（</w:t>
      </w:r>
      <w:r>
        <w:rPr>
          <w:b/>
          <w:color w:val="000000"/>
          <w:szCs w:val="21"/>
        </w:rPr>
        <w:t>1</w:t>
      </w:r>
      <w:r>
        <w:rPr>
          <w:rFonts w:hint="eastAsia"/>
          <w:b/>
          <w:color w:val="000000"/>
          <w:szCs w:val="21"/>
        </w:rPr>
        <w:t>）投标人的营业执照复印件（加盖公章）；</w:t>
      </w:r>
    </w:p>
    <w:p w:rsidR="003C7415" w:rsidRDefault="00C71BC1">
      <w:pPr>
        <w:tabs>
          <w:tab w:val="left" w:pos="1418"/>
        </w:tabs>
        <w:spacing w:line="360" w:lineRule="auto"/>
        <w:ind w:left="420"/>
        <w:contextualSpacing/>
        <w:rPr>
          <w:b/>
          <w:color w:val="000000"/>
          <w:szCs w:val="21"/>
        </w:rPr>
      </w:pPr>
      <w:r>
        <w:rPr>
          <w:rFonts w:hint="eastAsia"/>
          <w:b/>
          <w:color w:val="000000"/>
          <w:szCs w:val="21"/>
        </w:rPr>
        <w:t>（</w:t>
      </w:r>
      <w:r>
        <w:rPr>
          <w:b/>
          <w:color w:val="000000"/>
          <w:szCs w:val="21"/>
        </w:rPr>
        <w:t>2</w:t>
      </w:r>
      <w:r>
        <w:rPr>
          <w:rFonts w:hint="eastAsia"/>
          <w:b/>
          <w:color w:val="000000"/>
          <w:szCs w:val="21"/>
        </w:rPr>
        <w:t>）投标人的</w:t>
      </w:r>
      <w:r>
        <w:rPr>
          <w:rFonts w:hint="eastAsia"/>
          <w:b/>
          <w:color w:val="000000"/>
          <w:szCs w:val="21"/>
        </w:rPr>
        <w:t>2019</w:t>
      </w:r>
      <w:r>
        <w:rPr>
          <w:rFonts w:hint="eastAsia"/>
          <w:b/>
          <w:color w:val="000000"/>
          <w:szCs w:val="21"/>
        </w:rPr>
        <w:t>年度第三方机构出具的财务审计报告复印件（加盖公章）或其基本账</w:t>
      </w:r>
    </w:p>
    <w:p w:rsidR="003C7415" w:rsidRDefault="00C71BC1">
      <w:pPr>
        <w:tabs>
          <w:tab w:val="left" w:pos="1418"/>
        </w:tabs>
        <w:spacing w:line="360" w:lineRule="auto"/>
        <w:contextualSpacing/>
        <w:rPr>
          <w:b/>
          <w:color w:val="000000"/>
          <w:szCs w:val="21"/>
        </w:rPr>
      </w:pPr>
      <w:r>
        <w:rPr>
          <w:rFonts w:hint="eastAsia"/>
          <w:b/>
          <w:color w:val="000000"/>
          <w:szCs w:val="21"/>
        </w:rPr>
        <w:t>户开户银行出具的资信证明材料复印件（加盖公章）；（银行资信证明开具要求见附件）</w:t>
      </w:r>
    </w:p>
    <w:p w:rsidR="003C7415" w:rsidRDefault="00C71BC1">
      <w:pPr>
        <w:tabs>
          <w:tab w:val="left" w:pos="1418"/>
        </w:tabs>
        <w:spacing w:line="360" w:lineRule="auto"/>
        <w:ind w:left="420"/>
        <w:contextualSpacing/>
        <w:rPr>
          <w:b/>
          <w:color w:val="000000"/>
          <w:szCs w:val="21"/>
        </w:rPr>
      </w:pPr>
      <w:r>
        <w:rPr>
          <w:rFonts w:hint="eastAsia"/>
          <w:b/>
          <w:color w:val="000000"/>
          <w:szCs w:val="21"/>
        </w:rPr>
        <w:t>（</w:t>
      </w:r>
      <w:r>
        <w:rPr>
          <w:b/>
          <w:color w:val="000000"/>
          <w:szCs w:val="21"/>
        </w:rPr>
        <w:t>3</w:t>
      </w:r>
      <w:r>
        <w:rPr>
          <w:rFonts w:hint="eastAsia"/>
          <w:b/>
          <w:color w:val="000000"/>
          <w:szCs w:val="21"/>
        </w:rPr>
        <w:t>）投标人的</w:t>
      </w:r>
      <w:r>
        <w:rPr>
          <w:b/>
          <w:color w:val="000000"/>
          <w:szCs w:val="21"/>
        </w:rPr>
        <w:t>20</w:t>
      </w:r>
      <w:r>
        <w:rPr>
          <w:rFonts w:hint="eastAsia"/>
          <w:b/>
          <w:color w:val="000000"/>
          <w:szCs w:val="21"/>
        </w:rPr>
        <w:t>20</w:t>
      </w:r>
      <w:r>
        <w:rPr>
          <w:rFonts w:hint="eastAsia"/>
          <w:b/>
          <w:color w:val="000000"/>
          <w:szCs w:val="21"/>
        </w:rPr>
        <w:t>年度</w:t>
      </w:r>
      <w:r>
        <w:rPr>
          <w:rFonts w:hint="eastAsia"/>
          <w:b/>
          <w:color w:val="000000"/>
          <w:szCs w:val="21"/>
        </w:rPr>
        <w:t>1</w:t>
      </w:r>
      <w:r>
        <w:rPr>
          <w:rFonts w:hint="eastAsia"/>
          <w:b/>
          <w:color w:val="000000"/>
          <w:szCs w:val="21"/>
        </w:rPr>
        <w:t>月以来任意月份缴纳税收的凭据证明材料复印件（加盖公章），</w:t>
      </w:r>
    </w:p>
    <w:p w:rsidR="003C7415" w:rsidRDefault="00C71BC1">
      <w:pPr>
        <w:tabs>
          <w:tab w:val="left" w:pos="1418"/>
        </w:tabs>
        <w:spacing w:line="360" w:lineRule="auto"/>
        <w:contextualSpacing/>
        <w:rPr>
          <w:b/>
          <w:color w:val="000000"/>
          <w:szCs w:val="21"/>
        </w:rPr>
      </w:pPr>
      <w:r>
        <w:rPr>
          <w:rFonts w:hint="eastAsia"/>
          <w:b/>
          <w:color w:val="000000"/>
          <w:szCs w:val="21"/>
        </w:rPr>
        <w:t>如依法免税的，应提供相应文件证明其依法免税（加盖公章）；</w:t>
      </w:r>
    </w:p>
    <w:p w:rsidR="003C7415" w:rsidRDefault="00C71BC1">
      <w:pPr>
        <w:tabs>
          <w:tab w:val="left" w:pos="1418"/>
        </w:tabs>
        <w:spacing w:line="360" w:lineRule="auto"/>
        <w:ind w:left="420"/>
        <w:contextualSpacing/>
        <w:rPr>
          <w:b/>
          <w:color w:val="000000"/>
          <w:szCs w:val="21"/>
        </w:rPr>
      </w:pPr>
      <w:r>
        <w:rPr>
          <w:rFonts w:hint="eastAsia"/>
          <w:b/>
          <w:color w:val="000000"/>
          <w:szCs w:val="21"/>
        </w:rPr>
        <w:t>（</w:t>
      </w:r>
      <w:r>
        <w:rPr>
          <w:b/>
          <w:color w:val="000000"/>
          <w:szCs w:val="21"/>
        </w:rPr>
        <w:t>4</w:t>
      </w:r>
      <w:r>
        <w:rPr>
          <w:rFonts w:hint="eastAsia"/>
          <w:b/>
          <w:color w:val="000000"/>
          <w:szCs w:val="21"/>
        </w:rPr>
        <w:t>）投标人的</w:t>
      </w:r>
      <w:r>
        <w:rPr>
          <w:b/>
          <w:color w:val="000000"/>
          <w:szCs w:val="21"/>
        </w:rPr>
        <w:t>20</w:t>
      </w:r>
      <w:r>
        <w:rPr>
          <w:rFonts w:hint="eastAsia"/>
          <w:b/>
          <w:color w:val="000000"/>
          <w:szCs w:val="21"/>
        </w:rPr>
        <w:t>20</w:t>
      </w:r>
      <w:r>
        <w:rPr>
          <w:rFonts w:hint="eastAsia"/>
          <w:b/>
          <w:color w:val="000000"/>
          <w:szCs w:val="21"/>
        </w:rPr>
        <w:t>年度</w:t>
      </w:r>
      <w:r>
        <w:rPr>
          <w:rFonts w:hint="eastAsia"/>
          <w:b/>
          <w:color w:val="000000"/>
          <w:szCs w:val="21"/>
        </w:rPr>
        <w:t>1</w:t>
      </w:r>
      <w:r>
        <w:rPr>
          <w:rFonts w:hint="eastAsia"/>
          <w:b/>
          <w:color w:val="000000"/>
          <w:szCs w:val="21"/>
        </w:rPr>
        <w:t>月以来任意月份缴纳社会保险的凭据证明材料复印件（加盖公章），如依法不需要缴纳社会保障资金的，应提供相应文件证明其依法不需要缴纳社会保障资金（加盖公章）；</w:t>
      </w:r>
    </w:p>
    <w:p w:rsidR="003C7415" w:rsidRDefault="00C71BC1">
      <w:pPr>
        <w:tabs>
          <w:tab w:val="left" w:pos="1418"/>
        </w:tabs>
        <w:spacing w:line="360" w:lineRule="auto"/>
        <w:ind w:firstLineChars="196" w:firstLine="413"/>
        <w:contextualSpacing/>
        <w:rPr>
          <w:b/>
          <w:color w:val="000000"/>
          <w:szCs w:val="21"/>
        </w:rPr>
      </w:pPr>
      <w:r>
        <w:rPr>
          <w:rFonts w:hint="eastAsia"/>
          <w:b/>
          <w:color w:val="000000"/>
          <w:szCs w:val="21"/>
        </w:rPr>
        <w:t>（</w:t>
      </w:r>
      <w:r>
        <w:rPr>
          <w:b/>
          <w:color w:val="000000"/>
          <w:szCs w:val="21"/>
        </w:rPr>
        <w:t>5</w:t>
      </w:r>
      <w:r>
        <w:rPr>
          <w:rFonts w:hint="eastAsia"/>
          <w:b/>
          <w:color w:val="000000"/>
          <w:szCs w:val="21"/>
        </w:rPr>
        <w:t>）合格投标人的承诺函（格式见附件）；</w:t>
      </w:r>
    </w:p>
    <w:p w:rsidR="003C7415" w:rsidRDefault="00C71BC1">
      <w:pPr>
        <w:tabs>
          <w:tab w:val="left" w:pos="1418"/>
        </w:tabs>
        <w:spacing w:line="360" w:lineRule="auto"/>
        <w:ind w:firstLineChars="196" w:firstLine="413"/>
        <w:contextualSpacing/>
        <w:rPr>
          <w:b/>
          <w:color w:val="000000"/>
          <w:szCs w:val="21"/>
        </w:rPr>
      </w:pPr>
      <w:r>
        <w:rPr>
          <w:rFonts w:hint="eastAsia"/>
          <w:b/>
          <w:color w:val="000000"/>
          <w:szCs w:val="21"/>
        </w:rPr>
        <w:t>（</w:t>
      </w:r>
      <w:r>
        <w:rPr>
          <w:b/>
          <w:color w:val="000000"/>
          <w:szCs w:val="21"/>
        </w:rPr>
        <w:t>6</w:t>
      </w:r>
      <w:r>
        <w:rPr>
          <w:rFonts w:hint="eastAsia"/>
          <w:b/>
          <w:color w:val="000000"/>
          <w:szCs w:val="21"/>
        </w:rPr>
        <w:t>）投标人认为需要提交的其他文件资料。</w:t>
      </w:r>
    </w:p>
    <w:p w:rsidR="003C7415" w:rsidRDefault="00C71BC1">
      <w:pPr>
        <w:tabs>
          <w:tab w:val="left" w:pos="1418"/>
        </w:tabs>
        <w:spacing w:line="360" w:lineRule="auto"/>
        <w:ind w:firstLineChars="200" w:firstLine="422"/>
        <w:rPr>
          <w:rFonts w:cs="Arial"/>
          <w:b/>
          <w:color w:val="000000"/>
          <w:szCs w:val="21"/>
        </w:rPr>
      </w:pPr>
      <w:r>
        <w:rPr>
          <w:rFonts w:hint="eastAsia"/>
          <w:b/>
          <w:color w:val="000000"/>
          <w:szCs w:val="21"/>
        </w:rPr>
        <w:t>注：</w:t>
      </w:r>
      <w:r>
        <w:rPr>
          <w:rFonts w:cs="Arial" w:hint="eastAsia"/>
          <w:b/>
          <w:color w:val="000000"/>
          <w:szCs w:val="21"/>
        </w:rPr>
        <w:t>采购人或采购代理机构在资格审查时，通过“信用中国”网站</w:t>
      </w:r>
      <w:r>
        <w:rPr>
          <w:rFonts w:cs="Arial"/>
          <w:b/>
          <w:color w:val="000000"/>
          <w:szCs w:val="21"/>
        </w:rPr>
        <w:t>(www.creditchina.gov.cn)</w:t>
      </w:r>
      <w:r>
        <w:rPr>
          <w:rFonts w:cs="Arial" w:hint="eastAsia"/>
          <w:b/>
          <w:color w:val="000000"/>
          <w:szCs w:val="21"/>
        </w:rPr>
        <w:t>、中国政府采购网</w:t>
      </w:r>
      <w:r>
        <w:rPr>
          <w:rFonts w:cs="Arial"/>
          <w:b/>
          <w:color w:val="000000"/>
          <w:szCs w:val="21"/>
        </w:rPr>
        <w:t xml:space="preserve">(www.ccgp.gov.cn) </w:t>
      </w:r>
      <w:r>
        <w:rPr>
          <w:rFonts w:cs="Arial" w:hint="eastAsia"/>
          <w:b/>
          <w:color w:val="000000"/>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rsidR="003C7415" w:rsidRDefault="00C71BC1">
      <w:pPr>
        <w:tabs>
          <w:tab w:val="left" w:pos="1418"/>
        </w:tabs>
        <w:spacing w:line="360" w:lineRule="auto"/>
        <w:ind w:firstLineChars="200" w:firstLine="422"/>
        <w:contextualSpacing/>
        <w:rPr>
          <w:rFonts w:ascii="宋体" w:hAnsi="宋体" w:cs="宋体"/>
          <w:b/>
          <w:i/>
          <w:color w:val="000000"/>
          <w:szCs w:val="21"/>
        </w:rPr>
      </w:pPr>
      <w:r>
        <w:rPr>
          <w:rFonts w:ascii="宋体" w:hAnsi="宋体" w:cs="宋体" w:hint="eastAsia"/>
          <w:b/>
          <w:i/>
          <w:color w:val="000000"/>
          <w:szCs w:val="21"/>
        </w:rPr>
        <w:t>报价文件包含但不限于以下文件：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（1）投标函；（格式见附件）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（2）开标一览表；（格式见附件）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（3）分项报价表；（格式见附件）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（4）中小企业声明函；（选用，格式见附件）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（5）残疾人福利单位声明函；（如有，格式见附件）</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（6）其他涉及的有关文件；</w:t>
      </w:r>
    </w:p>
    <w:p w:rsidR="003C7415" w:rsidRDefault="00C71BC1">
      <w:pPr>
        <w:tabs>
          <w:tab w:val="left" w:pos="1418"/>
        </w:tabs>
        <w:spacing w:line="360" w:lineRule="auto"/>
        <w:ind w:firstLineChars="200" w:firstLine="422"/>
        <w:contextualSpacing/>
        <w:rPr>
          <w:rFonts w:ascii="宋体" w:hAnsi="宋体" w:cs="宋体"/>
          <w:b/>
          <w:i/>
          <w:color w:val="000000"/>
          <w:szCs w:val="21"/>
        </w:rPr>
      </w:pPr>
      <w:r>
        <w:rPr>
          <w:rFonts w:ascii="宋体" w:hAnsi="宋体" w:cs="宋体" w:hint="eastAsia"/>
          <w:b/>
          <w:i/>
          <w:color w:val="000000"/>
          <w:szCs w:val="21"/>
        </w:rPr>
        <w:t>技术商务文件包含但不限于以下文件：</w:t>
      </w:r>
    </w:p>
    <w:p w:rsidR="003C7415" w:rsidRDefault="00C71BC1">
      <w:pPr>
        <w:numPr>
          <w:ilvl w:val="0"/>
          <w:numId w:val="2"/>
        </w:numPr>
        <w:tabs>
          <w:tab w:val="left" w:pos="1418"/>
        </w:tabs>
        <w:spacing w:line="360" w:lineRule="auto"/>
        <w:ind w:left="420"/>
        <w:contextualSpacing/>
        <w:rPr>
          <w:rFonts w:ascii="宋体" w:hAnsi="宋体"/>
          <w:color w:val="000000"/>
          <w:szCs w:val="21"/>
        </w:rPr>
      </w:pPr>
      <w:r>
        <w:rPr>
          <w:rFonts w:ascii="宋体" w:hAnsi="宋体" w:hint="eastAsia"/>
          <w:color w:val="000000"/>
          <w:szCs w:val="21"/>
        </w:rPr>
        <w:t>目录索引（格式自拟）；</w:t>
      </w:r>
    </w:p>
    <w:p w:rsidR="003C7415" w:rsidRDefault="00C71BC1">
      <w:pPr>
        <w:numPr>
          <w:ilvl w:val="0"/>
          <w:numId w:val="2"/>
        </w:numPr>
        <w:tabs>
          <w:tab w:val="left" w:pos="1418"/>
        </w:tabs>
        <w:spacing w:line="360" w:lineRule="auto"/>
        <w:ind w:left="420"/>
        <w:contextualSpacing/>
        <w:rPr>
          <w:rFonts w:ascii="宋体" w:hAnsi="宋体"/>
          <w:color w:val="000000"/>
          <w:szCs w:val="21"/>
        </w:rPr>
      </w:pPr>
      <w:r>
        <w:rPr>
          <w:rFonts w:ascii="宋体" w:hAnsi="宋体" w:hint="eastAsia"/>
          <w:color w:val="000000"/>
          <w:szCs w:val="21"/>
        </w:rPr>
        <w:t>技术商务分自评表</w:t>
      </w:r>
      <w:r>
        <w:rPr>
          <w:rFonts w:hint="eastAsia"/>
          <w:color w:val="000000"/>
          <w:szCs w:val="24"/>
        </w:rPr>
        <w:t>（格式自拟）；</w:t>
      </w:r>
    </w:p>
    <w:p w:rsidR="003C7415" w:rsidRDefault="00C71BC1">
      <w:pPr>
        <w:numPr>
          <w:ilvl w:val="0"/>
          <w:numId w:val="2"/>
        </w:numPr>
        <w:tabs>
          <w:tab w:val="left" w:pos="1418"/>
        </w:tabs>
        <w:spacing w:line="360" w:lineRule="auto"/>
        <w:ind w:left="420"/>
        <w:contextualSpacing/>
        <w:rPr>
          <w:color w:val="000000"/>
          <w:szCs w:val="24"/>
        </w:rPr>
      </w:pPr>
      <w:r>
        <w:rPr>
          <w:rFonts w:ascii="宋体" w:hAnsi="宋体" w:hint="eastAsia"/>
          <w:color w:val="000000"/>
          <w:szCs w:val="21"/>
        </w:rPr>
        <w:t>法定代表人授权书及被授权人身份证复印件（若投标人代表系法定代表人，无需提供授权书，必须提</w:t>
      </w:r>
      <w:r>
        <w:rPr>
          <w:rFonts w:ascii="宋体" w:hAnsi="宋体" w:cs="宋体" w:hint="eastAsia"/>
          <w:color w:val="000000"/>
          <w:szCs w:val="21"/>
        </w:rPr>
        <w:t>供法定代表人身份证复印件及法定代表人身份证明书（格式见附件））；</w:t>
      </w:r>
    </w:p>
    <w:p w:rsidR="003C7415" w:rsidRDefault="00C71BC1">
      <w:pPr>
        <w:numPr>
          <w:ilvl w:val="0"/>
          <w:numId w:val="2"/>
        </w:numPr>
        <w:tabs>
          <w:tab w:val="left" w:pos="1418"/>
        </w:tabs>
        <w:spacing w:line="360" w:lineRule="auto"/>
        <w:ind w:left="420"/>
        <w:contextualSpacing/>
        <w:rPr>
          <w:color w:val="000000"/>
          <w:szCs w:val="24"/>
        </w:rPr>
      </w:pPr>
      <w:r>
        <w:rPr>
          <w:rFonts w:hint="eastAsia"/>
          <w:color w:val="000000"/>
          <w:szCs w:val="24"/>
        </w:rPr>
        <w:t>技术、商务条款偏离表（格式见附件）；</w:t>
      </w:r>
      <w:r>
        <w:rPr>
          <w:rFonts w:hint="eastAsia"/>
          <w:color w:val="000000"/>
          <w:szCs w:val="24"/>
        </w:rPr>
        <w:t xml:space="preserve"> </w:t>
      </w:r>
    </w:p>
    <w:p w:rsidR="003C7415" w:rsidRDefault="00C71BC1">
      <w:pPr>
        <w:numPr>
          <w:ilvl w:val="0"/>
          <w:numId w:val="2"/>
        </w:numPr>
        <w:tabs>
          <w:tab w:val="left" w:pos="1418"/>
        </w:tabs>
        <w:spacing w:line="360" w:lineRule="auto"/>
        <w:ind w:left="420"/>
        <w:contextualSpacing/>
        <w:rPr>
          <w:color w:val="000000"/>
          <w:szCs w:val="24"/>
        </w:rPr>
      </w:pPr>
      <w:r>
        <w:rPr>
          <w:rFonts w:hint="eastAsia"/>
          <w:color w:val="000000"/>
          <w:szCs w:val="24"/>
        </w:rPr>
        <w:t>投标产品配置清单（格式见附件）；</w:t>
      </w:r>
    </w:p>
    <w:p w:rsidR="003C7415" w:rsidRDefault="00C71BC1">
      <w:pPr>
        <w:numPr>
          <w:ilvl w:val="0"/>
          <w:numId w:val="2"/>
        </w:numPr>
        <w:tabs>
          <w:tab w:val="left" w:pos="1418"/>
        </w:tabs>
        <w:spacing w:line="360" w:lineRule="auto"/>
        <w:ind w:left="420"/>
        <w:contextualSpacing/>
        <w:rPr>
          <w:color w:val="000000"/>
          <w:szCs w:val="24"/>
        </w:rPr>
      </w:pPr>
      <w:r>
        <w:rPr>
          <w:rFonts w:hint="eastAsia"/>
          <w:color w:val="000000"/>
          <w:szCs w:val="24"/>
        </w:rPr>
        <w:t>项目实施方案（方案自拟）；</w:t>
      </w:r>
    </w:p>
    <w:p w:rsidR="003C7415" w:rsidRDefault="00C71BC1">
      <w:pPr>
        <w:numPr>
          <w:ilvl w:val="0"/>
          <w:numId w:val="2"/>
        </w:numPr>
        <w:tabs>
          <w:tab w:val="left" w:pos="1418"/>
        </w:tabs>
        <w:spacing w:line="360" w:lineRule="auto"/>
        <w:ind w:left="420"/>
        <w:contextualSpacing/>
        <w:rPr>
          <w:rFonts w:ascii="宋体" w:hAnsi="宋体"/>
          <w:color w:val="000000"/>
          <w:kern w:val="0"/>
          <w:szCs w:val="21"/>
        </w:rPr>
      </w:pPr>
      <w:r>
        <w:rPr>
          <w:rFonts w:ascii="宋体" w:hAnsi="宋体" w:cs="宋体" w:hint="eastAsia"/>
          <w:color w:val="000000"/>
          <w:szCs w:val="21"/>
        </w:rPr>
        <w:t>评分标准中要求提供的</w:t>
      </w:r>
      <w:r>
        <w:rPr>
          <w:rFonts w:ascii="宋体" w:hAnsi="宋体" w:hint="eastAsia"/>
          <w:color w:val="000000"/>
          <w:szCs w:val="21"/>
        </w:rPr>
        <w:t>资料；</w:t>
      </w:r>
    </w:p>
    <w:p w:rsidR="003C7415" w:rsidRDefault="00C71BC1">
      <w:pPr>
        <w:numPr>
          <w:ilvl w:val="0"/>
          <w:numId w:val="2"/>
        </w:num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lastRenderedPageBreak/>
        <w:t>其他投标人认为需提交的文件资料。</w:t>
      </w:r>
    </w:p>
    <w:p w:rsidR="003C7415" w:rsidRDefault="00C71BC1">
      <w:pPr>
        <w:tabs>
          <w:tab w:val="left" w:pos="1418"/>
        </w:tabs>
        <w:spacing w:line="360" w:lineRule="auto"/>
        <w:ind w:left="420"/>
        <w:contextualSpacing/>
        <w:rPr>
          <w:rFonts w:ascii="宋体" w:hAnsi="宋体" w:cs="宋体"/>
          <w:color w:val="000000"/>
          <w:szCs w:val="21"/>
        </w:rPr>
      </w:pPr>
      <w:r>
        <w:rPr>
          <w:rFonts w:ascii="宋体" w:hAnsi="宋体" w:cs="宋体" w:hint="eastAsia"/>
          <w:color w:val="000000"/>
          <w:szCs w:val="21"/>
        </w:rPr>
        <w:t>9.2本次招标对投标文件组成要求，表述在《投标资料表》中。</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10、投标报价</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10.1投标人应全面充分了解本招标项目的全部内容及要求以及服务现场的基本条件，按照《投标资料表》规定与要求报价，并包含服务过程中可能涉及的所有费用。</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10.2所有投标报价必须以人民币报价，不接受外币报价。</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10.3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10.4投标报价中有关单价在中标后及合同执行过程中是固定不变的，投标人不得以任何理由予以变更。任何包含价格调整要求的投标，将被作无效投标处理。</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10.5除非招标文件在《投标资料表》中对授予合同的数量增减有约定，投标报价在开标以后直至合同执行过程中是固定不变的，投标人不得以任何理由予以变更。任何包含价格调整要求的投标，将被作无效投标处理。</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11、投标文件编写</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11.1投标文件应字迹清晰，表述准确、完整、详细，并按统一格式填写，装订成册。开标一览表系开标仪式上唱标的内容，应按格式完整填写。投标文件因字迹潦草或表达不清楚所引起的后果由投标人负责。</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11.2投标语言：中文。除签名、盖章、专用名称等特殊情形外，以中文汉语以外的文字表述的投标文件视同未提供。投标人在响应招标文件“招标内容及要求”时应作详细叙述。</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10.3投标文件中所使用的计量单位，除非本招标文件“招标内容及要求”有特殊要求，应采用国家法定计量单位。</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12、投标文件的有效期</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12.1投标文件应在《投标资料表》规定的投标有效期内保持有效。有效期短于规定期限的，将导致投标无效而被拒绝。</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12.2在特殊情况下，在原投标有效期截止之前，应采购人的要求，采购代理机构可要求投标人延长投标文件的有效期，这种要求的提出和投标人的答复都应以书面（含传真）的形式进行。投标人若同意延长投标有效期，投标人也不会被要求或允许修改其投标文件。投标人若拒绝接受延期要求，撤回其投标。</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13、投标保证金</w:t>
      </w:r>
    </w:p>
    <w:p w:rsidR="003C7415" w:rsidRDefault="00C71BC1">
      <w:pPr>
        <w:snapToGrid w:val="0"/>
        <w:ind w:firstLineChars="200" w:firstLine="420"/>
        <w:rPr>
          <w:rFonts w:ascii="宋体" w:hAnsi="宋体" w:cs="宋体"/>
          <w:color w:val="000000"/>
          <w:szCs w:val="21"/>
        </w:rPr>
      </w:pPr>
      <w:r>
        <w:rPr>
          <w:rFonts w:ascii="宋体" w:hAnsi="宋体" w:cs="宋体" w:hint="eastAsia"/>
          <w:color w:val="000000"/>
          <w:szCs w:val="21"/>
        </w:rPr>
        <w:t>根据《</w:t>
      </w:r>
      <w:r>
        <w:rPr>
          <w:rFonts w:ascii="宋体" w:hAnsi="宋体" w:cs="宋体"/>
          <w:color w:val="000000"/>
          <w:szCs w:val="21"/>
        </w:rPr>
        <w:t>宁波市财政局关于坚决打赢新冠肺炎疫情防控阻击战做好政府采购支持企业发展工作的通知</w:t>
      </w:r>
      <w:r>
        <w:rPr>
          <w:rFonts w:ascii="宋体" w:hAnsi="宋体" w:cs="宋体" w:hint="eastAsia"/>
          <w:color w:val="000000"/>
          <w:szCs w:val="21"/>
        </w:rPr>
        <w:t>》（甬财政发〔2020〕166号）的要求，本项目不向投标供应商收取投标保证金。</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五、投标文件的递交</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14、投标文件的签署及装订</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14.1对本招标文件相关部分提供的各种文件、表格、格式，投标人应按要求填写、签署和</w:t>
      </w:r>
      <w:r>
        <w:rPr>
          <w:rFonts w:ascii="宋体" w:hAnsi="宋体" w:cs="宋体" w:hint="eastAsia"/>
          <w:color w:val="000000"/>
          <w:szCs w:val="21"/>
        </w:rPr>
        <w:lastRenderedPageBreak/>
        <w:t>加盖公章。</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14.2投标文件必须按招标文件规定的格式加盖公章、法定代表人签字（或盖章）、投标代表人签字（或盖章）。</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14.3投标文件应按各组成部分内容进行整理、编排、立目、索引、注明页码，以有利阅读评审；既可整册装订也可分册装订，除非在《投标资料表》中有严格装订规定。</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14.4投标文件的正本必须打印，在封面加盖公章并注明“正本”字样。</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14.5投标文件一般不得涂改和增删，如发现有错漏必需修改，在涂改或增删之处必须有投标人法定代表人（或负责人）或授权代表的签字或盖章。否则，评标委员会将不接受该修改。</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14.6投标文件因字迹潦草或表达不清楚所引起的后果由投标人负责。</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14.7电子版投标文件应按照本项目招标文件和政府采购云平台的要求编制、加密并递交投标文件。供应商在使用系统进行投标的过程中遇到涉及平台使用的任何问题，可致电政府采购云平台技术支持热线咨询，联系方式：4008817190。</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14.8应商通过政府采购云平台电子投标工具制作投标文件，电子投标工具请供应商自行前往浙江政府采购网下载并安装，投标文件制作具体流程详见本采购公告附件“项目采购-电子招投标操作指南”。</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14.9以U盘存储的电子备份投标文件按“项目采购-电子招投标操作指南”制作，以用于异常情况处理。</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15、投标文件的密封、标记和递送</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15.1所有递交的纸质投标文件均应按上述14.2、14.3、14.4要求装袋密封，不接受未密封的投标文件，纸质投标文件的份数应符合本招标文件《投标资料表》中的相关规定。</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15.2投标人必须将纸质资格证明文件（正本）一并装袋按要求密封做好标记；将纸质报价文件（正本）一并装袋按要求密封做好标记，将纸质技术商务文件（正本）一并装袋按要求密封做好标记，不符合规定的为无效投标。</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15.3纸质投标文件的正本应该按照本招标文件《投标资料表》的要求装袋。</w:t>
      </w:r>
    </w:p>
    <w:p w:rsidR="003C7415" w:rsidRDefault="00C71BC1">
      <w:pPr>
        <w:tabs>
          <w:tab w:val="left" w:pos="709"/>
        </w:tabs>
        <w:spacing w:line="360" w:lineRule="auto"/>
        <w:ind w:firstLineChars="200" w:firstLine="420"/>
        <w:contextualSpacing/>
        <w:rPr>
          <w:rFonts w:ascii="宋体" w:hAnsi="宋体" w:cs="宋体"/>
          <w:bCs/>
          <w:color w:val="000000"/>
          <w:szCs w:val="21"/>
        </w:rPr>
      </w:pPr>
      <w:r>
        <w:rPr>
          <w:rFonts w:ascii="宋体" w:hAnsi="宋体" w:cs="宋体" w:hint="eastAsia"/>
          <w:color w:val="000000"/>
          <w:szCs w:val="21"/>
        </w:rPr>
        <w:t>15.4纸质投标文件递交时应密封完好，封口处必须盖有投标人公章或投标人的授权代表签字。密封袋上注明招标编号、招标项目名称、投标人名称、投标文件名称（报价文件/资格证明文件/技术商务文件）等内容，并注明 “开标时启封”字样。</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16、投标</w:t>
      </w:r>
    </w:p>
    <w:p w:rsidR="003C7415" w:rsidRDefault="00C71BC1">
      <w:pPr>
        <w:spacing w:line="360" w:lineRule="auto"/>
        <w:ind w:firstLineChars="200" w:firstLine="420"/>
        <w:rPr>
          <w:rFonts w:ascii="宋体" w:hAnsi="宋体" w:cs="宋体"/>
          <w:szCs w:val="21"/>
        </w:rPr>
      </w:pPr>
      <w:r>
        <w:rPr>
          <w:rFonts w:ascii="宋体" w:hAnsi="宋体" w:cs="宋体" w:hint="eastAsia"/>
          <w:color w:val="000000"/>
          <w:szCs w:val="21"/>
        </w:rPr>
        <w:t>在招标文件《投标资料表》中规定的投标截止时间前，投标文件必须派人送达指定的投标地点。在投标截止时间以后送达的投标文件将被拒绝。在招标文件《投标资料表》中规定的截止时间前，</w:t>
      </w:r>
      <w:r>
        <w:rPr>
          <w:rFonts w:ascii="宋体" w:hAnsi="宋体" w:cs="宋体" w:hint="eastAsia"/>
          <w:kern w:val="0"/>
          <w:szCs w:val="21"/>
        </w:rPr>
        <w:t>将电子投标文件上传到政府采购云平台</w:t>
      </w:r>
      <w:hyperlink r:id="rId18" w:history="1">
        <w:r>
          <w:rPr>
            <w:rFonts w:ascii="宋体" w:hAnsi="宋体" w:hint="eastAsia"/>
          </w:rPr>
          <w:t>www.zcygov.cn</w:t>
        </w:r>
      </w:hyperlink>
      <w:r>
        <w:rPr>
          <w:rFonts w:ascii="宋体" w:hAnsi="宋体" w:cs="宋体" w:hint="eastAsia"/>
          <w:kern w:val="0"/>
          <w:szCs w:val="21"/>
        </w:rPr>
        <w:t>，</w:t>
      </w:r>
      <w:r>
        <w:rPr>
          <w:rFonts w:ascii="宋体" w:hAnsi="宋体" w:cs="宋体" w:hint="eastAsia"/>
          <w:szCs w:val="21"/>
        </w:rPr>
        <w:t>开标时间后30分钟内供应商可以登录</w:t>
      </w:r>
      <w:r>
        <w:rPr>
          <w:rFonts w:ascii="宋体" w:hAnsi="宋体" w:cs="宋体" w:hint="eastAsia"/>
          <w:kern w:val="0"/>
          <w:szCs w:val="21"/>
        </w:rPr>
        <w:t>政府采购云平台</w:t>
      </w:r>
      <w:hyperlink r:id="rId19" w:history="1">
        <w:r>
          <w:rPr>
            <w:rFonts w:ascii="宋体" w:hAnsi="宋体" w:hint="eastAsia"/>
          </w:rPr>
          <w:t>www.zcygov.cn</w:t>
        </w:r>
      </w:hyperlink>
      <w:r>
        <w:rPr>
          <w:rFonts w:ascii="宋体" w:hAnsi="宋体" w:cs="宋体" w:hint="eastAsia"/>
          <w:szCs w:val="21"/>
        </w:rPr>
        <w:t>，用“项目采购-开标评标”功能进行解密投标文件。若供应商在规定时间内无法解密或解密失败，可使用备份电子投标文件进行解密或使用纸质投标文件进行线下评标。若供应商电子投标文件和备份电子投标文件均无法解密或解密失败且</w:t>
      </w:r>
      <w:r>
        <w:rPr>
          <w:rFonts w:ascii="宋体" w:hAnsi="宋体" w:cs="宋体" w:hint="eastAsia"/>
          <w:bCs/>
          <w:szCs w:val="21"/>
        </w:rPr>
        <w:t>未在投标</w:t>
      </w:r>
      <w:r>
        <w:rPr>
          <w:rFonts w:ascii="宋体" w:hAnsi="宋体" w:cs="宋体" w:hint="eastAsia"/>
          <w:bCs/>
          <w:szCs w:val="21"/>
        </w:rPr>
        <w:lastRenderedPageBreak/>
        <w:t>截止时间前提交纸质投标文件的，视为供应商放弃投标</w:t>
      </w:r>
      <w:r>
        <w:rPr>
          <w:rFonts w:ascii="宋体" w:hAnsi="宋体" w:cs="宋体" w:hint="eastAsia"/>
          <w:kern w:val="0"/>
          <w:szCs w:val="21"/>
        </w:rPr>
        <w:t>。</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17、投标文件的修改和撤回（撤销）</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17.1投标文件递交以后，在投标截止时间之前，投标人可以要求修改、补充或撤标。但投标人若要撤销投标，应提交由授权代表（或法定代表人（或负责人））签署的正式文件。</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17.2投标人修改投标文件的书面材料应装入投标文件封袋，重新按规定密封，若单独封装递交，除按上述第15条规定封装外，还需在封套上标明“修改/补充投标文件（并注明招标编号）”和“开标时启封”字样。</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17.3在投标截止时间之后，投标人不得对其投标文件进行修改。投标截止时间到达后或开标以后投标人要撤销投标的除按17.1条规定办理。</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六、开标</w:t>
      </w:r>
    </w:p>
    <w:p w:rsidR="003C7415" w:rsidRDefault="00C71BC1">
      <w:pPr>
        <w:tabs>
          <w:tab w:val="left" w:pos="709"/>
        </w:tabs>
        <w:spacing w:line="360" w:lineRule="auto"/>
        <w:contextualSpacing/>
        <w:rPr>
          <w:color w:val="000000"/>
          <w:szCs w:val="21"/>
        </w:rPr>
      </w:pPr>
      <w:r>
        <w:rPr>
          <w:color w:val="000000"/>
          <w:szCs w:val="21"/>
        </w:rPr>
        <w:t>18</w:t>
      </w:r>
      <w:r>
        <w:rPr>
          <w:color w:val="000000"/>
          <w:szCs w:val="21"/>
        </w:rPr>
        <w:t>、开标</w:t>
      </w:r>
    </w:p>
    <w:p w:rsidR="003C7415" w:rsidRDefault="00C71BC1">
      <w:pPr>
        <w:tabs>
          <w:tab w:val="left" w:pos="709"/>
        </w:tabs>
        <w:spacing w:line="360" w:lineRule="auto"/>
        <w:ind w:firstLineChars="200" w:firstLine="420"/>
        <w:contextualSpacing/>
        <w:rPr>
          <w:color w:val="000000"/>
          <w:szCs w:val="21"/>
        </w:rPr>
      </w:pPr>
      <w:r>
        <w:rPr>
          <w:color w:val="000000"/>
          <w:szCs w:val="21"/>
        </w:rPr>
        <w:t>18.1</w:t>
      </w:r>
      <w:r>
        <w:rPr>
          <w:color w:val="000000"/>
          <w:szCs w:val="21"/>
        </w:rPr>
        <w:t>采购代理机构将按照采购公告规定的时间、地点组织开标，开标采取先同时开启资格证明文件和技术商务文件，在资格证明文件和技术商务文件评审结束后，公开宣布资格审查情况及各有效投标人技术商务得分，接着开启报价文件并当场唱标的顺序进行。</w:t>
      </w:r>
    </w:p>
    <w:p w:rsidR="003C7415" w:rsidRDefault="00C71BC1">
      <w:pPr>
        <w:tabs>
          <w:tab w:val="left" w:pos="709"/>
        </w:tabs>
        <w:spacing w:line="360" w:lineRule="auto"/>
        <w:ind w:firstLineChars="200" w:firstLine="420"/>
        <w:contextualSpacing/>
        <w:rPr>
          <w:color w:val="000000"/>
          <w:szCs w:val="21"/>
        </w:rPr>
      </w:pPr>
      <w:r>
        <w:rPr>
          <w:color w:val="000000"/>
          <w:szCs w:val="21"/>
        </w:rPr>
        <w:t>18.2</w:t>
      </w:r>
      <w:r>
        <w:rPr>
          <w:color w:val="000000"/>
          <w:szCs w:val="21"/>
        </w:rPr>
        <w:t>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rsidR="003C7415" w:rsidRDefault="00C71BC1">
      <w:pPr>
        <w:tabs>
          <w:tab w:val="left" w:pos="709"/>
        </w:tabs>
        <w:spacing w:line="360" w:lineRule="auto"/>
        <w:ind w:firstLineChars="200" w:firstLine="420"/>
        <w:contextualSpacing/>
        <w:rPr>
          <w:color w:val="000000"/>
          <w:szCs w:val="21"/>
        </w:rPr>
      </w:pPr>
      <w:r>
        <w:rPr>
          <w:color w:val="000000"/>
          <w:szCs w:val="21"/>
        </w:rPr>
        <w:t>18.3</w:t>
      </w:r>
      <w:r>
        <w:rPr>
          <w:color w:val="000000"/>
          <w:szCs w:val="21"/>
        </w:rPr>
        <w:t>采购代理机构接收投标文件并登记，各投标人法定代表人或其授权代表对投标文件的递交记录情况进行签字确认。</w:t>
      </w:r>
    </w:p>
    <w:p w:rsidR="003C7415" w:rsidRDefault="00C71BC1">
      <w:pPr>
        <w:tabs>
          <w:tab w:val="left" w:pos="709"/>
        </w:tabs>
        <w:spacing w:line="360" w:lineRule="auto"/>
        <w:ind w:firstLineChars="200" w:firstLine="420"/>
        <w:contextualSpacing/>
        <w:rPr>
          <w:color w:val="000000"/>
          <w:szCs w:val="21"/>
        </w:rPr>
      </w:pPr>
      <w:r>
        <w:rPr>
          <w:color w:val="000000"/>
          <w:szCs w:val="21"/>
        </w:rPr>
        <w:t>18.4</w:t>
      </w:r>
      <w:r>
        <w:rPr>
          <w:color w:val="000000"/>
          <w:szCs w:val="21"/>
        </w:rPr>
        <w:t>采购代理机构宣布开标，宣读递交投标文件的投标人名单、开标纪律、应当回避的情形等注意事项，组织各投标人法定代表人或其授权代表签署不存在影响公平竞争的《采购活动现场确认声明书》。</w:t>
      </w:r>
    </w:p>
    <w:p w:rsidR="003C7415" w:rsidRDefault="00C71BC1">
      <w:pPr>
        <w:spacing w:line="360" w:lineRule="auto"/>
        <w:ind w:firstLineChars="200" w:firstLine="420"/>
        <w:rPr>
          <w:rFonts w:cs="宋体"/>
          <w:szCs w:val="21"/>
        </w:rPr>
      </w:pPr>
      <w:r>
        <w:rPr>
          <w:rFonts w:cs="宋体"/>
          <w:szCs w:val="21"/>
        </w:rPr>
        <w:t>1</w:t>
      </w:r>
      <w:r>
        <w:rPr>
          <w:rFonts w:cs="宋体" w:hint="eastAsia"/>
          <w:szCs w:val="21"/>
        </w:rPr>
        <w:t>8</w:t>
      </w:r>
      <w:r>
        <w:rPr>
          <w:rFonts w:cs="宋体"/>
          <w:szCs w:val="21"/>
        </w:rPr>
        <w:t>.</w:t>
      </w:r>
      <w:r>
        <w:rPr>
          <w:rFonts w:cs="宋体" w:hint="eastAsia"/>
          <w:szCs w:val="21"/>
        </w:rPr>
        <w:t>5</w:t>
      </w:r>
      <w:r>
        <w:rPr>
          <w:rFonts w:cs="宋体" w:hint="eastAsia"/>
          <w:szCs w:val="21"/>
        </w:rPr>
        <w:t>电子招投标开标程序：</w:t>
      </w:r>
    </w:p>
    <w:p w:rsidR="003C7415" w:rsidRDefault="00C71BC1">
      <w:pPr>
        <w:spacing w:line="360" w:lineRule="auto"/>
        <w:ind w:firstLineChars="200" w:firstLine="420"/>
        <w:rPr>
          <w:rFonts w:cs="宋体"/>
          <w:szCs w:val="21"/>
        </w:rPr>
      </w:pPr>
      <w:r>
        <w:rPr>
          <w:rFonts w:cs="宋体" w:hint="eastAsia"/>
          <w:szCs w:val="21"/>
        </w:rPr>
        <w:t>（</w:t>
      </w:r>
      <w:r>
        <w:rPr>
          <w:rFonts w:cs="宋体" w:hint="eastAsia"/>
          <w:szCs w:val="21"/>
        </w:rPr>
        <w:t>1</w:t>
      </w:r>
      <w:r>
        <w:rPr>
          <w:rFonts w:cs="宋体" w:hint="eastAsia"/>
          <w:szCs w:val="21"/>
        </w:rPr>
        <w:t>）投标截止时间后，供应商登录政府采购云平台，用“项目采购</w:t>
      </w:r>
      <w:r>
        <w:rPr>
          <w:rFonts w:cs="宋体"/>
          <w:szCs w:val="21"/>
        </w:rPr>
        <w:t>-</w:t>
      </w:r>
      <w:r>
        <w:rPr>
          <w:rFonts w:cs="宋体" w:hint="eastAsia"/>
          <w:szCs w:val="21"/>
        </w:rPr>
        <w:t>开标评标”功能对电子投标文件进行在线解密，在线解密电子投标文件时间为开标时间后</w:t>
      </w:r>
      <w:r>
        <w:rPr>
          <w:rFonts w:cs="宋体"/>
          <w:szCs w:val="21"/>
        </w:rPr>
        <w:t>60</w:t>
      </w:r>
      <w:r>
        <w:rPr>
          <w:rFonts w:cs="宋体" w:hint="eastAsia"/>
          <w:szCs w:val="21"/>
        </w:rPr>
        <w:t>分钟内。</w:t>
      </w:r>
    </w:p>
    <w:p w:rsidR="003C7415" w:rsidRDefault="00C71BC1">
      <w:pPr>
        <w:spacing w:line="360" w:lineRule="auto"/>
        <w:ind w:firstLineChars="200" w:firstLine="420"/>
        <w:rPr>
          <w:rFonts w:cs="宋体"/>
          <w:szCs w:val="21"/>
        </w:rPr>
      </w:pPr>
      <w:r>
        <w:rPr>
          <w:rFonts w:cs="宋体" w:hint="eastAsia"/>
          <w:szCs w:val="21"/>
        </w:rPr>
        <w:t>（</w:t>
      </w:r>
      <w:r>
        <w:rPr>
          <w:rFonts w:cs="宋体" w:hint="eastAsia"/>
          <w:szCs w:val="21"/>
        </w:rPr>
        <w:t>2</w:t>
      </w:r>
      <w:r>
        <w:rPr>
          <w:rFonts w:cs="宋体" w:hint="eastAsia"/>
          <w:szCs w:val="21"/>
        </w:rPr>
        <w:t>）在政府采购云平台开启已解密供应商的“资格证明文件、技术商务文件、报价文件”，并做开标记录；</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3</w:t>
      </w:r>
      <w:r>
        <w:rPr>
          <w:rFonts w:cs="宋体" w:hint="eastAsia"/>
          <w:szCs w:val="21"/>
        </w:rPr>
        <w:t>）在政府采购云平台公布评审结果。</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4</w:t>
      </w:r>
      <w:r>
        <w:rPr>
          <w:rFonts w:cs="宋体" w:hint="eastAsia"/>
          <w:szCs w:val="21"/>
        </w:rPr>
        <w:t>）开标会议结束。</w:t>
      </w:r>
    </w:p>
    <w:p w:rsidR="003C7415" w:rsidRDefault="00C71BC1">
      <w:pPr>
        <w:spacing w:line="360" w:lineRule="auto"/>
        <w:ind w:firstLineChars="200" w:firstLine="420"/>
        <w:rPr>
          <w:rFonts w:cs="宋体"/>
          <w:szCs w:val="21"/>
        </w:rPr>
      </w:pPr>
      <w:r>
        <w:rPr>
          <w:rFonts w:cs="宋体" w:hint="eastAsia"/>
          <w:szCs w:val="21"/>
        </w:rPr>
        <w:t>18</w:t>
      </w:r>
      <w:r>
        <w:rPr>
          <w:rFonts w:cs="宋体"/>
          <w:szCs w:val="21"/>
        </w:rPr>
        <w:t>.</w:t>
      </w:r>
      <w:r>
        <w:rPr>
          <w:rFonts w:cs="宋体" w:hint="eastAsia"/>
          <w:szCs w:val="21"/>
        </w:rPr>
        <w:t>6</w:t>
      </w:r>
      <w:r>
        <w:rPr>
          <w:rFonts w:cs="宋体" w:hint="eastAsia"/>
          <w:szCs w:val="21"/>
        </w:rPr>
        <w:t>线下开标程序：</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1</w:t>
      </w:r>
      <w:r>
        <w:rPr>
          <w:rFonts w:cs="宋体" w:hint="eastAsia"/>
          <w:szCs w:val="21"/>
        </w:rPr>
        <w:t>）开标会由采购代理机构主持，主持人宣布开标会议开始；</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2</w:t>
      </w:r>
      <w:r>
        <w:rPr>
          <w:rFonts w:cs="宋体" w:hint="eastAsia"/>
          <w:szCs w:val="21"/>
        </w:rPr>
        <w:t>）主持人介绍参加开标会的人员名单；</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3</w:t>
      </w:r>
      <w:r>
        <w:rPr>
          <w:rFonts w:cs="宋体" w:hint="eastAsia"/>
          <w:szCs w:val="21"/>
        </w:rPr>
        <w:t>）主持人宣布评标期间的有关事项，告知应当回避的情形，提请有关人员回避；</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4</w:t>
      </w:r>
      <w:r>
        <w:rPr>
          <w:rFonts w:cs="宋体" w:hint="eastAsia"/>
          <w:szCs w:val="21"/>
        </w:rPr>
        <w:t>）由供应商或其当场推荐的代表检查资格证明文件、技术商务文件、报价文件密封的完</w:t>
      </w:r>
      <w:r>
        <w:rPr>
          <w:rFonts w:cs="宋体" w:hint="eastAsia"/>
          <w:szCs w:val="21"/>
        </w:rPr>
        <w:lastRenderedPageBreak/>
        <w:t>整性；</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5</w:t>
      </w:r>
      <w:r>
        <w:rPr>
          <w:rFonts w:cs="宋体" w:hint="eastAsia"/>
          <w:szCs w:val="21"/>
        </w:rPr>
        <w:t>）按各供应商提交投标文件时间的先后顺序打开投标文件的资格证明文件、技术商务文件、报价文件外包装，清点投标文件正本、副本数量，并做开标记录；同时由记录人、监督人当场签字确认；</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6</w:t>
      </w:r>
      <w:r>
        <w:rPr>
          <w:rFonts w:cs="宋体" w:hint="eastAsia"/>
          <w:szCs w:val="21"/>
        </w:rPr>
        <w:t>）主持人公布评审结果。</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7</w:t>
      </w:r>
      <w:r>
        <w:rPr>
          <w:rFonts w:cs="宋体" w:hint="eastAsia"/>
          <w:szCs w:val="21"/>
        </w:rPr>
        <w:t>）开标会议结束。</w:t>
      </w:r>
    </w:p>
    <w:p w:rsidR="003C7415" w:rsidRDefault="00C71BC1">
      <w:pPr>
        <w:spacing w:line="360" w:lineRule="auto"/>
        <w:ind w:firstLineChars="200" w:firstLine="420"/>
        <w:rPr>
          <w:rFonts w:cs="宋体"/>
          <w:szCs w:val="21"/>
        </w:rPr>
      </w:pPr>
      <w:r>
        <w:rPr>
          <w:rFonts w:cs="宋体"/>
          <w:szCs w:val="21"/>
        </w:rPr>
        <w:t>1</w:t>
      </w:r>
      <w:r>
        <w:rPr>
          <w:rFonts w:cs="宋体" w:hint="eastAsia"/>
          <w:szCs w:val="21"/>
        </w:rPr>
        <w:t>8</w:t>
      </w:r>
      <w:r>
        <w:rPr>
          <w:rFonts w:cs="宋体"/>
          <w:szCs w:val="21"/>
        </w:rPr>
        <w:t>.</w:t>
      </w:r>
      <w:r>
        <w:rPr>
          <w:rFonts w:cs="宋体" w:hint="eastAsia"/>
          <w:szCs w:val="21"/>
        </w:rPr>
        <w:t>7</w:t>
      </w:r>
      <w:r>
        <w:rPr>
          <w:rFonts w:cs="宋体" w:hint="eastAsia"/>
          <w:szCs w:val="21"/>
        </w:rPr>
        <w:t>特别说明：政府采购云平台如对电子化开标及评审程序有调整的，按调整后的程序操作。</w:t>
      </w:r>
    </w:p>
    <w:p w:rsidR="003C7415" w:rsidRDefault="00C71BC1">
      <w:pPr>
        <w:spacing w:line="360" w:lineRule="auto"/>
        <w:ind w:firstLineChars="200" w:firstLine="420"/>
        <w:rPr>
          <w:rFonts w:cs="宋体"/>
          <w:szCs w:val="21"/>
        </w:rPr>
      </w:pPr>
      <w:r>
        <w:rPr>
          <w:rFonts w:cs="宋体" w:hint="eastAsia"/>
          <w:szCs w:val="21"/>
        </w:rPr>
        <w:t>本项目原则上采用政采云电子招投标开标程序，但有以下下情形之一的，按以下情况处理：</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1</w:t>
      </w:r>
      <w:r>
        <w:rPr>
          <w:rFonts w:cs="宋体" w:hint="eastAsia"/>
          <w:szCs w:val="21"/>
        </w:rPr>
        <w:t>）若有供应商在规定时间内无法解密或解密失败，代理机构将开启该供应商递交的以</w:t>
      </w:r>
      <w:r>
        <w:rPr>
          <w:rFonts w:cs="宋体"/>
          <w:szCs w:val="21"/>
        </w:rPr>
        <w:t>U</w:t>
      </w:r>
      <w:r>
        <w:rPr>
          <w:rFonts w:cs="宋体" w:hint="eastAsia"/>
          <w:szCs w:val="21"/>
        </w:rPr>
        <w:t>盘存储的电子备份投标文件，上传至政采云平台项目采购模块，以完成开标，电子投标文件自动失效。</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2</w:t>
      </w:r>
      <w:r>
        <w:rPr>
          <w:rFonts w:cs="宋体" w:hint="eastAsia"/>
          <w:szCs w:val="21"/>
        </w:rPr>
        <w:t>）若因政府采购云平台原因无法读取或电子开评标无法正常进行，代理机构将开启所有供应商递交的纸质备份投标文件，以完成开标，电子投标文件及以</w:t>
      </w:r>
      <w:r>
        <w:rPr>
          <w:rFonts w:cs="宋体"/>
          <w:szCs w:val="21"/>
        </w:rPr>
        <w:t>U</w:t>
      </w:r>
      <w:r>
        <w:rPr>
          <w:rFonts w:cs="宋体" w:hint="eastAsia"/>
          <w:szCs w:val="21"/>
        </w:rPr>
        <w:t>盘存储的电子备份投标文件自动失效。</w:t>
      </w:r>
    </w:p>
    <w:p w:rsidR="003C7415" w:rsidRDefault="00C71BC1">
      <w:pPr>
        <w:spacing w:line="360" w:lineRule="auto"/>
        <w:ind w:firstLineChars="200" w:firstLine="420"/>
        <w:rPr>
          <w:rFonts w:cs="宋体"/>
          <w:szCs w:val="21"/>
        </w:rPr>
      </w:pPr>
      <w:r>
        <w:rPr>
          <w:rFonts w:cs="宋体" w:hint="eastAsia"/>
          <w:szCs w:val="21"/>
        </w:rPr>
        <w:t>（</w:t>
      </w:r>
      <w:r>
        <w:rPr>
          <w:rFonts w:cs="宋体"/>
          <w:szCs w:val="21"/>
        </w:rPr>
        <w:t>3</w:t>
      </w:r>
      <w:r>
        <w:rPr>
          <w:rFonts w:cs="宋体" w:hint="eastAsia"/>
          <w:szCs w:val="21"/>
        </w:rPr>
        <w:t>）采购过程中出现以下情形，导致电子交易平台无法正常运行，或者无法保证电子交易的公平、公正和安全时，采购人（或代理机构）可中止电子交易活动：</w:t>
      </w:r>
    </w:p>
    <w:p w:rsidR="003C7415" w:rsidRDefault="00C71BC1">
      <w:pPr>
        <w:spacing w:line="360" w:lineRule="auto"/>
        <w:ind w:firstLineChars="200" w:firstLine="420"/>
        <w:rPr>
          <w:rFonts w:cs="宋体"/>
          <w:szCs w:val="21"/>
        </w:rPr>
      </w:pPr>
      <w:r>
        <w:rPr>
          <w:rFonts w:cs="宋体" w:hint="eastAsia"/>
          <w:szCs w:val="21"/>
        </w:rPr>
        <w:t>①电子交易平台发生故障而无法登录访问的；</w:t>
      </w:r>
    </w:p>
    <w:p w:rsidR="003C7415" w:rsidRDefault="00C71BC1">
      <w:pPr>
        <w:spacing w:line="360" w:lineRule="auto"/>
        <w:ind w:firstLineChars="200" w:firstLine="420"/>
        <w:rPr>
          <w:rFonts w:cs="宋体"/>
          <w:szCs w:val="21"/>
        </w:rPr>
      </w:pPr>
      <w:r>
        <w:rPr>
          <w:rFonts w:cs="宋体" w:hint="eastAsia"/>
          <w:szCs w:val="21"/>
        </w:rPr>
        <w:t>②电子交易平台应用或数据库出现错误，不能进行正常操作的；</w:t>
      </w:r>
    </w:p>
    <w:p w:rsidR="003C7415" w:rsidRDefault="00C71BC1">
      <w:pPr>
        <w:spacing w:line="360" w:lineRule="auto"/>
        <w:ind w:firstLineChars="200" w:firstLine="420"/>
        <w:rPr>
          <w:rFonts w:cs="宋体"/>
          <w:szCs w:val="21"/>
        </w:rPr>
      </w:pPr>
      <w:r>
        <w:rPr>
          <w:rFonts w:cs="宋体" w:hint="eastAsia"/>
          <w:szCs w:val="21"/>
        </w:rPr>
        <w:t>③电子交易平台发现严重安全漏洞，有潜在泄密危险的；</w:t>
      </w:r>
    </w:p>
    <w:p w:rsidR="003C7415" w:rsidRDefault="00C71BC1">
      <w:pPr>
        <w:spacing w:line="360" w:lineRule="auto"/>
        <w:ind w:firstLineChars="200" w:firstLine="420"/>
        <w:rPr>
          <w:rFonts w:cs="宋体"/>
          <w:szCs w:val="21"/>
        </w:rPr>
      </w:pPr>
      <w:r>
        <w:rPr>
          <w:rFonts w:cs="宋体" w:hint="eastAsia"/>
          <w:szCs w:val="21"/>
        </w:rPr>
        <w:t>④病毒发作导致不能进行正常操作的；</w:t>
      </w:r>
    </w:p>
    <w:p w:rsidR="003C7415" w:rsidRDefault="00C71BC1">
      <w:pPr>
        <w:spacing w:line="360" w:lineRule="auto"/>
        <w:ind w:firstLineChars="200" w:firstLine="420"/>
        <w:rPr>
          <w:rFonts w:cs="宋体"/>
          <w:szCs w:val="21"/>
        </w:rPr>
      </w:pPr>
      <w:r>
        <w:rPr>
          <w:rFonts w:cs="宋体" w:hint="eastAsia"/>
          <w:szCs w:val="21"/>
        </w:rPr>
        <w:t>⑤其他无法保证电子交易的公平、公正和安全的情况。</w:t>
      </w:r>
    </w:p>
    <w:p w:rsidR="003C7415" w:rsidRDefault="00C71BC1">
      <w:pPr>
        <w:tabs>
          <w:tab w:val="left" w:pos="709"/>
        </w:tabs>
        <w:spacing w:line="360" w:lineRule="auto"/>
        <w:ind w:firstLineChars="200" w:firstLine="420"/>
        <w:contextualSpacing/>
        <w:rPr>
          <w:rFonts w:ascii="宋体" w:hAnsi="宋体" w:cs="宋体"/>
          <w:color w:val="000000"/>
          <w:szCs w:val="21"/>
        </w:rPr>
      </w:pPr>
      <w:r>
        <w:rPr>
          <w:rFonts w:cs="宋体" w:hint="eastAsia"/>
          <w:szCs w:val="21"/>
        </w:rPr>
        <w:t>出现前款规定情形，不影响采购公平、公正性的，采购人（或代理机构）可以待上述情形消除后继续组织电子交易活动，也可以决定某些环节以纸质形式进行。</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七、评标和定标</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19、评标委员会</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19.1受采购人的委托，采购代理机构根据《中华人民共和国政府采购法》、财政部第87号令的规定和有关的法律法规组建评标委员会，评标委员会负责评标工作。评标委员会由采购人代表和评审专家组成。评审专家将在开标日之前在管理部门的评审专家库中随机抽取。评标委员会成员名单在评标结果公告前应当保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19.2评标委员会将遵循公平、公正、科学、廉洁的原则和规定的程序进行评标，并且只依据投标文件本身对招标文件的响应情况进行评审，不考虑投标人在开标后提交的任何的补充声明、修正方案。</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19.3评标委员会将核对投标价格和服务内容，对发现的价格计算错误按下述原则处理：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（1）投标文件中开标一览表内容与投标文件中相应内容不一致的，以开标一览表为准；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lastRenderedPageBreak/>
        <w:t>（2）投标文件的大写金额和小写金额不一致的，以大写金额为准；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（3）单价金额小数点或者百分比有明显错位的，以开标一览表的总价为准，并修改单价；</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（4）总价金额与按单价汇总金额不一致，以单价金额计算结果为准。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同时出现两种以上不一致的，按照前款规定的顺序修正。修正后的报价按照本须知第20条的规定经投标人确认后产生约束力，投标人不确认的，其投标无效。</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19.4评标委员会根据招标文件的《评标办法》及在《投标资料表》和《招标内容和要求》中所列的具体标准，对投标文件进行评审和比较。20、澄清问题的形式</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对于投标文件中含义不明确、同类问题表述不一致或者有明显文字和计算错误的内容，评标委员会应当以书面形式要求投标人作出必要的澄清、说明或者补正。</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投标人的澄清、说明或者补正应当采用书面形式，并加盖公章，或者由法定代表人（或负责人）或其授权的代表签字。投标人的澄清、说明或者补正不得超出投标文件的范围或者改变投标文件的实质性内容。</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21、评标办法</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21.1本项目采用综合评分法。本次招标采用的评标方法具体说明载明在招标文件“评标办法”部分中。</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21.2综合评分法：</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投标文件满足招标文件全部实质性要求，且按照评审因素的量化指标评审得分最高的投标人为中标候选人的评标方法。</w:t>
      </w:r>
    </w:p>
    <w:p w:rsidR="003C7415" w:rsidRDefault="00C71BC1">
      <w:pPr>
        <w:tabs>
          <w:tab w:val="right" w:pos="8845"/>
        </w:tabs>
        <w:spacing w:line="360" w:lineRule="auto"/>
        <w:contextualSpacing/>
        <w:rPr>
          <w:rFonts w:ascii="宋体" w:hAnsi="宋体" w:cs="宋体"/>
          <w:color w:val="000000"/>
          <w:szCs w:val="21"/>
        </w:rPr>
      </w:pPr>
      <w:r>
        <w:rPr>
          <w:rFonts w:ascii="宋体" w:hAnsi="宋体" w:cs="宋体" w:hint="eastAsia"/>
          <w:color w:val="000000"/>
          <w:szCs w:val="21"/>
        </w:rPr>
        <w:t>22、评标程序和原则</w:t>
      </w:r>
      <w:r>
        <w:rPr>
          <w:rFonts w:ascii="宋体" w:hAnsi="宋体" w:cs="宋体"/>
          <w:color w:val="000000"/>
          <w:szCs w:val="21"/>
        </w:rPr>
        <w:tab/>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22.1评标程序：遵循初步审查、澄清有关问题、比较与评价、推荐中标候选人的程序依次进行。</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22.2初步审查：包含资格性审查和符合性审查。初步审查不合格者不进入澄清有关问题及后续的评标程序。</w:t>
      </w:r>
    </w:p>
    <w:p w:rsidR="003C7415" w:rsidRDefault="00C71BC1">
      <w:pPr>
        <w:spacing w:line="360" w:lineRule="auto"/>
        <w:ind w:firstLineChars="150" w:firstLine="315"/>
        <w:contextualSpacing/>
        <w:rPr>
          <w:rFonts w:ascii="宋体" w:hAnsi="宋体" w:cs="宋体"/>
          <w:color w:val="000000"/>
          <w:szCs w:val="21"/>
        </w:rPr>
      </w:pPr>
      <w:r>
        <w:rPr>
          <w:rFonts w:ascii="宋体" w:hAnsi="宋体" w:cs="宋体" w:hint="eastAsia"/>
          <w:color w:val="000000"/>
          <w:szCs w:val="21"/>
        </w:rPr>
        <w:t>（1）资格性审查：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依据法律法规和招标文件的规定，采购人或采购代理机构对其资格证明文件齐全性和有效性等方面进行审查，以确定投标人是否具备投标资格。</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（2）符合性检查：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依据招标文件的规定，评标委员会从投标文件的有效性、完整性和对招标文件的响应程度进行审查，以确定是否对招标文件的要求作出实质性响应。</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22.3澄清有关问题：按第19条规定进行。</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22.4比较与评价：</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22.4.1技术商务评价：按照招标文件的要求和《评标标准》对照投标文件的响应进行技术商务评价，评定其偏差程度，并计算其相应的技术商务评分分值。</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22.4.2综合评价：对经过技术商务评价的投标，按《评标标准》规定的评价办法进行综合</w:t>
      </w:r>
      <w:r>
        <w:rPr>
          <w:rFonts w:ascii="宋体" w:hAnsi="宋体" w:cs="宋体" w:hint="eastAsia"/>
          <w:color w:val="000000"/>
          <w:szCs w:val="21"/>
        </w:rPr>
        <w:lastRenderedPageBreak/>
        <w:t>评价，并按以下原则进行评审计算：</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综合评分法的最终得分计算：综合得分=报价得分+技术商务评审得分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综合评价结束，按照上述第21条规定，列出进入最终评审各投标人排序次序。</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22.5推荐中标候选人：按23条规定推荐中标候选人。</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23、推荐中标候选人</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评标委员会将按照本须知第</w:t>
      </w:r>
      <w:r>
        <w:rPr>
          <w:rFonts w:ascii="宋体" w:hAnsi="宋体" w:cs="宋体"/>
          <w:color w:val="000000"/>
          <w:szCs w:val="21"/>
        </w:rPr>
        <w:t>21条款的排列次序，确定中标候选人。若排名第一的</w:t>
      </w:r>
      <w:r>
        <w:rPr>
          <w:rFonts w:ascii="宋体" w:hAnsi="宋体" w:cs="宋体" w:hint="eastAsia"/>
          <w:color w:val="000000"/>
          <w:szCs w:val="21"/>
        </w:rPr>
        <w:t>中标候选人</w:t>
      </w:r>
      <w:r>
        <w:rPr>
          <w:rFonts w:ascii="宋体" w:hAnsi="宋体" w:cs="宋体"/>
          <w:color w:val="000000"/>
          <w:szCs w:val="21"/>
        </w:rPr>
        <w:t>放弃中标、或因不可抗力提出不能履行合同、或未能在规定时间期限内完成其承诺的获得合同先决条件，采购人将确定排名第二的中标候选人为中</w:t>
      </w:r>
      <w:r>
        <w:rPr>
          <w:rFonts w:ascii="宋体" w:hAnsi="宋体" w:cs="宋体" w:hint="eastAsia"/>
          <w:color w:val="000000"/>
          <w:szCs w:val="21"/>
        </w:rPr>
        <w:t>标</w:t>
      </w:r>
      <w:r>
        <w:rPr>
          <w:rFonts w:ascii="宋体" w:hAnsi="宋体" w:cs="宋体"/>
          <w:color w:val="000000"/>
          <w:szCs w:val="21"/>
        </w:rPr>
        <w:t>人。排名第二的</w:t>
      </w:r>
      <w:r>
        <w:rPr>
          <w:rFonts w:ascii="宋体" w:hAnsi="宋体" w:cs="宋体" w:hint="eastAsia"/>
          <w:color w:val="000000"/>
          <w:szCs w:val="21"/>
        </w:rPr>
        <w:t>中标候选人</w:t>
      </w:r>
      <w:r>
        <w:rPr>
          <w:rFonts w:ascii="宋体" w:hAnsi="宋体" w:cs="宋体"/>
          <w:color w:val="000000"/>
          <w:szCs w:val="21"/>
        </w:rPr>
        <w:t>因前述的同样原因不能签署合同的，则可以确定排名第三的中标候选人</w:t>
      </w:r>
      <w:r>
        <w:rPr>
          <w:rFonts w:ascii="宋体" w:hAnsi="宋体" w:cs="宋体" w:hint="eastAsia"/>
          <w:color w:val="000000"/>
          <w:szCs w:val="21"/>
        </w:rPr>
        <w:t>为中标人</w:t>
      </w:r>
      <w:r>
        <w:rPr>
          <w:rFonts w:ascii="宋体" w:hAnsi="宋体" w:cs="宋体"/>
          <w:color w:val="000000"/>
          <w:szCs w:val="21"/>
        </w:rPr>
        <w:t>；以此类推。</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24、采购方式转换</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公开招标数额标准以上的采购项目，投标截止后投标人不足3家或者通过资格审查或符合性审查的投标人不足3家的，除采购任务取消情形外，按照以下方式处理： </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24.1招标文件存在不合理条款或者招标程序不符合规定的，采购人、采购代理机构改正后依法重新招标; </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24.2招标文件没有不合理条款、招标程序符合规定，需要采用其他采购方式采购的，采购人依法报财政部门批准。 </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25、评标过程的监控与保密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25.1本项目评标过程实行全程录音、录像监控，投标人在评标过程中所进行的试图影响评标结果的不公正活动，可能导致其投标被拒绝。</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25.2开标后到中标通知书发出之前，所有涉及评标委员会名单以及对投标文件的澄清、评价、比较等情况，评标委员会成员、采购人和采购代理机构的有关人员均不得向投标人或其他无关人员透露。</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26、确定中标人、评标结果公示与质疑</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26.1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26.2代理机构自中标人确定之日起2个工作日内，在发布招标公告的网站上对中标结果进行公示，中标结果公告期限为1个工作日。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26.3投标人若对评标结果有异议，可在中标公告期限届满之日起七个工作日内向采购人提出书面质疑，质疑书应该有质疑人名称、地址、公章、法定代表人（或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w:t>
      </w:r>
      <w:r>
        <w:rPr>
          <w:rFonts w:ascii="宋体" w:hAnsi="宋体" w:cs="宋体" w:hint="eastAsia"/>
          <w:color w:val="000000"/>
          <w:szCs w:val="21"/>
        </w:rPr>
        <w:lastRenderedPageBreak/>
        <w:t>作日内书面答复。不受理无效的任何质疑。</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八、无效投标认定</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27、实质上没有响应招标文件要求的投标将被视为无效投标。</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27.1在资格审查时，不具备招标文件中规定的资格要求的，或者资格证明文件不全的，投标文件将被视为无效。</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27.2在符合性审查时，如发现下列情形之一的，投标文件将被视为无效：</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（1）投标文件未按招标文件要求签署、签章的；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（2）投标有效期不满足招标文件要求的；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（3）明显不符合招标文件要求的，或者与招标文件中标注“★”的条款发生实质性偏离的；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（4）投标文件中含有采购人不能接受的附加条件的；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（5）投标声明书无法定代表人（或负责人）签名，或委托人未提供法定代表人（或负责人）授权委托书、填写项目不齐全的；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（6）投标文件格式不规范、提供资料不齐全或者内容虚假的；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（7）投标文件的实质性内容未使用中文表述、表述不明确、前后矛盾或者使用计量单位不符合招标文件要求的（经评标委员会认定并允许其当场更正的笔误除外）；</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 xml:space="preserve">（8）投标文件的关键内容字迹模糊、无法辨认的，或者投标文件中经修正的内容字迹模糊难以辨认或者修改处未按规定签署、盖章的； </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（9）法律、法规和招标文件规定的其他无效情形。</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27.3在技术商务评审时，如发现下列情形之一的，投标文件将被视为无效：</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（1）未提供或未如实提供投标货物的技术参数，或者投标文件标明的响应或偏离与事实不符或虚假投标的；</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（2）明显不符合招标文件要求的规格型号、质量标准，或者与招标文件中标“ ★”的技术指标、主要功能项目发生实质性偏离的；</w:t>
      </w:r>
    </w:p>
    <w:p w:rsidR="003C7415" w:rsidRDefault="00C71BC1">
      <w:pPr>
        <w:pStyle w:val="a9"/>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（3）投标技术方案不明确，存在一个或一个以上备选（替代）投标方案的。</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27.4在报价评审时，如发现下列情形之一的，投标文件将被视为无效：</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bCs/>
          <w:color w:val="000000"/>
          <w:sz w:val="21"/>
          <w:szCs w:val="21"/>
        </w:rPr>
        <w:t>报价超过招标文件中规定的预算金额或者最高限价的</w:t>
      </w:r>
      <w:r>
        <w:rPr>
          <w:rFonts w:ascii="宋体" w:eastAsia="宋体" w:hAnsi="宋体" w:cs="宋体" w:hint="eastAsia"/>
          <w:color w:val="000000"/>
          <w:sz w:val="21"/>
          <w:szCs w:val="21"/>
        </w:rPr>
        <w:t>；</w:t>
      </w:r>
    </w:p>
    <w:p w:rsidR="003C7415" w:rsidRDefault="00C71BC1" w:rsidP="001C489D">
      <w:pPr>
        <w:pStyle w:val="a9"/>
        <w:spacing w:line="360" w:lineRule="auto"/>
        <w:ind w:firstLineChars="196" w:firstLine="412"/>
        <w:contextualSpacing/>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bCs/>
          <w:color w:val="000000"/>
          <w:sz w:val="21"/>
          <w:szCs w:val="21"/>
        </w:rPr>
        <w:t>未采用投标文件要求的报价形式报价的</w:t>
      </w:r>
      <w:r>
        <w:rPr>
          <w:rFonts w:ascii="宋体" w:eastAsia="宋体" w:hAnsi="宋体" w:cs="宋体" w:hint="eastAsia"/>
          <w:color w:val="000000"/>
          <w:sz w:val="21"/>
          <w:szCs w:val="21"/>
        </w:rPr>
        <w:t>；</w:t>
      </w:r>
    </w:p>
    <w:p w:rsidR="003C7415" w:rsidRDefault="00C71BC1">
      <w:pPr>
        <w:pStyle w:val="a9"/>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（3）投标报价具有选择性的；</w:t>
      </w:r>
    </w:p>
    <w:p w:rsidR="003C7415" w:rsidRDefault="00C71BC1">
      <w:pPr>
        <w:pStyle w:val="a9"/>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（4）投标报价中出现重大缺项、漏项或被评标委员会</w:t>
      </w:r>
      <w:r>
        <w:rPr>
          <w:rFonts w:ascii="宋体" w:eastAsia="宋体" w:hAnsi="宋体" w:cs="宋体" w:hint="eastAsia"/>
          <w:bCs/>
          <w:color w:val="000000"/>
          <w:sz w:val="21"/>
          <w:szCs w:val="21"/>
        </w:rPr>
        <w:t>认为投标人的报价明显低于</w:t>
      </w:r>
      <w:r>
        <w:rPr>
          <w:rFonts w:ascii="宋体" w:eastAsia="宋体" w:hAnsi="宋体" w:cs="宋体" w:hint="eastAsia"/>
          <w:color w:val="000000"/>
          <w:sz w:val="21"/>
          <w:szCs w:val="21"/>
        </w:rPr>
        <w:t>其他通过符合性审查投标人的报价，且投标人不能证明其报价合理性的；</w:t>
      </w:r>
    </w:p>
    <w:p w:rsidR="003C7415" w:rsidRDefault="00C71BC1">
      <w:pPr>
        <w:pStyle w:val="a9"/>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5）投标人的报价明显低于其他通过符合性审查投标人的，评标委员会认为其低于成本价竞标，有可能影响产品质量或者不能诚信履约，要求其在合理的时间内提供书面说明，必要时提交相关证明材料，投标人不能证明其报价合理性的；</w:t>
      </w:r>
    </w:p>
    <w:p w:rsidR="003C7415" w:rsidRDefault="00C71BC1">
      <w:pPr>
        <w:pStyle w:val="a9"/>
        <w:spacing w:line="360" w:lineRule="auto"/>
        <w:ind w:firstLineChars="200" w:firstLine="420"/>
        <w:contextualSpacing/>
        <w:rPr>
          <w:rFonts w:ascii="宋体" w:eastAsia="宋体" w:hAnsi="宋体" w:cs="宋体"/>
          <w:color w:val="000000"/>
          <w:sz w:val="21"/>
          <w:szCs w:val="21"/>
        </w:rPr>
      </w:pPr>
      <w:r>
        <w:rPr>
          <w:rFonts w:ascii="宋体" w:eastAsia="宋体" w:hAnsi="宋体" w:cs="宋体" w:hint="eastAsia"/>
          <w:color w:val="000000"/>
          <w:sz w:val="21"/>
          <w:szCs w:val="21"/>
        </w:rPr>
        <w:t>（6）</w:t>
      </w:r>
      <w:r>
        <w:rPr>
          <w:rFonts w:ascii="宋体" w:eastAsia="宋体" w:hAnsi="宋体" w:cs="宋体" w:hint="eastAsia"/>
          <w:bCs/>
          <w:color w:val="000000"/>
          <w:sz w:val="21"/>
          <w:szCs w:val="21"/>
        </w:rPr>
        <w:t>招标文件规定的其他无效情形。</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lastRenderedPageBreak/>
        <w:t>27.5被拒绝的投标文件为无效。</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27.6有行贿犯罪记录的投标人将被视为无效或取消中标资格。</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九、授予合同</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28、数量变更</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采购人在授予合同时具有变更数量的权力，可以在招标文件《投标资料表》中规定的合同金额变更范围内，变更招标的数量和服务内容，但不能对单价或其他条款和条件作任何改变。</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29、中标通知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29.1采购代理机构自中标人确定之日起2个工作日内，在指定的媒体上公告中标结果，招标文件随中标结果同时公告。中标公告期限为1个工作日。</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29.2在发布中标公告的同时本采购代理机构向中标人发出中标通知书，向其他投标人发出招标结果通知书，中标通知书对采购人和中标人具有同等法律效力。</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29.3中标人按下述第30条规定与采购人签订合同，中标通知书是合同的组成部分。</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30、签订合同</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30.1中标人在本采购代理机构发出中标通知书的30日内，应与采购人按照招标文件和中标人的投标文件的约定内容签订书面合同。否则，采购人可按本须知第23条的规定处理，撤销其中标资格并按本须知规定另选中标人或重新招标。</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30.2招标文件、中标人的投标文件及在评标过程中提交的澄清文件均应作为合同附件。</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31、履约保证金</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本项目采购人不收取履约保证金</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十、招标服务费用</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32、招标服务费</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中标人应向本采购代理机构支付招标服务费。招标服务费的收费依据及相关规定载明在招标文件《投标资料表》中。</w:t>
      </w:r>
    </w:p>
    <w:p w:rsidR="003C7415" w:rsidRDefault="00C71BC1" w:rsidP="003E7E98">
      <w:pPr>
        <w:pStyle w:val="1"/>
        <w:spacing w:beforeLines="50" w:afterLines="50"/>
        <w:rPr>
          <w:rFonts w:hAnsi="宋体" w:cs="宋体"/>
          <w:color w:val="000000"/>
          <w:sz w:val="21"/>
          <w:szCs w:val="21"/>
        </w:rPr>
      </w:pPr>
      <w:r>
        <w:rPr>
          <w:rFonts w:hAnsi="宋体" w:cs="宋体" w:hint="eastAsia"/>
          <w:color w:val="000000"/>
          <w:sz w:val="21"/>
          <w:szCs w:val="21"/>
        </w:rPr>
        <w:t>十一、政府采购活动中有关中小企业的相关规定（采购进口产品的项目不适用）</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33、参加政府采购活动的中小企业（含中型、小型、微型企业，其他地方同）应当同时符合以下条件：</w:t>
      </w:r>
    </w:p>
    <w:p w:rsidR="003C7415" w:rsidRDefault="00C71BC1">
      <w:pPr>
        <w:widowControl/>
        <w:spacing w:line="360" w:lineRule="auto"/>
        <w:ind w:firstLineChars="200" w:firstLine="420"/>
        <w:contextualSpacing/>
        <w:jc w:val="left"/>
        <w:rPr>
          <w:rFonts w:ascii="宋体" w:hAnsi="宋体" w:cs="宋体"/>
          <w:color w:val="000000"/>
          <w:szCs w:val="21"/>
        </w:rPr>
      </w:pPr>
      <w:r>
        <w:rPr>
          <w:rFonts w:ascii="宋体" w:hAnsi="宋体" w:cs="宋体" w:hint="eastAsia"/>
          <w:color w:val="000000"/>
          <w:szCs w:val="21"/>
        </w:rPr>
        <w:t>33.1符合中小企业划分标准（具体见工信部联企业[2011]300号）；</w:t>
      </w:r>
    </w:p>
    <w:p w:rsidR="003C7415" w:rsidRDefault="00C71BC1">
      <w:pPr>
        <w:widowControl/>
        <w:spacing w:line="360" w:lineRule="auto"/>
        <w:ind w:firstLineChars="200" w:firstLine="420"/>
        <w:contextualSpacing/>
        <w:jc w:val="left"/>
        <w:rPr>
          <w:rFonts w:ascii="宋体" w:hAnsi="宋体" w:cs="宋体"/>
          <w:color w:val="000000"/>
          <w:szCs w:val="21"/>
        </w:rPr>
      </w:pPr>
      <w:r>
        <w:rPr>
          <w:rFonts w:ascii="宋体" w:hAnsi="宋体" w:cs="宋体" w:hint="eastAsia"/>
          <w:color w:val="000000"/>
          <w:szCs w:val="21"/>
        </w:rPr>
        <w:t>33.2提供本企业制造的货物、承担的工程或者服务，或者提供其他中小企业制造的货物。本项所称货物不包括使用大型企业注册商标的货物。</w:t>
      </w:r>
    </w:p>
    <w:p w:rsidR="003C7415" w:rsidRDefault="00C71BC1">
      <w:pPr>
        <w:widowControl/>
        <w:spacing w:line="360" w:lineRule="auto"/>
        <w:ind w:firstLineChars="200" w:firstLine="420"/>
        <w:contextualSpacing/>
        <w:jc w:val="left"/>
        <w:rPr>
          <w:rFonts w:ascii="宋体" w:hAnsi="宋体" w:cs="宋体"/>
          <w:color w:val="000000"/>
          <w:szCs w:val="21"/>
        </w:rPr>
      </w:pPr>
      <w:r>
        <w:rPr>
          <w:rFonts w:ascii="宋体" w:hAnsi="宋体" w:cs="宋体" w:hint="eastAsia"/>
          <w:color w:val="000000"/>
          <w:szCs w:val="21"/>
        </w:rPr>
        <w:t>33.3小型、微型企业提供中型企业制造的货物的，视同为中型企业。</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34、参加政府采购活动的中小企业应当提供《中小企业声明函》。</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35、对于非专门面向中小企业的项目，对小型和微型企业产品的价格应给予6％-10％的扣除，用扣除后的价格参与评审。具体扣除比例见第四部分 评标办法及评分标准（如有）。</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lastRenderedPageBreak/>
        <w:t>36、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37、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3C7415" w:rsidRDefault="00C71BC1">
      <w:pPr>
        <w:spacing w:line="360" w:lineRule="auto"/>
        <w:contextualSpacing/>
        <w:rPr>
          <w:rFonts w:ascii="宋体" w:hAnsi="宋体" w:cs="宋体"/>
          <w:color w:val="000000"/>
          <w:szCs w:val="21"/>
        </w:rPr>
      </w:pPr>
      <w:r>
        <w:rPr>
          <w:rFonts w:ascii="宋体" w:hAnsi="宋体" w:cs="宋体" w:hint="eastAsia"/>
          <w:color w:val="000000"/>
          <w:szCs w:val="21"/>
        </w:rPr>
        <w:t>38、根据《关于促进残疾人就业政府采购政策的通知》（财库[2017]141号）规定，在政府采购活动中，残疾人福利性单位视同小型、微型企业。残疾人福利性单位参加政府采购活动时，提供《残疾人福利性单位声明函》。</w:t>
      </w:r>
    </w:p>
    <w:p w:rsidR="003C7415" w:rsidRDefault="003C7415">
      <w:pPr>
        <w:spacing w:line="360" w:lineRule="auto"/>
        <w:contextualSpacing/>
        <w:rPr>
          <w:rFonts w:ascii="宋体" w:hAnsi="宋体" w:cs="宋体"/>
          <w:color w:val="000000"/>
          <w:szCs w:val="21"/>
        </w:rPr>
      </w:pPr>
    </w:p>
    <w:p w:rsidR="003C7415" w:rsidRDefault="003C7415">
      <w:pPr>
        <w:spacing w:line="360" w:lineRule="auto"/>
        <w:contextualSpacing/>
        <w:rPr>
          <w:rFonts w:ascii="宋体" w:hAnsi="宋体" w:cs="宋体"/>
          <w:color w:val="000000"/>
          <w:szCs w:val="21"/>
        </w:rPr>
      </w:pPr>
    </w:p>
    <w:p w:rsidR="003C7415" w:rsidRDefault="003C7415">
      <w:pPr>
        <w:spacing w:line="360" w:lineRule="auto"/>
        <w:contextualSpacing/>
        <w:rPr>
          <w:rFonts w:ascii="宋体" w:hAnsi="宋体" w:cs="宋体"/>
          <w:color w:val="000000"/>
          <w:szCs w:val="21"/>
        </w:rPr>
      </w:pPr>
    </w:p>
    <w:p w:rsidR="003C7415" w:rsidRDefault="003C7415">
      <w:pPr>
        <w:spacing w:line="360" w:lineRule="auto"/>
        <w:contextualSpacing/>
        <w:rPr>
          <w:rFonts w:ascii="宋体" w:hAnsi="宋体" w:cs="宋体"/>
          <w:color w:val="000000"/>
          <w:szCs w:val="21"/>
        </w:rPr>
        <w:sectPr w:rsidR="003C7415" w:rsidSect="001C489D">
          <w:pgSz w:w="11907" w:h="16840"/>
          <w:pgMar w:top="1304" w:right="1588" w:bottom="1304" w:left="1588" w:header="720" w:footer="720" w:gutter="0"/>
          <w:cols w:space="720"/>
          <w:titlePg/>
          <w:docGrid w:linePitch="285"/>
        </w:sectPr>
      </w:pPr>
    </w:p>
    <w:p w:rsidR="003C7415" w:rsidRDefault="003C7415">
      <w:pPr>
        <w:spacing w:line="360" w:lineRule="auto"/>
        <w:contextualSpacing/>
        <w:rPr>
          <w:rFonts w:ascii="宋体" w:hAnsi="宋体" w:cs="宋体"/>
          <w:color w:val="000000"/>
          <w:szCs w:val="21"/>
        </w:rPr>
      </w:pPr>
    </w:p>
    <w:p w:rsidR="003C7415" w:rsidRDefault="00C71BC1">
      <w:pPr>
        <w:pStyle w:val="af2"/>
        <w:rPr>
          <w:rFonts w:ascii="Times New Roman" w:hAnsi="Times New Roman"/>
          <w:color w:val="000000"/>
          <w:kern w:val="44"/>
        </w:rPr>
      </w:pPr>
      <w:r>
        <w:rPr>
          <w:rFonts w:ascii="Times New Roman" w:hAnsi="Times New Roman" w:hint="eastAsia"/>
          <w:color w:val="000000"/>
          <w:kern w:val="44"/>
        </w:rPr>
        <w:t>第四章</w:t>
      </w:r>
      <w:r>
        <w:rPr>
          <w:rFonts w:ascii="Times New Roman" w:hAnsi="Times New Roman" w:hint="eastAsia"/>
          <w:color w:val="000000"/>
          <w:kern w:val="44"/>
        </w:rPr>
        <w:t xml:space="preserve"> </w:t>
      </w:r>
      <w:r>
        <w:rPr>
          <w:rFonts w:ascii="Times New Roman" w:hAnsi="Times New Roman" w:hint="eastAsia"/>
          <w:color w:val="000000"/>
          <w:kern w:val="44"/>
        </w:rPr>
        <w:t>评标办法及标准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本评标办法是对《投标人须知》中的七、评标和定标的具体补充，如有不一致，以本办法为准。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评标委员会按照招标文件“投标人须知”中关于评标委员会、评标办法、评标程序和原则、推荐中标候选人、定标等规定和本标准开展评标工作。</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3C7415" w:rsidRDefault="00C71BC1">
      <w:pPr>
        <w:pStyle w:val="2"/>
        <w:spacing w:before="0" w:after="0" w:line="360" w:lineRule="auto"/>
        <w:ind w:firstLine="200"/>
        <w:contextualSpacing/>
        <w:rPr>
          <w:rFonts w:ascii="宋体" w:eastAsia="宋体" w:hAnsi="宋体" w:cs="宋体"/>
          <w:b w:val="0"/>
          <w:color w:val="000000"/>
          <w:sz w:val="21"/>
          <w:szCs w:val="21"/>
        </w:rPr>
      </w:pPr>
      <w:r>
        <w:rPr>
          <w:rFonts w:ascii="宋体" w:eastAsia="宋体" w:hAnsi="宋体" w:cs="宋体" w:hint="eastAsia"/>
          <w:b w:val="0"/>
          <w:color w:val="000000"/>
          <w:sz w:val="21"/>
          <w:szCs w:val="21"/>
        </w:rPr>
        <w:t>●评标办法</w:t>
      </w:r>
    </w:p>
    <w:p w:rsidR="003C7415" w:rsidRDefault="00C71BC1" w:rsidP="001C489D">
      <w:pPr>
        <w:spacing w:line="360" w:lineRule="auto"/>
        <w:ind w:firstLineChars="196" w:firstLine="412"/>
        <w:contextualSpacing/>
        <w:rPr>
          <w:rFonts w:ascii="宋体" w:hAnsi="宋体" w:cs="宋体"/>
          <w:color w:val="000000"/>
          <w:szCs w:val="21"/>
        </w:rPr>
      </w:pPr>
      <w:r>
        <w:rPr>
          <w:rFonts w:ascii="宋体" w:hAnsi="宋体" w:cs="宋体" w:hint="eastAsia"/>
          <w:color w:val="000000"/>
          <w:szCs w:val="21"/>
        </w:rPr>
        <w:t>本次采购招标项目选用：综合评分法</w:t>
      </w:r>
    </w:p>
    <w:p w:rsidR="003C7415" w:rsidRDefault="00C71BC1">
      <w:pPr>
        <w:pStyle w:val="2"/>
        <w:spacing w:before="0" w:after="0" w:line="360" w:lineRule="auto"/>
        <w:ind w:firstLine="200"/>
        <w:contextualSpacing/>
        <w:rPr>
          <w:rFonts w:ascii="宋体" w:eastAsia="宋体" w:hAnsi="宋体" w:cs="宋体"/>
          <w:b w:val="0"/>
          <w:color w:val="000000"/>
          <w:sz w:val="21"/>
          <w:szCs w:val="21"/>
        </w:rPr>
      </w:pPr>
      <w:r>
        <w:rPr>
          <w:rFonts w:ascii="宋体" w:eastAsia="宋体" w:hAnsi="宋体" w:cs="宋体" w:hint="eastAsia"/>
          <w:b w:val="0"/>
          <w:color w:val="000000"/>
          <w:sz w:val="21"/>
          <w:szCs w:val="21"/>
        </w:rPr>
        <w:t>●开标程序：按第二部分“</w:t>
      </w:r>
      <w:r>
        <w:rPr>
          <w:rFonts w:ascii="宋体" w:eastAsia="宋体" w:hAnsi="宋体" w:cs="宋体" w:hint="eastAsia"/>
          <w:b w:val="0"/>
          <w:bCs w:val="0"/>
          <w:color w:val="000000"/>
          <w:sz w:val="21"/>
          <w:szCs w:val="21"/>
        </w:rPr>
        <w:t>投标资料表”中2.11条规定的程序开标。</w:t>
      </w:r>
    </w:p>
    <w:p w:rsidR="003C7415" w:rsidRDefault="00C71BC1">
      <w:pPr>
        <w:pStyle w:val="2"/>
        <w:spacing w:before="0" w:after="0" w:line="360" w:lineRule="auto"/>
        <w:ind w:firstLine="200"/>
        <w:contextualSpacing/>
        <w:rPr>
          <w:rFonts w:ascii="宋体" w:eastAsia="宋体" w:hAnsi="宋体" w:cs="宋体"/>
          <w:b w:val="0"/>
          <w:color w:val="000000"/>
          <w:sz w:val="21"/>
          <w:szCs w:val="21"/>
        </w:rPr>
      </w:pPr>
      <w:r>
        <w:rPr>
          <w:rFonts w:ascii="宋体" w:eastAsia="宋体" w:hAnsi="宋体" w:cs="宋体" w:hint="eastAsia"/>
          <w:b w:val="0"/>
          <w:color w:val="000000"/>
          <w:sz w:val="21"/>
          <w:szCs w:val="21"/>
        </w:rPr>
        <w:t>●评标细则</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1、对初步审查（含资格审查、符合性审查）合格者进行评分。</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2、每位评委根据《评分标准》独立逐栏打分，每栏分值不得超出规定的分值范围；各评分因素分值保留小数点后二位。</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3、价格评审基准价格与价格评审：有效投标中的最低评审价为基准价格，其投标价格分得满分。其余投标价格分得分计算按照“评分标准”中评审得分公式计算，以四舍五入方法整合到小数点后二位。</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4、最终得分：各评委技术商务分的算术平均值+投标价格分=最终得分，以四舍五入法整合到小数点后二位。</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5、评价排序：按评审后得分由高到低顺序排列。得分相同的，按投标报价由低到高顺序排列。得分且投标报价相同的并列，抽签决定中标候选人。</w:t>
      </w:r>
    </w:p>
    <w:p w:rsidR="003C7415" w:rsidRDefault="00C71BC1">
      <w:pPr>
        <w:pStyle w:val="2"/>
        <w:spacing w:before="0" w:after="0" w:line="360" w:lineRule="auto"/>
        <w:ind w:firstLine="200"/>
        <w:contextualSpacing/>
        <w:rPr>
          <w:rFonts w:ascii="宋体" w:eastAsia="宋体" w:hAnsi="宋体" w:cs="宋体"/>
          <w:b w:val="0"/>
          <w:color w:val="000000"/>
          <w:sz w:val="21"/>
          <w:szCs w:val="21"/>
        </w:rPr>
      </w:pPr>
      <w:r>
        <w:rPr>
          <w:rFonts w:ascii="宋体" w:eastAsia="宋体" w:hAnsi="宋体" w:cs="宋体" w:hint="eastAsia"/>
          <w:b w:val="0"/>
          <w:color w:val="000000"/>
          <w:sz w:val="21"/>
          <w:szCs w:val="21"/>
        </w:rPr>
        <w:t>●其他说明</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有效投标：通过初步审查且投标报价符合评审范围。</w:t>
      </w:r>
    </w:p>
    <w:p w:rsidR="003C7415" w:rsidRDefault="00C71BC1">
      <w:pPr>
        <w:spacing w:line="360" w:lineRule="auto"/>
        <w:ind w:firstLineChars="200" w:firstLine="420"/>
        <w:contextualSpacing/>
        <w:rPr>
          <w:rFonts w:ascii="宋体" w:hAnsi="宋体" w:cs="宋体"/>
          <w:color w:val="000000"/>
          <w:szCs w:val="21"/>
        </w:rPr>
      </w:pPr>
      <w:r>
        <w:rPr>
          <w:rFonts w:ascii="宋体" w:hAnsi="宋体" w:cs="宋体" w:hint="eastAsia"/>
          <w:color w:val="000000"/>
          <w:szCs w:val="21"/>
        </w:rPr>
        <w:t>本次采购为非专门面向中小企业，本次评标将对中小企业声明函满足招标文件要求的小型和微型企业产品的价格（包括监狱企业）给予6%的扣除，用扣除后的价格参与评审。</w:t>
      </w:r>
    </w:p>
    <w:p w:rsidR="003C7415" w:rsidRDefault="00C71BC1">
      <w:pPr>
        <w:spacing w:line="360" w:lineRule="auto"/>
        <w:ind w:firstLineChars="200" w:firstLine="420"/>
        <w:contextualSpacing/>
        <w:rPr>
          <w:w w:val="80"/>
        </w:rPr>
      </w:pPr>
      <w:r>
        <w:rPr>
          <w:rFonts w:hint="eastAsia"/>
        </w:rPr>
        <w:t>●评分标准</w:t>
      </w:r>
    </w:p>
    <w:p w:rsidR="003C7415" w:rsidRDefault="003C7415">
      <w:pPr>
        <w:pStyle w:val="af2"/>
        <w:rPr>
          <w:w w:val="80"/>
        </w:rPr>
      </w:pPr>
      <w:bookmarkStart w:id="23" w:name="_Toc422996749"/>
      <w:bookmarkStart w:id="24" w:name="_Toc422996818"/>
      <w:bookmarkStart w:id="25" w:name="_Toc422996750"/>
      <w:bookmarkStart w:id="26" w:name="_Toc422996819"/>
      <w:bookmarkEnd w:id="17"/>
      <w:bookmarkEnd w:id="18"/>
      <w:bookmarkEnd w:id="19"/>
      <w:bookmarkEnd w:id="23"/>
      <w:bookmarkEnd w:id="24"/>
      <w:bookmarkEnd w:id="25"/>
      <w:bookmarkEnd w:id="26"/>
    </w:p>
    <w:p w:rsidR="003C7415" w:rsidRDefault="00C71BC1">
      <w:pPr>
        <w:pBdr>
          <w:top w:val="single" w:sz="2" w:space="1" w:color="auto"/>
        </w:pBdr>
        <w:tabs>
          <w:tab w:val="left" w:pos="5940"/>
        </w:tabs>
        <w:ind w:left="18" w:hangingChars="8" w:hanging="18"/>
        <w:jc w:val="center"/>
        <w:rPr>
          <w:rFonts w:ascii="宋体" w:hAnsi="宋体"/>
          <w:b/>
          <w:w w:val="80"/>
          <w:sz w:val="28"/>
          <w:szCs w:val="28"/>
        </w:rPr>
      </w:pPr>
      <w:r>
        <w:rPr>
          <w:rFonts w:ascii="宋体" w:hAnsi="宋体" w:hint="eastAsia"/>
          <w:b/>
          <w:w w:val="80"/>
          <w:sz w:val="28"/>
          <w:szCs w:val="28"/>
        </w:rPr>
        <w:t>评分标准（兼评委打分表）</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8367"/>
      </w:tblGrid>
      <w:tr w:rsidR="003C7415" w:rsidRPr="00CE2D4A">
        <w:trPr>
          <w:jc w:val="center"/>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jc w:val="center"/>
              <w:rPr>
                <w:rFonts w:ascii="宋体" w:hAnsi="宋体" w:cs="宋体"/>
                <w:b/>
                <w:kern w:val="0"/>
                <w:szCs w:val="21"/>
              </w:rPr>
            </w:pPr>
            <w:r w:rsidRPr="00CE2D4A">
              <w:rPr>
                <w:rFonts w:ascii="宋体" w:hAnsi="宋体" w:cs="宋体" w:hint="eastAsia"/>
                <w:b/>
                <w:kern w:val="0"/>
                <w:szCs w:val="21"/>
              </w:rPr>
              <w:t>考核项目</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jc w:val="center"/>
              <w:rPr>
                <w:rFonts w:ascii="宋体" w:hAnsi="宋体" w:cs="宋体"/>
                <w:b/>
                <w:kern w:val="0"/>
                <w:szCs w:val="21"/>
              </w:rPr>
            </w:pPr>
            <w:r w:rsidRPr="00CE2D4A">
              <w:rPr>
                <w:rFonts w:ascii="宋体" w:hAnsi="宋体" w:cs="宋体" w:hint="eastAsia"/>
                <w:b/>
                <w:kern w:val="0"/>
                <w:szCs w:val="21"/>
              </w:rPr>
              <w:t>评分标准</w:t>
            </w:r>
          </w:p>
        </w:tc>
      </w:tr>
      <w:tr w:rsidR="003C7415" w:rsidRPr="00705CE7">
        <w:trPr>
          <w:jc w:val="center"/>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380" w:lineRule="exact"/>
              <w:jc w:val="center"/>
              <w:rPr>
                <w:rFonts w:ascii="宋体" w:hAnsi="宋体" w:cs="宋体"/>
                <w:kern w:val="0"/>
                <w:szCs w:val="21"/>
              </w:rPr>
            </w:pPr>
            <w:r w:rsidRPr="00CE2D4A">
              <w:rPr>
                <w:rFonts w:ascii="宋体" w:hAnsi="宋体" w:cs="宋体" w:hint="eastAsia"/>
                <w:kern w:val="0"/>
                <w:szCs w:val="21"/>
              </w:rPr>
              <w:t>报价分</w:t>
            </w:r>
          </w:p>
          <w:p w:rsidR="003C7415" w:rsidRPr="00CE2D4A" w:rsidRDefault="00C71BC1" w:rsidP="00705CE7">
            <w:pPr>
              <w:spacing w:line="400" w:lineRule="exact"/>
              <w:jc w:val="center"/>
              <w:rPr>
                <w:rFonts w:ascii="宋体" w:hAnsi="宋体" w:cs="宋体"/>
                <w:b/>
                <w:szCs w:val="21"/>
              </w:rPr>
            </w:pPr>
            <w:r w:rsidRPr="00CE2D4A">
              <w:rPr>
                <w:rFonts w:ascii="宋体" w:hAnsi="宋体" w:cs="宋体" w:hint="eastAsia"/>
                <w:kern w:val="0"/>
                <w:szCs w:val="21"/>
              </w:rPr>
              <w:t>（</w:t>
            </w:r>
            <w:r w:rsidR="00705CE7">
              <w:rPr>
                <w:rFonts w:ascii="宋体" w:hAnsi="宋体" w:cs="宋体" w:hint="eastAsia"/>
                <w:kern w:val="0"/>
                <w:szCs w:val="21"/>
              </w:rPr>
              <w:t>3</w:t>
            </w:r>
            <w:r w:rsidRPr="00CE2D4A">
              <w:rPr>
                <w:rFonts w:ascii="宋体" w:hAnsi="宋体" w:cs="宋体" w:hint="eastAsia"/>
                <w:kern w:val="0"/>
                <w:szCs w:val="21"/>
              </w:rPr>
              <w:t>0分）</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705CE7" w:rsidRDefault="00705CE7" w:rsidP="00705CE7">
            <w:pPr>
              <w:spacing w:line="380" w:lineRule="exact"/>
              <w:jc w:val="center"/>
              <w:rPr>
                <w:rFonts w:ascii="宋体" w:hAnsi="宋体" w:cs="宋体" w:hint="eastAsia"/>
                <w:kern w:val="0"/>
                <w:szCs w:val="21"/>
              </w:rPr>
            </w:pPr>
            <w:r w:rsidRPr="00705CE7">
              <w:rPr>
                <w:rFonts w:ascii="宋体" w:hAnsi="宋体" w:cs="宋体" w:hint="eastAsia"/>
                <w:kern w:val="0"/>
                <w:szCs w:val="21"/>
              </w:rPr>
              <w:t>在满足招标文件要求的前提下，取各投标人有效评标价的最低价作为评标基准价,满分为30分；价格分的计算投标评标价得分=(评标基准价／投标评标价)×0.3×100 。（计算分</w:t>
            </w:r>
          </w:p>
          <w:p w:rsidR="003C7415" w:rsidRPr="00CE2D4A" w:rsidRDefault="00705CE7" w:rsidP="00705CE7">
            <w:pPr>
              <w:spacing w:line="380" w:lineRule="exact"/>
              <w:rPr>
                <w:rFonts w:ascii="宋体" w:hAnsi="宋体" w:cs="宋体"/>
                <w:kern w:val="0"/>
                <w:szCs w:val="21"/>
              </w:rPr>
            </w:pPr>
            <w:r w:rsidRPr="00705CE7">
              <w:rPr>
                <w:rFonts w:ascii="宋体" w:hAnsi="宋体" w:cs="宋体" w:hint="eastAsia"/>
                <w:kern w:val="0"/>
                <w:szCs w:val="21"/>
              </w:rPr>
              <w:lastRenderedPageBreak/>
              <w:t>值时，百分比按四舍五入原则，保留小数点后二位数）</w:t>
            </w:r>
          </w:p>
        </w:tc>
      </w:tr>
      <w:tr w:rsidR="003C7415" w:rsidRPr="00CE2D4A">
        <w:trPr>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A02612" w:rsidP="00A02612">
            <w:pPr>
              <w:spacing w:line="340" w:lineRule="exact"/>
              <w:jc w:val="center"/>
              <w:rPr>
                <w:rFonts w:ascii="宋体" w:hAnsi="宋体" w:cs="宋体"/>
                <w:b/>
                <w:szCs w:val="21"/>
              </w:rPr>
            </w:pPr>
            <w:r>
              <w:rPr>
                <w:rFonts w:ascii="宋体" w:hAnsi="宋体" w:cs="宋体" w:hint="eastAsia"/>
                <w:szCs w:val="21"/>
              </w:rPr>
              <w:lastRenderedPageBreak/>
              <w:t>10.</w:t>
            </w:r>
            <w:r w:rsidR="00C71BC1" w:rsidRPr="00CE2D4A">
              <w:rPr>
                <w:rFonts w:ascii="宋体" w:hAnsi="宋体" w:cs="宋体" w:hint="eastAsia"/>
                <w:szCs w:val="21"/>
              </w:rPr>
              <w:t>技术商务分（</w:t>
            </w:r>
            <w:r>
              <w:rPr>
                <w:rFonts w:ascii="宋体" w:hAnsi="宋体" w:cs="宋体" w:hint="eastAsia"/>
                <w:szCs w:val="21"/>
              </w:rPr>
              <w:t>7</w:t>
            </w:r>
            <w:r w:rsidR="00C71BC1" w:rsidRPr="00CE2D4A">
              <w:rPr>
                <w:rFonts w:ascii="宋体" w:hAnsi="宋体" w:cs="宋体" w:hint="eastAsia"/>
                <w:szCs w:val="21"/>
              </w:rPr>
              <w:t>0分）</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numPr>
                <w:ilvl w:val="0"/>
                <w:numId w:val="3"/>
              </w:numPr>
              <w:spacing w:line="380" w:lineRule="exact"/>
              <w:rPr>
                <w:rFonts w:ascii="宋体" w:hAnsi="宋体"/>
                <w:b/>
                <w:szCs w:val="21"/>
              </w:rPr>
            </w:pPr>
            <w:r w:rsidRPr="00CE2D4A">
              <w:rPr>
                <w:rFonts w:ascii="宋体" w:hAnsi="宋体" w:hint="eastAsia"/>
                <w:b/>
                <w:szCs w:val="21"/>
              </w:rPr>
              <w:t>技术指标响应性：（</w:t>
            </w:r>
            <w:r w:rsidR="00A02612">
              <w:rPr>
                <w:rFonts w:ascii="宋体" w:hAnsi="宋体" w:hint="eastAsia"/>
                <w:b/>
                <w:szCs w:val="21"/>
              </w:rPr>
              <w:t>3</w:t>
            </w:r>
            <w:r w:rsidRPr="00CE2D4A">
              <w:rPr>
                <w:rFonts w:ascii="宋体" w:hAnsi="宋体" w:hint="eastAsia"/>
                <w:b/>
                <w:szCs w:val="21"/>
              </w:rPr>
              <w:t>0分）</w:t>
            </w:r>
          </w:p>
          <w:p w:rsidR="00A02612" w:rsidRPr="00CE2D4A" w:rsidRDefault="00C71BC1">
            <w:pPr>
              <w:numPr>
                <w:ilvl w:val="255"/>
                <w:numId w:val="0"/>
              </w:numPr>
              <w:spacing w:line="380" w:lineRule="exact"/>
              <w:rPr>
                <w:rFonts w:ascii="宋体" w:hAnsi="宋体" w:cs="宋体"/>
                <w:kern w:val="0"/>
                <w:szCs w:val="21"/>
              </w:rPr>
            </w:pPr>
            <w:r w:rsidRPr="00A02612">
              <w:rPr>
                <w:rFonts w:ascii="宋体" w:hAnsi="宋体" w:hint="eastAsia"/>
              </w:rPr>
              <w:t>完全响应招标文件第五章《采购内容与技术需求》“二、技术需求”中技术指标的得20分；</w:t>
            </w:r>
            <w:r w:rsidR="00A02612" w:rsidRPr="00A02612">
              <w:rPr>
                <w:rFonts w:ascii="宋体" w:hAnsi="宋体"/>
              </w:rPr>
              <w:t>带“▲”的为实质性参数，不得有任何偏离，否则做无效投标处理</w:t>
            </w:r>
            <w:r w:rsidR="00A02612" w:rsidRPr="00A02612">
              <w:rPr>
                <w:rFonts w:ascii="宋体" w:hAnsi="宋体" w:hint="eastAsia"/>
              </w:rPr>
              <w:t>；</w:t>
            </w:r>
            <w:r w:rsidR="00A02612" w:rsidRPr="00A02612">
              <w:rPr>
                <w:rFonts w:ascii="宋体" w:hAnsi="宋体"/>
              </w:rPr>
              <w:t>带“★”的为</w:t>
            </w:r>
            <w:r w:rsidR="00A02612" w:rsidRPr="00A02612">
              <w:rPr>
                <w:rFonts w:ascii="宋体" w:hAnsi="宋体" w:hint="eastAsia"/>
              </w:rPr>
              <w:t>重要</w:t>
            </w:r>
            <w:r w:rsidR="00A02612" w:rsidRPr="00A02612">
              <w:rPr>
                <w:rFonts w:ascii="宋体" w:hAnsi="宋体"/>
              </w:rPr>
              <w:t>参数</w:t>
            </w:r>
            <w:r w:rsidR="00A02612" w:rsidRPr="00A02612">
              <w:rPr>
                <w:rFonts w:ascii="宋体" w:hAnsi="宋体" w:hint="eastAsia"/>
              </w:rPr>
              <w:t>，每</w:t>
            </w:r>
            <w:r w:rsidR="00A02612" w:rsidRPr="00A02612">
              <w:rPr>
                <w:rFonts w:ascii="宋体" w:hAnsi="宋体"/>
              </w:rPr>
              <w:t>负偏离</w:t>
            </w:r>
            <w:r w:rsidR="00A02612" w:rsidRPr="00A02612">
              <w:rPr>
                <w:rFonts w:ascii="宋体" w:hAnsi="宋体" w:hint="eastAsia"/>
              </w:rPr>
              <w:t>一条扣4分</w:t>
            </w:r>
            <w:r w:rsidR="00A02612" w:rsidRPr="00A02612">
              <w:rPr>
                <w:rFonts w:ascii="宋体" w:hAnsi="宋体"/>
              </w:rPr>
              <w:t>的，</w:t>
            </w:r>
            <w:r w:rsidR="00A02612" w:rsidRPr="00A02612">
              <w:rPr>
                <w:rFonts w:ascii="宋体" w:hAnsi="宋体" w:hint="eastAsia"/>
              </w:rPr>
              <w:t>其余参数每负偏离一条扣2分，</w:t>
            </w:r>
            <w:r w:rsidR="00A02612" w:rsidRPr="00A02612">
              <w:rPr>
                <w:rFonts w:ascii="宋体" w:hAnsi="宋体"/>
              </w:rPr>
              <w:t>扣完为止。</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2.评标委员会对投标产品的性能稳定性进行评议：（6分）</w:t>
            </w:r>
          </w:p>
          <w:p w:rsidR="003C7415" w:rsidRPr="00CE2D4A" w:rsidRDefault="00C71BC1">
            <w:pPr>
              <w:spacing w:line="400" w:lineRule="exact"/>
              <w:rPr>
                <w:rFonts w:ascii="宋体" w:hAnsi="宋体"/>
                <w:szCs w:val="21"/>
              </w:rPr>
            </w:pPr>
            <w:r w:rsidRPr="00CE2D4A">
              <w:rPr>
                <w:rFonts w:ascii="宋体" w:hAnsi="宋体" w:hint="eastAsia"/>
                <w:szCs w:val="21"/>
              </w:rPr>
              <w:t>投标产品</w:t>
            </w:r>
            <w:r w:rsidRPr="00CE2D4A">
              <w:rPr>
                <w:rFonts w:ascii="宋体" w:hAnsi="宋体" w:hint="eastAsia"/>
              </w:rPr>
              <w:t>质量、性能稳定，达到国内先进水平</w:t>
            </w:r>
            <w:r w:rsidRPr="00CE2D4A">
              <w:rPr>
                <w:rFonts w:ascii="宋体" w:hAnsi="宋体" w:hint="eastAsia"/>
                <w:szCs w:val="21"/>
              </w:rPr>
              <w:t>得6-4分；</w:t>
            </w:r>
          </w:p>
          <w:p w:rsidR="003C7415" w:rsidRPr="00CE2D4A" w:rsidRDefault="00C71BC1">
            <w:pPr>
              <w:spacing w:line="400" w:lineRule="exact"/>
              <w:rPr>
                <w:rFonts w:ascii="宋体" w:hAnsi="宋体"/>
                <w:szCs w:val="21"/>
              </w:rPr>
            </w:pPr>
            <w:r w:rsidRPr="00CE2D4A">
              <w:rPr>
                <w:rFonts w:ascii="宋体" w:hAnsi="宋体" w:hint="eastAsia"/>
                <w:szCs w:val="21"/>
              </w:rPr>
              <w:t>投标产品</w:t>
            </w:r>
            <w:r w:rsidRPr="00CE2D4A">
              <w:rPr>
                <w:rFonts w:ascii="宋体" w:hAnsi="宋体" w:hint="eastAsia"/>
              </w:rPr>
              <w:t>质量、性能</w:t>
            </w:r>
            <w:r w:rsidRPr="00CE2D4A">
              <w:rPr>
                <w:rFonts w:ascii="宋体" w:hAnsi="宋体" w:hint="eastAsia"/>
                <w:szCs w:val="21"/>
              </w:rPr>
              <w:t>较为成熟，与招标需求基本一致得4-2分；</w:t>
            </w:r>
          </w:p>
          <w:p w:rsidR="003C7415" w:rsidRPr="00CE2D4A" w:rsidRDefault="00C71BC1">
            <w:pPr>
              <w:spacing w:line="330" w:lineRule="exact"/>
              <w:rPr>
                <w:rFonts w:ascii="宋体" w:hAnsi="宋体" w:cs="宋体"/>
                <w:kern w:val="0"/>
                <w:szCs w:val="21"/>
              </w:rPr>
            </w:pPr>
            <w:r w:rsidRPr="00CE2D4A">
              <w:rPr>
                <w:rFonts w:ascii="宋体" w:hAnsi="宋体" w:hint="eastAsia"/>
                <w:szCs w:val="21"/>
              </w:rPr>
              <w:t>投标产品</w:t>
            </w:r>
            <w:r w:rsidRPr="00CE2D4A">
              <w:rPr>
                <w:rFonts w:ascii="宋体" w:hAnsi="宋体" w:hint="eastAsia"/>
              </w:rPr>
              <w:t>质量、性能较为落后，</w:t>
            </w:r>
            <w:r w:rsidRPr="00CE2D4A">
              <w:rPr>
                <w:rFonts w:ascii="宋体" w:hAnsi="宋体"/>
              </w:rPr>
              <w:t>存在隐患</w:t>
            </w:r>
            <w:r w:rsidRPr="00CE2D4A">
              <w:rPr>
                <w:rFonts w:ascii="宋体" w:hAnsi="宋体" w:hint="eastAsia"/>
              </w:rPr>
              <w:t>或</w:t>
            </w:r>
            <w:r w:rsidRPr="00CE2D4A">
              <w:rPr>
                <w:rFonts w:ascii="宋体" w:hAnsi="宋体"/>
              </w:rPr>
              <w:t>缺陷</w:t>
            </w:r>
            <w:r w:rsidRPr="00CE2D4A">
              <w:rPr>
                <w:rFonts w:ascii="宋体" w:hAnsi="宋体" w:hint="eastAsia"/>
                <w:szCs w:val="21"/>
              </w:rPr>
              <w:t>得2-0分。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3.评标委员会对投标产品的先进性进行评议：（6分）</w:t>
            </w:r>
          </w:p>
          <w:p w:rsidR="003C7415" w:rsidRPr="00CE2D4A" w:rsidRDefault="00C71BC1">
            <w:pPr>
              <w:spacing w:line="400" w:lineRule="exact"/>
              <w:rPr>
                <w:rFonts w:ascii="宋体" w:hAnsi="宋体"/>
                <w:szCs w:val="21"/>
              </w:rPr>
            </w:pPr>
            <w:r w:rsidRPr="00CE2D4A">
              <w:rPr>
                <w:rFonts w:ascii="宋体" w:hAnsi="宋体" w:hint="eastAsia"/>
                <w:szCs w:val="21"/>
              </w:rPr>
              <w:t>投标产品生产工艺、技术水平达到国内先进水平，简便智能得6-4分；</w:t>
            </w:r>
          </w:p>
          <w:p w:rsidR="003C7415" w:rsidRPr="00CE2D4A" w:rsidRDefault="00C71BC1">
            <w:pPr>
              <w:spacing w:line="400" w:lineRule="exact"/>
              <w:rPr>
                <w:rFonts w:ascii="宋体" w:hAnsi="宋体"/>
                <w:szCs w:val="21"/>
              </w:rPr>
            </w:pPr>
            <w:r w:rsidRPr="00CE2D4A">
              <w:rPr>
                <w:rFonts w:ascii="宋体" w:hAnsi="宋体" w:hint="eastAsia"/>
                <w:szCs w:val="21"/>
              </w:rPr>
              <w:t>投标产品生产工艺、技术水平较为成熟，与招标需求基本一致得4-2分；</w:t>
            </w:r>
          </w:p>
          <w:p w:rsidR="003C7415" w:rsidRPr="00CE2D4A" w:rsidRDefault="00C71BC1">
            <w:pPr>
              <w:widowControl/>
              <w:spacing w:line="330" w:lineRule="exact"/>
              <w:jc w:val="left"/>
              <w:rPr>
                <w:rFonts w:ascii="宋体" w:hAnsi="宋体" w:cs="宋体"/>
                <w:kern w:val="0"/>
                <w:szCs w:val="21"/>
              </w:rPr>
            </w:pPr>
            <w:r w:rsidRPr="00CE2D4A">
              <w:rPr>
                <w:rFonts w:ascii="宋体" w:hAnsi="宋体" w:hint="eastAsia"/>
                <w:szCs w:val="21"/>
              </w:rPr>
              <w:t>投标产品生产工艺、技术水平较为落后，存在</w:t>
            </w:r>
            <w:r w:rsidRPr="00CE2D4A">
              <w:rPr>
                <w:rFonts w:ascii="宋体" w:hAnsi="宋体"/>
              </w:rPr>
              <w:t>升级淘汰、更新替代风险</w:t>
            </w:r>
            <w:r w:rsidRPr="00CE2D4A">
              <w:rPr>
                <w:rFonts w:ascii="宋体" w:hAnsi="宋体" w:hint="eastAsia"/>
                <w:szCs w:val="21"/>
              </w:rPr>
              <w:t>得2-0分。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4.标委员会对投标产品的品牌知名度、市场占有率等进行评议：（</w:t>
            </w:r>
            <w:r w:rsidRPr="00CE2D4A">
              <w:rPr>
                <w:rFonts w:ascii="宋体" w:hAnsi="宋体"/>
                <w:b/>
                <w:szCs w:val="21"/>
              </w:rPr>
              <w:t>3</w:t>
            </w:r>
            <w:r w:rsidRPr="00CE2D4A">
              <w:rPr>
                <w:rFonts w:ascii="宋体" w:hAnsi="宋体" w:hint="eastAsia"/>
                <w:b/>
                <w:szCs w:val="21"/>
              </w:rPr>
              <w:t>分）</w:t>
            </w:r>
          </w:p>
          <w:p w:rsidR="003C7415" w:rsidRPr="00CE2D4A" w:rsidRDefault="00C71BC1">
            <w:pPr>
              <w:autoSpaceDE w:val="0"/>
              <w:autoSpaceDN w:val="0"/>
              <w:spacing w:line="400" w:lineRule="exact"/>
              <w:rPr>
                <w:rFonts w:ascii="宋体" w:hAnsi="宋体"/>
                <w:szCs w:val="21"/>
              </w:rPr>
            </w:pPr>
            <w:r w:rsidRPr="00CE2D4A">
              <w:rPr>
                <w:rFonts w:ascii="宋体" w:hAnsi="宋体"/>
                <w:szCs w:val="21"/>
              </w:rPr>
              <w:t>具有高度知名、认可</w:t>
            </w:r>
            <w:r w:rsidRPr="00CE2D4A">
              <w:rPr>
                <w:rFonts w:ascii="宋体" w:hAnsi="宋体" w:hint="eastAsia"/>
                <w:szCs w:val="21"/>
              </w:rPr>
              <w:t>，且品牌影响力广</w:t>
            </w:r>
            <w:r w:rsidRPr="00CE2D4A">
              <w:rPr>
                <w:rFonts w:ascii="宋体" w:hAnsi="宋体"/>
                <w:szCs w:val="21"/>
              </w:rPr>
              <w:t>的得</w:t>
            </w:r>
            <w:r w:rsidRPr="00CE2D4A">
              <w:rPr>
                <w:rFonts w:ascii="宋体" w:hAnsi="宋体" w:hint="eastAsia"/>
                <w:szCs w:val="21"/>
              </w:rPr>
              <w:t>3</w:t>
            </w:r>
            <w:r w:rsidRPr="00CE2D4A">
              <w:rPr>
                <w:rFonts w:ascii="宋体" w:hAnsi="宋体"/>
                <w:szCs w:val="21"/>
              </w:rPr>
              <w:t>-</w:t>
            </w:r>
            <w:r w:rsidRPr="00CE2D4A">
              <w:rPr>
                <w:rFonts w:ascii="宋体" w:hAnsi="宋体" w:hint="eastAsia"/>
                <w:szCs w:val="21"/>
              </w:rPr>
              <w:t>2</w:t>
            </w:r>
            <w:r w:rsidRPr="00CE2D4A">
              <w:rPr>
                <w:rFonts w:ascii="宋体" w:hAnsi="宋体"/>
                <w:szCs w:val="21"/>
              </w:rPr>
              <w:t>分；</w:t>
            </w:r>
          </w:p>
          <w:p w:rsidR="003C7415" w:rsidRPr="00CE2D4A" w:rsidRDefault="00C71BC1">
            <w:pPr>
              <w:autoSpaceDE w:val="0"/>
              <w:autoSpaceDN w:val="0"/>
              <w:spacing w:line="400" w:lineRule="exact"/>
              <w:rPr>
                <w:rFonts w:ascii="宋体" w:hAnsi="宋体"/>
                <w:szCs w:val="21"/>
              </w:rPr>
            </w:pPr>
            <w:r w:rsidRPr="00CE2D4A">
              <w:rPr>
                <w:rFonts w:ascii="宋体" w:hAnsi="宋体" w:hint="eastAsia"/>
                <w:szCs w:val="21"/>
              </w:rPr>
              <w:t>有一定的知名度、认可度，但品牌影响力较弱的得2</w:t>
            </w:r>
            <w:r w:rsidRPr="00CE2D4A">
              <w:rPr>
                <w:rFonts w:ascii="宋体" w:hAnsi="宋体"/>
                <w:szCs w:val="21"/>
              </w:rPr>
              <w:t>-</w:t>
            </w:r>
            <w:r w:rsidRPr="00CE2D4A">
              <w:rPr>
                <w:rFonts w:ascii="宋体" w:hAnsi="宋体" w:hint="eastAsia"/>
                <w:szCs w:val="21"/>
              </w:rPr>
              <w:t>1分；</w:t>
            </w:r>
          </w:p>
          <w:p w:rsidR="003C7415" w:rsidRPr="00CE2D4A" w:rsidRDefault="00C71BC1">
            <w:pPr>
              <w:widowControl/>
              <w:spacing w:line="330" w:lineRule="exact"/>
              <w:rPr>
                <w:rFonts w:ascii="宋体" w:hAnsi="宋体" w:cs="宋体"/>
                <w:kern w:val="0"/>
                <w:szCs w:val="21"/>
              </w:rPr>
            </w:pPr>
            <w:r w:rsidRPr="00CE2D4A">
              <w:rPr>
                <w:rFonts w:ascii="宋体" w:hAnsi="宋体" w:hint="eastAsia"/>
                <w:szCs w:val="21"/>
              </w:rPr>
              <w:t>知名度、认可度较低，不具有品牌影响力的得1</w:t>
            </w:r>
            <w:r w:rsidRPr="00CE2D4A">
              <w:rPr>
                <w:rFonts w:ascii="宋体" w:hAnsi="宋体"/>
                <w:szCs w:val="21"/>
              </w:rPr>
              <w:t>-0</w:t>
            </w:r>
            <w:r w:rsidRPr="00CE2D4A">
              <w:rPr>
                <w:rFonts w:ascii="宋体" w:hAnsi="宋体" w:hint="eastAsia"/>
                <w:szCs w:val="21"/>
              </w:rPr>
              <w:t>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5.评标委员会对供应商提供的项目实施方案的科学性、合理性、规范性和可操作性等进行评议：（</w:t>
            </w:r>
            <w:r w:rsidRPr="00CE2D4A">
              <w:rPr>
                <w:rFonts w:ascii="宋体" w:hAnsi="宋体"/>
                <w:b/>
                <w:szCs w:val="21"/>
              </w:rPr>
              <w:t>3</w:t>
            </w:r>
            <w:r w:rsidRPr="00CE2D4A">
              <w:rPr>
                <w:rFonts w:ascii="宋体" w:hAnsi="宋体" w:hint="eastAsia"/>
                <w:b/>
                <w:szCs w:val="21"/>
              </w:rPr>
              <w:t>分）</w:t>
            </w:r>
          </w:p>
          <w:p w:rsidR="003C7415" w:rsidRPr="00CE2D4A" w:rsidRDefault="00C71BC1">
            <w:pPr>
              <w:autoSpaceDE w:val="0"/>
              <w:autoSpaceDN w:val="0"/>
              <w:spacing w:line="400" w:lineRule="exact"/>
              <w:rPr>
                <w:rFonts w:ascii="宋体" w:hAnsi="宋体"/>
                <w:szCs w:val="21"/>
              </w:rPr>
            </w:pPr>
            <w:r w:rsidRPr="00CE2D4A">
              <w:rPr>
                <w:rFonts w:ascii="宋体" w:hAnsi="宋体" w:hint="eastAsia"/>
                <w:szCs w:val="21"/>
              </w:rPr>
              <w:t>方案科学、合理、规范、可行、有效的得3</w:t>
            </w:r>
            <w:r w:rsidRPr="00CE2D4A">
              <w:rPr>
                <w:rFonts w:ascii="宋体" w:hAnsi="宋体"/>
                <w:szCs w:val="21"/>
              </w:rPr>
              <w:t>-</w:t>
            </w:r>
            <w:r w:rsidRPr="00CE2D4A">
              <w:rPr>
                <w:rFonts w:ascii="宋体" w:hAnsi="宋体" w:hint="eastAsia"/>
                <w:szCs w:val="21"/>
              </w:rPr>
              <w:t>2分；</w:t>
            </w:r>
          </w:p>
          <w:p w:rsidR="003C7415" w:rsidRPr="00CE2D4A" w:rsidRDefault="00C71BC1">
            <w:pPr>
              <w:autoSpaceDE w:val="0"/>
              <w:autoSpaceDN w:val="0"/>
              <w:spacing w:line="400" w:lineRule="exact"/>
              <w:rPr>
                <w:rFonts w:ascii="宋体" w:hAnsi="宋体"/>
                <w:szCs w:val="21"/>
              </w:rPr>
            </w:pPr>
            <w:r w:rsidRPr="00CE2D4A">
              <w:rPr>
                <w:rFonts w:ascii="宋体" w:hAnsi="宋体" w:hint="eastAsia"/>
                <w:szCs w:val="21"/>
              </w:rPr>
              <w:t>方案基本可行的得2</w:t>
            </w:r>
            <w:r w:rsidRPr="00CE2D4A">
              <w:rPr>
                <w:rFonts w:ascii="宋体" w:hAnsi="宋体"/>
                <w:szCs w:val="21"/>
              </w:rPr>
              <w:t>-</w:t>
            </w:r>
            <w:r w:rsidRPr="00CE2D4A">
              <w:rPr>
                <w:rFonts w:ascii="宋体" w:hAnsi="宋体" w:hint="eastAsia"/>
                <w:szCs w:val="21"/>
              </w:rPr>
              <w:t>1分；</w:t>
            </w:r>
          </w:p>
          <w:p w:rsidR="003C7415" w:rsidRPr="00CE2D4A" w:rsidRDefault="00C71BC1">
            <w:pPr>
              <w:spacing w:line="330" w:lineRule="exact"/>
              <w:rPr>
                <w:rFonts w:ascii="宋体" w:hAnsi="宋体" w:cs="宋体"/>
                <w:szCs w:val="21"/>
              </w:rPr>
            </w:pPr>
            <w:r w:rsidRPr="00CE2D4A">
              <w:rPr>
                <w:rFonts w:ascii="宋体" w:hAnsi="宋体" w:hint="eastAsia"/>
                <w:szCs w:val="21"/>
              </w:rPr>
              <w:t>方案简单，可操作性不强的得1</w:t>
            </w:r>
            <w:r w:rsidRPr="00CE2D4A">
              <w:rPr>
                <w:rFonts w:ascii="宋体" w:hAnsi="宋体"/>
                <w:szCs w:val="21"/>
              </w:rPr>
              <w:t>-0</w:t>
            </w:r>
            <w:r w:rsidRPr="00CE2D4A">
              <w:rPr>
                <w:rFonts w:ascii="宋体" w:hAnsi="宋体" w:hint="eastAsia"/>
                <w:szCs w:val="21"/>
              </w:rPr>
              <w:t>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nil"/>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6.评标委员会对供应商提供的质量保证措施进行评议：（</w:t>
            </w:r>
            <w:r w:rsidRPr="00CE2D4A">
              <w:rPr>
                <w:rFonts w:ascii="宋体" w:hAnsi="宋体"/>
                <w:b/>
                <w:szCs w:val="21"/>
              </w:rPr>
              <w:t>3</w:t>
            </w:r>
            <w:r w:rsidRPr="00CE2D4A">
              <w:rPr>
                <w:rFonts w:ascii="宋体" w:hAnsi="宋体" w:hint="eastAsia"/>
                <w:b/>
                <w:szCs w:val="21"/>
              </w:rPr>
              <w:t>分）</w:t>
            </w:r>
          </w:p>
          <w:p w:rsidR="003C7415" w:rsidRPr="00CE2D4A" w:rsidRDefault="00C71BC1">
            <w:pPr>
              <w:spacing w:line="400" w:lineRule="exact"/>
              <w:rPr>
                <w:rFonts w:ascii="宋体" w:hAnsi="宋体"/>
                <w:szCs w:val="21"/>
              </w:rPr>
            </w:pPr>
            <w:r w:rsidRPr="00CE2D4A">
              <w:rPr>
                <w:rFonts w:ascii="宋体" w:hAnsi="宋体" w:hint="eastAsia"/>
                <w:szCs w:val="21"/>
              </w:rPr>
              <w:t>保证措施合理、可行、有效的得3</w:t>
            </w:r>
            <w:r w:rsidRPr="00CE2D4A">
              <w:rPr>
                <w:rFonts w:ascii="宋体" w:hAnsi="宋体"/>
                <w:szCs w:val="21"/>
              </w:rPr>
              <w:t>-</w:t>
            </w:r>
            <w:r w:rsidRPr="00CE2D4A">
              <w:rPr>
                <w:rFonts w:ascii="宋体" w:hAnsi="宋体" w:hint="eastAsia"/>
                <w:szCs w:val="21"/>
              </w:rPr>
              <w:t>2分；</w:t>
            </w:r>
          </w:p>
          <w:p w:rsidR="003C7415" w:rsidRPr="00CE2D4A" w:rsidRDefault="00C71BC1">
            <w:pPr>
              <w:spacing w:line="400" w:lineRule="exact"/>
              <w:rPr>
                <w:rFonts w:ascii="宋体" w:hAnsi="宋体"/>
                <w:szCs w:val="21"/>
              </w:rPr>
            </w:pPr>
            <w:r w:rsidRPr="00CE2D4A">
              <w:rPr>
                <w:rFonts w:ascii="宋体" w:hAnsi="宋体" w:hint="eastAsia"/>
                <w:szCs w:val="21"/>
              </w:rPr>
              <w:t>保证措施基本可行的得2</w:t>
            </w:r>
            <w:r w:rsidRPr="00CE2D4A">
              <w:rPr>
                <w:rFonts w:ascii="宋体" w:hAnsi="宋体"/>
                <w:szCs w:val="21"/>
              </w:rPr>
              <w:t>-</w:t>
            </w:r>
            <w:r w:rsidRPr="00CE2D4A">
              <w:rPr>
                <w:rFonts w:ascii="宋体" w:hAnsi="宋体" w:hint="eastAsia"/>
                <w:szCs w:val="21"/>
              </w:rPr>
              <w:t>1分；</w:t>
            </w:r>
          </w:p>
          <w:p w:rsidR="003C7415" w:rsidRPr="00CE2D4A" w:rsidRDefault="00C71BC1">
            <w:pPr>
              <w:spacing w:line="330" w:lineRule="exact"/>
              <w:rPr>
                <w:rFonts w:ascii="宋体" w:hAnsi="宋体" w:cs="宋体"/>
                <w:szCs w:val="21"/>
              </w:rPr>
            </w:pPr>
            <w:r w:rsidRPr="00CE2D4A">
              <w:rPr>
                <w:rFonts w:ascii="宋体" w:hAnsi="宋体" w:hint="eastAsia"/>
                <w:szCs w:val="21"/>
              </w:rPr>
              <w:t>保证措施简单，可行性不强的得1</w:t>
            </w:r>
            <w:r w:rsidRPr="00CE2D4A">
              <w:rPr>
                <w:rFonts w:ascii="宋体" w:hAnsi="宋体"/>
                <w:szCs w:val="21"/>
              </w:rPr>
              <w:t>-0</w:t>
            </w:r>
            <w:r w:rsidRPr="00CE2D4A">
              <w:rPr>
                <w:rFonts w:ascii="宋体" w:hAnsi="宋体" w:hint="eastAsia"/>
                <w:szCs w:val="21"/>
              </w:rPr>
              <w:t>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nil"/>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7.评标委员会对供应商提供的应急方案进行评议：（</w:t>
            </w:r>
            <w:r w:rsidRPr="00CE2D4A">
              <w:rPr>
                <w:rFonts w:ascii="宋体" w:hAnsi="宋体"/>
                <w:b/>
                <w:szCs w:val="21"/>
              </w:rPr>
              <w:t>3</w:t>
            </w:r>
            <w:r w:rsidRPr="00CE2D4A">
              <w:rPr>
                <w:rFonts w:ascii="宋体" w:hAnsi="宋体" w:hint="eastAsia"/>
                <w:b/>
                <w:szCs w:val="21"/>
              </w:rPr>
              <w:t>分）</w:t>
            </w:r>
          </w:p>
          <w:p w:rsidR="003C7415" w:rsidRPr="00CE2D4A" w:rsidRDefault="00C71BC1">
            <w:pPr>
              <w:spacing w:line="400" w:lineRule="exact"/>
              <w:rPr>
                <w:rFonts w:ascii="宋体" w:hAnsi="宋体"/>
                <w:szCs w:val="21"/>
              </w:rPr>
            </w:pPr>
            <w:r w:rsidRPr="00CE2D4A">
              <w:rPr>
                <w:rFonts w:ascii="宋体" w:hAnsi="宋体" w:hint="eastAsia"/>
                <w:szCs w:val="21"/>
              </w:rPr>
              <w:t>方案合理、可行、有效的得3</w:t>
            </w:r>
            <w:r w:rsidRPr="00CE2D4A">
              <w:rPr>
                <w:rFonts w:ascii="宋体" w:hAnsi="宋体"/>
                <w:szCs w:val="21"/>
              </w:rPr>
              <w:t>-</w:t>
            </w:r>
            <w:r w:rsidRPr="00CE2D4A">
              <w:rPr>
                <w:rFonts w:ascii="宋体" w:hAnsi="宋体" w:hint="eastAsia"/>
                <w:szCs w:val="21"/>
              </w:rPr>
              <w:t>2分；</w:t>
            </w:r>
          </w:p>
          <w:p w:rsidR="003C7415" w:rsidRPr="00CE2D4A" w:rsidRDefault="00C71BC1">
            <w:pPr>
              <w:spacing w:line="400" w:lineRule="exact"/>
              <w:rPr>
                <w:rFonts w:ascii="宋体" w:hAnsi="宋体"/>
                <w:szCs w:val="21"/>
              </w:rPr>
            </w:pPr>
            <w:r w:rsidRPr="00CE2D4A">
              <w:rPr>
                <w:rFonts w:ascii="宋体" w:hAnsi="宋体" w:hint="eastAsia"/>
                <w:szCs w:val="21"/>
              </w:rPr>
              <w:t>方案基本可行的得2</w:t>
            </w:r>
            <w:r w:rsidRPr="00CE2D4A">
              <w:rPr>
                <w:rFonts w:ascii="宋体" w:hAnsi="宋体"/>
                <w:szCs w:val="21"/>
              </w:rPr>
              <w:t>-</w:t>
            </w:r>
            <w:r w:rsidRPr="00CE2D4A">
              <w:rPr>
                <w:rFonts w:ascii="宋体" w:hAnsi="宋体" w:hint="eastAsia"/>
                <w:szCs w:val="21"/>
              </w:rPr>
              <w:t>1分；</w:t>
            </w:r>
          </w:p>
          <w:p w:rsidR="003C7415" w:rsidRPr="00CE2D4A" w:rsidRDefault="00C71BC1">
            <w:pPr>
              <w:spacing w:line="330" w:lineRule="exact"/>
              <w:rPr>
                <w:rFonts w:ascii="宋体" w:hAnsi="宋体"/>
                <w:szCs w:val="21"/>
              </w:rPr>
            </w:pPr>
            <w:r w:rsidRPr="00CE2D4A">
              <w:rPr>
                <w:rFonts w:ascii="宋体" w:hAnsi="宋体" w:hint="eastAsia"/>
                <w:szCs w:val="21"/>
              </w:rPr>
              <w:t>方案简单，可行性不强的得1</w:t>
            </w:r>
            <w:r w:rsidRPr="00CE2D4A">
              <w:rPr>
                <w:rFonts w:ascii="宋体" w:hAnsi="宋体"/>
                <w:szCs w:val="21"/>
              </w:rPr>
              <w:t>-0</w:t>
            </w:r>
            <w:r w:rsidRPr="00CE2D4A">
              <w:rPr>
                <w:rFonts w:ascii="宋体" w:hAnsi="宋体" w:hint="eastAsia"/>
                <w:szCs w:val="21"/>
              </w:rPr>
              <w:t>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b/>
                <w:szCs w:val="21"/>
              </w:rPr>
            </w:pPr>
            <w:r w:rsidRPr="00CE2D4A">
              <w:rPr>
                <w:rFonts w:ascii="宋体" w:hAnsi="宋体" w:hint="eastAsia"/>
                <w:b/>
                <w:szCs w:val="21"/>
              </w:rPr>
              <w:t>8.评标委员会根据供应商针对本项目提供的其他优惠承诺：（3分）</w:t>
            </w:r>
          </w:p>
          <w:p w:rsidR="003C7415" w:rsidRPr="00CE2D4A" w:rsidRDefault="00C71BC1">
            <w:pPr>
              <w:spacing w:line="400" w:lineRule="exact"/>
              <w:rPr>
                <w:rFonts w:ascii="宋体" w:hAnsi="宋体"/>
                <w:szCs w:val="21"/>
              </w:rPr>
            </w:pPr>
            <w:r w:rsidRPr="00CE2D4A">
              <w:rPr>
                <w:rFonts w:ascii="宋体" w:hAnsi="宋体" w:hint="eastAsia"/>
                <w:szCs w:val="21"/>
              </w:rPr>
              <w:t>承诺合理、可行、有效的得3</w:t>
            </w:r>
            <w:r w:rsidRPr="00CE2D4A">
              <w:rPr>
                <w:rFonts w:ascii="宋体" w:hAnsi="宋体"/>
                <w:szCs w:val="21"/>
              </w:rPr>
              <w:t>-</w:t>
            </w:r>
            <w:r w:rsidRPr="00CE2D4A">
              <w:rPr>
                <w:rFonts w:ascii="宋体" w:hAnsi="宋体" w:hint="eastAsia"/>
                <w:szCs w:val="21"/>
              </w:rPr>
              <w:t>2分；</w:t>
            </w:r>
          </w:p>
          <w:p w:rsidR="003C7415" w:rsidRPr="00CE2D4A" w:rsidRDefault="00C71BC1">
            <w:pPr>
              <w:spacing w:line="400" w:lineRule="exact"/>
              <w:rPr>
                <w:rFonts w:ascii="宋体" w:hAnsi="宋体"/>
                <w:szCs w:val="21"/>
              </w:rPr>
            </w:pPr>
            <w:r w:rsidRPr="00CE2D4A">
              <w:rPr>
                <w:rFonts w:ascii="宋体" w:hAnsi="宋体" w:hint="eastAsia"/>
                <w:szCs w:val="21"/>
              </w:rPr>
              <w:t>承诺基本可行的得2</w:t>
            </w:r>
            <w:r w:rsidRPr="00CE2D4A">
              <w:rPr>
                <w:rFonts w:ascii="宋体" w:hAnsi="宋体"/>
                <w:szCs w:val="21"/>
              </w:rPr>
              <w:t>-</w:t>
            </w:r>
            <w:r w:rsidRPr="00CE2D4A">
              <w:rPr>
                <w:rFonts w:ascii="宋体" w:hAnsi="宋体" w:hint="eastAsia"/>
                <w:szCs w:val="21"/>
              </w:rPr>
              <w:t>1分；</w:t>
            </w:r>
          </w:p>
          <w:p w:rsidR="003C7415" w:rsidRPr="00CE2D4A" w:rsidRDefault="00C71BC1">
            <w:pPr>
              <w:widowControl/>
              <w:spacing w:line="330" w:lineRule="exact"/>
              <w:rPr>
                <w:rFonts w:ascii="宋体" w:hAnsi="宋体" w:cs="宋体"/>
                <w:szCs w:val="21"/>
              </w:rPr>
            </w:pPr>
            <w:r w:rsidRPr="00CE2D4A">
              <w:rPr>
                <w:rFonts w:ascii="宋体" w:hAnsi="宋体" w:hint="eastAsia"/>
                <w:szCs w:val="21"/>
              </w:rPr>
              <w:t>承诺简单，可操作性不强的得1</w:t>
            </w:r>
            <w:r w:rsidRPr="00CE2D4A">
              <w:rPr>
                <w:rFonts w:ascii="宋体" w:hAnsi="宋体"/>
                <w:szCs w:val="21"/>
              </w:rPr>
              <w:t>-0</w:t>
            </w:r>
            <w:r w:rsidRPr="00CE2D4A">
              <w:rPr>
                <w:rFonts w:ascii="宋体" w:hAnsi="宋体" w:hint="eastAsia"/>
                <w:szCs w:val="21"/>
              </w:rPr>
              <w:t>分。</w:t>
            </w:r>
          </w:p>
        </w:tc>
      </w:tr>
      <w:tr w:rsidR="00A02612" w:rsidRPr="00CE2D4A" w:rsidTr="00322AD8">
        <w:trPr>
          <w:trHeight w:val="2320"/>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2612" w:rsidRPr="00CE2D4A" w:rsidRDefault="00A02612">
            <w:pPr>
              <w:rPr>
                <w:rFonts w:ascii="Calibri" w:hAnsi="Calibri" w:cs="Calibri"/>
                <w:sz w:val="20"/>
              </w:rPr>
            </w:pPr>
          </w:p>
        </w:tc>
        <w:tc>
          <w:tcPr>
            <w:tcW w:w="8367" w:type="dxa"/>
            <w:tcBorders>
              <w:top w:val="single" w:sz="4" w:space="0" w:color="auto"/>
              <w:left w:val="single" w:sz="4" w:space="0" w:color="auto"/>
              <w:right w:val="single" w:sz="4" w:space="0" w:color="auto"/>
            </w:tcBorders>
            <w:shd w:val="clear" w:color="auto" w:fill="auto"/>
            <w:vAlign w:val="center"/>
          </w:tcPr>
          <w:p w:rsidR="00A02612" w:rsidRPr="00CE2D4A" w:rsidRDefault="00A02612">
            <w:pPr>
              <w:spacing w:line="400" w:lineRule="exact"/>
              <w:rPr>
                <w:rFonts w:ascii="宋体"/>
                <w:b/>
                <w:szCs w:val="21"/>
              </w:rPr>
            </w:pPr>
            <w:r w:rsidRPr="00CE2D4A">
              <w:rPr>
                <w:rFonts w:ascii="宋体" w:hAnsi="宋体" w:hint="eastAsia"/>
                <w:b/>
                <w:szCs w:val="21"/>
              </w:rPr>
              <w:t>9.评标委员会对供应商提供的售后服务方案</w:t>
            </w:r>
            <w:r>
              <w:rPr>
                <w:rFonts w:ascii="宋体" w:hAnsi="宋体" w:hint="eastAsia"/>
                <w:b/>
                <w:szCs w:val="21"/>
              </w:rPr>
              <w:t>及售后服务能力</w:t>
            </w:r>
            <w:r w:rsidRPr="00CE2D4A">
              <w:rPr>
                <w:rFonts w:ascii="宋体" w:hAnsi="宋体" w:hint="eastAsia"/>
                <w:b/>
                <w:szCs w:val="21"/>
              </w:rPr>
              <w:t>进行评议：（7分）</w:t>
            </w:r>
          </w:p>
          <w:p w:rsidR="00A02612" w:rsidRPr="00CE2D4A" w:rsidRDefault="00A02612">
            <w:pPr>
              <w:spacing w:line="400" w:lineRule="exact"/>
              <w:rPr>
                <w:rFonts w:ascii="宋体" w:hAnsi="宋体"/>
                <w:szCs w:val="21"/>
              </w:rPr>
            </w:pPr>
            <w:r w:rsidRPr="00CE2D4A">
              <w:rPr>
                <w:rFonts w:ascii="宋体" w:hAnsi="宋体" w:hint="eastAsia"/>
                <w:szCs w:val="21"/>
              </w:rPr>
              <w:t>售后服务方案详细、完善、可行性强得7</w:t>
            </w:r>
            <w:r w:rsidRPr="00CE2D4A">
              <w:rPr>
                <w:rFonts w:ascii="宋体" w:hAnsi="宋体"/>
                <w:szCs w:val="21"/>
              </w:rPr>
              <w:t>-</w:t>
            </w:r>
            <w:r w:rsidRPr="00CE2D4A">
              <w:rPr>
                <w:rFonts w:ascii="宋体" w:hAnsi="宋体" w:hint="eastAsia"/>
                <w:szCs w:val="21"/>
              </w:rPr>
              <w:t>4分；</w:t>
            </w:r>
          </w:p>
          <w:p w:rsidR="00A02612" w:rsidRPr="00CE2D4A" w:rsidRDefault="00A02612">
            <w:pPr>
              <w:spacing w:line="400" w:lineRule="exact"/>
              <w:rPr>
                <w:rFonts w:ascii="宋体" w:hAnsi="宋体"/>
                <w:szCs w:val="21"/>
              </w:rPr>
            </w:pPr>
            <w:r w:rsidRPr="00CE2D4A">
              <w:rPr>
                <w:rFonts w:ascii="宋体" w:hAnsi="宋体" w:hint="eastAsia"/>
                <w:szCs w:val="21"/>
              </w:rPr>
              <w:t>售后服务方案基本满足招标需求得4</w:t>
            </w:r>
            <w:r w:rsidRPr="00CE2D4A">
              <w:rPr>
                <w:rFonts w:ascii="宋体" w:hAnsi="宋体"/>
                <w:szCs w:val="21"/>
              </w:rPr>
              <w:t>-</w:t>
            </w:r>
            <w:r w:rsidRPr="00CE2D4A">
              <w:rPr>
                <w:rFonts w:ascii="宋体" w:hAnsi="宋体" w:hint="eastAsia"/>
                <w:szCs w:val="21"/>
              </w:rPr>
              <w:t>2分；</w:t>
            </w:r>
          </w:p>
          <w:p w:rsidR="00A02612" w:rsidRPr="00CE2D4A" w:rsidRDefault="00A02612">
            <w:pPr>
              <w:spacing w:line="400" w:lineRule="exact"/>
              <w:rPr>
                <w:rFonts w:ascii="宋体" w:hAnsi="宋体" w:cs="宋体"/>
                <w:kern w:val="0"/>
                <w:szCs w:val="22"/>
              </w:rPr>
            </w:pPr>
            <w:r w:rsidRPr="00CE2D4A">
              <w:rPr>
                <w:rFonts w:ascii="宋体" w:hAnsi="宋体" w:hint="eastAsia"/>
                <w:szCs w:val="21"/>
              </w:rPr>
              <w:t>售后服务方案存在一定的缺陷得2</w:t>
            </w:r>
            <w:r w:rsidRPr="00CE2D4A">
              <w:rPr>
                <w:rFonts w:ascii="宋体" w:hAnsi="宋体"/>
                <w:szCs w:val="21"/>
              </w:rPr>
              <w:t>-0</w:t>
            </w:r>
            <w:r w:rsidRPr="00CE2D4A">
              <w:rPr>
                <w:rFonts w:ascii="宋体" w:hAnsi="宋体" w:hint="eastAsia"/>
                <w:szCs w:val="21"/>
              </w:rPr>
              <w:t>分。</w:t>
            </w:r>
          </w:p>
        </w:tc>
      </w:tr>
      <w:tr w:rsidR="003C7415" w:rsidRPr="00CE2D4A">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napToGrid w:val="0"/>
              <w:spacing w:line="400" w:lineRule="exact"/>
              <w:rPr>
                <w:rFonts w:ascii="宋体"/>
                <w:b/>
                <w:szCs w:val="21"/>
              </w:rPr>
            </w:pPr>
            <w:r w:rsidRPr="00CE2D4A">
              <w:rPr>
                <w:rFonts w:ascii="宋体" w:hAnsi="宋体" w:hint="eastAsia"/>
                <w:b/>
                <w:szCs w:val="21"/>
              </w:rPr>
              <w:t>10.业绩：（3分）</w:t>
            </w:r>
          </w:p>
          <w:p w:rsidR="003C7415" w:rsidRPr="00CE2D4A" w:rsidRDefault="00C71BC1" w:rsidP="00CE2D4A">
            <w:pPr>
              <w:spacing w:line="400" w:lineRule="exact"/>
              <w:rPr>
                <w:rFonts w:ascii="宋体" w:hAnsi="宋体" w:cs="宋体"/>
                <w:kern w:val="0"/>
                <w:szCs w:val="22"/>
              </w:rPr>
            </w:pPr>
            <w:r w:rsidRPr="00CE2D4A">
              <w:rPr>
                <w:rFonts w:ascii="宋体" w:hAnsi="宋体"/>
                <w:szCs w:val="21"/>
              </w:rPr>
              <w:t>201</w:t>
            </w:r>
            <w:r w:rsidRPr="00CE2D4A">
              <w:rPr>
                <w:rFonts w:ascii="宋体" w:hAnsi="宋体" w:hint="eastAsia"/>
                <w:szCs w:val="21"/>
              </w:rPr>
              <w:t>7年</w:t>
            </w:r>
            <w:r w:rsidRPr="00CE2D4A">
              <w:rPr>
                <w:rFonts w:ascii="宋体" w:hAnsi="宋体"/>
                <w:szCs w:val="21"/>
              </w:rPr>
              <w:t>1</w:t>
            </w:r>
            <w:r w:rsidRPr="00CE2D4A">
              <w:rPr>
                <w:rFonts w:ascii="宋体" w:hAnsi="宋体" w:hint="eastAsia"/>
                <w:szCs w:val="21"/>
              </w:rPr>
              <w:t>月</w:t>
            </w:r>
            <w:r w:rsidRPr="00CE2D4A">
              <w:rPr>
                <w:rFonts w:ascii="宋体" w:hAnsi="宋体"/>
                <w:szCs w:val="21"/>
              </w:rPr>
              <w:t>1</w:t>
            </w:r>
            <w:r w:rsidRPr="00CE2D4A">
              <w:rPr>
                <w:rFonts w:ascii="宋体" w:hAnsi="宋体" w:hint="eastAsia"/>
                <w:szCs w:val="21"/>
              </w:rPr>
              <w:t>日（合同签订时间）至今，供应商完成</w:t>
            </w:r>
            <w:r w:rsidR="00CE2D4A">
              <w:rPr>
                <w:rFonts w:ascii="宋体" w:hAnsi="宋体" w:hint="eastAsia"/>
                <w:szCs w:val="21"/>
              </w:rPr>
              <w:t>类似</w:t>
            </w:r>
            <w:r w:rsidRPr="00CE2D4A">
              <w:rPr>
                <w:rFonts w:ascii="宋体" w:hAnsi="宋体" w:hint="eastAsia"/>
                <w:szCs w:val="21"/>
              </w:rPr>
              <w:t>项目业绩合同，每提供</w:t>
            </w:r>
            <w:r w:rsidRPr="00CE2D4A">
              <w:rPr>
                <w:rFonts w:ascii="宋体" w:hAnsi="宋体"/>
                <w:szCs w:val="21"/>
              </w:rPr>
              <w:t>1</w:t>
            </w:r>
            <w:r w:rsidRPr="00CE2D4A">
              <w:rPr>
                <w:rFonts w:ascii="宋体" w:hAnsi="宋体" w:hint="eastAsia"/>
                <w:szCs w:val="21"/>
              </w:rPr>
              <w:t>个业绩得</w:t>
            </w:r>
            <w:r w:rsidRPr="00CE2D4A">
              <w:rPr>
                <w:rFonts w:ascii="宋体" w:hAnsi="宋体"/>
                <w:szCs w:val="21"/>
              </w:rPr>
              <w:t>1</w:t>
            </w:r>
            <w:r w:rsidRPr="00CE2D4A">
              <w:rPr>
                <w:rFonts w:ascii="宋体" w:hAnsi="宋体" w:hint="eastAsia"/>
                <w:szCs w:val="21"/>
              </w:rPr>
              <w:t>分，最高3分。（投标文件中提供合同复印件加盖供应商公章。）</w:t>
            </w:r>
          </w:p>
        </w:tc>
      </w:tr>
      <w:tr w:rsidR="003C7415" w:rsidRPr="00CE2D4A">
        <w:trPr>
          <w:trHeight w:val="1767"/>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rPr>
                <w:rFonts w:ascii="宋体" w:hAnsi="宋体"/>
                <w:b/>
                <w:szCs w:val="21"/>
              </w:rPr>
            </w:pPr>
            <w:r w:rsidRPr="00CE2D4A">
              <w:rPr>
                <w:rFonts w:ascii="宋体" w:hAnsi="宋体" w:hint="eastAsia"/>
                <w:b/>
                <w:szCs w:val="21"/>
              </w:rPr>
              <w:t>11.节能环保：（1分）</w:t>
            </w:r>
          </w:p>
          <w:p w:rsidR="00CE2D4A" w:rsidRDefault="00CE2D4A" w:rsidP="00CE2D4A">
            <w:pPr>
              <w:spacing w:line="300" w:lineRule="exact"/>
              <w:rPr>
                <w:rFonts w:ascii="宋体" w:hAnsi="宋体" w:cs="宋体"/>
                <w:szCs w:val="21"/>
              </w:rPr>
            </w:pPr>
            <w:r>
              <w:rPr>
                <w:rFonts w:ascii="宋体" w:hAnsi="宋体" w:cs="宋体" w:hint="eastAsia"/>
                <w:szCs w:val="21"/>
              </w:rPr>
              <w:t>投标产品属于《节能产品政府采购品目清单》范围的且具有国家确定的认证机构出具的、处于有效期之内的节能产品认证证书的得0.5分；</w:t>
            </w:r>
          </w:p>
          <w:p w:rsidR="00CE2D4A" w:rsidRDefault="00CE2D4A" w:rsidP="00CE2D4A">
            <w:pPr>
              <w:spacing w:line="300" w:lineRule="exact"/>
              <w:rPr>
                <w:rFonts w:ascii="宋体" w:hAnsi="宋体" w:cs="宋体"/>
                <w:szCs w:val="21"/>
              </w:rPr>
            </w:pPr>
            <w:r>
              <w:rPr>
                <w:rFonts w:ascii="宋体" w:hAnsi="宋体" w:cs="宋体" w:hint="eastAsia"/>
                <w:szCs w:val="21"/>
              </w:rPr>
              <w:t>投标产品属于《环境标志产品政府采购品目清单》范围的且具有国家确定的认证机构出具的、处于有效期之内的环境标志产品认证证书的得0.5分。</w:t>
            </w:r>
          </w:p>
          <w:p w:rsidR="00CE2D4A" w:rsidRDefault="00CE2D4A" w:rsidP="00CE2D4A">
            <w:pPr>
              <w:spacing w:line="300" w:lineRule="exact"/>
              <w:rPr>
                <w:rFonts w:ascii="宋体" w:hAnsi="宋体" w:cs="宋体"/>
                <w:szCs w:val="21"/>
              </w:rPr>
            </w:pPr>
            <w:r>
              <w:rPr>
                <w:rFonts w:ascii="宋体" w:hAnsi="宋体" w:cs="宋体" w:hint="eastAsia"/>
                <w:szCs w:val="21"/>
              </w:rPr>
              <w:t>注：投标文件中必须同时提供以下资料：</w:t>
            </w:r>
          </w:p>
          <w:p w:rsidR="00CE2D4A" w:rsidRDefault="00CE2D4A" w:rsidP="00CE2D4A">
            <w:pPr>
              <w:spacing w:line="300" w:lineRule="exact"/>
              <w:rPr>
                <w:rFonts w:ascii="宋体" w:hAnsi="宋体" w:cs="宋体"/>
                <w:szCs w:val="21"/>
              </w:rPr>
            </w:pPr>
            <w:r>
              <w:rPr>
                <w:rFonts w:ascii="宋体" w:hAnsi="宋体" w:cs="宋体" w:hint="eastAsia"/>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rsidR="003C7415" w:rsidRPr="00CE2D4A" w:rsidRDefault="00CE2D4A" w:rsidP="00CE2D4A">
            <w:pPr>
              <w:spacing w:line="340" w:lineRule="exact"/>
              <w:rPr>
                <w:rFonts w:ascii="宋体" w:hAnsi="宋体" w:cs="宋体"/>
                <w:kern w:val="0"/>
                <w:szCs w:val="22"/>
              </w:rPr>
            </w:pPr>
            <w:r>
              <w:rPr>
                <w:rFonts w:ascii="宋体" w:hAnsi="宋体" w:cs="宋体" w:hint="eastAsia"/>
                <w:szCs w:val="21"/>
              </w:rPr>
              <w:t>（2）《市场监管总局关于发布参与实施政府采购节能产品、环境标志产品认证机构名录的公告》中的认证机构出具的、处于有效期之内的节能产品/环境标志产品认证证书复印件并加盖公章。</w:t>
            </w:r>
          </w:p>
        </w:tc>
      </w:tr>
      <w:tr w:rsidR="003C7415">
        <w:trPr>
          <w:jc w:val="center"/>
        </w:trPr>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3C7415">
            <w:pPr>
              <w:rPr>
                <w:rFonts w:ascii="Calibri" w:hAnsi="Calibri" w:cs="Calibri"/>
                <w:sz w:val="20"/>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tcPr>
          <w:p w:rsidR="003C7415" w:rsidRPr="00CE2D4A" w:rsidRDefault="00C71BC1">
            <w:pPr>
              <w:spacing w:line="400" w:lineRule="exact"/>
              <w:jc w:val="left"/>
              <w:rPr>
                <w:rFonts w:ascii="宋体" w:hAnsi="宋体"/>
                <w:b/>
                <w:szCs w:val="21"/>
              </w:rPr>
            </w:pPr>
            <w:r w:rsidRPr="00CE2D4A">
              <w:rPr>
                <w:rFonts w:ascii="宋体" w:hAnsi="宋体" w:hint="eastAsia"/>
                <w:b/>
                <w:szCs w:val="21"/>
              </w:rPr>
              <w:t>12.质保期承诺：（2分）</w:t>
            </w:r>
          </w:p>
          <w:p w:rsidR="003C7415" w:rsidRPr="00CE2D4A" w:rsidRDefault="00C71BC1">
            <w:pPr>
              <w:numPr>
                <w:ilvl w:val="255"/>
                <w:numId w:val="0"/>
              </w:numPr>
              <w:spacing w:line="400" w:lineRule="exact"/>
              <w:jc w:val="left"/>
              <w:rPr>
                <w:rFonts w:ascii="宋体" w:hAnsi="宋体" w:cs="宋体"/>
                <w:kern w:val="0"/>
                <w:szCs w:val="21"/>
              </w:rPr>
            </w:pPr>
            <w:r w:rsidRPr="00CE2D4A">
              <w:rPr>
                <w:rFonts w:ascii="宋体" w:hAnsi="宋体" w:cs="宋体" w:hint="eastAsia"/>
                <w:kern w:val="0"/>
                <w:szCs w:val="21"/>
              </w:rPr>
              <w:t>在满足采购文件要求的一年质保期的基础上，承诺质保期每增加一年的，得1分，本项最高得2分。</w:t>
            </w:r>
          </w:p>
        </w:tc>
      </w:tr>
    </w:tbl>
    <w:p w:rsidR="003C7415" w:rsidRDefault="003C7415">
      <w:pPr>
        <w:spacing w:line="360" w:lineRule="exact"/>
        <w:jc w:val="center"/>
        <w:rPr>
          <w:rFonts w:ascii="宋体" w:hAnsi="宋体"/>
          <w:szCs w:val="21"/>
        </w:rPr>
      </w:pPr>
    </w:p>
    <w:p w:rsidR="003C7415" w:rsidRDefault="003C7415">
      <w:pPr>
        <w:spacing w:line="360" w:lineRule="exact"/>
        <w:jc w:val="center"/>
        <w:rPr>
          <w:rFonts w:ascii="宋体" w:hAnsi="宋体"/>
          <w:szCs w:val="21"/>
        </w:rPr>
        <w:sectPr w:rsidR="003C7415">
          <w:pgSz w:w="11907" w:h="16840"/>
          <w:pgMar w:top="1304" w:right="1588" w:bottom="1304" w:left="1588" w:header="720" w:footer="720" w:gutter="0"/>
          <w:cols w:space="720"/>
          <w:titlePg/>
          <w:docGrid w:linePitch="285"/>
        </w:sectPr>
      </w:pPr>
    </w:p>
    <w:p w:rsidR="003C7415" w:rsidRDefault="003C7415">
      <w:pPr>
        <w:spacing w:line="360" w:lineRule="exact"/>
        <w:rPr>
          <w:rFonts w:ascii="宋体" w:hAnsi="宋体"/>
          <w:szCs w:val="21"/>
        </w:rPr>
      </w:pPr>
    </w:p>
    <w:p w:rsidR="003C7415" w:rsidRDefault="00C71BC1">
      <w:pPr>
        <w:snapToGrid w:val="0"/>
        <w:spacing w:line="440" w:lineRule="exact"/>
        <w:jc w:val="center"/>
        <w:rPr>
          <w:kern w:val="44"/>
          <w:sz w:val="44"/>
          <w:szCs w:val="44"/>
        </w:rPr>
      </w:pPr>
      <w:bookmarkStart w:id="27" w:name="_Toc435088077"/>
      <w:r>
        <w:rPr>
          <w:rFonts w:hint="eastAsia"/>
          <w:kern w:val="44"/>
          <w:sz w:val="44"/>
          <w:szCs w:val="44"/>
        </w:rPr>
        <w:t>第五部分</w:t>
      </w:r>
      <w:r>
        <w:rPr>
          <w:rFonts w:hint="eastAsia"/>
          <w:kern w:val="44"/>
          <w:sz w:val="44"/>
          <w:szCs w:val="44"/>
        </w:rPr>
        <w:t xml:space="preserve"> </w:t>
      </w:r>
      <w:r>
        <w:rPr>
          <w:rFonts w:hint="eastAsia"/>
          <w:kern w:val="44"/>
          <w:sz w:val="44"/>
          <w:szCs w:val="44"/>
        </w:rPr>
        <w:t>采购内容及</w:t>
      </w:r>
      <w:bookmarkEnd w:id="20"/>
      <w:bookmarkEnd w:id="21"/>
      <w:r>
        <w:rPr>
          <w:rFonts w:hint="eastAsia"/>
          <w:kern w:val="44"/>
          <w:sz w:val="44"/>
          <w:szCs w:val="44"/>
        </w:rPr>
        <w:t>要求</w:t>
      </w:r>
      <w:bookmarkEnd w:id="22"/>
      <w:bookmarkEnd w:id="27"/>
    </w:p>
    <w:p w:rsidR="003C7415" w:rsidRDefault="003C7415">
      <w:pPr>
        <w:snapToGrid w:val="0"/>
        <w:spacing w:line="440" w:lineRule="exact"/>
        <w:jc w:val="center"/>
        <w:rPr>
          <w:kern w:val="44"/>
          <w:sz w:val="44"/>
          <w:szCs w:val="44"/>
        </w:rPr>
      </w:pPr>
    </w:p>
    <w:p w:rsidR="003C7415" w:rsidRDefault="00C71BC1">
      <w:pPr>
        <w:numPr>
          <w:ilvl w:val="0"/>
          <w:numId w:val="4"/>
        </w:numPr>
        <w:rPr>
          <w:rFonts w:ascii="宋体" w:hAnsi="宋体"/>
          <w:b/>
          <w:szCs w:val="21"/>
        </w:rPr>
      </w:pPr>
      <w:bookmarkStart w:id="28" w:name="_Toc397330521"/>
      <w:bookmarkStart w:id="29" w:name="_Toc29158565"/>
      <w:bookmarkStart w:id="30" w:name="_Toc97372533"/>
      <w:bookmarkStart w:id="31" w:name="_Toc263083265"/>
      <w:r>
        <w:rPr>
          <w:rFonts w:ascii="宋体" w:hAnsi="宋体" w:hint="eastAsia"/>
          <w:b/>
          <w:szCs w:val="21"/>
        </w:rPr>
        <w:t>招标内容清单：</w:t>
      </w:r>
    </w:p>
    <w:tbl>
      <w:tblPr>
        <w:tblW w:w="8734" w:type="dxa"/>
        <w:tblLayout w:type="fixed"/>
        <w:tblCellMar>
          <w:left w:w="0" w:type="dxa"/>
          <w:right w:w="0" w:type="dxa"/>
        </w:tblCellMar>
        <w:tblLook w:val="04A0"/>
      </w:tblPr>
      <w:tblGrid>
        <w:gridCol w:w="600"/>
        <w:gridCol w:w="1080"/>
        <w:gridCol w:w="4538"/>
        <w:gridCol w:w="950"/>
        <w:gridCol w:w="1566"/>
      </w:tblGrid>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产品分类</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产品名称</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数量</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单位</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提取设备</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全自动核酸提取仪及案件样本处理系统</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套</w:t>
            </w:r>
          </w:p>
        </w:tc>
      </w:tr>
      <w:tr w:rsidR="003C7415">
        <w:trPr>
          <w:trHeight w:val="342"/>
        </w:trPr>
        <w:tc>
          <w:tcPr>
            <w:tcW w:w="60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扩增设备</w:t>
            </w:r>
          </w:p>
        </w:tc>
        <w:tc>
          <w:tcPr>
            <w:tcW w:w="453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扩增仪</w:t>
            </w:r>
          </w:p>
        </w:tc>
        <w:tc>
          <w:tcPr>
            <w:tcW w:w="95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w:t>
            </w:r>
          </w:p>
        </w:tc>
        <w:tc>
          <w:tcPr>
            <w:tcW w:w="1566"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荧光定量扩增仪</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检测设备</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基因分析仪</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制剂设备</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器械清洗设备</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电热恒温干燥箱</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配套设备</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台式离心机</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真空离心浓缩仪</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恒温混匀仪</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移液器</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28</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旋转式移液器支架</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个</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电动移液器</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生物安全柜</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4</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个</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冰箱</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8</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冰柜</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负80度超低温冰箱</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17</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漩涡振荡器</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6</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骨骼牙齿研磨装置</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19</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正置相差显微镜（含CCD及电脑）</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打印机</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21</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洗衣机</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微量物证真空收集系统</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套</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23</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触摸式金属浴</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个</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手持式脱落细胞发现仪</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台</w:t>
            </w:r>
          </w:p>
        </w:tc>
      </w:tr>
      <w:tr w:rsidR="003C7415">
        <w:trPr>
          <w:trHeight w:val="283"/>
        </w:trPr>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25</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3C7415" w:rsidP="0092081D">
            <w:pPr>
              <w:spacing w:line="300" w:lineRule="exact"/>
              <w:rPr>
                <w:rFonts w:ascii="宋体" w:hAnsi="宋体" w:cs="宋体"/>
                <w:szCs w:val="21"/>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全移液工作站</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hint="eastAsia"/>
                <w:szCs w:val="21"/>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7415" w:rsidRPr="0092081D" w:rsidRDefault="00C71BC1" w:rsidP="0092081D">
            <w:pPr>
              <w:spacing w:line="300" w:lineRule="exact"/>
              <w:rPr>
                <w:rFonts w:ascii="宋体" w:hAnsi="宋体" w:cs="宋体"/>
                <w:szCs w:val="21"/>
              </w:rPr>
            </w:pPr>
            <w:r w:rsidRPr="0092081D">
              <w:rPr>
                <w:rFonts w:ascii="宋体" w:hAnsi="宋体" w:cs="宋体"/>
                <w:szCs w:val="21"/>
              </w:rPr>
              <w:t>套</w:t>
            </w:r>
          </w:p>
        </w:tc>
      </w:tr>
    </w:tbl>
    <w:p w:rsidR="003C7415" w:rsidRDefault="003C7415">
      <w:pPr>
        <w:numPr>
          <w:ilvl w:val="255"/>
          <w:numId w:val="0"/>
        </w:numPr>
        <w:rPr>
          <w:rFonts w:ascii="宋体" w:hAnsi="宋体"/>
          <w:b/>
          <w:szCs w:val="21"/>
        </w:rPr>
      </w:pPr>
    </w:p>
    <w:p w:rsidR="003C7415" w:rsidRDefault="003C7415">
      <w:pPr>
        <w:rPr>
          <w:rFonts w:ascii="宋体" w:hAnsi="宋体" w:cs="宋体"/>
          <w:szCs w:val="21"/>
        </w:rPr>
      </w:pPr>
    </w:p>
    <w:p w:rsidR="003C7415" w:rsidRDefault="00C71BC1">
      <w:pPr>
        <w:rPr>
          <w:rFonts w:ascii="宋体" w:hAnsi="宋体" w:cs="宋体"/>
          <w:szCs w:val="21"/>
        </w:rPr>
      </w:pPr>
      <w:r>
        <w:rPr>
          <w:rFonts w:ascii="宋体" w:hAnsi="宋体" w:cs="宋体" w:hint="eastAsia"/>
          <w:szCs w:val="21"/>
        </w:rPr>
        <w:br w:type="page"/>
      </w:r>
    </w:p>
    <w:p w:rsidR="003C7415" w:rsidRDefault="00C71BC1">
      <w:pPr>
        <w:adjustRightInd w:val="0"/>
        <w:snapToGrid w:val="0"/>
        <w:spacing w:line="360" w:lineRule="auto"/>
        <w:contextualSpacing/>
        <w:rPr>
          <w:rFonts w:ascii="宋体" w:hAnsi="宋体" w:hint="eastAsia"/>
          <w:b/>
          <w:szCs w:val="21"/>
        </w:rPr>
      </w:pPr>
      <w:r>
        <w:rPr>
          <w:rFonts w:ascii="宋体" w:hAnsi="宋体" w:hint="eastAsia"/>
          <w:b/>
          <w:szCs w:val="21"/>
        </w:rPr>
        <w:lastRenderedPageBreak/>
        <w:t>二、技术需求</w:t>
      </w:r>
    </w:p>
    <w:tbl>
      <w:tblPr>
        <w:tblW w:w="9606" w:type="dxa"/>
        <w:jc w:val="center"/>
        <w:shd w:val="clear" w:color="auto" w:fill="FFFFFF" w:themeFill="background1"/>
        <w:tblLayout w:type="fixed"/>
        <w:tblLook w:val="04A0"/>
      </w:tblPr>
      <w:tblGrid>
        <w:gridCol w:w="646"/>
        <w:gridCol w:w="1901"/>
        <w:gridCol w:w="850"/>
        <w:gridCol w:w="851"/>
        <w:gridCol w:w="5358"/>
      </w:tblGrid>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Default="003E7E98" w:rsidP="00705CE7">
            <w:pPr>
              <w:pStyle w:val="19"/>
              <w:tabs>
                <w:tab w:val="left" w:pos="4500"/>
                <w:tab w:val="right" w:leader="dot" w:pos="10171"/>
              </w:tabs>
              <w:spacing w:before="60" w:after="60" w:line="288" w:lineRule="auto"/>
              <w:ind w:firstLineChars="0" w:firstLine="0"/>
              <w:rPr>
                <w:rFonts w:ascii="仿宋" w:eastAsia="仿宋" w:hAnsi="仿宋" w:cs="仿宋"/>
                <w:color w:val="000000"/>
                <w:kern w:val="0"/>
                <w:szCs w:val="21"/>
              </w:rPr>
            </w:pPr>
            <w:r>
              <w:rPr>
                <w:rFonts w:ascii="仿宋" w:eastAsia="仿宋" w:hAnsi="仿宋" w:cs="仿宋" w:hint="eastAsia"/>
                <w:color w:val="000000"/>
                <w:kern w:val="0"/>
                <w:szCs w:val="21"/>
              </w:rPr>
              <w:t>序号</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pStyle w:val="19"/>
              <w:tabs>
                <w:tab w:val="left" w:pos="4500"/>
                <w:tab w:val="right" w:leader="dot" w:pos="10171"/>
              </w:tabs>
              <w:spacing w:before="60" w:after="60" w:line="288" w:lineRule="auto"/>
              <w:ind w:firstLineChars="0" w:firstLine="0"/>
              <w:jc w:val="center"/>
              <w:rPr>
                <w:rFonts w:ascii="仿宋" w:eastAsia="仿宋" w:hAnsi="仿宋" w:cs="仿宋"/>
                <w:kern w:val="0"/>
                <w:szCs w:val="21"/>
              </w:rPr>
            </w:pPr>
            <w:r>
              <w:rPr>
                <w:rFonts w:ascii="仿宋" w:eastAsia="仿宋" w:hAnsi="仿宋" w:cs="仿宋" w:hint="eastAsia"/>
                <w:kern w:val="0"/>
                <w:szCs w:val="21"/>
              </w:rPr>
              <w:t>名称</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widowControl/>
              <w:jc w:val="center"/>
              <w:textAlignment w:val="top"/>
              <w:rPr>
                <w:rFonts w:ascii="仿宋" w:eastAsia="仿宋" w:hAnsi="仿宋" w:cs="仿宋"/>
                <w:kern w:val="0"/>
                <w:szCs w:val="21"/>
              </w:rPr>
            </w:pPr>
            <w:r>
              <w:rPr>
                <w:rFonts w:ascii="仿宋" w:eastAsia="仿宋" w:hAnsi="仿宋" w:cs="仿宋" w:hint="eastAsia"/>
                <w:kern w:val="0"/>
                <w:szCs w:val="21"/>
              </w:rPr>
              <w:t>数量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widowControl/>
              <w:jc w:val="center"/>
              <w:textAlignment w:val="top"/>
              <w:rPr>
                <w:rFonts w:ascii="仿宋" w:eastAsia="仿宋" w:hAnsi="仿宋" w:cs="仿宋"/>
                <w:kern w:val="0"/>
                <w:szCs w:val="21"/>
              </w:rPr>
            </w:pPr>
            <w:r>
              <w:rPr>
                <w:rFonts w:ascii="仿宋" w:eastAsia="仿宋" w:hAnsi="仿宋" w:cs="仿宋" w:hint="eastAsia"/>
                <w:kern w:val="0"/>
                <w:szCs w:val="21"/>
              </w:rPr>
              <w:t>单位</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widowControl/>
              <w:jc w:val="center"/>
              <w:textAlignment w:val="bottom"/>
              <w:rPr>
                <w:rFonts w:ascii="仿宋" w:eastAsia="仿宋" w:hAnsi="仿宋" w:cs="仿宋"/>
                <w:kern w:val="0"/>
                <w:szCs w:val="21"/>
              </w:rPr>
            </w:pPr>
            <w:r>
              <w:rPr>
                <w:rFonts w:ascii="仿宋" w:eastAsia="仿宋" w:hAnsi="仿宋" w:cs="仿宋" w:hint="eastAsia"/>
                <w:kern w:val="0"/>
                <w:szCs w:val="21"/>
              </w:rPr>
              <w:t>技术规格</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sidRPr="00A17C2E">
              <w:rPr>
                <w:rFonts w:ascii="FangSong" w:eastAsia="FangSong" w:hAnsi="FangSong" w:cs="仿宋" w:hint="eastAsia"/>
                <w:color w:val="000000"/>
                <w:kern w:val="0"/>
                <w:szCs w:val="21"/>
              </w:rPr>
              <w:t>1</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AA6AB9">
              <w:rPr>
                <w:rFonts w:ascii="FangSong" w:eastAsia="FangSong" w:hAnsi="FangSong" w:hint="eastAsia"/>
                <w:color w:val="000000"/>
              </w:rPr>
              <w:t>全自动核酸提取仪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cs="宋体" w:hint="eastAsia"/>
                <w:color w:val="000000"/>
                <w:sz w:val="24"/>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A6AB9" w:rsidRDefault="003E7E98" w:rsidP="00705CE7">
            <w:pPr>
              <w:spacing w:line="276" w:lineRule="auto"/>
              <w:rPr>
                <w:rFonts w:ascii="FangSong" w:eastAsia="FangSong" w:hAnsi="FangSong"/>
                <w:b/>
                <w:szCs w:val="21"/>
              </w:rPr>
            </w:pPr>
            <w:r w:rsidRPr="00AA6AB9">
              <w:rPr>
                <w:rFonts w:ascii="FangSong" w:eastAsia="FangSong" w:hAnsi="FangSong"/>
                <w:b/>
                <w:szCs w:val="21"/>
              </w:rPr>
              <w:t>性能描述：</w:t>
            </w:r>
          </w:p>
          <w:p w:rsidR="003E7E98" w:rsidRPr="00AA6AB9" w:rsidRDefault="003E7E98" w:rsidP="00705CE7">
            <w:pPr>
              <w:spacing w:line="276" w:lineRule="auto"/>
              <w:rPr>
                <w:rFonts w:ascii="FangSong" w:eastAsia="FangSong" w:hAnsi="FangSong"/>
                <w:kern w:val="0"/>
                <w:szCs w:val="21"/>
              </w:rPr>
            </w:pPr>
            <w:r w:rsidRPr="00AA6AB9">
              <w:rPr>
                <w:rFonts w:ascii="FangSong" w:eastAsia="FangSong" w:hAnsi="FangSong"/>
                <w:szCs w:val="21"/>
              </w:rPr>
              <w:t>1</w:t>
            </w:r>
            <w:r>
              <w:rPr>
                <w:rFonts w:ascii="FangSong" w:eastAsia="FangSong" w:hAnsi="FangSong" w:hint="eastAsia"/>
                <w:szCs w:val="21"/>
              </w:rPr>
              <w:t>、</w:t>
            </w:r>
            <w:r w:rsidRPr="00AA6AB9">
              <w:rPr>
                <w:rFonts w:ascii="FangSong" w:eastAsia="FangSong" w:hAnsi="FangSong"/>
                <w:szCs w:val="21"/>
              </w:rPr>
              <w:t>用途：可以实现自动裂解，自动离心分离检材，微量检材的自动核酸提取，可用于血液、血斑、唾液等常规检材和脱落细胞、接触性样本等微量检材的自动核酸提取。</w:t>
            </w:r>
          </w:p>
          <w:p w:rsidR="003E7E98" w:rsidRPr="00AA6AB9" w:rsidRDefault="003E7E98" w:rsidP="00705CE7">
            <w:pPr>
              <w:spacing w:line="276" w:lineRule="auto"/>
              <w:rPr>
                <w:rFonts w:ascii="FangSong" w:eastAsia="FangSong" w:hAnsi="FangSong"/>
                <w:b/>
                <w:szCs w:val="21"/>
              </w:rPr>
            </w:pPr>
            <w:r w:rsidRPr="00AA6AB9">
              <w:rPr>
                <w:rFonts w:ascii="FangSong" w:eastAsia="FangSong" w:hAnsi="FangSong"/>
                <w:szCs w:val="21"/>
              </w:rPr>
              <w:t>2</w:t>
            </w:r>
            <w:r>
              <w:rPr>
                <w:rFonts w:ascii="FangSong" w:eastAsia="FangSong" w:hAnsi="FangSong" w:hint="eastAsia"/>
                <w:szCs w:val="21"/>
              </w:rPr>
              <w:t>、</w:t>
            </w:r>
            <w:r w:rsidRPr="00AA6AB9">
              <w:rPr>
                <w:rFonts w:ascii="FangSong" w:eastAsia="FangSong" w:hAnsi="FangSong"/>
                <w:szCs w:val="21"/>
              </w:rPr>
              <w:t>双机械臂设计：独立的移液臂和独立的机器人夹手臂，系统组成包括：4通道移液系统，自动化分离模块，24位磁吸模块，检材裂解孵育器，可旋转式机器人夹手，集成式控制平台及远程控制模块，</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3</w:t>
            </w:r>
            <w:r>
              <w:rPr>
                <w:rFonts w:ascii="FangSong" w:eastAsia="FangSong" w:hAnsi="FangSong" w:hint="eastAsia"/>
                <w:kern w:val="0"/>
                <w:szCs w:val="21"/>
              </w:rPr>
              <w:t>、</w:t>
            </w:r>
            <w:r w:rsidRPr="00AA6AB9">
              <w:rPr>
                <w:rFonts w:ascii="FangSong" w:eastAsia="FangSong" w:hAnsi="FangSong"/>
                <w:szCs w:val="21"/>
              </w:rPr>
              <w:t>在无任何人工干预情况下，每批次可以</w:t>
            </w:r>
            <w:r w:rsidRPr="00AA6AB9">
              <w:rPr>
                <w:rFonts w:ascii="FangSong" w:eastAsia="FangSong" w:hAnsi="FangSong" w:hint="eastAsia"/>
                <w:szCs w:val="21"/>
              </w:rPr>
              <w:t>灵活</w:t>
            </w:r>
            <w:r w:rsidRPr="00AA6AB9">
              <w:rPr>
                <w:rFonts w:ascii="FangSong" w:eastAsia="FangSong" w:hAnsi="FangSong"/>
                <w:szCs w:val="21"/>
              </w:rPr>
              <w:t>自动裂解1-48个样本，提取48位检材的时间约为1</w:t>
            </w:r>
            <w:r w:rsidRPr="00AA6AB9">
              <w:rPr>
                <w:rFonts w:ascii="FangSong" w:eastAsia="FangSong" w:hAnsi="FangSong" w:hint="eastAsia"/>
                <w:szCs w:val="21"/>
              </w:rPr>
              <w:t>2</w:t>
            </w:r>
            <w:r w:rsidRPr="00AA6AB9">
              <w:rPr>
                <w:rFonts w:ascii="FangSong" w:eastAsia="FangSong" w:hAnsi="FangSong"/>
                <w:szCs w:val="21"/>
              </w:rPr>
              <w:t>0分钟，更为节省时间。</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4</w:t>
            </w:r>
            <w:r>
              <w:rPr>
                <w:rFonts w:ascii="FangSong" w:eastAsia="FangSong" w:hAnsi="FangSong" w:hint="eastAsia"/>
                <w:kern w:val="0"/>
                <w:szCs w:val="21"/>
              </w:rPr>
              <w:t>、</w:t>
            </w:r>
            <w:r w:rsidRPr="00AA6AB9">
              <w:rPr>
                <w:rFonts w:ascii="FangSong" w:eastAsia="FangSong" w:hAnsi="FangSong"/>
                <w:szCs w:val="21"/>
              </w:rPr>
              <w:t>提取完成后可以自动进行PCR反应体系的构建，更为节省试剂，减少手工的操作。</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5</w:t>
            </w:r>
            <w:r>
              <w:rPr>
                <w:rFonts w:ascii="FangSong" w:eastAsia="FangSong" w:hAnsi="FangSong" w:hint="eastAsia"/>
                <w:kern w:val="0"/>
                <w:szCs w:val="21"/>
              </w:rPr>
              <w:t>、</w:t>
            </w:r>
            <w:r w:rsidRPr="00AA6AB9">
              <w:rPr>
                <w:rFonts w:ascii="FangSong" w:eastAsia="FangSong" w:hAnsi="FangSong"/>
                <w:kern w:val="0"/>
                <w:szCs w:val="21"/>
              </w:rPr>
              <w:t>采用</w:t>
            </w:r>
            <w:r w:rsidRPr="00AA6AB9">
              <w:rPr>
                <w:rFonts w:ascii="FangSong" w:eastAsia="FangSong" w:hAnsi="FangSong"/>
                <w:szCs w:val="21"/>
              </w:rPr>
              <w:t>国际经典的移液式下磁吸方法进行微量检材的DNA磁珠提取，相比于磁棒式上磁吸方法，移液式下磁吸方法提取时磁珠无需在不同孔位或板位间进行转移，始终独立的存在每个孔位中，可以有效的避免吸附DNA的磁珠暴露在空气中，同时也避免了磁珠转移中发生磁珠交换、滴液、掉磁珠等问题，减少了气溶胶和交叉污染的风险。</w:t>
            </w:r>
          </w:p>
          <w:p w:rsidR="003E7E98" w:rsidRPr="00AA6AB9" w:rsidRDefault="003E7E98" w:rsidP="00705CE7">
            <w:pPr>
              <w:spacing w:line="276" w:lineRule="auto"/>
              <w:rPr>
                <w:rFonts w:ascii="FangSong" w:eastAsia="FangSong" w:hAnsi="FangSong"/>
                <w:b/>
                <w:szCs w:val="21"/>
              </w:rPr>
            </w:pPr>
            <w:r w:rsidRPr="00AA6AB9">
              <w:rPr>
                <w:rFonts w:ascii="FangSong" w:eastAsia="FangSong" w:hAnsi="FangSong"/>
                <w:b/>
                <w:szCs w:val="21"/>
              </w:rPr>
              <w:t>硬件组成：</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cs="Segoe UI Symbol" w:hint="eastAsia"/>
                <w:kern w:val="0"/>
                <w:szCs w:val="21"/>
              </w:rPr>
              <w:t>★</w:t>
            </w:r>
            <w:r w:rsidRPr="00AA6AB9">
              <w:rPr>
                <w:rFonts w:ascii="FangSong" w:eastAsia="FangSong" w:hAnsi="FangSong"/>
                <w:kern w:val="0"/>
                <w:szCs w:val="21"/>
              </w:rPr>
              <w:t>6</w:t>
            </w:r>
            <w:r>
              <w:rPr>
                <w:rFonts w:ascii="FangSong" w:eastAsia="FangSong" w:hAnsi="FangSong" w:hint="eastAsia"/>
                <w:kern w:val="0"/>
                <w:szCs w:val="21"/>
              </w:rPr>
              <w:t>、</w:t>
            </w:r>
            <w:r w:rsidRPr="00AA6AB9">
              <w:rPr>
                <w:rFonts w:ascii="FangSong" w:eastAsia="FangSong" w:hAnsi="FangSong"/>
                <w:kern w:val="0"/>
                <w:szCs w:val="21"/>
              </w:rPr>
              <w:t>移液</w:t>
            </w:r>
            <w:r w:rsidRPr="00AA6AB9">
              <w:rPr>
                <w:rFonts w:ascii="FangSong" w:eastAsia="FangSong" w:hAnsi="FangSong"/>
                <w:szCs w:val="21"/>
              </w:rPr>
              <w:t>系统采用4通道高精度气动移液泵，具有长冲程活塞泵套管，可提供0.5μl-1000μl的移液范围，最小步进精度可达0.1μl，活塞泵套管内置防液体滤芯，同时使用滤芯式石墨吸头，双重滤芯可有效防止液体过冲时产生的移液泵污染。</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7</w:t>
            </w:r>
            <w:r>
              <w:rPr>
                <w:rFonts w:ascii="FangSong" w:eastAsia="FangSong" w:hAnsi="FangSong" w:hint="eastAsia"/>
                <w:kern w:val="0"/>
                <w:szCs w:val="21"/>
              </w:rPr>
              <w:t>、</w:t>
            </w:r>
            <w:r w:rsidRPr="00AA6AB9">
              <w:rPr>
                <w:rFonts w:ascii="FangSong" w:eastAsia="FangSong" w:hAnsi="FangSong"/>
                <w:kern w:val="0"/>
                <w:szCs w:val="21"/>
              </w:rPr>
              <w:t>每个</w:t>
            </w:r>
            <w:r w:rsidRPr="00AA6AB9">
              <w:rPr>
                <w:rFonts w:ascii="FangSong" w:eastAsia="FangSong" w:hAnsi="FangSong"/>
                <w:szCs w:val="21"/>
              </w:rPr>
              <w:t>移液泵均可由一套精密的马达和电子组件独立控制，双重液面探测功能，电容式和压力式自动感应液面，并实现液面跟随功能，吸排液时吸头无需过多插入液面。</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8</w:t>
            </w:r>
            <w:r>
              <w:rPr>
                <w:rFonts w:ascii="FangSong" w:eastAsia="FangSong" w:hAnsi="FangSong" w:hint="eastAsia"/>
                <w:kern w:val="0"/>
                <w:szCs w:val="21"/>
              </w:rPr>
              <w:t>、</w:t>
            </w:r>
            <w:r w:rsidRPr="00AA6AB9">
              <w:rPr>
                <w:rFonts w:ascii="FangSong" w:eastAsia="FangSong" w:hAnsi="FangSong"/>
                <w:szCs w:val="21"/>
              </w:rPr>
              <w:t>更高的定位精度：机械臂和移液泵在X, Y, Z轴上的</w:t>
            </w:r>
            <w:r w:rsidRPr="00AA6AB9">
              <w:rPr>
                <w:rFonts w:ascii="FangSong" w:eastAsia="FangSong" w:hAnsi="FangSong"/>
                <w:szCs w:val="21"/>
              </w:rPr>
              <w:lastRenderedPageBreak/>
              <w:t>定位分辨率为0.1mm，和更好的移液精度：10μl微量分液处理时，移液的准确度CV≤0.5%；精密度CV≤1.5%，为PCR板位构建等小体积精准移液提供有效的技术保障。</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cs="Segoe UI Symbol" w:hint="eastAsia"/>
                <w:kern w:val="0"/>
                <w:szCs w:val="21"/>
              </w:rPr>
              <w:t>★</w:t>
            </w:r>
            <w:r w:rsidRPr="00AA6AB9">
              <w:rPr>
                <w:rFonts w:ascii="FangSong" w:eastAsia="FangSong" w:hAnsi="FangSong"/>
                <w:kern w:val="0"/>
                <w:szCs w:val="21"/>
              </w:rPr>
              <w:t>9</w:t>
            </w:r>
            <w:r>
              <w:rPr>
                <w:rFonts w:ascii="FangSong" w:eastAsia="FangSong" w:hAnsi="FangSong" w:hint="eastAsia"/>
                <w:kern w:val="0"/>
                <w:szCs w:val="21"/>
              </w:rPr>
              <w:t>、</w:t>
            </w:r>
            <w:r w:rsidRPr="00AA6AB9">
              <w:rPr>
                <w:rFonts w:ascii="FangSong" w:eastAsia="FangSong" w:hAnsi="FangSong"/>
                <w:szCs w:val="21"/>
              </w:rPr>
              <w:t>自动化分离模块采用双板位自动离心机，转速可达4200转/分钟，处理</w:t>
            </w:r>
            <w:r w:rsidRPr="00AA6AB9">
              <w:rPr>
                <w:rFonts w:ascii="FangSong" w:eastAsia="FangSong" w:hAnsi="FangSong" w:hint="eastAsia"/>
                <w:szCs w:val="21"/>
              </w:rPr>
              <w:t>1-</w:t>
            </w:r>
            <w:r w:rsidRPr="00AA6AB9">
              <w:rPr>
                <w:rFonts w:ascii="FangSong" w:eastAsia="FangSong" w:hAnsi="FangSong"/>
                <w:szCs w:val="21"/>
              </w:rPr>
              <w:t>48个</w:t>
            </w:r>
            <w:r w:rsidRPr="00AA6AB9">
              <w:rPr>
                <w:rFonts w:ascii="FangSong" w:eastAsia="FangSong" w:hAnsi="FangSong" w:hint="eastAsia"/>
                <w:szCs w:val="21"/>
              </w:rPr>
              <w:t>任意数量</w:t>
            </w:r>
            <w:r w:rsidRPr="00AA6AB9">
              <w:rPr>
                <w:rFonts w:ascii="FangSong" w:eastAsia="FangSong" w:hAnsi="FangSong"/>
                <w:szCs w:val="21"/>
              </w:rPr>
              <w:t>检材</w:t>
            </w:r>
            <w:r w:rsidRPr="00AA6AB9">
              <w:rPr>
                <w:rFonts w:ascii="FangSong" w:eastAsia="FangSong" w:hAnsi="FangSong" w:hint="eastAsia"/>
                <w:szCs w:val="21"/>
              </w:rPr>
              <w:t>时离心机可自动配重，</w:t>
            </w:r>
            <w:r w:rsidRPr="00AA6AB9">
              <w:rPr>
                <w:rFonts w:ascii="FangSong" w:eastAsia="FangSong" w:hAnsi="FangSong"/>
                <w:szCs w:val="21"/>
              </w:rPr>
              <w:t>可自动将裂解产物从内管与外管的分离，并最大程度上收集裂解产物，减少DNA的损失，自动编码器及控制电路可以实现离心板位的精准定位。</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10</w:t>
            </w:r>
            <w:r>
              <w:rPr>
                <w:rFonts w:ascii="FangSong" w:eastAsia="FangSong" w:hAnsi="FangSong" w:hint="eastAsia"/>
                <w:szCs w:val="21"/>
              </w:rPr>
              <w:t>、</w:t>
            </w:r>
            <w:r w:rsidRPr="00AA6AB9">
              <w:rPr>
                <w:rFonts w:ascii="FangSong" w:eastAsia="FangSong" w:hAnsi="FangSong" w:hint="eastAsia"/>
                <w:szCs w:val="21"/>
              </w:rPr>
              <w:t>加热震荡模块采用高效率的封闭式热传导，实时监控温度变化并调节升温，保证模块升温速度快，有效防止温度过冲。针对深孔板定制的夹具，配以四轴固定的震荡模式，保证无温度边缘效应和液体蒸发，实现样本更充分的混合。</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cs="Segoe UI Symbol" w:hint="eastAsia"/>
                <w:kern w:val="0"/>
                <w:szCs w:val="21"/>
              </w:rPr>
              <w:t>★</w:t>
            </w:r>
            <w:r w:rsidRPr="00AA6AB9">
              <w:rPr>
                <w:rFonts w:ascii="FangSong" w:eastAsia="FangSong" w:hAnsi="FangSong"/>
                <w:kern w:val="0"/>
                <w:szCs w:val="21"/>
              </w:rPr>
              <w:t>11</w:t>
            </w:r>
            <w:r>
              <w:rPr>
                <w:rFonts w:ascii="FangSong" w:eastAsia="FangSong" w:hAnsi="FangSong" w:hint="eastAsia"/>
                <w:kern w:val="0"/>
                <w:szCs w:val="21"/>
              </w:rPr>
              <w:t>、</w:t>
            </w:r>
            <w:r w:rsidRPr="00AA6AB9">
              <w:rPr>
                <w:rFonts w:ascii="FangSong" w:eastAsia="FangSong" w:hAnsi="FangSong"/>
                <w:szCs w:val="21"/>
              </w:rPr>
              <w:t>配置两个24位检材裂解孵育器，可以实现1-48</w:t>
            </w:r>
            <w:r w:rsidRPr="00AA6AB9">
              <w:rPr>
                <w:rFonts w:ascii="FangSong" w:eastAsia="FangSong" w:hAnsi="FangSong" w:hint="eastAsia"/>
                <w:szCs w:val="21"/>
              </w:rPr>
              <w:t>个</w:t>
            </w:r>
            <w:r w:rsidRPr="00AA6AB9">
              <w:rPr>
                <w:rFonts w:ascii="FangSong" w:eastAsia="FangSong" w:hAnsi="FangSong"/>
                <w:szCs w:val="21"/>
              </w:rPr>
              <w:t>检材提取的自由选择，旋转式机器人夹手</w:t>
            </w:r>
            <w:r w:rsidRPr="00AA6AB9">
              <w:rPr>
                <w:rFonts w:ascii="FangSong" w:eastAsia="FangSong" w:hAnsi="FangSong" w:hint="eastAsia"/>
                <w:szCs w:val="21"/>
              </w:rPr>
              <w:t>可2</w:t>
            </w:r>
            <w:r w:rsidRPr="00AA6AB9">
              <w:rPr>
                <w:rFonts w:ascii="FangSong" w:eastAsia="FangSong" w:hAnsi="FangSong"/>
                <w:szCs w:val="21"/>
              </w:rPr>
              <w:t>70</w:t>
            </w:r>
            <w:r w:rsidRPr="00AA6AB9">
              <w:rPr>
                <w:rFonts w:ascii="FangSong" w:eastAsia="FangSong" w:hAnsi="FangSong" w:hint="eastAsia"/>
                <w:szCs w:val="21"/>
              </w:rPr>
              <w:t>°旋转</w:t>
            </w:r>
            <w:r w:rsidRPr="00AA6AB9">
              <w:rPr>
                <w:rFonts w:ascii="FangSong" w:eastAsia="FangSong" w:hAnsi="FangSong"/>
                <w:szCs w:val="21"/>
              </w:rPr>
              <w:t>，可以实现板位的横向和竖向转换。</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cs="Segoe UI Symbol" w:hint="eastAsia"/>
                <w:kern w:val="0"/>
                <w:szCs w:val="21"/>
              </w:rPr>
              <w:t>★</w:t>
            </w:r>
            <w:r w:rsidRPr="00AA6AB9">
              <w:rPr>
                <w:rFonts w:ascii="FangSong" w:eastAsia="FangSong" w:hAnsi="FangSong"/>
                <w:szCs w:val="21"/>
              </w:rPr>
              <w:t>12</w:t>
            </w:r>
            <w:r>
              <w:rPr>
                <w:rFonts w:ascii="FangSong" w:eastAsia="FangSong" w:hAnsi="FangSong" w:hint="eastAsia"/>
                <w:szCs w:val="21"/>
              </w:rPr>
              <w:t>、</w:t>
            </w:r>
            <w:r w:rsidRPr="00AA6AB9">
              <w:rPr>
                <w:rFonts w:ascii="FangSong" w:eastAsia="FangSong" w:hAnsi="FangSong" w:hint="eastAsia"/>
                <w:szCs w:val="21"/>
              </w:rPr>
              <w:t>工作站采取全封闭式提取，隔绝舱体与外界环境的直接接触，配备顶置式H</w:t>
            </w:r>
            <w:r w:rsidRPr="00AA6AB9">
              <w:rPr>
                <w:rFonts w:ascii="FangSong" w:eastAsia="FangSong" w:hAnsi="FangSong"/>
                <w:szCs w:val="21"/>
              </w:rPr>
              <w:t>EPA</w:t>
            </w:r>
            <w:r w:rsidRPr="00AA6AB9">
              <w:rPr>
                <w:rFonts w:ascii="FangSong" w:eastAsia="FangSong" w:hAnsi="FangSong" w:hint="eastAsia"/>
                <w:szCs w:val="21"/>
              </w:rPr>
              <w:t>高效滤清系统，垂直吹拂操作平台，减少气溶胶的产生和滞留，0</w:t>
            </w:r>
            <w:r w:rsidRPr="00AA6AB9">
              <w:rPr>
                <w:rFonts w:ascii="FangSong" w:eastAsia="FangSong" w:hAnsi="FangSong"/>
                <w:szCs w:val="21"/>
              </w:rPr>
              <w:t>.3m/s</w:t>
            </w:r>
            <w:r w:rsidRPr="00AA6AB9">
              <w:rPr>
                <w:rFonts w:ascii="FangSong" w:eastAsia="FangSong" w:hAnsi="FangSong" w:hint="eastAsia"/>
                <w:szCs w:val="21"/>
              </w:rPr>
              <w:t>的风速保证内外气体充分交换的同时实现操作舱（G</w:t>
            </w:r>
            <w:r w:rsidRPr="00AA6AB9">
              <w:rPr>
                <w:rFonts w:ascii="FangSong" w:eastAsia="FangSong" w:hAnsi="FangSong"/>
                <w:szCs w:val="21"/>
              </w:rPr>
              <w:t>MP</w:t>
            </w:r>
            <w:r w:rsidRPr="00AA6AB9">
              <w:rPr>
                <w:rFonts w:ascii="FangSong" w:eastAsia="FangSong" w:hAnsi="FangSong" w:hint="eastAsia"/>
                <w:szCs w:val="21"/>
              </w:rPr>
              <w:t>）C级洁净环境。</w:t>
            </w:r>
          </w:p>
          <w:p w:rsidR="003E7E98" w:rsidRPr="00AA6AB9" w:rsidRDefault="003E7E98" w:rsidP="00705CE7">
            <w:pPr>
              <w:spacing w:line="276" w:lineRule="auto"/>
              <w:rPr>
                <w:rFonts w:ascii="FangSong" w:eastAsia="FangSong" w:hAnsi="FangSong"/>
                <w:b/>
                <w:szCs w:val="21"/>
              </w:rPr>
            </w:pPr>
            <w:r w:rsidRPr="00AA6AB9">
              <w:rPr>
                <w:rFonts w:ascii="FangSong" w:eastAsia="FangSong" w:hAnsi="FangSong"/>
                <w:b/>
                <w:szCs w:val="21"/>
              </w:rPr>
              <w:t>软件及控制系统：</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13</w:t>
            </w:r>
            <w:r>
              <w:rPr>
                <w:rFonts w:ascii="FangSong" w:eastAsia="FangSong" w:hAnsi="FangSong" w:hint="eastAsia"/>
                <w:kern w:val="0"/>
                <w:szCs w:val="21"/>
              </w:rPr>
              <w:t>、</w:t>
            </w:r>
            <w:r w:rsidRPr="00AA6AB9">
              <w:rPr>
                <w:rFonts w:ascii="FangSong" w:eastAsia="FangSong" w:hAnsi="FangSong"/>
                <w:szCs w:val="21"/>
              </w:rPr>
              <w:t>触摸屏操作电脑，内置适用于常量和微量检材的提取程序，一键式启动即可自动完成提取</w:t>
            </w:r>
            <w:r>
              <w:rPr>
                <w:rFonts w:ascii="FangSong" w:eastAsia="FangSong" w:hAnsi="FangSong" w:hint="eastAsia"/>
                <w:szCs w:val="21"/>
              </w:rPr>
              <w:t>。</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14</w:t>
            </w:r>
            <w:r>
              <w:rPr>
                <w:rFonts w:ascii="FangSong" w:eastAsia="FangSong" w:hAnsi="FangSong" w:hint="eastAsia"/>
                <w:kern w:val="0"/>
                <w:szCs w:val="21"/>
              </w:rPr>
              <w:t>、</w:t>
            </w:r>
            <w:r w:rsidRPr="00AA6AB9">
              <w:rPr>
                <w:rFonts w:ascii="FangSong" w:eastAsia="FangSong" w:hAnsi="FangSong"/>
                <w:szCs w:val="21"/>
              </w:rPr>
              <w:t>后台工作站管理软件、具有3D模拟功能，用户管理、文件保护和可追溯性功能，每次运行结束后自动保存运行日志</w:t>
            </w:r>
            <w:r>
              <w:rPr>
                <w:rFonts w:ascii="FangSong" w:eastAsia="FangSong" w:hAnsi="FangSong" w:hint="eastAsia"/>
                <w:szCs w:val="21"/>
              </w:rPr>
              <w:t>。</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15</w:t>
            </w:r>
            <w:r>
              <w:rPr>
                <w:rFonts w:ascii="FangSong" w:eastAsia="FangSong" w:hAnsi="FangSong" w:hint="eastAsia"/>
                <w:kern w:val="0"/>
                <w:szCs w:val="21"/>
              </w:rPr>
              <w:t>、</w:t>
            </w:r>
            <w:r w:rsidRPr="00AA6AB9">
              <w:rPr>
                <w:rFonts w:ascii="FangSong" w:eastAsia="FangSong" w:hAnsi="FangSong"/>
                <w:szCs w:val="21"/>
              </w:rPr>
              <w:t>可连接LIMS系统，通过LIMS自动加载检材上样表，并反馈提取运行日志等可追溯性文件进行记录。</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16</w:t>
            </w:r>
            <w:r>
              <w:rPr>
                <w:rFonts w:ascii="FangSong" w:eastAsia="FangSong" w:hAnsi="FangSong" w:hint="eastAsia"/>
                <w:kern w:val="0"/>
                <w:szCs w:val="21"/>
              </w:rPr>
              <w:t>、</w:t>
            </w:r>
            <w:r w:rsidRPr="00AA6AB9">
              <w:rPr>
                <w:rFonts w:ascii="FangSong" w:eastAsia="FangSong" w:hAnsi="FangSong"/>
                <w:szCs w:val="21"/>
              </w:rPr>
              <w:t>具备远程维护和远程故障恢复功能，可以通过4G网络接入厂家售后维护系统，厂家技术人员可以远程进行运行报告查验、运动部件维护、校准和控制程序的修复，</w:t>
            </w:r>
            <w:r w:rsidRPr="00AA6AB9">
              <w:rPr>
                <w:rFonts w:ascii="FangSong" w:eastAsia="FangSong" w:hAnsi="FangSong"/>
                <w:szCs w:val="21"/>
              </w:rPr>
              <w:lastRenderedPageBreak/>
              <w:t>提供远程排除故障的服务。</w:t>
            </w:r>
          </w:p>
          <w:p w:rsidR="003E7E98" w:rsidRPr="00AA6AB9" w:rsidRDefault="003E7E98" w:rsidP="00705CE7">
            <w:pPr>
              <w:spacing w:line="276" w:lineRule="auto"/>
              <w:rPr>
                <w:rFonts w:ascii="FangSong" w:eastAsia="FangSong" w:hAnsi="FangSong"/>
                <w:b/>
                <w:szCs w:val="21"/>
              </w:rPr>
            </w:pPr>
            <w:r w:rsidRPr="00AA6AB9">
              <w:rPr>
                <w:rFonts w:ascii="FangSong" w:eastAsia="FangSong" w:hAnsi="FangSong"/>
                <w:b/>
                <w:szCs w:val="21"/>
              </w:rPr>
              <w:t>试剂及耗材：</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17</w:t>
            </w:r>
            <w:r>
              <w:rPr>
                <w:rFonts w:ascii="FangSong" w:eastAsia="FangSong" w:hAnsi="FangSong" w:hint="eastAsia"/>
                <w:kern w:val="0"/>
                <w:szCs w:val="21"/>
              </w:rPr>
              <w:t>、</w:t>
            </w:r>
            <w:r w:rsidRPr="00AA6AB9">
              <w:rPr>
                <w:rFonts w:ascii="FangSong" w:eastAsia="FangSong" w:hAnsi="FangSong"/>
                <w:szCs w:val="21"/>
              </w:rPr>
              <w:t>开放式提取平台，可使用未封装的反应板与各种进口和国产磁珠试剂盒配合应用，同时提供预封装专用DNA提取试剂的反应板和试剂槽，即开即用，避免污染同时更为便捷。</w:t>
            </w:r>
          </w:p>
          <w:p w:rsidR="003E7E98" w:rsidRPr="00AA6AB9" w:rsidRDefault="003E7E98" w:rsidP="00705CE7">
            <w:pPr>
              <w:spacing w:line="276" w:lineRule="auto"/>
              <w:rPr>
                <w:rFonts w:ascii="FangSong" w:eastAsia="FangSong" w:hAnsi="FangSong"/>
                <w:szCs w:val="21"/>
              </w:rPr>
            </w:pPr>
            <w:r w:rsidRPr="00AA6AB9">
              <w:rPr>
                <w:rFonts w:ascii="FangSong" w:eastAsia="FangSong" w:hAnsi="FangSong"/>
                <w:kern w:val="0"/>
                <w:szCs w:val="21"/>
              </w:rPr>
              <w:t>18</w:t>
            </w:r>
            <w:r>
              <w:rPr>
                <w:rFonts w:ascii="FangSong" w:eastAsia="FangSong" w:hAnsi="FangSong" w:hint="eastAsia"/>
                <w:kern w:val="0"/>
                <w:szCs w:val="21"/>
              </w:rPr>
              <w:t>、</w:t>
            </w:r>
            <w:r w:rsidRPr="00AA6AB9">
              <w:rPr>
                <w:rFonts w:ascii="FangSong" w:eastAsia="FangSong" w:hAnsi="FangSong"/>
                <w:szCs w:val="21"/>
              </w:rPr>
              <w:t>检材裂解使用24孔嵌套式反应板，上层套管具有不吸附DNA的纤维素滤膜，进行检材的裂解，可在分离模块上实现自动化离心去载体过程，并通过机器人夹手自动移除上层套管，同时通过移液臂进行裂解清液的转移。</w:t>
            </w:r>
          </w:p>
          <w:p w:rsidR="003E7E98" w:rsidRDefault="003E7E98" w:rsidP="00705CE7">
            <w:pPr>
              <w:spacing w:line="276" w:lineRule="auto"/>
              <w:rPr>
                <w:rFonts w:ascii="FangSong" w:eastAsia="FangSong" w:hAnsi="FangSong"/>
                <w:szCs w:val="21"/>
              </w:rPr>
            </w:pPr>
            <w:r w:rsidRPr="00AA6AB9">
              <w:rPr>
                <w:rFonts w:ascii="FangSong" w:eastAsia="FangSong" w:hAnsi="FangSong"/>
                <w:kern w:val="0"/>
                <w:szCs w:val="21"/>
              </w:rPr>
              <w:t>19</w:t>
            </w:r>
            <w:r>
              <w:rPr>
                <w:rFonts w:ascii="FangSong" w:eastAsia="FangSong" w:hAnsi="FangSong" w:hint="eastAsia"/>
                <w:kern w:val="0"/>
                <w:szCs w:val="21"/>
              </w:rPr>
              <w:t>、</w:t>
            </w:r>
            <w:r w:rsidRPr="00AA6AB9">
              <w:rPr>
                <w:rFonts w:ascii="FangSong" w:eastAsia="FangSong" w:hAnsi="FangSong"/>
                <w:szCs w:val="21"/>
              </w:rPr>
              <w:t>移液吸头需使用带滤芯的石墨吸头，滤芯可以有效防止液体的过冲，避免移液泵的污染，石墨吸头可实现自动液面探测功能</w:t>
            </w:r>
            <w:r w:rsidRPr="00AA6AB9">
              <w:rPr>
                <w:rFonts w:ascii="FangSong" w:eastAsia="FangSong" w:hAnsi="FangSong" w:hint="eastAsia"/>
                <w:szCs w:val="21"/>
              </w:rPr>
              <w:t>。</w:t>
            </w:r>
          </w:p>
          <w:p w:rsidR="003E7E98" w:rsidRPr="00D52B42" w:rsidRDefault="003E7E98" w:rsidP="00705CE7">
            <w:pPr>
              <w:spacing w:line="276" w:lineRule="auto"/>
              <w:rPr>
                <w:rFonts w:ascii="FangSong" w:eastAsia="FangSong" w:hAnsi="FangSong"/>
                <w:b/>
                <w:szCs w:val="21"/>
              </w:rPr>
            </w:pPr>
            <w:r>
              <w:rPr>
                <w:rFonts w:ascii="FangSong" w:eastAsia="FangSong" w:hAnsi="FangSong" w:hint="eastAsia"/>
                <w:b/>
                <w:szCs w:val="21"/>
              </w:rPr>
              <w:t>辅助系统</w:t>
            </w:r>
            <w:r w:rsidRPr="00AA6AB9">
              <w:rPr>
                <w:rFonts w:ascii="FangSong" w:eastAsia="FangSong" w:hAnsi="FangSong"/>
                <w:b/>
                <w:szCs w:val="21"/>
              </w:rPr>
              <w:t>：</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color w:val="000000"/>
                <w:kern w:val="0"/>
                <w:szCs w:val="21"/>
              </w:rPr>
              <w:t>20</w:t>
            </w:r>
            <w:r>
              <w:rPr>
                <w:rFonts w:ascii="FangSong" w:eastAsia="FangSong" w:hAnsi="FangSong" w:cs="宋体" w:hint="eastAsia"/>
                <w:color w:val="000000"/>
                <w:kern w:val="0"/>
                <w:szCs w:val="21"/>
              </w:rPr>
              <w:t>、</w:t>
            </w:r>
            <w:r w:rsidRPr="007357C2">
              <w:rPr>
                <w:rFonts w:ascii="FangSong" w:eastAsia="FangSong" w:hAnsi="FangSong" w:cs="宋体"/>
                <w:color w:val="000000"/>
                <w:kern w:val="0"/>
                <w:szCs w:val="21"/>
              </w:rPr>
              <w:t>通过磁棒的运动吸附和转移样品中核酸或蛋白结合的磁珠，从而纯化核酸/蛋白</w:t>
            </w:r>
            <w:r w:rsidRPr="007357C2">
              <w:rPr>
                <w:rFonts w:ascii="FangSong" w:eastAsia="FangSong" w:hAnsi="FangSong" w:cs="宋体" w:hint="eastAsia"/>
                <w:color w:val="000000"/>
                <w:kern w:val="0"/>
                <w:szCs w:val="21"/>
              </w:rPr>
              <w:t>。</w:t>
            </w:r>
            <w:r w:rsidRPr="007357C2">
              <w:rPr>
                <w:rFonts w:ascii="FangSong" w:eastAsia="FangSong" w:hAnsi="FangSong" w:cs="宋体"/>
                <w:color w:val="000000"/>
                <w:kern w:val="0"/>
                <w:szCs w:val="21"/>
              </w:rPr>
              <w:t>处理过程</w:t>
            </w:r>
            <w:r w:rsidRPr="007357C2">
              <w:rPr>
                <w:rFonts w:ascii="FangSong" w:eastAsia="FangSong" w:hAnsi="FangSong" w:cs="宋体" w:hint="eastAsia"/>
                <w:color w:val="000000"/>
                <w:kern w:val="0"/>
                <w:szCs w:val="21"/>
              </w:rPr>
              <w:t>无</w:t>
            </w:r>
            <w:r w:rsidRPr="007357C2">
              <w:rPr>
                <w:rFonts w:ascii="FangSong" w:eastAsia="FangSong" w:hAnsi="FangSong" w:cs="宋体"/>
                <w:color w:val="000000"/>
                <w:kern w:val="0"/>
                <w:szCs w:val="21"/>
              </w:rPr>
              <w:t>需分液或吸液。</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hint="eastAsia"/>
                <w:color w:val="000000"/>
                <w:kern w:val="0"/>
                <w:szCs w:val="21"/>
              </w:rPr>
              <w:t>21、</w:t>
            </w:r>
            <w:r w:rsidRPr="007357C2">
              <w:rPr>
                <w:rFonts w:ascii="FangSong" w:eastAsia="FangSong" w:hAnsi="FangSong" w:cs="宋体" w:hint="eastAsia"/>
                <w:color w:val="000000"/>
                <w:kern w:val="0"/>
                <w:szCs w:val="21"/>
              </w:rPr>
              <w:t>操作简便，配备中文界面</w:t>
            </w:r>
            <w:r w:rsidRPr="007357C2">
              <w:rPr>
                <w:rFonts w:ascii="FangSong" w:eastAsia="FangSong" w:hAnsi="FangSong" w:cs="宋体"/>
                <w:color w:val="000000"/>
                <w:kern w:val="0"/>
                <w:szCs w:val="21"/>
              </w:rPr>
              <w:t>液晶触摸屏,只需用上/下选择所需程序，按Run/Stop键即可开始/停止程序</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color w:val="000000"/>
                <w:kern w:val="0"/>
                <w:szCs w:val="21"/>
              </w:rPr>
              <w:t>22</w:t>
            </w:r>
            <w:r>
              <w:rPr>
                <w:rFonts w:ascii="FangSong" w:eastAsia="FangSong" w:hAnsi="FangSong" w:cs="宋体" w:hint="eastAsia"/>
                <w:color w:val="000000"/>
                <w:kern w:val="0"/>
                <w:szCs w:val="21"/>
              </w:rPr>
              <w:t>、</w:t>
            </w:r>
            <w:r w:rsidRPr="007357C2">
              <w:rPr>
                <w:rFonts w:ascii="FangSong" w:eastAsia="FangSong" w:hAnsi="FangSong" w:cs="宋体"/>
                <w:color w:val="000000"/>
                <w:kern w:val="0"/>
                <w:szCs w:val="21"/>
              </w:rPr>
              <w:t>程序、固件及试剂：内置优化好的经过实验验证的程序，可以通过数据线连接电脑对仪器内的固件进行更新升级；</w:t>
            </w:r>
            <w:r w:rsidRPr="007357C2">
              <w:rPr>
                <w:rFonts w:ascii="FangSong" w:eastAsia="FangSong" w:hAnsi="FangSong" w:cs="宋体" w:hint="eastAsia"/>
                <w:color w:val="000000"/>
                <w:kern w:val="0"/>
                <w:szCs w:val="21"/>
              </w:rPr>
              <w:t>配套</w:t>
            </w:r>
            <w:r w:rsidRPr="007357C2">
              <w:rPr>
                <w:rFonts w:ascii="FangSong" w:eastAsia="FangSong" w:hAnsi="FangSong"/>
                <w:color w:val="000000"/>
              </w:rPr>
              <w:t>试剂厂家与仪器厂家相同。</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color w:val="000000"/>
                <w:kern w:val="0"/>
                <w:szCs w:val="21"/>
              </w:rPr>
              <w:t>23</w:t>
            </w:r>
            <w:r>
              <w:rPr>
                <w:rFonts w:ascii="FangSong" w:eastAsia="FangSong" w:hAnsi="FangSong" w:cs="宋体" w:hint="eastAsia"/>
                <w:color w:val="000000"/>
                <w:kern w:val="0"/>
                <w:szCs w:val="21"/>
              </w:rPr>
              <w:t>、</w:t>
            </w:r>
            <w:r w:rsidRPr="007357C2">
              <w:rPr>
                <w:rFonts w:ascii="FangSong" w:eastAsia="FangSong" w:hAnsi="FangSong" w:cs="宋体" w:hint="eastAsia"/>
                <w:color w:val="000000"/>
                <w:kern w:val="0"/>
                <w:szCs w:val="21"/>
              </w:rPr>
              <w:t>通量：每次可对1-48个样品进行纯化，样品数目可按需设置.</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color w:val="000000"/>
                <w:kern w:val="0"/>
                <w:szCs w:val="21"/>
              </w:rPr>
              <w:t>24</w:t>
            </w:r>
            <w:r>
              <w:rPr>
                <w:rFonts w:ascii="FangSong" w:eastAsia="FangSong" w:hAnsi="FangSong" w:cs="宋体" w:hint="eastAsia"/>
                <w:color w:val="000000"/>
                <w:kern w:val="0"/>
                <w:szCs w:val="21"/>
              </w:rPr>
              <w:t>、</w:t>
            </w:r>
            <w:r w:rsidRPr="007357C2">
              <w:rPr>
                <w:rFonts w:ascii="FangSong" w:eastAsia="FangSong" w:hAnsi="FangSong" w:cs="宋体"/>
                <w:color w:val="000000"/>
                <w:kern w:val="0"/>
                <w:szCs w:val="21"/>
              </w:rPr>
              <w:t>内置紫外灯,具有消毒作用</w:t>
            </w:r>
          </w:p>
          <w:p w:rsidR="003E7E98" w:rsidRPr="007357C2" w:rsidRDefault="003E7E98" w:rsidP="00705CE7">
            <w:pPr>
              <w:spacing w:line="276" w:lineRule="auto"/>
              <w:jc w:val="left"/>
              <w:rPr>
                <w:rFonts w:ascii="FangSong" w:eastAsia="FangSong" w:hAnsi="FangSong" w:cs="宋体"/>
                <w:color w:val="000000"/>
                <w:kern w:val="0"/>
                <w:szCs w:val="21"/>
              </w:rPr>
            </w:pPr>
            <w:r>
              <w:rPr>
                <w:rFonts w:ascii="FangSong" w:eastAsia="FangSong" w:hAnsi="FangSong" w:cs="宋体"/>
                <w:color w:val="000000"/>
                <w:kern w:val="0"/>
                <w:szCs w:val="21"/>
              </w:rPr>
              <w:t>25</w:t>
            </w:r>
            <w:r>
              <w:rPr>
                <w:rFonts w:ascii="FangSong" w:eastAsia="FangSong" w:hAnsi="FangSong" w:cs="宋体" w:hint="eastAsia"/>
                <w:color w:val="000000"/>
                <w:kern w:val="0"/>
                <w:szCs w:val="21"/>
              </w:rPr>
              <w:t>、</w:t>
            </w:r>
            <w:r w:rsidRPr="007357C2">
              <w:rPr>
                <w:rFonts w:ascii="FangSong" w:eastAsia="FangSong" w:hAnsi="FangSong" w:cs="宋体"/>
                <w:color w:val="000000"/>
                <w:kern w:val="0"/>
                <w:szCs w:val="21"/>
              </w:rPr>
              <w:t>附带条码扫描器,可以收集样品条码等信息</w:t>
            </w:r>
          </w:p>
          <w:p w:rsidR="003E7E98" w:rsidRPr="007357C2" w:rsidRDefault="003E7E98" w:rsidP="00705CE7">
            <w:pPr>
              <w:spacing w:line="276" w:lineRule="auto"/>
              <w:jc w:val="left"/>
              <w:rPr>
                <w:rFonts w:ascii="FangSong" w:eastAsia="FangSong" w:hAnsi="FangSong"/>
                <w:color w:val="000000"/>
              </w:rPr>
            </w:pPr>
            <w:r>
              <w:rPr>
                <w:rFonts w:ascii="FangSong" w:eastAsia="FangSong" w:hAnsi="FangSong" w:cs="Segoe UI Symbol"/>
                <w:kern w:val="0"/>
                <w:szCs w:val="21"/>
              </w:rPr>
              <w:t>26</w:t>
            </w:r>
            <w:r>
              <w:rPr>
                <w:rFonts w:ascii="FangSong" w:eastAsia="FangSong" w:hAnsi="FangSong" w:cs="Segoe UI Symbol" w:hint="eastAsia"/>
                <w:kern w:val="0"/>
                <w:szCs w:val="21"/>
              </w:rPr>
              <w:t>、</w:t>
            </w:r>
            <w:r w:rsidRPr="007357C2">
              <w:rPr>
                <w:rFonts w:ascii="FangSong" w:eastAsia="FangSong" w:hAnsi="FangSong" w:cs="宋体"/>
                <w:color w:val="000000"/>
                <w:kern w:val="0"/>
                <w:szCs w:val="21"/>
              </w:rPr>
              <w:t>处理样品的类型：</w:t>
            </w:r>
            <w:r w:rsidRPr="007357C2">
              <w:rPr>
                <w:rFonts w:ascii="FangSong" w:eastAsia="FangSong" w:hAnsi="FangSong" w:cs="宋体" w:hint="eastAsia"/>
                <w:color w:val="000000"/>
                <w:kern w:val="0"/>
                <w:szCs w:val="21"/>
              </w:rPr>
              <w:t>表面和口腔拭子，FTA卡，体液斑，口香糖，烟蒂，指甲和毛发，纸质材料，小体积血液或唾液，组织，激光显微切割标本，骨头和牙齿，性侵犯样品等。</w:t>
            </w:r>
          </w:p>
          <w:p w:rsidR="003E7E98" w:rsidRPr="007357C2" w:rsidRDefault="003E7E98" w:rsidP="00705CE7">
            <w:pPr>
              <w:spacing w:line="276" w:lineRule="auto"/>
              <w:jc w:val="left"/>
              <w:rPr>
                <w:rFonts w:ascii="FangSong" w:eastAsia="FangSong" w:hAnsi="FangSong"/>
                <w:color w:val="000000"/>
                <w:szCs w:val="21"/>
              </w:rPr>
            </w:pPr>
            <w:r>
              <w:rPr>
                <w:rFonts w:ascii="FangSong" w:eastAsia="FangSong" w:hAnsi="FangSong"/>
                <w:color w:val="000000"/>
                <w:szCs w:val="21"/>
              </w:rPr>
              <w:t>27</w:t>
            </w:r>
            <w:r>
              <w:rPr>
                <w:rFonts w:ascii="FangSong" w:eastAsia="FangSong" w:hAnsi="FangSong" w:hint="eastAsia"/>
                <w:color w:val="000000"/>
                <w:szCs w:val="21"/>
              </w:rPr>
              <w:t>、</w:t>
            </w:r>
            <w:r w:rsidRPr="007357C2">
              <w:rPr>
                <w:rFonts w:ascii="FangSong" w:eastAsia="FangSong" w:hAnsi="FangSong"/>
                <w:color w:val="000000"/>
                <w:szCs w:val="21"/>
              </w:rPr>
              <w:t>样品</w:t>
            </w:r>
            <w:r w:rsidRPr="007357C2">
              <w:rPr>
                <w:rFonts w:ascii="FangSong" w:eastAsia="FangSong" w:hAnsi="FangSong" w:hint="eastAsia"/>
                <w:color w:val="000000"/>
                <w:szCs w:val="21"/>
              </w:rPr>
              <w:t>处理时间</w:t>
            </w:r>
            <w:r w:rsidRPr="007357C2">
              <w:rPr>
                <w:rFonts w:ascii="FangSong" w:eastAsia="FangSong" w:hAnsi="FangSong"/>
                <w:color w:val="000000"/>
                <w:szCs w:val="21"/>
              </w:rPr>
              <w:t>：</w:t>
            </w:r>
            <w:r w:rsidRPr="007357C2">
              <w:rPr>
                <w:rFonts w:ascii="FangSong" w:eastAsia="FangSong" w:hAnsi="FangSong" w:hint="eastAsia"/>
                <w:color w:val="000000"/>
                <w:szCs w:val="21"/>
              </w:rPr>
              <w:t>30分钟。</w:t>
            </w:r>
          </w:p>
          <w:p w:rsidR="003E7E98" w:rsidRPr="00AA6AB9" w:rsidRDefault="003E7E98" w:rsidP="00705CE7">
            <w:pPr>
              <w:spacing w:line="276" w:lineRule="auto"/>
              <w:rPr>
                <w:rFonts w:ascii="FangSong" w:eastAsia="FangSong" w:hAnsi="FangSong"/>
                <w:szCs w:val="21"/>
              </w:rPr>
            </w:pPr>
            <w:r>
              <w:rPr>
                <w:rFonts w:ascii="FangSong" w:eastAsia="FangSong" w:hAnsi="FangSong"/>
                <w:color w:val="000000"/>
                <w:szCs w:val="21"/>
              </w:rPr>
              <w:t>28</w:t>
            </w:r>
            <w:r>
              <w:rPr>
                <w:rFonts w:ascii="FangSong" w:eastAsia="FangSong" w:hAnsi="FangSong" w:hint="eastAsia"/>
                <w:color w:val="000000"/>
                <w:szCs w:val="21"/>
              </w:rPr>
              <w:t>、</w:t>
            </w:r>
            <w:r w:rsidRPr="007357C2">
              <w:rPr>
                <w:rFonts w:ascii="FangSong" w:eastAsia="FangSong" w:hAnsi="FangSong"/>
                <w:szCs w:val="21"/>
              </w:rPr>
              <w:t>带有安全保护门，全封闭运行，防止样品污染及保护人身安全</w:t>
            </w:r>
            <w:r w:rsidRPr="007357C2">
              <w:rPr>
                <w:rFonts w:ascii="FangSong" w:eastAsia="FangSong" w:hAnsi="FangSong" w:hint="eastAsia"/>
                <w:szCs w:val="21"/>
              </w:rPr>
              <w:t>，并</w:t>
            </w:r>
            <w:r w:rsidRPr="007357C2">
              <w:rPr>
                <w:rFonts w:ascii="FangSong" w:eastAsia="FangSong" w:hAnsi="FangSong" w:cs="宋体"/>
                <w:color w:val="000000"/>
                <w:kern w:val="0"/>
                <w:szCs w:val="21"/>
              </w:rPr>
              <w:t>具有开门暂</w:t>
            </w:r>
            <w:r w:rsidRPr="007357C2">
              <w:rPr>
                <w:rFonts w:ascii="FangSong" w:eastAsia="FangSong" w:hAnsi="FangSong" w:cs="宋体" w:hint="eastAsia"/>
                <w:color w:val="000000"/>
                <w:kern w:val="0"/>
                <w:szCs w:val="21"/>
              </w:rPr>
              <w:t>停</w:t>
            </w:r>
            <w:r w:rsidRPr="007357C2">
              <w:rPr>
                <w:rFonts w:ascii="FangSong" w:eastAsia="FangSong" w:hAnsi="FangSong" w:cs="宋体"/>
                <w:color w:val="000000"/>
                <w:kern w:val="0"/>
                <w:szCs w:val="21"/>
              </w:rPr>
              <w:t>运行功能。</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sidRPr="00A17C2E">
              <w:rPr>
                <w:rFonts w:ascii="FangSong" w:eastAsia="FangSong" w:hAnsi="FangSong" w:cs="仿宋" w:hint="eastAsia"/>
                <w:color w:val="000000"/>
                <w:kern w:val="0"/>
                <w:szCs w:val="21"/>
              </w:rPr>
              <w:lastRenderedPageBreak/>
              <w:t>2</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BC5CEE">
              <w:rPr>
                <w:rFonts w:ascii="FangSong" w:eastAsia="FangSong" w:hAnsi="FangSong" w:hint="eastAsia"/>
                <w:color w:val="000000"/>
                <w:highlight w:val="yellow"/>
              </w:rPr>
              <w:t>扩增仪(一</w:t>
            </w:r>
            <w:r w:rsidRPr="00BC5CEE">
              <w:rPr>
                <w:rFonts w:ascii="FangSong" w:eastAsia="FangSong" w:hAnsi="FangSong"/>
                <w:color w:val="000000"/>
                <w:highlight w:val="yellow"/>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tcPr>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szCs w:val="21"/>
              </w:rPr>
              <w:t>1</w:t>
            </w:r>
            <w:r w:rsidRPr="00BC5CEE">
              <w:rPr>
                <w:rFonts w:ascii="FangSong" w:eastAsia="FangSong" w:hAnsi="FangSong" w:hint="eastAsia"/>
                <w:szCs w:val="21"/>
              </w:rPr>
              <w:t>、</w:t>
            </w:r>
            <w:r w:rsidRPr="00BC5CEE">
              <w:rPr>
                <w:rFonts w:ascii="FangSong" w:eastAsia="FangSong" w:hAnsi="FangSong"/>
                <w:szCs w:val="21"/>
              </w:rPr>
              <w:t>模块：</w:t>
            </w:r>
            <w:r w:rsidRPr="00BC5CEE">
              <w:rPr>
                <w:rFonts w:ascii="FangSong" w:eastAsia="FangSong" w:hAnsi="FangSong" w:hint="eastAsia"/>
                <w:szCs w:val="21"/>
              </w:rPr>
              <w:t>0.2ml，96</w:t>
            </w:r>
            <w:r w:rsidRPr="00BC5CEE">
              <w:rPr>
                <w:rFonts w:ascii="FangSong" w:eastAsia="FangSong" w:hAnsi="FangSong"/>
                <w:szCs w:val="21"/>
              </w:rPr>
              <w:t>孔。</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szCs w:val="21"/>
              </w:rPr>
              <w:lastRenderedPageBreak/>
              <w:t>2</w:t>
            </w:r>
            <w:r w:rsidRPr="00BC5CEE">
              <w:rPr>
                <w:rFonts w:ascii="FangSong" w:eastAsia="FangSong" w:hAnsi="FangSong" w:hint="eastAsia"/>
                <w:szCs w:val="21"/>
              </w:rPr>
              <w:t>、</w:t>
            </w:r>
            <w:r w:rsidRPr="00BC5CEE">
              <w:rPr>
                <w:rFonts w:ascii="FangSong" w:eastAsia="FangSong" w:hAnsi="FangSong"/>
                <w:szCs w:val="21"/>
              </w:rPr>
              <w:t>PCR体积范围：10-</w:t>
            </w:r>
            <w:r w:rsidRPr="00BC5CEE">
              <w:rPr>
                <w:rFonts w:ascii="FangSong" w:eastAsia="FangSong" w:hAnsi="FangSong" w:hint="eastAsia"/>
                <w:szCs w:val="21"/>
              </w:rPr>
              <w:t>8</w:t>
            </w:r>
            <w:r w:rsidRPr="00BC5CEE">
              <w:rPr>
                <w:rFonts w:ascii="FangSong" w:eastAsia="FangSong" w:hAnsi="FangSong"/>
                <w:szCs w:val="21"/>
              </w:rPr>
              <w:t>0μl。</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3、</w:t>
            </w:r>
            <w:r w:rsidRPr="00BC5CEE">
              <w:rPr>
                <w:rFonts w:ascii="FangSong" w:eastAsia="FangSong" w:hAnsi="FangSong"/>
                <w:szCs w:val="21"/>
              </w:rPr>
              <w:t>温度范围：</w:t>
            </w:r>
            <w:r w:rsidRPr="00BC5CEE">
              <w:rPr>
                <w:rFonts w:ascii="FangSong" w:eastAsia="FangSong" w:hAnsi="FangSong" w:hint="eastAsia"/>
                <w:szCs w:val="21"/>
              </w:rPr>
              <w:t>4</w:t>
            </w:r>
            <w:r w:rsidRPr="00BC5CEE">
              <w:rPr>
                <w:rFonts w:ascii="FangSong" w:eastAsia="FangSong" w:hAnsi="FangSong"/>
                <w:szCs w:val="21"/>
              </w:rPr>
              <w:t>°C</w:t>
            </w:r>
            <w:r>
              <w:rPr>
                <w:rFonts w:ascii="FangSong" w:eastAsia="FangSong" w:hAnsi="FangSong" w:hint="eastAsia"/>
                <w:szCs w:val="21"/>
              </w:rPr>
              <w:t>-</w:t>
            </w:r>
            <w:r w:rsidRPr="00BC5CEE">
              <w:rPr>
                <w:rFonts w:ascii="FangSong" w:eastAsia="FangSong" w:hAnsi="FangSong" w:hint="eastAsia"/>
                <w:szCs w:val="21"/>
              </w:rPr>
              <w:t>99.9</w:t>
            </w:r>
            <w:r w:rsidRPr="00BC5CEE">
              <w:rPr>
                <w:rFonts w:ascii="FangSong" w:eastAsia="FangSong" w:hAnsi="FangSong"/>
                <w:szCs w:val="21"/>
              </w:rPr>
              <w:t>°C。</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4、</w:t>
            </w:r>
            <w:r w:rsidRPr="00BC5CEE">
              <w:rPr>
                <w:rFonts w:ascii="FangSong" w:eastAsia="FangSong" w:hAnsi="FangSong"/>
                <w:szCs w:val="21"/>
              </w:rPr>
              <w:t>加热模块最高升降温速率达6.0°C/秒，样品升降温速率达4.4°C /秒。</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5、</w:t>
            </w:r>
            <w:r w:rsidRPr="00BC5CEE">
              <w:rPr>
                <w:rFonts w:ascii="FangSong" w:eastAsia="FangSong" w:hAnsi="FangSong"/>
                <w:szCs w:val="21"/>
              </w:rPr>
              <w:t>温度准确度：±0.25°C（35-99.9°C）。</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6、</w:t>
            </w:r>
            <w:r w:rsidRPr="00BC5CEE">
              <w:rPr>
                <w:rFonts w:ascii="FangSong" w:eastAsia="FangSong" w:hAnsi="FangSong"/>
                <w:szCs w:val="21"/>
              </w:rPr>
              <w:t>自动断电保护，恢复供电后自动执行未完成循环。</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7、</w:t>
            </w:r>
            <w:r w:rsidRPr="00BC5CEE">
              <w:rPr>
                <w:rFonts w:ascii="FangSong" w:eastAsia="FangSong" w:hAnsi="FangSong"/>
                <w:szCs w:val="21"/>
              </w:rPr>
              <w:t>用户自检程序：用户可常规运行多种诊断程序以检测仪器升降温速度和升降温精度。</w:t>
            </w:r>
          </w:p>
          <w:p w:rsidR="003E7E98" w:rsidRPr="00BC5CEE" w:rsidRDefault="003E7E98" w:rsidP="00705CE7">
            <w:pPr>
              <w:snapToGrid w:val="0"/>
              <w:contextualSpacing/>
              <w:rPr>
                <w:rFonts w:ascii="FangSong" w:eastAsia="FangSong" w:hAnsi="FangSong"/>
                <w:szCs w:val="21"/>
              </w:rPr>
            </w:pPr>
            <w:r w:rsidRPr="00BC5CEE">
              <w:rPr>
                <w:rFonts w:ascii="FangSong" w:eastAsia="FangSong" w:hAnsi="FangSong" w:hint="eastAsia"/>
                <w:szCs w:val="21"/>
              </w:rPr>
              <w:t>8、</w:t>
            </w:r>
            <w:r w:rsidRPr="00BC5CEE">
              <w:rPr>
                <w:rFonts w:ascii="FangSong" w:eastAsia="FangSong" w:hAnsi="FangSong"/>
                <w:szCs w:val="21"/>
              </w:rPr>
              <w:t>无线连接，在任何地方都能通过手机实时监控仪器运行状态。</w:t>
            </w:r>
          </w:p>
          <w:p w:rsidR="003E7E98" w:rsidRPr="007357C2" w:rsidRDefault="003E7E98" w:rsidP="00705CE7">
            <w:pPr>
              <w:widowControl/>
              <w:adjustRightInd w:val="0"/>
              <w:snapToGrid w:val="0"/>
              <w:spacing w:afterLines="50"/>
              <w:contextualSpacing/>
              <w:jc w:val="left"/>
              <w:rPr>
                <w:rFonts w:ascii="FangSong" w:eastAsia="FangSong" w:hAnsi="FangSong"/>
                <w:szCs w:val="21"/>
              </w:rPr>
            </w:pPr>
            <w:r w:rsidRPr="00BC5CEE">
              <w:rPr>
                <w:rFonts w:ascii="FangSong" w:eastAsia="FangSong" w:hAnsi="FangSong" w:hint="eastAsia"/>
                <w:szCs w:val="21"/>
              </w:rPr>
              <w:t>9、</w:t>
            </w:r>
            <w:r w:rsidRPr="00BC5CEE">
              <w:rPr>
                <w:rFonts w:ascii="FangSong" w:eastAsia="FangSong" w:hAnsi="FangSong"/>
                <w:szCs w:val="21"/>
              </w:rPr>
              <w:t>质量保证期:自仪器安装</w:t>
            </w:r>
            <w:r w:rsidRPr="00BC5CEE">
              <w:rPr>
                <w:rFonts w:ascii="FangSong" w:eastAsia="FangSong" w:hAnsi="FangSong" w:hint="eastAsia"/>
                <w:szCs w:val="21"/>
              </w:rPr>
              <w:t>之日</w:t>
            </w:r>
            <w:r w:rsidRPr="00BC5CEE">
              <w:rPr>
                <w:rFonts w:ascii="FangSong" w:eastAsia="FangSong" w:hAnsi="FangSong"/>
                <w:szCs w:val="21"/>
              </w:rPr>
              <w:t>起，保修</w:t>
            </w:r>
            <w:r w:rsidRPr="00BC5CEE">
              <w:rPr>
                <w:rFonts w:ascii="FangSong" w:eastAsia="FangSong" w:hAnsi="FangSong" w:hint="eastAsia"/>
                <w:szCs w:val="21"/>
              </w:rPr>
              <w:t>1</w:t>
            </w:r>
            <w:r w:rsidRPr="00BC5CEE">
              <w:rPr>
                <w:rFonts w:ascii="FangSong" w:eastAsia="FangSong" w:hAnsi="FangSong"/>
                <w:szCs w:val="21"/>
              </w:rPr>
              <w:t>年</w:t>
            </w:r>
            <w:r w:rsidRPr="00BC5CEE">
              <w:rPr>
                <w:rFonts w:ascii="FangSong" w:eastAsia="FangSong" w:hAnsi="FangSong" w:hint="eastAsia"/>
                <w:szCs w:val="21"/>
              </w:rPr>
              <w:t>。</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sidRPr="00A17C2E">
              <w:rPr>
                <w:rFonts w:ascii="FangSong" w:eastAsia="FangSong" w:hAnsi="FangSong" w:cs="仿宋" w:hint="eastAsia"/>
                <w:color w:val="000000"/>
                <w:kern w:val="0"/>
                <w:szCs w:val="21"/>
              </w:rPr>
              <w:lastRenderedPageBreak/>
              <w:t>3</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BC5CEE">
              <w:rPr>
                <w:rFonts w:ascii="FangSong" w:eastAsia="FangSong" w:hAnsi="FangSong" w:hint="eastAsia"/>
                <w:color w:val="000000"/>
                <w:highlight w:val="yellow"/>
              </w:rPr>
              <w:t>扩增仪(二</w:t>
            </w:r>
            <w:r w:rsidRPr="00BC5CEE">
              <w:rPr>
                <w:rFonts w:ascii="FangSong" w:eastAsia="FangSong" w:hAnsi="FangSong"/>
                <w:color w:val="000000"/>
                <w:highlight w:val="yellow"/>
              </w:rPr>
              <w:t>)</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1、</w:t>
            </w:r>
            <w:r w:rsidRPr="00185518">
              <w:rPr>
                <w:rFonts w:ascii="FangSong" w:eastAsia="FangSong" w:hAnsi="FangSong" w:cs="Arial"/>
                <w:color w:val="000000"/>
                <w:lang w:val="de-DE"/>
              </w:rPr>
              <w:t>图形化程序编辑</w:t>
            </w:r>
            <w:r w:rsidRPr="00185518">
              <w:rPr>
                <w:rFonts w:ascii="FangSong" w:eastAsia="FangSong" w:hAnsi="FangSong" w:cs="Arial" w:hint="eastAsia"/>
                <w:color w:val="000000"/>
                <w:lang w:val="de-DE"/>
              </w:rPr>
              <w:t>，</w:t>
            </w:r>
            <w:r w:rsidRPr="00185518">
              <w:rPr>
                <w:rFonts w:ascii="FangSong" w:eastAsia="FangSong" w:hAnsi="FangSong" w:cs="Arial"/>
                <w:color w:val="000000"/>
                <w:lang w:val="de-DE"/>
              </w:rPr>
              <w:t>直观简便</w:t>
            </w:r>
            <w:r w:rsidRPr="00185518">
              <w:rPr>
                <w:rFonts w:ascii="FangSong" w:eastAsia="FangSong" w:hAnsi="FangSong" w:cs="Arial" w:hint="eastAsia"/>
                <w:color w:val="000000"/>
                <w:lang w:val="de-DE"/>
              </w:rPr>
              <w:t>，</w:t>
            </w:r>
            <w:r w:rsidRPr="00185518">
              <w:rPr>
                <w:rFonts w:ascii="FangSong" w:eastAsia="FangSong" w:hAnsi="FangSong" w:cs="Arial"/>
                <w:color w:val="000000"/>
                <w:lang w:val="de-DE"/>
              </w:rPr>
              <w:t>中文操作界面</w:t>
            </w:r>
          </w:p>
          <w:p w:rsidR="003E7E98" w:rsidRPr="00185518" w:rsidRDefault="003E7E98" w:rsidP="00705CE7">
            <w:pPr>
              <w:snapToGrid w:val="0"/>
              <w:contextualSpacing/>
              <w:rPr>
                <w:rFonts w:ascii="FangSong" w:eastAsia="FangSong" w:hAnsi="FangSong" w:cs="Arial"/>
                <w:color w:val="000000"/>
                <w:lang w:val="de-DE"/>
              </w:rPr>
            </w:pPr>
            <w:r w:rsidRPr="00185518">
              <w:rPr>
                <w:rFonts w:ascii="FangSong" w:eastAsia="FangSong" w:hAnsi="FangSong" w:cs="Arial" w:hint="eastAsia"/>
              </w:rPr>
              <w:t>2</w:t>
            </w:r>
            <w:r>
              <w:rPr>
                <w:rFonts w:ascii="FangSong" w:eastAsia="FangSong" w:hAnsi="FangSong" w:cs="Arial" w:hint="eastAsia"/>
              </w:rPr>
              <w:t>、</w:t>
            </w:r>
            <w:r w:rsidRPr="00185518">
              <w:rPr>
                <w:rFonts w:ascii="FangSong" w:eastAsia="FangSong" w:hAnsi="FangSong" w:cs="Arial" w:hint="eastAsia"/>
                <w:color w:val="000000"/>
                <w:lang w:val="de-DE"/>
              </w:rPr>
              <w:t>2个含独立热盖的通用样品模块</w:t>
            </w:r>
            <w:r w:rsidRPr="00185518">
              <w:rPr>
                <w:rFonts w:ascii="FangSong" w:eastAsia="FangSong" w:hAnsi="FangSong" w:cs="Arial"/>
                <w:color w:val="000000"/>
                <w:lang w:val="de-DE"/>
              </w:rPr>
              <w:t>，适用</w:t>
            </w:r>
            <w:r w:rsidRPr="00185518">
              <w:rPr>
                <w:rFonts w:ascii="FangSong" w:eastAsia="FangSong" w:hAnsi="FangSong" w:cs="Arial" w:hint="eastAsia"/>
                <w:color w:val="000000"/>
                <w:lang w:val="de-DE"/>
              </w:rPr>
              <w:t xml:space="preserve"> 0.1</w:t>
            </w:r>
            <w:r w:rsidRPr="00185518">
              <w:rPr>
                <w:rFonts w:ascii="FangSong" w:eastAsia="FangSong" w:hAnsi="FangSong" w:cs="Arial"/>
                <w:color w:val="000000"/>
                <w:lang w:val="de-DE"/>
              </w:rPr>
              <w:t>ml/0.2ml PCR管</w:t>
            </w:r>
            <w:r w:rsidRPr="00185518">
              <w:rPr>
                <w:rFonts w:ascii="FangSong" w:eastAsia="FangSong" w:hAnsi="FangSong" w:cs="Arial" w:hint="eastAsia"/>
                <w:color w:val="000000"/>
                <w:lang w:val="de-DE"/>
              </w:rPr>
              <w:t>、</w:t>
            </w:r>
            <w:r w:rsidRPr="00185518">
              <w:rPr>
                <w:rFonts w:ascii="FangSong" w:eastAsia="FangSong" w:hAnsi="FangSong" w:cs="Arial"/>
                <w:color w:val="000000"/>
                <w:kern w:val="0"/>
                <w:lang w:val="de-DE"/>
              </w:rPr>
              <w:t>0.5ml PCR</w:t>
            </w:r>
            <w:r w:rsidRPr="00185518">
              <w:rPr>
                <w:rFonts w:ascii="FangSong" w:eastAsia="FangSong" w:hAnsi="FangSong" w:cs="Arial" w:hint="eastAsia"/>
                <w:color w:val="000000"/>
                <w:kern w:val="0"/>
                <w:lang w:val="de-DE"/>
              </w:rPr>
              <w:t>管、</w:t>
            </w:r>
            <w:r w:rsidRPr="00185518">
              <w:rPr>
                <w:rFonts w:ascii="FangSong" w:eastAsia="FangSong" w:hAnsi="FangSong" w:cs="Arial" w:hint="eastAsia"/>
                <w:color w:val="000000"/>
                <w:lang w:val="de-DE"/>
              </w:rPr>
              <w:t xml:space="preserve">8 联管及 </w:t>
            </w:r>
            <w:r w:rsidRPr="00185518">
              <w:rPr>
                <w:rFonts w:ascii="FangSong" w:eastAsia="FangSong" w:hAnsi="FangSong" w:cs="Arial"/>
                <w:color w:val="000000"/>
                <w:lang w:val="de-DE"/>
              </w:rPr>
              <w:t>96孔PCR板</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color w:val="000000"/>
                <w:lang w:val="de-DE"/>
              </w:rPr>
              <w:t>3</w:t>
            </w:r>
            <w:r>
              <w:rPr>
                <w:rFonts w:ascii="FangSong" w:eastAsia="FangSong" w:hAnsi="FangSong" w:cs="Arial" w:hint="eastAsia"/>
                <w:color w:val="000000"/>
                <w:lang w:val="de-DE"/>
              </w:rPr>
              <w:t>、</w:t>
            </w:r>
            <w:r w:rsidRPr="00185518">
              <w:rPr>
                <w:rFonts w:ascii="FangSong" w:eastAsia="FangSong" w:hAnsi="FangSong" w:cs="Arial" w:hint="eastAsia"/>
                <w:color w:val="000000"/>
                <w:lang w:val="de-DE"/>
              </w:rPr>
              <w:t>2个模块可独立运行，每个模块配有单独的状态指示灯</w:t>
            </w:r>
          </w:p>
          <w:p w:rsidR="003E7E98" w:rsidRPr="00185518" w:rsidRDefault="003E7E98" w:rsidP="00705CE7">
            <w:pPr>
              <w:snapToGrid w:val="0"/>
              <w:contextualSpacing/>
              <w:rPr>
                <w:rFonts w:ascii="FangSong" w:eastAsia="FangSong" w:hAnsi="FangSong" w:cs="Arial"/>
                <w:color w:val="000000"/>
              </w:rPr>
            </w:pPr>
            <w:r w:rsidRPr="00185518">
              <w:rPr>
                <w:rFonts w:ascii="FangSong" w:eastAsia="FangSong" w:hAnsi="FangSong" w:cs="Arial" w:hint="eastAsia"/>
              </w:rPr>
              <w:t>4、</w:t>
            </w:r>
            <w:r w:rsidRPr="00185518">
              <w:rPr>
                <w:rFonts w:ascii="FangSong" w:eastAsia="FangSong" w:hAnsi="FangSong" w:cs="Arial"/>
                <w:color w:val="000000"/>
              </w:rPr>
              <w:t>升降温速率：升温</w:t>
            </w:r>
            <w:r w:rsidRPr="00185518">
              <w:rPr>
                <w:rFonts w:ascii="FangSong" w:eastAsia="FangSong" w:hAnsi="FangSong" w:cs="Arial" w:hint="eastAsia"/>
                <w:color w:val="000000"/>
              </w:rPr>
              <w:t xml:space="preserve"> 3 </w:t>
            </w:r>
            <w:r w:rsidRPr="00185518">
              <w:rPr>
                <w:rFonts w:ascii="FangSong" w:eastAsia="FangSong" w:hAnsi="FangSong" w:cs="Arial"/>
                <w:color w:val="000000"/>
              </w:rPr>
              <w:t>℃/秒，降温</w:t>
            </w:r>
            <w:r w:rsidRPr="00185518">
              <w:rPr>
                <w:rFonts w:ascii="FangSong" w:eastAsia="FangSong" w:hAnsi="FangSong" w:cs="Arial" w:hint="eastAsia"/>
                <w:color w:val="000000"/>
              </w:rPr>
              <w:t xml:space="preserve"> 2 </w:t>
            </w:r>
            <w:r w:rsidRPr="00185518">
              <w:rPr>
                <w:rFonts w:ascii="FangSong" w:eastAsia="FangSong" w:hAnsi="FangSong" w:cs="Arial"/>
                <w:color w:val="000000"/>
              </w:rPr>
              <w:t>℃/秒</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5、</w:t>
            </w:r>
            <w:r w:rsidRPr="00185518">
              <w:rPr>
                <w:rFonts w:ascii="FangSong" w:eastAsia="FangSong" w:hAnsi="FangSong" w:cs="Arial"/>
                <w:color w:val="000000"/>
              </w:rPr>
              <w:t>模块温控范围：4</w:t>
            </w:r>
            <w:r>
              <w:rPr>
                <w:rFonts w:ascii="FangSong" w:eastAsia="FangSong" w:hAnsi="FangSong" w:cs="Arial" w:hint="eastAsia"/>
                <w:color w:val="000000"/>
              </w:rPr>
              <w:t>-</w:t>
            </w:r>
            <w:r w:rsidRPr="00185518">
              <w:rPr>
                <w:rFonts w:ascii="FangSong" w:eastAsia="FangSong" w:hAnsi="FangSong" w:cs="Arial"/>
                <w:color w:val="000000"/>
              </w:rPr>
              <w:t>99℃</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6、</w:t>
            </w:r>
            <w:r w:rsidRPr="00185518">
              <w:rPr>
                <w:rFonts w:ascii="FangSong" w:eastAsia="FangSong" w:hAnsi="FangSong" w:cs="Arial"/>
                <w:color w:val="000000"/>
              </w:rPr>
              <w:t>温控精确度：±0.2℃</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7、</w:t>
            </w:r>
            <w:r w:rsidRPr="00185518">
              <w:rPr>
                <w:rFonts w:ascii="FangSong" w:eastAsia="FangSong" w:hAnsi="FangSong" w:cs="Arial"/>
                <w:color w:val="000000"/>
              </w:rPr>
              <w:t>温度均一性：20-72℃</w:t>
            </w:r>
            <w:r w:rsidRPr="00185518">
              <w:rPr>
                <w:rFonts w:ascii="FangSong" w:eastAsia="FangSong" w:hAnsi="FangSong" w:cs="Arial" w:hint="eastAsia"/>
                <w:color w:val="000000"/>
              </w:rPr>
              <w:t>时 ≤</w:t>
            </w:r>
            <w:r w:rsidRPr="00185518">
              <w:rPr>
                <w:rFonts w:ascii="FangSong" w:eastAsia="FangSong" w:hAnsi="FangSong" w:cs="Arial"/>
                <w:color w:val="000000"/>
              </w:rPr>
              <w:t>±0.3℃；9</w:t>
            </w:r>
            <w:r w:rsidRPr="00185518">
              <w:rPr>
                <w:rFonts w:ascii="FangSong" w:eastAsia="FangSong" w:hAnsi="FangSong" w:cs="Arial" w:hint="eastAsia"/>
                <w:color w:val="000000"/>
              </w:rPr>
              <w:t>5</w:t>
            </w:r>
            <w:r w:rsidRPr="00185518">
              <w:rPr>
                <w:rFonts w:ascii="FangSong" w:eastAsia="FangSong" w:hAnsi="FangSong" w:cs="Arial"/>
                <w:color w:val="000000"/>
              </w:rPr>
              <w:t>℃</w:t>
            </w:r>
            <w:r w:rsidRPr="00185518">
              <w:rPr>
                <w:rFonts w:ascii="FangSong" w:eastAsia="FangSong" w:hAnsi="FangSong" w:cs="Arial" w:hint="eastAsia"/>
                <w:color w:val="000000"/>
              </w:rPr>
              <w:t>时 ≤</w:t>
            </w:r>
            <w:r w:rsidRPr="00185518">
              <w:rPr>
                <w:rFonts w:ascii="FangSong" w:eastAsia="FangSong" w:hAnsi="FangSong" w:cs="Arial"/>
                <w:color w:val="000000"/>
              </w:rPr>
              <w:t>±0.</w:t>
            </w:r>
            <w:r w:rsidRPr="00185518">
              <w:rPr>
                <w:rFonts w:ascii="FangSong" w:eastAsia="FangSong" w:hAnsi="FangSong" w:cs="Arial" w:hint="eastAsia"/>
                <w:color w:val="000000"/>
              </w:rPr>
              <w:t xml:space="preserve">4 </w:t>
            </w:r>
            <w:r w:rsidRPr="00185518">
              <w:rPr>
                <w:rFonts w:ascii="FangSong" w:eastAsia="FangSong" w:hAnsi="FangSong" w:cs="Arial"/>
                <w:color w:val="000000"/>
              </w:rPr>
              <w:t>℃</w:t>
            </w:r>
          </w:p>
          <w:p w:rsidR="003E7E98" w:rsidRPr="00185518" w:rsidRDefault="003E7E98" w:rsidP="00705CE7">
            <w:pPr>
              <w:snapToGrid w:val="0"/>
              <w:contextualSpacing/>
              <w:rPr>
                <w:rFonts w:ascii="FangSong" w:eastAsia="FangSong" w:hAnsi="FangSong" w:cs="Arial"/>
              </w:rPr>
            </w:pPr>
            <w:r>
              <w:rPr>
                <w:rFonts w:ascii="FangSong" w:eastAsia="FangSong" w:hAnsi="FangSong" w:cs="Arial" w:hint="eastAsia"/>
              </w:rPr>
              <w:t>8</w:t>
            </w:r>
            <w:r w:rsidRPr="00185518">
              <w:rPr>
                <w:rFonts w:ascii="FangSong" w:eastAsia="FangSong" w:hAnsi="FangSong" w:cs="Arial" w:hint="eastAsia"/>
              </w:rPr>
              <w:t>、</w:t>
            </w:r>
            <w:r w:rsidRPr="00185518">
              <w:rPr>
                <w:rFonts w:ascii="FangSong" w:eastAsia="FangSong" w:hAnsi="FangSong" w:cs="Arial"/>
                <w:color w:val="000000"/>
              </w:rPr>
              <w:t>温控模块</w:t>
            </w:r>
            <w:r w:rsidRPr="00185518">
              <w:rPr>
                <w:rFonts w:ascii="FangSong" w:eastAsia="FangSong" w:hAnsi="FangSong" w:cs="Arial" w:hint="eastAsia"/>
                <w:color w:val="000000"/>
              </w:rPr>
              <w:t>采用</w:t>
            </w:r>
            <w:r w:rsidRPr="00185518">
              <w:rPr>
                <w:rFonts w:ascii="FangSong" w:eastAsia="FangSong" w:hAnsi="FangSong" w:cs="Arial"/>
                <w:color w:val="000000"/>
              </w:rPr>
              <w:t>三组回路技术</w:t>
            </w:r>
          </w:p>
          <w:p w:rsidR="003E7E98" w:rsidRPr="00185518" w:rsidRDefault="003E7E98" w:rsidP="00705CE7">
            <w:pPr>
              <w:snapToGrid w:val="0"/>
              <w:contextualSpacing/>
              <w:rPr>
                <w:rFonts w:ascii="FangSong" w:eastAsia="FangSong" w:hAnsi="FangSong" w:cs="Arial"/>
                <w:color w:val="000000"/>
                <w:lang w:val="de-DE"/>
              </w:rPr>
            </w:pPr>
            <w:r>
              <w:rPr>
                <w:rFonts w:ascii="FangSong" w:eastAsia="FangSong" w:hAnsi="FangSong" w:cs="Arial" w:hint="eastAsia"/>
              </w:rPr>
              <w:t>9、</w:t>
            </w:r>
            <w:r w:rsidRPr="00185518">
              <w:rPr>
                <w:rFonts w:ascii="FangSong" w:eastAsia="FangSong" w:hAnsi="FangSong" w:cs="Arial"/>
                <w:color w:val="000000"/>
                <w:lang w:val="de-DE"/>
              </w:rPr>
              <w:t>热盖可自动调节高度</w:t>
            </w:r>
            <w:r w:rsidRPr="00185518">
              <w:rPr>
                <w:rFonts w:ascii="FangSong" w:eastAsia="FangSong" w:hAnsi="FangSong" w:cs="Arial" w:hint="eastAsia"/>
                <w:color w:val="000000"/>
                <w:lang w:val="de-DE"/>
              </w:rPr>
              <w:t>，适应不同耗材</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color w:val="000000"/>
                <w:lang w:val="de-DE"/>
              </w:rPr>
              <w:t>1</w:t>
            </w:r>
            <w:r>
              <w:rPr>
                <w:rFonts w:ascii="FangSong" w:eastAsia="FangSong" w:hAnsi="FangSong" w:cs="Arial" w:hint="eastAsia"/>
                <w:color w:val="000000"/>
                <w:lang w:val="de-DE"/>
              </w:rPr>
              <w:t>0</w:t>
            </w:r>
            <w:r w:rsidRPr="00185518">
              <w:rPr>
                <w:rFonts w:ascii="FangSong" w:eastAsia="FangSong" w:hAnsi="FangSong" w:cs="Arial" w:hint="eastAsia"/>
                <w:color w:val="000000"/>
                <w:lang w:val="de-DE"/>
              </w:rPr>
              <w:t>、</w:t>
            </w:r>
            <w:r w:rsidRPr="00185518">
              <w:rPr>
                <w:rFonts w:ascii="FangSong" w:eastAsia="FangSong" w:hAnsi="FangSong" w:cs="Arial" w:hint="eastAsia"/>
                <w:color w:val="000000"/>
              </w:rPr>
              <w:t>热盖温度范围：37</w:t>
            </w:r>
            <w:r>
              <w:rPr>
                <w:rFonts w:ascii="FangSong" w:eastAsia="FangSong" w:hAnsi="FangSong" w:cs="Arial" w:hint="eastAsia"/>
                <w:color w:val="000000"/>
              </w:rPr>
              <w:t>-</w:t>
            </w:r>
            <w:r w:rsidRPr="00185518">
              <w:rPr>
                <w:rFonts w:ascii="FangSong" w:eastAsia="FangSong" w:hAnsi="FangSong" w:cs="Arial" w:hint="eastAsia"/>
                <w:color w:val="000000"/>
              </w:rPr>
              <w:t xml:space="preserve">110 </w:t>
            </w:r>
            <w:r w:rsidRPr="00185518">
              <w:rPr>
                <w:rFonts w:ascii="FangSong" w:eastAsia="FangSong" w:hAnsi="FangSong" w:cs="Arial"/>
                <w:color w:val="000000"/>
              </w:rPr>
              <w:t>℃</w:t>
            </w:r>
          </w:p>
          <w:p w:rsidR="003E7E98" w:rsidRPr="00185518" w:rsidRDefault="003E7E98" w:rsidP="00705CE7">
            <w:pPr>
              <w:snapToGrid w:val="0"/>
              <w:contextualSpacing/>
              <w:rPr>
                <w:rFonts w:ascii="FangSong" w:eastAsia="FangSong" w:hAnsi="FangSong" w:cs="Arial"/>
                <w:color w:val="000000"/>
              </w:rPr>
            </w:pPr>
            <w:r w:rsidRPr="00185518">
              <w:rPr>
                <w:rFonts w:ascii="FangSong" w:eastAsia="FangSong" w:hAnsi="FangSong" w:cs="Arial" w:hint="eastAsia"/>
              </w:rPr>
              <w:t>1</w:t>
            </w:r>
            <w:r>
              <w:rPr>
                <w:rFonts w:ascii="FangSong" w:eastAsia="FangSong" w:hAnsi="FangSong" w:cs="Arial" w:hint="eastAsia"/>
              </w:rPr>
              <w:t>1、</w:t>
            </w:r>
            <w:r w:rsidRPr="00185518">
              <w:rPr>
                <w:rFonts w:ascii="FangSong" w:eastAsia="FangSong" w:hAnsi="FangSong" w:cs="Arial"/>
                <w:color w:val="000000"/>
              </w:rPr>
              <w:t>样品温控保护技术</w:t>
            </w:r>
            <w:r w:rsidRPr="00185518">
              <w:rPr>
                <w:rFonts w:ascii="FangSong" w:eastAsia="FangSong" w:hAnsi="FangSong" w:cs="Arial" w:hint="eastAsia"/>
                <w:color w:val="000000"/>
              </w:rPr>
              <w:t>，减少非特异性反应</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color w:val="000000"/>
              </w:rPr>
              <w:t>1</w:t>
            </w:r>
            <w:r>
              <w:rPr>
                <w:rFonts w:ascii="FangSong" w:eastAsia="FangSong" w:hAnsi="FangSong" w:cs="Arial" w:hint="eastAsia"/>
                <w:color w:val="000000"/>
              </w:rPr>
              <w:t>2</w:t>
            </w:r>
            <w:r w:rsidRPr="00185518">
              <w:rPr>
                <w:rFonts w:ascii="FangSong" w:eastAsia="FangSong" w:hAnsi="FangSong" w:cs="Arial" w:hint="eastAsia"/>
                <w:color w:val="000000"/>
              </w:rPr>
              <w:t>、具备3种温控模式：快速模式、标准模式、安全模式，适用于不同类型的样品模板</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1</w:t>
            </w:r>
            <w:r>
              <w:rPr>
                <w:rFonts w:ascii="FangSong" w:eastAsia="FangSong" w:hAnsi="FangSong" w:cs="Arial" w:hint="eastAsia"/>
              </w:rPr>
              <w:t>3</w:t>
            </w:r>
            <w:r w:rsidRPr="00185518">
              <w:rPr>
                <w:rFonts w:ascii="FangSong" w:eastAsia="FangSong" w:hAnsi="FangSong" w:cs="Arial" w:hint="eastAsia"/>
              </w:rPr>
              <w:t>、</w:t>
            </w:r>
            <w:r w:rsidRPr="00185518">
              <w:rPr>
                <w:rFonts w:ascii="FangSong" w:eastAsia="FangSong" w:hAnsi="FangSong" w:cs="Arial" w:hint="eastAsia"/>
                <w:color w:val="000000"/>
                <w:lang w:val="de-DE"/>
              </w:rPr>
              <w:t xml:space="preserve">2个 </w:t>
            </w:r>
            <w:r w:rsidRPr="00185518">
              <w:rPr>
                <w:rFonts w:ascii="FangSong" w:eastAsia="FangSong" w:hAnsi="FangSong" w:cs="Arial"/>
                <w:color w:val="000000"/>
                <w:lang w:val="de-DE"/>
              </w:rPr>
              <w:t>USB 接口</w:t>
            </w:r>
            <w:r w:rsidRPr="00185518">
              <w:rPr>
                <w:rFonts w:ascii="FangSong" w:eastAsia="FangSong" w:hAnsi="FangSong" w:cs="Arial" w:hint="eastAsia"/>
                <w:color w:val="000000"/>
                <w:lang w:val="de-DE"/>
              </w:rPr>
              <w:t>，</w:t>
            </w:r>
            <w:r w:rsidRPr="00185518">
              <w:rPr>
                <w:rFonts w:ascii="FangSong" w:eastAsia="FangSong" w:hAnsi="FangSong" w:cs="Arial"/>
                <w:color w:val="000000"/>
                <w:lang w:val="de-DE"/>
              </w:rPr>
              <w:t>可连接鼠标、U</w:t>
            </w:r>
            <w:r w:rsidRPr="00185518">
              <w:rPr>
                <w:rFonts w:ascii="FangSong" w:eastAsia="FangSong" w:hAnsi="FangSong" w:cs="Arial" w:hint="eastAsia"/>
                <w:color w:val="000000"/>
                <w:lang w:val="de-DE"/>
              </w:rPr>
              <w:t>盘</w:t>
            </w:r>
            <w:r w:rsidRPr="00185518">
              <w:rPr>
                <w:rFonts w:ascii="FangSong" w:eastAsia="FangSong" w:hAnsi="FangSong" w:cs="Arial"/>
                <w:color w:val="000000"/>
                <w:lang w:val="de-DE"/>
              </w:rPr>
              <w:t>和打印机</w:t>
            </w:r>
            <w:r w:rsidRPr="00185518">
              <w:rPr>
                <w:rFonts w:ascii="FangSong" w:eastAsia="FangSong" w:hAnsi="FangSong" w:cs="Arial" w:hint="eastAsia"/>
                <w:color w:val="000000"/>
                <w:lang w:val="de-DE"/>
              </w:rPr>
              <w:t>等</w:t>
            </w:r>
            <w:r w:rsidRPr="00185518">
              <w:rPr>
                <w:rFonts w:ascii="FangSong" w:eastAsia="FangSong" w:hAnsi="FangSong" w:cs="Arial"/>
                <w:color w:val="000000"/>
                <w:lang w:val="de-DE"/>
              </w:rPr>
              <w:t>，方便</w:t>
            </w:r>
            <w:r w:rsidRPr="00185518">
              <w:rPr>
                <w:rFonts w:ascii="FangSong" w:eastAsia="FangSong" w:hAnsi="FangSong" w:cs="Arial" w:hint="eastAsia"/>
                <w:color w:val="000000"/>
                <w:lang w:val="de-DE"/>
              </w:rPr>
              <w:t>仪器操作、</w:t>
            </w:r>
            <w:r w:rsidRPr="00185518">
              <w:rPr>
                <w:rFonts w:ascii="FangSong" w:eastAsia="FangSong" w:hAnsi="FangSong" w:cs="Arial"/>
                <w:color w:val="000000"/>
                <w:lang w:val="de-DE"/>
              </w:rPr>
              <w:t>数据传输</w:t>
            </w:r>
            <w:r w:rsidRPr="00185518">
              <w:rPr>
                <w:rFonts w:ascii="FangSong" w:eastAsia="FangSong" w:hAnsi="FangSong" w:cs="Arial" w:hint="eastAsia"/>
                <w:color w:val="000000"/>
                <w:lang w:val="de-DE"/>
              </w:rPr>
              <w:t>和程序扩展</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1</w:t>
            </w:r>
            <w:r>
              <w:rPr>
                <w:rFonts w:ascii="FangSong" w:eastAsia="FangSong" w:hAnsi="FangSong" w:cs="Arial" w:hint="eastAsia"/>
              </w:rPr>
              <w:t>4</w:t>
            </w:r>
            <w:r w:rsidRPr="00185518">
              <w:rPr>
                <w:rFonts w:ascii="FangSong" w:eastAsia="FangSong" w:hAnsi="FangSong" w:cs="Arial" w:hint="eastAsia"/>
              </w:rPr>
              <w:t>、</w:t>
            </w:r>
            <w:r w:rsidRPr="00185518">
              <w:rPr>
                <w:rFonts w:ascii="FangSong" w:eastAsia="FangSong" w:hAnsi="FangSong" w:cs="Arial"/>
                <w:color w:val="000000"/>
                <w:lang w:val="de-DE"/>
              </w:rPr>
              <w:t>具</w:t>
            </w:r>
            <w:r w:rsidRPr="00185518">
              <w:rPr>
                <w:rFonts w:ascii="FangSong" w:eastAsia="FangSong" w:hAnsi="FangSong" w:cs="Arial"/>
                <w:color w:val="000000"/>
                <w:lang w:val="pt-BR"/>
              </w:rPr>
              <w:t xml:space="preserve">E-mail </w:t>
            </w:r>
            <w:r w:rsidRPr="00185518">
              <w:rPr>
                <w:rFonts w:ascii="FangSong" w:eastAsia="FangSong" w:hAnsi="FangSong" w:cs="Arial"/>
                <w:color w:val="000000"/>
                <w:lang w:val="de-DE"/>
              </w:rPr>
              <w:t>提醒功能</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1</w:t>
            </w:r>
            <w:r>
              <w:rPr>
                <w:rFonts w:ascii="FangSong" w:eastAsia="FangSong" w:hAnsi="FangSong" w:cs="Arial" w:hint="eastAsia"/>
              </w:rPr>
              <w:t>5</w:t>
            </w:r>
            <w:r w:rsidRPr="00185518">
              <w:rPr>
                <w:rFonts w:ascii="FangSong" w:eastAsia="FangSong" w:hAnsi="FangSong" w:cs="Arial" w:hint="eastAsia"/>
              </w:rPr>
              <w:t>、</w:t>
            </w:r>
            <w:r w:rsidRPr="00185518">
              <w:rPr>
                <w:rFonts w:ascii="FangSong" w:eastAsia="FangSong" w:hAnsi="FangSong" w:cs="Arial"/>
                <w:color w:val="000000"/>
                <w:lang w:val="de-DE"/>
              </w:rPr>
              <w:t>仪器可存储700个应用程序，可通过USB</w:t>
            </w:r>
            <w:r w:rsidRPr="00185518">
              <w:rPr>
                <w:rFonts w:ascii="FangSong" w:eastAsia="FangSong" w:hAnsi="FangSong" w:cs="Arial" w:hint="eastAsia"/>
                <w:color w:val="000000"/>
                <w:lang w:val="de-DE"/>
              </w:rPr>
              <w:t xml:space="preserve"> 外接设备</w:t>
            </w:r>
            <w:r w:rsidRPr="00185518">
              <w:rPr>
                <w:rFonts w:ascii="FangSong" w:eastAsia="FangSong" w:hAnsi="FangSong" w:cs="Arial"/>
                <w:color w:val="000000"/>
                <w:lang w:val="de-DE"/>
              </w:rPr>
              <w:t>无限扩展</w:t>
            </w:r>
          </w:p>
          <w:p w:rsidR="003E7E98" w:rsidRPr="00185518" w:rsidRDefault="003E7E98" w:rsidP="00705CE7">
            <w:pPr>
              <w:snapToGrid w:val="0"/>
              <w:contextualSpacing/>
              <w:rPr>
                <w:rFonts w:ascii="FangSong" w:eastAsia="FangSong" w:hAnsi="FangSong" w:cs="Arial"/>
              </w:rPr>
            </w:pPr>
            <w:r w:rsidRPr="00185518">
              <w:rPr>
                <w:rFonts w:ascii="FangSong" w:eastAsia="FangSong" w:hAnsi="FangSong" w:cs="Arial" w:hint="eastAsia"/>
              </w:rPr>
              <w:t>1</w:t>
            </w:r>
            <w:r>
              <w:rPr>
                <w:rFonts w:ascii="FangSong" w:eastAsia="FangSong" w:hAnsi="FangSong" w:cs="Arial" w:hint="eastAsia"/>
              </w:rPr>
              <w:t>6、</w:t>
            </w:r>
            <w:r w:rsidRPr="00185518">
              <w:rPr>
                <w:rFonts w:ascii="FangSong" w:eastAsia="FangSong" w:hAnsi="FangSong" w:cs="Arial"/>
                <w:color w:val="000000"/>
                <w:lang w:val="de-DE"/>
              </w:rPr>
              <w:t>可选配USB 加密狗，对半导体元件进行快速检测</w:t>
            </w:r>
          </w:p>
          <w:p w:rsidR="003E7E98" w:rsidRPr="00185518" w:rsidRDefault="003E7E98" w:rsidP="00705CE7">
            <w:pPr>
              <w:snapToGrid w:val="0"/>
              <w:contextualSpacing/>
              <w:rPr>
                <w:rFonts w:ascii="FangSong" w:eastAsia="FangSong" w:hAnsi="FangSong" w:cs="Arial"/>
                <w:color w:val="000000"/>
                <w:lang w:val="de-DE"/>
              </w:rPr>
            </w:pPr>
            <w:r>
              <w:rPr>
                <w:rFonts w:ascii="FangSong" w:eastAsia="FangSong" w:hAnsi="FangSong" w:cs="Arial" w:hint="eastAsia"/>
              </w:rPr>
              <w:t>17</w:t>
            </w:r>
            <w:r w:rsidRPr="00185518">
              <w:rPr>
                <w:rFonts w:ascii="FangSong" w:eastAsia="FangSong" w:hAnsi="FangSong" w:cs="Arial" w:hint="eastAsia"/>
              </w:rPr>
              <w:t>、</w:t>
            </w:r>
            <w:r w:rsidRPr="00185518">
              <w:rPr>
                <w:rFonts w:ascii="FangSong" w:eastAsia="FangSong" w:hAnsi="FangSong" w:cs="Arial" w:hint="eastAsia"/>
                <w:color w:val="000000"/>
                <w:lang w:val="de-DE"/>
              </w:rPr>
              <w:t>可另外连接两台不带控制面板的</w:t>
            </w:r>
            <w:r>
              <w:rPr>
                <w:rFonts w:ascii="FangSong" w:eastAsia="FangSong" w:hAnsi="FangSong" w:cs="Arial" w:hint="eastAsia"/>
                <w:color w:val="000000"/>
                <w:lang w:val="de-DE"/>
              </w:rPr>
              <w:t>扩增</w:t>
            </w:r>
            <w:r w:rsidRPr="00185518">
              <w:rPr>
                <w:rFonts w:ascii="FangSong" w:eastAsia="FangSong" w:hAnsi="FangSong" w:cs="Arial" w:hint="eastAsia"/>
                <w:color w:val="000000"/>
                <w:lang w:val="de-DE"/>
              </w:rPr>
              <w:t>仪，提高样品处理通量</w:t>
            </w:r>
          </w:p>
          <w:p w:rsidR="003E7E98" w:rsidRPr="00185518" w:rsidRDefault="003E7E98" w:rsidP="00705CE7">
            <w:pPr>
              <w:snapToGrid w:val="0"/>
              <w:contextualSpacing/>
              <w:rPr>
                <w:rFonts w:ascii="FangSong" w:eastAsia="FangSong" w:hAnsi="FangSong" w:cs="Arial"/>
                <w:color w:val="000000"/>
                <w:lang w:val="de-DE"/>
              </w:rPr>
            </w:pPr>
            <w:r w:rsidRPr="00185518">
              <w:rPr>
                <w:rFonts w:ascii="FangSong" w:eastAsia="FangSong" w:hAnsi="FangSong" w:cs="Arial" w:hint="eastAsia"/>
                <w:color w:val="000000"/>
                <w:lang w:val="de-DE"/>
              </w:rPr>
              <w:t>1</w:t>
            </w:r>
            <w:r>
              <w:rPr>
                <w:rFonts w:ascii="FangSong" w:eastAsia="FangSong" w:hAnsi="FangSong" w:cs="Arial" w:hint="eastAsia"/>
                <w:color w:val="000000"/>
                <w:lang w:val="de-DE"/>
              </w:rPr>
              <w:t>8</w:t>
            </w:r>
            <w:r w:rsidRPr="00185518">
              <w:rPr>
                <w:rFonts w:ascii="FangSong" w:eastAsia="FangSong" w:hAnsi="FangSong" w:cs="Arial" w:hint="eastAsia"/>
                <w:color w:val="000000"/>
                <w:lang w:val="de-DE"/>
              </w:rPr>
              <w:t>、超静音运行，噪音水平</w:t>
            </w:r>
            <w:r w:rsidRPr="00185518">
              <w:rPr>
                <w:rFonts w:ascii="FangSong" w:eastAsia="FangSong" w:hAnsi="FangSong" w:cs="Arial" w:hint="eastAsia"/>
                <w:color w:val="000000"/>
              </w:rPr>
              <w:t>≤ 40分贝</w:t>
            </w:r>
          </w:p>
          <w:p w:rsidR="003E7E98" w:rsidRPr="00185518" w:rsidRDefault="003E7E98" w:rsidP="00705CE7">
            <w:pPr>
              <w:snapToGrid w:val="0"/>
              <w:contextualSpacing/>
              <w:rPr>
                <w:rFonts w:ascii="FangSong" w:eastAsia="FangSong" w:hAnsi="FangSong" w:cs="Arial"/>
                <w:color w:val="000000"/>
                <w:lang w:val="de-DE"/>
              </w:rPr>
            </w:pPr>
            <w:r>
              <w:rPr>
                <w:rFonts w:ascii="FangSong" w:eastAsia="FangSong" w:hAnsi="FangSong" w:cs="Arial" w:hint="eastAsia"/>
                <w:color w:val="000000"/>
                <w:lang w:val="de-DE"/>
              </w:rPr>
              <w:t>19</w:t>
            </w:r>
            <w:r w:rsidRPr="00185518">
              <w:rPr>
                <w:rFonts w:ascii="FangSong" w:eastAsia="FangSong" w:hAnsi="FangSong" w:cs="Arial" w:hint="eastAsia"/>
                <w:color w:val="000000"/>
                <w:lang w:val="de-DE"/>
              </w:rPr>
              <w:t>、</w:t>
            </w:r>
            <w:r w:rsidRPr="00185518">
              <w:rPr>
                <w:rFonts w:ascii="FangSong" w:eastAsia="FangSong" w:hAnsi="FangSong" w:cs="Arial"/>
                <w:color w:val="000000"/>
                <w:lang w:val="de-DE"/>
              </w:rPr>
              <w:t>设有断电自动重启</w:t>
            </w:r>
            <w:r w:rsidRPr="00185518">
              <w:rPr>
                <w:rFonts w:ascii="FangSong" w:eastAsia="FangSong" w:hAnsi="FangSong" w:cs="Arial" w:hint="eastAsia"/>
                <w:color w:val="000000"/>
                <w:lang w:val="de-DE"/>
              </w:rPr>
              <w:t>功能</w:t>
            </w:r>
          </w:p>
          <w:p w:rsidR="003E7E98" w:rsidRPr="00566635" w:rsidRDefault="003E7E98" w:rsidP="00705CE7">
            <w:pPr>
              <w:snapToGrid w:val="0"/>
              <w:contextualSpacing/>
              <w:rPr>
                <w:rFonts w:ascii="FangSong" w:eastAsia="FangSong" w:hAnsi="FangSong" w:cs="Arial"/>
                <w:color w:val="000000"/>
              </w:rPr>
            </w:pPr>
            <w:r>
              <w:rPr>
                <w:rFonts w:ascii="FangSong" w:eastAsia="FangSong" w:hAnsi="FangSong" w:cs="Arial" w:hint="eastAsia"/>
                <w:color w:val="000000"/>
                <w:lang w:val="de-DE"/>
              </w:rPr>
              <w:t>20</w:t>
            </w:r>
            <w:r w:rsidRPr="00185518">
              <w:rPr>
                <w:rFonts w:ascii="FangSong" w:eastAsia="FangSong" w:hAnsi="FangSong" w:cs="Arial" w:hint="eastAsia"/>
                <w:color w:val="000000"/>
                <w:lang w:val="de-DE"/>
              </w:rPr>
              <w:t>、</w:t>
            </w:r>
            <w:r w:rsidRPr="00185518">
              <w:rPr>
                <w:rFonts w:ascii="FangSong" w:eastAsia="FangSong" w:hAnsi="FangSong" w:cs="Arial" w:hint="eastAsia"/>
                <w:color w:val="000000"/>
              </w:rPr>
              <w:t>具有待机休眠功能，节省能源</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lastRenderedPageBreak/>
              <w:t>4</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7A64BA" w:rsidRDefault="003E7E98" w:rsidP="00705CE7">
            <w:pPr>
              <w:jc w:val="left"/>
              <w:rPr>
                <w:rFonts w:ascii="FangSong" w:eastAsia="FangSong" w:hAnsi="FangSong"/>
                <w:color w:val="000000"/>
              </w:rPr>
            </w:pPr>
            <w:r w:rsidRPr="009A2735">
              <w:rPr>
                <w:rFonts w:ascii="FangSong" w:eastAsia="FangSong" w:hAnsi="FangSong" w:hint="eastAsia"/>
                <w:color w:val="000000"/>
                <w:highlight w:val="yellow"/>
              </w:rPr>
              <w:t>荧光定量扩增仪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jc w:val="left"/>
              <w:rPr>
                <w:rFonts w:ascii="FangSong" w:eastAsia="FangSong" w:hAnsi="FangSong"/>
                <w:color w:val="000000"/>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jc w:val="left"/>
              <w:rPr>
                <w:rFonts w:ascii="FangSong" w:eastAsia="FangSong" w:hAnsi="FangSong"/>
                <w:color w:val="000000"/>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1、激发光源：高亮LED（发光二极管）。</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2、检测通量：96孔反应板。</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3、检测器：仪器为每个滤光片配备CMOS成像器，用于数据采集。</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4、反应体系：10-100ul。</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5、升降温方式：Peltier半导体。</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6、可检测单一反应中目的片段低至1.5个拷贝的含量变化。</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szCs w:val="21"/>
              </w:rPr>
              <w:t>★</w:t>
            </w:r>
            <w:r w:rsidRPr="007C185D">
              <w:rPr>
                <w:rFonts w:ascii="FangSong" w:eastAsia="FangSong" w:hAnsi="FangSong" w:hint="eastAsia"/>
                <w:szCs w:val="21"/>
              </w:rPr>
              <w:t>7、生产厂家具有法医D</w:t>
            </w:r>
            <w:r w:rsidRPr="007C185D">
              <w:rPr>
                <w:rFonts w:ascii="FangSong" w:eastAsia="FangSong" w:hAnsi="FangSong"/>
                <w:szCs w:val="21"/>
              </w:rPr>
              <w:t>NA</w:t>
            </w:r>
            <w:r w:rsidRPr="007C185D">
              <w:rPr>
                <w:rFonts w:ascii="FangSong" w:eastAsia="FangSong" w:hAnsi="FangSong" w:hint="eastAsia"/>
                <w:szCs w:val="21"/>
              </w:rPr>
              <w:t>检验专用的实时荧光定量数据分析软件和法医定量检测试剂（提供证明文件）</w:t>
            </w:r>
          </w:p>
          <w:p w:rsidR="003E7E98" w:rsidRPr="007C185D" w:rsidRDefault="003E7E98" w:rsidP="00705CE7">
            <w:pPr>
              <w:snapToGrid w:val="0"/>
              <w:contextualSpacing/>
              <w:rPr>
                <w:rFonts w:ascii="FangSong" w:eastAsia="FangSong" w:hAnsi="FangSong"/>
                <w:szCs w:val="21"/>
              </w:rPr>
            </w:pPr>
            <w:r w:rsidRPr="007C185D">
              <w:rPr>
                <w:rFonts w:ascii="FangSong" w:eastAsia="FangSong" w:hAnsi="FangSong" w:hint="eastAsia"/>
                <w:szCs w:val="21"/>
              </w:rPr>
              <w:t>8、配套软件具有虚拟标准曲线，支持用户输入标准曲线值（斜率和y-截距），避免了板内标准曲线系列稀释的麻烦。</w:t>
            </w:r>
          </w:p>
          <w:p w:rsidR="003E7E98" w:rsidRPr="007C185D" w:rsidRDefault="003E7E98" w:rsidP="00705CE7">
            <w:pPr>
              <w:snapToGrid w:val="0"/>
              <w:contextualSpacing/>
              <w:rPr>
                <w:rFonts w:ascii="FangSong" w:eastAsia="FangSong" w:hAnsi="FangSong" w:cs="Arial"/>
                <w:b/>
                <w:bCs/>
              </w:rPr>
            </w:pPr>
            <w:r w:rsidRPr="007C185D">
              <w:rPr>
                <w:rFonts w:ascii="FangSong" w:eastAsia="FangSong" w:hAnsi="FangSong" w:hint="eastAsia"/>
                <w:szCs w:val="21"/>
              </w:rPr>
              <w:t>9、</w:t>
            </w:r>
            <w:r w:rsidRPr="007C185D">
              <w:rPr>
                <w:rFonts w:ascii="FangSong" w:eastAsia="FangSong" w:hAnsi="FangSong"/>
                <w:szCs w:val="21"/>
              </w:rPr>
              <w:t>质量保证期:自仪器安装</w:t>
            </w:r>
            <w:r w:rsidRPr="007C185D">
              <w:rPr>
                <w:rFonts w:ascii="FangSong" w:eastAsia="FangSong" w:hAnsi="FangSong" w:hint="eastAsia"/>
                <w:szCs w:val="21"/>
              </w:rPr>
              <w:t>之日</w:t>
            </w:r>
            <w:r w:rsidRPr="007C185D">
              <w:rPr>
                <w:rFonts w:ascii="FangSong" w:eastAsia="FangSong" w:hAnsi="FangSong"/>
                <w:szCs w:val="21"/>
              </w:rPr>
              <w:t>起，主机保修</w:t>
            </w:r>
            <w:r w:rsidRPr="007C185D">
              <w:rPr>
                <w:rFonts w:ascii="FangSong" w:eastAsia="FangSong" w:hAnsi="FangSong" w:hint="eastAsia"/>
                <w:szCs w:val="21"/>
              </w:rPr>
              <w:t>1</w:t>
            </w:r>
            <w:r w:rsidRPr="007C185D">
              <w:rPr>
                <w:rFonts w:ascii="FangSong" w:eastAsia="FangSong" w:hAnsi="FangSong"/>
                <w:szCs w:val="21"/>
              </w:rPr>
              <w:t>年</w:t>
            </w:r>
            <w:r w:rsidRPr="007C185D">
              <w:rPr>
                <w:rFonts w:ascii="FangSong" w:eastAsia="FangSong" w:hAnsi="FangSong" w:hint="eastAsia"/>
                <w:szCs w:val="21"/>
              </w:rPr>
              <w:t>。</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t>5</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jc w:val="left"/>
              <w:rPr>
                <w:rFonts w:ascii="FangSong" w:eastAsia="FangSong" w:hAnsi="FangSong"/>
                <w:color w:val="000000"/>
              </w:rPr>
            </w:pPr>
            <w:r w:rsidRPr="009A2735">
              <w:rPr>
                <w:rFonts w:ascii="FangSong" w:eastAsia="FangSong" w:hAnsi="FangSong" w:hint="eastAsia"/>
                <w:color w:val="000000"/>
                <w:highlight w:val="yellow"/>
              </w:rPr>
              <w:t>基因分析仪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jc w:val="left"/>
              <w:rPr>
                <w:rFonts w:ascii="FangSong" w:eastAsia="FangSong" w:hAnsi="FangSong"/>
                <w:color w:val="000000"/>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jc w:val="left"/>
              <w:rPr>
                <w:rFonts w:ascii="FangSong" w:eastAsia="FangSong" w:hAnsi="FangSong"/>
                <w:color w:val="000000"/>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cs="Arial"/>
                <w:color w:val="333333"/>
                <w:szCs w:val="21"/>
                <w:shd w:val="clear" w:color="auto" w:fill="FFFFFF"/>
              </w:rPr>
              <w:t>▲</w:t>
            </w:r>
            <w:r w:rsidRPr="00EE31E9">
              <w:rPr>
                <w:rFonts w:ascii="FangSong" w:eastAsia="FangSong" w:hAnsi="FangSong"/>
                <w:szCs w:val="21"/>
              </w:rPr>
              <w:t>1</w:t>
            </w:r>
            <w:r w:rsidRPr="00EE31E9">
              <w:rPr>
                <w:rFonts w:ascii="FangSong" w:eastAsia="FangSong" w:hAnsi="FangSong" w:hint="eastAsia"/>
                <w:szCs w:val="21"/>
              </w:rPr>
              <w:t>、功能</w:t>
            </w:r>
            <w:r w:rsidRPr="00EE31E9">
              <w:rPr>
                <w:rFonts w:ascii="FangSong" w:eastAsia="FangSong" w:hAnsi="FangSong"/>
                <w:szCs w:val="21"/>
              </w:rPr>
              <w:t>：</w:t>
            </w:r>
            <w:r w:rsidRPr="00EE31E9">
              <w:rPr>
                <w:rFonts w:ascii="FangSong" w:eastAsia="FangSong" w:hAnsi="FangSong" w:hint="eastAsia"/>
                <w:szCs w:val="21"/>
              </w:rPr>
              <w:t>基于毛细管电泳技术，</w:t>
            </w:r>
            <w:r w:rsidRPr="00EE31E9">
              <w:rPr>
                <w:rFonts w:ascii="FangSong" w:eastAsia="FangSong" w:hAnsi="FangSong"/>
                <w:szCs w:val="21"/>
              </w:rPr>
              <w:t>用于法医DNA实验室的</w:t>
            </w:r>
            <w:r w:rsidRPr="00EE31E9">
              <w:rPr>
                <w:rFonts w:ascii="FangSong" w:eastAsia="FangSong" w:hAnsi="FangSong" w:hint="eastAsia"/>
                <w:szCs w:val="21"/>
              </w:rPr>
              <w:t>个体身份</w:t>
            </w:r>
            <w:r w:rsidRPr="00EE31E9">
              <w:rPr>
                <w:rFonts w:ascii="FangSong" w:eastAsia="FangSong" w:hAnsi="FangSong"/>
                <w:szCs w:val="21"/>
              </w:rPr>
              <w:t>识别和亲权关系鉴定</w:t>
            </w:r>
            <w:r w:rsidRPr="00EE31E9">
              <w:rPr>
                <w:rFonts w:ascii="FangSong" w:eastAsia="FangSong" w:hAnsi="FangSong" w:hint="eastAsia"/>
                <w:szCs w:val="21"/>
              </w:rPr>
              <w:t>，</w:t>
            </w:r>
            <w:r w:rsidRPr="00EE31E9">
              <w:rPr>
                <w:rFonts w:ascii="FangSong" w:eastAsia="FangSong" w:hAnsi="FangSong"/>
                <w:szCs w:val="21"/>
              </w:rPr>
              <w:t>可进行法医DNA实验室日常案件</w:t>
            </w:r>
            <w:r w:rsidRPr="00EE31E9">
              <w:rPr>
                <w:rFonts w:ascii="FangSong" w:eastAsia="FangSong" w:hAnsi="FangSong" w:hint="eastAsia"/>
                <w:szCs w:val="21"/>
              </w:rPr>
              <w:t>检测以</w:t>
            </w:r>
            <w:r w:rsidRPr="00EE31E9">
              <w:rPr>
                <w:rFonts w:ascii="FangSong" w:eastAsia="FangSong" w:hAnsi="FangSong"/>
                <w:szCs w:val="21"/>
              </w:rPr>
              <w:t>及构建DNA数据库。</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2、具备一体化胶泵，可有效提高灌胶效率（提供相关证明材料）。</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cs="Arial"/>
                <w:color w:val="333333"/>
                <w:szCs w:val="21"/>
                <w:shd w:val="clear" w:color="auto" w:fill="FFFFFF"/>
              </w:rPr>
              <w:t>▲</w:t>
            </w:r>
            <w:r w:rsidRPr="00EE31E9">
              <w:rPr>
                <w:rFonts w:ascii="FangSong" w:eastAsia="FangSong" w:hAnsi="FangSong" w:hint="eastAsia"/>
                <w:szCs w:val="21"/>
              </w:rPr>
              <w:t>3、电泳通量：24通道。</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4、样品盘规格：96孔（普通板或快速板）或384孔样品盘，也可使用8联管（标准管或快速管）。</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5、激光光源：免维护，波长505nm,固态激光激发源—采用标准电源供电，无需散热。</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6、先进的多色荧光分析能力，可对DNA片段进行5种或6种不同荧光染料的多重检测。</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szCs w:val="21"/>
              </w:rPr>
              <w:t>★</w:t>
            </w:r>
            <w:r w:rsidRPr="00EE31E9">
              <w:rPr>
                <w:rFonts w:ascii="FangSong" w:eastAsia="FangSong" w:hAnsi="FangSong" w:hint="eastAsia"/>
                <w:szCs w:val="21"/>
              </w:rPr>
              <w:t>7、无线射频识别（RFID）技术追踪关键消耗品（毛细管、POP胶、阴极缓冲液、阳极缓冲液）数据并记录管理信息。</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8、片段分析性能：对于个体识别实验，平均每天通量≥1104个样品；片段大小分析准确度：全部等位基因，超过90%的样品达到&lt;0.15（50-400bp）。</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9、数据分析软件：</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（1）提供中文，英文两种语言界面。</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（2）软件利用减少人工审核步骤达到减少数据分析瓶颈、提高分析效率的目的。</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（3）人工审核工具的设计（颜色提示等）可以把精力直接带到需要检查的异常位置，而不需要在正常数据上浪</w:t>
            </w:r>
            <w:r w:rsidRPr="00EE31E9">
              <w:rPr>
                <w:rFonts w:ascii="FangSong" w:eastAsia="FangSong" w:hAnsi="FangSong" w:hint="eastAsia"/>
                <w:szCs w:val="21"/>
              </w:rPr>
              <w:lastRenderedPageBreak/>
              <w:t>费时间。</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（4）质控功能能够让用户轻松找到潜在污染。</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（5）能够有效的协助分析DNA混合样本数据。</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（6）软件的安全管理、审核管理和多用户数据库管理功能都可以依据不同实验室而进行客户自定义（提供软件相关功能截图证明）。</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（7）提供过饱和数据恢复功能，具有更高的数据库检材一次分析通过率。</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（8）专为人类个人识别，包括刑侦案件、DNA数据库和亲权鉴定所设计的自动基因型分析软件，分析可靠性和效率高，分析耗用的时间短。</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（9）支持Windows 10和Windows 7操作系统。</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（10）软件具有法医DNA分析方法科学工作组(SWGDAM)认证证书（提供证书复印件）。</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10、数据收集软件：</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（1）最新的数据收集软件进行初步分析，简洁的用户界面和清晰的设计能轻松展示消耗品和毛细管的使用信息。</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（2）快速启动功能、系统维护提醒、专为HID提供向导式样品板设置。</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（3）对数据进行实时分析和评估、快速挑选和进行重新上样功能。</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（4）具备安全性、核查和电子签名等功能（提供软件相关功能截图证明）。</w:t>
            </w:r>
          </w:p>
          <w:p w:rsidR="003E7E98" w:rsidRPr="00EE31E9" w:rsidRDefault="003E7E98" w:rsidP="00705CE7">
            <w:pPr>
              <w:snapToGrid w:val="0"/>
              <w:contextualSpacing/>
              <w:rPr>
                <w:rFonts w:ascii="FangSong" w:eastAsia="FangSong" w:hAnsi="FangSong"/>
                <w:szCs w:val="21"/>
              </w:rPr>
            </w:pPr>
            <w:r w:rsidRPr="00EE31E9">
              <w:rPr>
                <w:rFonts w:ascii="FangSong" w:eastAsia="FangSong" w:hAnsi="FangSong" w:hint="eastAsia"/>
                <w:szCs w:val="21"/>
              </w:rPr>
              <w:t>11、支持线粒体鉴定应用。</w:t>
            </w:r>
          </w:p>
          <w:p w:rsidR="003E7E98" w:rsidRPr="00EE31E9" w:rsidRDefault="003E7E98" w:rsidP="00705CE7">
            <w:pPr>
              <w:widowControl/>
              <w:snapToGrid w:val="0"/>
              <w:contextualSpacing/>
              <w:rPr>
                <w:rFonts w:ascii="FangSong" w:eastAsia="FangSong" w:hAnsi="FangSong"/>
                <w:szCs w:val="21"/>
              </w:rPr>
            </w:pPr>
            <w:r w:rsidRPr="00EE31E9">
              <w:rPr>
                <w:rFonts w:ascii="FangSong" w:eastAsia="FangSong" w:hAnsi="FangSong" w:hint="eastAsia"/>
                <w:szCs w:val="21"/>
              </w:rPr>
              <w:t>12、仪器具有法医DNA分析方法科学工作组(SWGDAM)认证证书（提供证书复印件）。</w:t>
            </w:r>
          </w:p>
          <w:p w:rsidR="003E7E98" w:rsidRPr="00EE31E9" w:rsidRDefault="003E7E98" w:rsidP="00705CE7">
            <w:pPr>
              <w:snapToGrid w:val="0"/>
              <w:contextualSpacing/>
              <w:rPr>
                <w:rFonts w:ascii="FangSong" w:eastAsia="FangSong" w:hAnsi="FangSong" w:cs="Arial"/>
                <w:b/>
                <w:bCs/>
                <w:szCs w:val="21"/>
              </w:rPr>
            </w:pPr>
            <w:r w:rsidRPr="00EE31E9">
              <w:rPr>
                <w:rFonts w:ascii="FangSong" w:eastAsia="FangSong" w:hAnsi="FangSong" w:hint="eastAsia"/>
                <w:szCs w:val="21"/>
              </w:rPr>
              <w:t>13、</w:t>
            </w:r>
            <w:r w:rsidRPr="00EE31E9">
              <w:rPr>
                <w:rFonts w:ascii="FangSong" w:eastAsia="FangSong" w:hAnsi="FangSong"/>
                <w:szCs w:val="21"/>
              </w:rPr>
              <w:t>质量保证期:自仪器安装</w:t>
            </w:r>
            <w:r w:rsidRPr="00EE31E9">
              <w:rPr>
                <w:rFonts w:ascii="FangSong" w:eastAsia="FangSong" w:hAnsi="FangSong" w:hint="eastAsia"/>
                <w:szCs w:val="21"/>
              </w:rPr>
              <w:t>之日</w:t>
            </w:r>
            <w:r w:rsidRPr="00EE31E9">
              <w:rPr>
                <w:rFonts w:ascii="FangSong" w:eastAsia="FangSong" w:hAnsi="FangSong"/>
                <w:szCs w:val="21"/>
              </w:rPr>
              <w:t>起，主机保修</w:t>
            </w:r>
            <w:r w:rsidRPr="00EE31E9">
              <w:rPr>
                <w:rFonts w:ascii="FangSong" w:eastAsia="FangSong" w:hAnsi="FangSong" w:hint="eastAsia"/>
                <w:szCs w:val="21"/>
              </w:rPr>
              <w:t>1</w:t>
            </w:r>
            <w:r w:rsidRPr="00EE31E9">
              <w:rPr>
                <w:rFonts w:ascii="FangSong" w:eastAsia="FangSong" w:hAnsi="FangSong"/>
                <w:szCs w:val="21"/>
              </w:rPr>
              <w:t>年</w:t>
            </w:r>
            <w:r w:rsidRPr="00EE31E9">
              <w:rPr>
                <w:rFonts w:ascii="FangSong" w:eastAsia="FangSong" w:hAnsi="FangSong" w:hint="eastAsia"/>
                <w:szCs w:val="21"/>
              </w:rPr>
              <w:t>。</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lastRenderedPageBreak/>
              <w:t>6</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器械清洗消毒机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086AF6" w:rsidRDefault="003E7E98" w:rsidP="00705CE7">
            <w:pPr>
              <w:spacing w:line="276" w:lineRule="auto"/>
              <w:rPr>
                <w:rFonts w:ascii="FangSong" w:eastAsia="FangSong" w:hAnsi="FangSong" w:cs="Arial"/>
                <w:b/>
                <w:bCs/>
              </w:rPr>
            </w:pPr>
            <w:r w:rsidRPr="00086AF6">
              <w:rPr>
                <w:rFonts w:ascii="FangSong" w:eastAsia="FangSong" w:hAnsi="FangSong" w:cs="Arial" w:hint="eastAsia"/>
                <w:b/>
                <w:bCs/>
              </w:rPr>
              <w:t>基本参数</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w:t>
            </w:r>
            <w:r w:rsidRPr="00086AF6">
              <w:rPr>
                <w:rFonts w:ascii="FangSong" w:eastAsia="FangSong" w:hAnsi="FangSong" w:cs="Arial"/>
              </w:rPr>
              <w:t>清洗仓容积：</w:t>
            </w:r>
            <w:r w:rsidRPr="000C6505">
              <w:rPr>
                <w:rFonts w:ascii="FangSong" w:eastAsia="FangSong" w:hAnsi="FangSong" w:cs="宋体" w:hint="eastAsia"/>
                <w:szCs w:val="21"/>
              </w:rPr>
              <w:t>≥</w:t>
            </w:r>
            <w:r w:rsidRPr="00086AF6">
              <w:rPr>
                <w:rFonts w:ascii="FangSong" w:eastAsia="FangSong" w:hAnsi="FangSong" w:cs="Arial"/>
              </w:rPr>
              <w:t xml:space="preserve"> 17</w:t>
            </w:r>
            <w:r w:rsidRPr="00086AF6">
              <w:rPr>
                <w:rFonts w:ascii="FangSong" w:eastAsia="FangSong" w:hAnsi="FangSong" w:cs="Arial" w:hint="eastAsia"/>
              </w:rPr>
              <w:t>5</w:t>
            </w:r>
            <w:r w:rsidRPr="00086AF6">
              <w:rPr>
                <w:rFonts w:ascii="FangSong" w:eastAsia="FangSong" w:hAnsi="FangSong" w:cs="Arial"/>
              </w:rPr>
              <w:t>L</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w:t>
            </w:r>
            <w:r w:rsidRPr="00086AF6">
              <w:rPr>
                <w:rFonts w:ascii="FangSong" w:eastAsia="FangSong" w:hAnsi="FangSong" w:cs="Arial" w:hint="eastAsia"/>
              </w:rPr>
              <w:t>两个篮架轨道，最多可放置三层通用篮架；放置两层篮架时上层篮架可调整高度；模块化设计篮架，最多可放置四个不同的模块同时清洗</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3、</w:t>
            </w:r>
            <w:r w:rsidRPr="00086AF6">
              <w:rPr>
                <w:rFonts w:ascii="FangSong" w:eastAsia="FangSong" w:hAnsi="FangSong" w:cs="Arial" w:hint="eastAsia"/>
              </w:rPr>
              <w:t>显示屏</w:t>
            </w:r>
            <w:r w:rsidRPr="00086AF6">
              <w:rPr>
                <w:rFonts w:ascii="FangSong" w:eastAsia="FangSong" w:hAnsi="FangSong" w:cs="Arial"/>
              </w:rPr>
              <w:t>显示</w:t>
            </w:r>
            <w:r w:rsidRPr="00086AF6">
              <w:rPr>
                <w:rFonts w:ascii="FangSong" w:eastAsia="FangSong" w:hAnsi="FangSong" w:cs="Arial" w:hint="eastAsia"/>
              </w:rPr>
              <w:t>实时</w:t>
            </w:r>
            <w:r w:rsidRPr="00086AF6">
              <w:rPr>
                <w:rFonts w:ascii="FangSong" w:eastAsia="FangSong" w:hAnsi="FangSong" w:cs="Arial"/>
              </w:rPr>
              <w:t>工作状态及报警信息,</w:t>
            </w:r>
            <w:r w:rsidRPr="00086AF6">
              <w:rPr>
                <w:rFonts w:ascii="FangSong" w:eastAsia="FangSong" w:hAnsi="FangSong" w:cs="Arial" w:hint="eastAsia"/>
              </w:rPr>
              <w:t>金属</w:t>
            </w:r>
            <w:r w:rsidRPr="00086AF6">
              <w:rPr>
                <w:rFonts w:ascii="FangSong" w:eastAsia="FangSong" w:hAnsi="FangSong" w:cs="Arial"/>
              </w:rPr>
              <w:t>触摸操作，</w:t>
            </w:r>
            <w:r w:rsidRPr="00086AF6">
              <w:rPr>
                <w:rFonts w:ascii="FangSong" w:eastAsia="FangSong" w:hAnsi="FangSong" w:cs="Arial" w:hint="eastAsia"/>
              </w:rPr>
              <w:t>防止误触；</w:t>
            </w:r>
            <w:r w:rsidRPr="00086AF6">
              <w:rPr>
                <w:rFonts w:ascii="FangSong" w:eastAsia="FangSong" w:hAnsi="FangSong" w:cs="Arial"/>
              </w:rPr>
              <w:t>可设定三个快捷程序在控制面板上，方便常用程序的调用</w:t>
            </w:r>
            <w:r w:rsidRPr="00086AF6">
              <w:rPr>
                <w:rFonts w:ascii="FangSong" w:eastAsia="FangSong" w:hAnsi="FangSong" w:cs="Arial" w:hint="eastAsia"/>
              </w:rPr>
              <w:t>；程序运行时可防止其他人操作</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4、</w:t>
            </w:r>
            <w:r w:rsidRPr="00086AF6">
              <w:rPr>
                <w:rFonts w:ascii="FangSong" w:eastAsia="FangSong" w:hAnsi="FangSong" w:cs="Arial"/>
              </w:rPr>
              <w:t>程序控制：</w:t>
            </w:r>
            <w:r w:rsidRPr="00086AF6">
              <w:rPr>
                <w:rFonts w:ascii="FangSong" w:eastAsia="FangSong" w:hAnsi="FangSong" w:cs="Arial" w:hint="eastAsia"/>
              </w:rPr>
              <w:t>16个不同种类的预设程序，涵盖各种污染</w:t>
            </w:r>
            <w:r w:rsidRPr="00086AF6">
              <w:rPr>
                <w:rFonts w:ascii="FangSong" w:eastAsia="FangSong" w:hAnsi="FangSong" w:cs="Arial" w:hint="eastAsia"/>
              </w:rPr>
              <w:lastRenderedPageBreak/>
              <w:t>情况，2个空槽可供自由编辑，根据实际情况定制程序</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5、</w:t>
            </w:r>
            <w:r w:rsidRPr="00086AF6">
              <w:rPr>
                <w:rFonts w:ascii="FangSong" w:eastAsia="FangSong" w:hAnsi="FangSong" w:cs="Arial"/>
              </w:rPr>
              <w:t>HEPA</w:t>
            </w:r>
            <w:r w:rsidRPr="00086AF6">
              <w:rPr>
                <w:rFonts w:ascii="FangSong" w:eastAsia="FangSong" w:hAnsi="FangSong" w:cs="Arial" w:hint="eastAsia"/>
              </w:rPr>
              <w:t>级别</w:t>
            </w:r>
            <w:r w:rsidRPr="00086AF6">
              <w:rPr>
                <w:rFonts w:ascii="FangSong" w:eastAsia="FangSong" w:hAnsi="FangSong" w:cs="Arial"/>
              </w:rPr>
              <w:t>洁净热风干燥系统</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6、</w:t>
            </w:r>
            <w:r w:rsidRPr="00086AF6">
              <w:rPr>
                <w:rFonts w:ascii="FangSong" w:eastAsia="FangSong" w:hAnsi="FangSong" w:cs="Arial"/>
              </w:rPr>
              <w:t>内置</w:t>
            </w:r>
            <w:r w:rsidRPr="00086AF6">
              <w:rPr>
                <w:rFonts w:ascii="FangSong" w:eastAsia="FangSong" w:hAnsi="FangSong" w:cs="Arial" w:hint="eastAsia"/>
              </w:rPr>
              <w:t>1</w:t>
            </w:r>
            <w:r w:rsidRPr="00086AF6">
              <w:rPr>
                <w:rFonts w:ascii="FangSong" w:eastAsia="FangSong" w:hAnsi="FangSong" w:cs="Arial"/>
              </w:rPr>
              <w:t>个清洗剂</w:t>
            </w:r>
            <w:r w:rsidRPr="00086AF6">
              <w:rPr>
                <w:rFonts w:ascii="FangSong" w:eastAsia="FangSong" w:hAnsi="FangSong" w:cs="Arial" w:hint="eastAsia"/>
              </w:rPr>
              <w:t>蠕动</w:t>
            </w:r>
            <w:r w:rsidRPr="00086AF6">
              <w:rPr>
                <w:rFonts w:ascii="FangSong" w:eastAsia="FangSong" w:hAnsi="FangSong" w:cs="Arial"/>
              </w:rPr>
              <w:t>泵</w:t>
            </w:r>
            <w:r w:rsidRPr="00086AF6">
              <w:rPr>
                <w:rFonts w:ascii="FangSong" w:eastAsia="FangSong" w:hAnsi="FangSong" w:cs="Arial" w:hint="eastAsia"/>
              </w:rPr>
              <w:t>，可加配</w:t>
            </w:r>
          </w:p>
          <w:p w:rsidR="003E7E98" w:rsidRPr="00B5258F" w:rsidRDefault="003E7E98" w:rsidP="00705CE7">
            <w:pPr>
              <w:widowControl/>
              <w:spacing w:line="276" w:lineRule="auto"/>
              <w:jc w:val="left"/>
              <w:rPr>
                <w:rFonts w:ascii="FangSong" w:eastAsia="FangSong" w:hAnsi="FangSong" w:cs="Arial"/>
                <w:b/>
                <w:bCs/>
              </w:rPr>
            </w:pPr>
            <w:r w:rsidRPr="00B5258F">
              <w:rPr>
                <w:rFonts w:ascii="FangSong" w:eastAsia="FangSong" w:hAnsi="FangSong" w:cs="Arial"/>
                <w:b/>
                <w:bCs/>
              </w:rPr>
              <w:t>技术性能</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7、</w:t>
            </w:r>
            <w:r w:rsidRPr="00086AF6">
              <w:rPr>
                <w:rFonts w:ascii="FangSong" w:eastAsia="FangSong" w:hAnsi="FangSong" w:cs="Arial"/>
              </w:rPr>
              <w:t>内置水软化系统，可直接接入自来水</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8、</w:t>
            </w:r>
            <w:r w:rsidRPr="00086AF6">
              <w:rPr>
                <w:rFonts w:ascii="FangSong" w:eastAsia="FangSong" w:hAnsi="FangSong" w:cs="Arial" w:hint="eastAsia"/>
              </w:rPr>
              <w:t>支持24小时预约功</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9、</w:t>
            </w:r>
            <w:r w:rsidRPr="00086AF6">
              <w:rPr>
                <w:rFonts w:ascii="FangSong" w:eastAsia="FangSong" w:hAnsi="FangSong" w:cs="Arial" w:hint="eastAsia"/>
              </w:rPr>
              <w:t>自动门锁，只需轻轻将门推上即可自动锁闭，防止用力锁门造成的设备损耗；程序运行过程中门不可开启</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10、</w:t>
            </w:r>
            <w:r w:rsidRPr="00086AF6">
              <w:rPr>
                <w:rFonts w:ascii="FangSong" w:eastAsia="FangSong" w:hAnsi="FangSong" w:cs="Arial" w:hint="eastAsia"/>
              </w:rPr>
              <w:t>当程序断电中断后，通电可从中断点继续清洗</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11、</w:t>
            </w:r>
            <w:r w:rsidRPr="00086AF6">
              <w:rPr>
                <w:rFonts w:ascii="FangSong" w:eastAsia="FangSong" w:hAnsi="FangSong" w:cs="Arial" w:hint="eastAsia"/>
              </w:rPr>
              <w:t>当程序运行后，需管理员才可停止程序</w:t>
            </w:r>
          </w:p>
          <w:p w:rsidR="003E7E98" w:rsidRPr="00086AF6" w:rsidRDefault="003E7E98" w:rsidP="00705CE7">
            <w:pPr>
              <w:widowControl/>
              <w:spacing w:line="276" w:lineRule="auto"/>
              <w:jc w:val="left"/>
              <w:rPr>
                <w:rFonts w:ascii="FangSong" w:eastAsia="FangSong" w:hAnsi="FangSong" w:cs="Arial"/>
              </w:rPr>
            </w:pPr>
            <w:r w:rsidRPr="00AA6AB9">
              <w:rPr>
                <w:rFonts w:ascii="FangSong" w:eastAsia="FangSong" w:hAnsi="FangSong" w:cs="Segoe UI Symbol" w:hint="eastAsia"/>
                <w:kern w:val="0"/>
                <w:szCs w:val="21"/>
              </w:rPr>
              <w:t>★</w:t>
            </w:r>
            <w:r>
              <w:rPr>
                <w:rFonts w:ascii="FangSong" w:eastAsia="FangSong" w:hAnsi="FangSong" w:cs="Arial" w:hint="eastAsia"/>
              </w:rPr>
              <w:t>12、</w:t>
            </w:r>
            <w:r w:rsidRPr="00086AF6">
              <w:rPr>
                <w:rFonts w:ascii="FangSong" w:eastAsia="FangSong" w:hAnsi="FangSong" w:cs="Arial" w:hint="eastAsia"/>
              </w:rPr>
              <w:t>2个冷水进水口，1个热水进水口和1个去离子水进水口，一个排水口，防回流设计，防止回流造成的污染</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13、</w:t>
            </w:r>
            <w:r w:rsidRPr="00086AF6">
              <w:rPr>
                <w:rFonts w:ascii="FangSong" w:eastAsia="FangSong" w:hAnsi="FangSong" w:cs="Arial"/>
              </w:rPr>
              <w:t>高效的</w:t>
            </w:r>
            <w:r w:rsidRPr="00086AF6">
              <w:rPr>
                <w:rFonts w:ascii="FangSong" w:eastAsia="FangSong" w:hAnsi="FangSong" w:cs="Arial" w:hint="eastAsia"/>
              </w:rPr>
              <w:t>四</w:t>
            </w:r>
            <w:r w:rsidRPr="00086AF6">
              <w:rPr>
                <w:rFonts w:ascii="FangSong" w:eastAsia="FangSong" w:hAnsi="FangSong" w:cs="Arial"/>
              </w:rPr>
              <w:t>层水槽过滤系统，</w:t>
            </w:r>
            <w:r w:rsidRPr="00086AF6">
              <w:rPr>
                <w:rFonts w:ascii="FangSong" w:eastAsia="FangSong" w:hAnsi="FangSong" w:cs="Arial" w:hint="eastAsia"/>
              </w:rPr>
              <w:t>每层具有不同的孔径大小，</w:t>
            </w:r>
            <w:r w:rsidRPr="00086AF6">
              <w:rPr>
                <w:rFonts w:ascii="FangSong" w:eastAsia="FangSong" w:hAnsi="FangSong" w:cs="Arial"/>
              </w:rPr>
              <w:t>可实现对不同粒径污染物的层层过滤，避免污染物落入水箱损坏循环泵</w:t>
            </w:r>
            <w:r w:rsidRPr="00086AF6">
              <w:rPr>
                <w:rFonts w:ascii="FangSong" w:eastAsia="FangSong" w:hAnsi="FangSong" w:cs="Arial" w:hint="eastAsia"/>
              </w:rPr>
              <w:t>；</w:t>
            </w:r>
            <w:r w:rsidRPr="00086AF6">
              <w:rPr>
                <w:rFonts w:ascii="FangSong" w:eastAsia="FangSong" w:hAnsi="FangSong" w:cs="Arial"/>
              </w:rPr>
              <w:t>同时可确保正常的流速，避免因流速过慢影响清洗进度</w:t>
            </w:r>
          </w:p>
          <w:p w:rsidR="003E7E98" w:rsidRPr="00086AF6" w:rsidRDefault="003E7E98" w:rsidP="00705CE7">
            <w:pPr>
              <w:widowControl/>
              <w:spacing w:line="276" w:lineRule="auto"/>
              <w:jc w:val="left"/>
              <w:rPr>
                <w:rFonts w:ascii="FangSong" w:eastAsia="FangSong" w:hAnsi="FangSong" w:cs="Arial"/>
              </w:rPr>
            </w:pPr>
            <w:r w:rsidRPr="00AA6AB9">
              <w:rPr>
                <w:rFonts w:ascii="FangSong" w:eastAsia="FangSong" w:hAnsi="FangSong" w:cs="Segoe UI Symbol" w:hint="eastAsia"/>
                <w:kern w:val="0"/>
                <w:szCs w:val="21"/>
              </w:rPr>
              <w:t>★</w:t>
            </w:r>
            <w:r>
              <w:rPr>
                <w:rFonts w:ascii="FangSong" w:eastAsia="FangSong" w:hAnsi="FangSong" w:cs="Arial" w:hint="eastAsia"/>
              </w:rPr>
              <w:t>14、</w:t>
            </w:r>
            <w:r w:rsidRPr="00086AF6">
              <w:rPr>
                <w:rFonts w:ascii="FangSong" w:eastAsia="FangSong" w:hAnsi="FangSong" w:cs="Arial" w:hint="eastAsia"/>
              </w:rPr>
              <w:t>具有双重蒸汽冷凝器，配有专门的蒸汽冷凝器进水口，加速冷凝效率</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15、</w:t>
            </w:r>
            <w:r w:rsidRPr="00086AF6">
              <w:rPr>
                <w:rFonts w:ascii="FangSong" w:eastAsia="FangSong" w:hAnsi="FangSong" w:cs="Arial" w:hint="eastAsia"/>
              </w:rPr>
              <w:t>椭圆形旋转手臂使各个部位喷水压力一致，旋转手臂上有不同形状的喷水口，可喷射扇形水雾，点状水柱等，可边旋转边向不同方向喷水</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16、</w:t>
            </w:r>
            <w:r w:rsidRPr="00086AF6">
              <w:rPr>
                <w:rFonts w:ascii="FangSong" w:eastAsia="FangSong" w:hAnsi="FangSong" w:cs="Arial" w:hint="eastAsia"/>
              </w:rPr>
              <w:t>实时监测旋转手臂压力和流速，并根据实际情况只能调节</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17、</w:t>
            </w:r>
            <w:r w:rsidRPr="00086AF6">
              <w:rPr>
                <w:rFonts w:ascii="FangSong" w:eastAsia="FangSong" w:hAnsi="FangSong" w:cs="Arial"/>
              </w:rPr>
              <w:t>清洗机的内腔</w:t>
            </w:r>
            <w:r w:rsidRPr="00086AF6">
              <w:rPr>
                <w:rFonts w:ascii="FangSong" w:eastAsia="FangSong" w:hAnsi="FangSong" w:cs="Arial" w:hint="eastAsia"/>
              </w:rPr>
              <w:t>底部由316L镜面抛光不锈钢经激光焊接而成，无死角，无缝隙，耐腐蚀；</w:t>
            </w:r>
            <w:r w:rsidRPr="00086AF6">
              <w:rPr>
                <w:rFonts w:ascii="FangSong" w:eastAsia="FangSong" w:hAnsi="FangSong" w:cs="Arial"/>
              </w:rPr>
              <w:t>带有圆角和</w:t>
            </w:r>
            <w:r w:rsidRPr="00086AF6">
              <w:rPr>
                <w:rFonts w:ascii="FangSong" w:eastAsia="FangSong" w:hAnsi="FangSong" w:cs="Arial" w:hint="eastAsia"/>
              </w:rPr>
              <w:t>斜坡</w:t>
            </w:r>
            <w:r w:rsidRPr="00086AF6">
              <w:rPr>
                <w:rFonts w:ascii="FangSong" w:eastAsia="FangSong" w:hAnsi="FangSong" w:cs="Arial"/>
              </w:rPr>
              <w:t>设计，方便内腔清洁，</w:t>
            </w:r>
            <w:r w:rsidRPr="00086AF6">
              <w:rPr>
                <w:rFonts w:ascii="FangSong" w:eastAsia="FangSong" w:hAnsi="FangSong" w:cs="Arial" w:hint="eastAsia"/>
              </w:rPr>
              <w:t>斜坡设计将腔体内的水引流到腔体底部中间的过滤网排走，</w:t>
            </w:r>
            <w:r w:rsidRPr="00086AF6">
              <w:rPr>
                <w:rFonts w:ascii="FangSong" w:eastAsia="FangSong" w:hAnsi="FangSong" w:cs="Arial"/>
              </w:rPr>
              <w:t>杜绝污染物残留造成二次污染;</w:t>
            </w:r>
          </w:p>
          <w:p w:rsidR="003E7E98" w:rsidRPr="00086AF6" w:rsidRDefault="003E7E98" w:rsidP="00705CE7">
            <w:pPr>
              <w:widowControl/>
              <w:spacing w:line="276" w:lineRule="auto"/>
              <w:jc w:val="left"/>
              <w:rPr>
                <w:rFonts w:ascii="FangSong" w:eastAsia="FangSong" w:hAnsi="FangSong" w:cs="Arial"/>
              </w:rPr>
            </w:pPr>
            <w:r w:rsidRPr="00AA6AB9">
              <w:rPr>
                <w:rFonts w:ascii="FangSong" w:eastAsia="FangSong" w:hAnsi="FangSong" w:cs="Segoe UI Symbol" w:hint="eastAsia"/>
                <w:kern w:val="0"/>
                <w:szCs w:val="21"/>
              </w:rPr>
              <w:t>★</w:t>
            </w:r>
            <w:r>
              <w:rPr>
                <w:rFonts w:ascii="FangSong" w:eastAsia="FangSong" w:hAnsi="FangSong" w:cs="Arial" w:hint="eastAsia"/>
              </w:rPr>
              <w:t>18、</w:t>
            </w:r>
            <w:r w:rsidRPr="00086AF6">
              <w:rPr>
                <w:rFonts w:ascii="FangSong" w:eastAsia="FangSong" w:hAnsi="FangSong" w:cs="Arial"/>
              </w:rPr>
              <w:t>采用两个PT1000温度探针，</w:t>
            </w:r>
            <w:r w:rsidRPr="00086AF6">
              <w:rPr>
                <w:rFonts w:ascii="FangSong" w:eastAsia="FangSong" w:hAnsi="FangSong" w:cs="Arial" w:hint="eastAsia"/>
              </w:rPr>
              <w:t>同时监测腔体内水温，更安全</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19、</w:t>
            </w:r>
            <w:r w:rsidRPr="00086AF6">
              <w:rPr>
                <w:rFonts w:ascii="FangSong" w:eastAsia="FangSong" w:hAnsi="FangSong" w:cs="Arial"/>
              </w:rPr>
              <w:t>配有两个蠕动泵，</w:t>
            </w:r>
            <w:r w:rsidRPr="00086AF6">
              <w:rPr>
                <w:rFonts w:ascii="FangSong" w:eastAsia="FangSong" w:hAnsi="FangSong" w:cs="Arial" w:hint="eastAsia"/>
              </w:rPr>
              <w:t>配有流量计和液位传感器，</w:t>
            </w:r>
            <w:r w:rsidRPr="00086AF6">
              <w:rPr>
                <w:rFonts w:ascii="FangSong" w:eastAsia="FangSong" w:hAnsi="FangSong" w:cs="Arial"/>
              </w:rPr>
              <w:t>自动按需引入清洗剂</w:t>
            </w:r>
            <w:r w:rsidRPr="00086AF6">
              <w:rPr>
                <w:rFonts w:ascii="FangSong" w:eastAsia="FangSong" w:hAnsi="FangSong" w:cs="Arial" w:hint="eastAsia"/>
              </w:rPr>
              <w:t>，防止清洗剂缺失</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20、</w:t>
            </w:r>
            <w:r w:rsidRPr="00086AF6">
              <w:rPr>
                <w:rFonts w:ascii="FangSong" w:eastAsia="FangSong" w:hAnsi="FangSong" w:cs="Arial"/>
              </w:rPr>
              <w:t>双层绝缘门能够减少热损失和电消耗，</w:t>
            </w:r>
            <w:r w:rsidRPr="00086AF6">
              <w:rPr>
                <w:rFonts w:ascii="FangSong" w:eastAsia="FangSong" w:hAnsi="FangSong" w:cs="Arial" w:hint="eastAsia"/>
              </w:rPr>
              <w:t>热量损耗</w:t>
            </w:r>
            <w:r w:rsidRPr="00086AF6">
              <w:rPr>
                <w:rFonts w:ascii="FangSong" w:eastAsia="FangSong" w:hAnsi="FangSong" w:cs="Arial" w:hint="eastAsia"/>
              </w:rPr>
              <w:lastRenderedPageBreak/>
              <w:t>1.1MJ/h，</w:t>
            </w:r>
            <w:r w:rsidRPr="00086AF6">
              <w:rPr>
                <w:rFonts w:ascii="FangSong" w:eastAsia="FangSong" w:hAnsi="FangSong" w:cs="Arial"/>
              </w:rPr>
              <w:t>噪音水平</w:t>
            </w:r>
            <w:r w:rsidRPr="00086AF6">
              <w:rPr>
                <w:rFonts w:ascii="FangSong" w:eastAsia="FangSong" w:hAnsi="FangSong" w:cs="Arial" w:hint="eastAsia"/>
              </w:rPr>
              <w:t>&lt;70dB</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21、</w:t>
            </w:r>
            <w:r w:rsidRPr="00086AF6">
              <w:rPr>
                <w:rFonts w:ascii="FangSong" w:eastAsia="FangSong" w:hAnsi="FangSong" w:cs="Arial" w:hint="eastAsia"/>
              </w:rPr>
              <w:t>可选用于数据传输的</w:t>
            </w:r>
            <w:r w:rsidRPr="00086AF6">
              <w:rPr>
                <w:rFonts w:ascii="FangSong" w:eastAsia="FangSong" w:hAnsi="FangSong" w:cs="Arial"/>
              </w:rPr>
              <w:t>RS232数据传输接口</w:t>
            </w:r>
            <w:r w:rsidRPr="00086AF6">
              <w:rPr>
                <w:rFonts w:ascii="FangSong" w:eastAsia="FangSong" w:hAnsi="FangSong" w:cs="Arial" w:hint="eastAsia"/>
              </w:rPr>
              <w:t>或以太网模块</w:t>
            </w:r>
            <w:r w:rsidRPr="00086AF6">
              <w:rPr>
                <w:rFonts w:ascii="FangSong" w:eastAsia="FangSong" w:hAnsi="FangSong" w:cs="Arial"/>
              </w:rPr>
              <w:t>，可通过电脑进行程序的编辑机故障诊断，或连接打印机打印清洗过程数据</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22、</w:t>
            </w:r>
            <w:r w:rsidRPr="00086AF6">
              <w:rPr>
                <w:rFonts w:ascii="FangSong" w:eastAsia="FangSong" w:hAnsi="FangSong" w:cs="Arial" w:hint="eastAsia"/>
              </w:rPr>
              <w:t>智能变速循环泵功率800W，可根据不同的清洗过程只能调节泵速，流速最高可达500L/min，转速最高可达3400r/min</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23、</w:t>
            </w:r>
            <w:r w:rsidRPr="00086AF6">
              <w:rPr>
                <w:rFonts w:ascii="FangSong" w:eastAsia="FangSong" w:hAnsi="FangSong" w:cs="Arial"/>
              </w:rPr>
              <w:t>空气干燥速率</w:t>
            </w:r>
            <w:r w:rsidRPr="00086AF6">
              <w:rPr>
                <w:rFonts w:ascii="FangSong" w:eastAsia="FangSong" w:hAnsi="FangSong" w:cs="Arial" w:hint="eastAsia"/>
              </w:rPr>
              <w:t>47</w:t>
            </w:r>
            <w:r w:rsidRPr="00086AF6">
              <w:rPr>
                <w:rFonts w:ascii="FangSong" w:eastAsia="FangSong" w:hAnsi="FangSong" w:cs="Arial"/>
              </w:rPr>
              <w:t xml:space="preserve"> m3/h，干燥温度最高至1</w:t>
            </w:r>
            <w:r w:rsidRPr="00086AF6">
              <w:rPr>
                <w:rFonts w:ascii="FangSong" w:eastAsia="FangSong" w:hAnsi="FangSong" w:cs="Arial" w:hint="eastAsia"/>
              </w:rPr>
              <w:t>15</w:t>
            </w:r>
            <w:r w:rsidRPr="00086AF6">
              <w:rPr>
                <w:rFonts w:ascii="FangSong" w:eastAsia="FangSong" w:hAnsi="FangSong" w:cs="Arial"/>
              </w:rPr>
              <w:t>℃可调</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24、</w:t>
            </w:r>
            <w:r w:rsidRPr="00086AF6">
              <w:rPr>
                <w:rFonts w:ascii="FangSong" w:eastAsia="FangSong" w:hAnsi="FangSong" w:cs="Arial"/>
              </w:rPr>
              <w:t>喷嘴可拆卸更换，满足用户后续不同的清洗需求。</w:t>
            </w:r>
            <w:r w:rsidRPr="00086AF6">
              <w:rPr>
                <w:rFonts w:ascii="FangSong" w:eastAsia="FangSong" w:hAnsi="FangSong" w:cs="Arial" w:hint="eastAsia"/>
              </w:rPr>
              <w:t>喷嘴顶端有保护套保护瓶子不被划伤，保护套设计可使喷嘴向不同方向喷水，</w:t>
            </w:r>
            <w:r w:rsidRPr="00086AF6">
              <w:rPr>
                <w:rFonts w:ascii="FangSong" w:eastAsia="FangSong" w:hAnsi="FangSong" w:cs="Arial"/>
              </w:rPr>
              <w:t>实现瓶壁360度无死角清洗</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25、</w:t>
            </w:r>
            <w:r w:rsidRPr="00086AF6">
              <w:rPr>
                <w:rFonts w:ascii="FangSong" w:eastAsia="FangSong" w:hAnsi="FangSong" w:cs="Arial" w:hint="eastAsia"/>
              </w:rPr>
              <w:t>通过国际权威实验室认证，达到分析级洁净度，污染物检出限小于0.000002%（1*10-9）</w:t>
            </w:r>
          </w:p>
          <w:p w:rsidR="003E7E98" w:rsidRPr="00086AF6" w:rsidRDefault="003E7E98" w:rsidP="00705CE7">
            <w:pPr>
              <w:widowControl/>
              <w:spacing w:line="276" w:lineRule="auto"/>
              <w:jc w:val="left"/>
              <w:rPr>
                <w:rFonts w:ascii="FangSong" w:eastAsia="FangSong" w:hAnsi="FangSong" w:cs="Arial"/>
              </w:rPr>
            </w:pPr>
            <w:r>
              <w:rPr>
                <w:rFonts w:ascii="FangSong" w:eastAsia="FangSong" w:hAnsi="FangSong" w:cs="Arial" w:hint="eastAsia"/>
              </w:rPr>
              <w:t>26、</w:t>
            </w:r>
            <w:r w:rsidRPr="00086AF6">
              <w:rPr>
                <w:rFonts w:ascii="FangSong" w:eastAsia="FangSong" w:hAnsi="FangSong" w:cs="Arial"/>
              </w:rPr>
              <w:t>HEAP H</w:t>
            </w:r>
            <w:r w:rsidRPr="00086AF6">
              <w:rPr>
                <w:rFonts w:ascii="FangSong" w:eastAsia="FangSong" w:hAnsi="FangSong" w:cs="Arial" w:hint="eastAsia"/>
              </w:rPr>
              <w:t>13</w:t>
            </w:r>
            <w:r w:rsidRPr="00086AF6">
              <w:rPr>
                <w:rFonts w:ascii="FangSong" w:eastAsia="FangSong" w:hAnsi="FangSong" w:cs="Arial"/>
              </w:rPr>
              <w:t>高效过滤器,其过滤效率为99,95%(M.P.P.S检测方法)，</w:t>
            </w:r>
            <w:r w:rsidRPr="00086AF6">
              <w:rPr>
                <w:rFonts w:ascii="FangSong" w:eastAsia="FangSong" w:hAnsi="FangSong" w:cs="Arial" w:hint="eastAsia"/>
              </w:rPr>
              <w:t>使用时间200h</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lastRenderedPageBreak/>
              <w:t>7</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323F11">
              <w:rPr>
                <w:rFonts w:ascii="FangSong" w:eastAsia="FangSong" w:hAnsi="FangSong" w:hint="eastAsia"/>
                <w:color w:val="000000"/>
              </w:rPr>
              <w:t>电热恒温干燥箱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1</w:t>
            </w:r>
            <w:r>
              <w:rPr>
                <w:rFonts w:ascii="FangSong" w:eastAsia="FangSong" w:hAnsi="FangSong" w:cs="宋体" w:hint="eastAsia"/>
                <w:szCs w:val="21"/>
              </w:rPr>
              <w:t>、</w:t>
            </w:r>
            <w:r w:rsidRPr="000C6505">
              <w:rPr>
                <w:rFonts w:ascii="FangSong" w:eastAsia="FangSong" w:hAnsi="FangSong" w:cs="宋体" w:hint="eastAsia"/>
                <w:szCs w:val="21"/>
              </w:rPr>
              <w:t>电源电压：220V 50HZ</w:t>
            </w:r>
          </w:p>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2</w:t>
            </w:r>
            <w:r>
              <w:rPr>
                <w:rFonts w:ascii="FangSong" w:eastAsia="FangSong" w:hAnsi="FangSong" w:cs="宋体" w:hint="eastAsia"/>
                <w:szCs w:val="21"/>
              </w:rPr>
              <w:t>、</w:t>
            </w:r>
            <w:r w:rsidRPr="000C6505">
              <w:rPr>
                <w:rFonts w:ascii="FangSong" w:eastAsia="FangSong" w:hAnsi="FangSong" w:cs="宋体" w:hint="eastAsia"/>
                <w:szCs w:val="21"/>
              </w:rPr>
              <w:t>控温范围：室温+10-250℃</w:t>
            </w:r>
          </w:p>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3</w:t>
            </w:r>
            <w:r>
              <w:rPr>
                <w:rFonts w:ascii="FangSong" w:eastAsia="FangSong" w:hAnsi="FangSong" w:cs="宋体" w:hint="eastAsia"/>
                <w:szCs w:val="21"/>
              </w:rPr>
              <w:t>、</w:t>
            </w:r>
            <w:r w:rsidRPr="000C6505">
              <w:rPr>
                <w:rFonts w:ascii="FangSong" w:eastAsia="FangSong" w:hAnsi="FangSong" w:cs="宋体" w:hint="eastAsia"/>
                <w:szCs w:val="21"/>
              </w:rPr>
              <w:t>温度波动：+1℃</w:t>
            </w:r>
          </w:p>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4</w:t>
            </w:r>
            <w:r>
              <w:rPr>
                <w:rFonts w:ascii="FangSong" w:eastAsia="FangSong" w:hAnsi="FangSong" w:cs="宋体" w:hint="eastAsia"/>
                <w:szCs w:val="21"/>
              </w:rPr>
              <w:t>、</w:t>
            </w:r>
            <w:r w:rsidRPr="000C6505">
              <w:rPr>
                <w:rFonts w:ascii="FangSong" w:eastAsia="FangSong" w:hAnsi="FangSong" w:cs="宋体" w:hint="eastAsia"/>
                <w:szCs w:val="21"/>
              </w:rPr>
              <w:t>控温精度：+1℃</w:t>
            </w:r>
          </w:p>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5</w:t>
            </w:r>
            <w:r>
              <w:rPr>
                <w:rFonts w:ascii="FangSong" w:eastAsia="FangSong" w:hAnsi="FangSong" w:cs="宋体" w:hint="eastAsia"/>
                <w:szCs w:val="21"/>
              </w:rPr>
              <w:t>、</w:t>
            </w:r>
            <w:r w:rsidRPr="000C6505">
              <w:rPr>
                <w:rFonts w:ascii="FangSong" w:eastAsia="FangSong" w:hAnsi="FangSong" w:cs="宋体" w:hint="eastAsia"/>
                <w:szCs w:val="21"/>
              </w:rPr>
              <w:t>定时范围：1-9999min</w:t>
            </w:r>
          </w:p>
          <w:p w:rsidR="003E7E98" w:rsidRPr="000C6505" w:rsidRDefault="003E7E98" w:rsidP="00705CE7">
            <w:pPr>
              <w:spacing w:line="276" w:lineRule="auto"/>
              <w:rPr>
                <w:rFonts w:ascii="FangSong" w:eastAsia="FangSong" w:hAnsi="FangSong" w:cs="宋体"/>
                <w:szCs w:val="21"/>
              </w:rPr>
            </w:pPr>
            <w:r w:rsidRPr="000C6505">
              <w:rPr>
                <w:rFonts w:ascii="FangSong" w:eastAsia="FangSong" w:hAnsi="FangSong" w:cs="宋体" w:hint="eastAsia"/>
                <w:szCs w:val="21"/>
              </w:rPr>
              <w:t>6</w:t>
            </w:r>
            <w:r>
              <w:rPr>
                <w:rFonts w:ascii="FangSong" w:eastAsia="FangSong" w:hAnsi="FangSong" w:cs="宋体" w:hint="eastAsia"/>
                <w:szCs w:val="21"/>
              </w:rPr>
              <w:t>、</w:t>
            </w:r>
            <w:r w:rsidRPr="000C6505">
              <w:rPr>
                <w:rFonts w:ascii="FangSong" w:eastAsia="FangSong" w:hAnsi="FangSong" w:cs="宋体" w:hint="eastAsia"/>
                <w:szCs w:val="21"/>
              </w:rPr>
              <w:t>耗物托架：2 块</w:t>
            </w:r>
          </w:p>
          <w:p w:rsidR="003E7E98" w:rsidRPr="00A17C2E" w:rsidRDefault="003E7E98" w:rsidP="00705CE7">
            <w:pPr>
              <w:spacing w:line="276" w:lineRule="auto"/>
              <w:jc w:val="left"/>
              <w:rPr>
                <w:rFonts w:ascii="FangSong" w:eastAsia="FangSong" w:hAnsi="FangSong" w:cs="宋体"/>
                <w:color w:val="000000"/>
                <w:szCs w:val="21"/>
              </w:rPr>
            </w:pPr>
            <w:r w:rsidRPr="000C6505">
              <w:rPr>
                <w:rFonts w:ascii="FangSong" w:eastAsia="FangSong" w:hAnsi="FangSong" w:hint="eastAsia"/>
                <w:szCs w:val="21"/>
              </w:rPr>
              <w:t>7</w:t>
            </w:r>
            <w:r>
              <w:rPr>
                <w:rFonts w:ascii="FangSong" w:eastAsia="FangSong" w:hAnsi="FangSong" w:cs="宋体" w:hint="eastAsia"/>
                <w:szCs w:val="21"/>
              </w:rPr>
              <w:t>、</w:t>
            </w:r>
            <w:r w:rsidRPr="000C6505">
              <w:rPr>
                <w:rFonts w:ascii="FangSong" w:eastAsia="FangSong" w:hAnsi="FangSong" w:cs="宋体" w:hint="eastAsia"/>
                <w:szCs w:val="21"/>
              </w:rPr>
              <w:t>内部尺寸：≥420</w:t>
            </w:r>
            <w:r w:rsidRPr="00A67240">
              <w:rPr>
                <w:rFonts w:ascii="FangSong" w:eastAsia="FangSong" w:hAnsi="FangSong" w:hint="eastAsia"/>
              </w:rPr>
              <w:t>×</w:t>
            </w:r>
            <w:r w:rsidRPr="000C6505">
              <w:rPr>
                <w:rFonts w:ascii="FangSong" w:eastAsia="FangSong" w:hAnsi="FangSong" w:cs="宋体" w:hint="eastAsia"/>
                <w:szCs w:val="21"/>
              </w:rPr>
              <w:t>395</w:t>
            </w:r>
            <w:r w:rsidRPr="00A67240">
              <w:rPr>
                <w:rFonts w:ascii="FangSong" w:eastAsia="FangSong" w:hAnsi="FangSong" w:hint="eastAsia"/>
              </w:rPr>
              <w:t>×</w:t>
            </w:r>
            <w:r w:rsidRPr="000C6505">
              <w:rPr>
                <w:rFonts w:ascii="FangSong" w:eastAsia="FangSong" w:hAnsi="FangSong" w:cs="宋体" w:hint="eastAsia"/>
                <w:szCs w:val="21"/>
              </w:rPr>
              <w:t>350mm</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t>8</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台式离心机</w:t>
            </w:r>
            <w:r>
              <w:rPr>
                <w:rFonts w:ascii="FangSong" w:eastAsia="FangSong" w:hAnsi="FangSong" w:hint="eastAsia"/>
                <w:color w:val="000000"/>
                <w:highlight w:val="yellow"/>
              </w:rPr>
              <w:t>（一）</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1、独一无二的精巧造型</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2、超静音运行，噪音水平低</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3、便于操作的数字显示屏</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4、独特的气流导向，保持样品低温水平，保护温度敏感样品</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5、单独的Short Spin 瞬时离心按键，便于操作</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6、离心结束后，离心机盖自动开启，防止样品过热，方便取放样品</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7、最大相对离心力可达12</w:t>
            </w:r>
            <w:r w:rsidRPr="00AF5E49">
              <w:rPr>
                <w:rFonts w:ascii="FangSong" w:eastAsia="FangSong" w:hAnsi="FangSong"/>
                <w:szCs w:val="21"/>
              </w:rPr>
              <w:t xml:space="preserve">,100 </w:t>
            </w:r>
            <w:r w:rsidRPr="00A67240">
              <w:rPr>
                <w:rFonts w:ascii="FangSong" w:eastAsia="FangSong" w:hAnsi="FangSong" w:hint="eastAsia"/>
              </w:rPr>
              <w:t>×</w:t>
            </w:r>
            <w:r w:rsidRPr="00AF5E49">
              <w:rPr>
                <w:rFonts w:ascii="FangSong" w:eastAsia="FangSong" w:hAnsi="FangSong"/>
                <w:szCs w:val="21"/>
              </w:rPr>
              <w:t>g (13,400 rpm)</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 xml:space="preserve">8、最大容量：12 </w:t>
            </w:r>
            <w:r w:rsidRPr="00A67240">
              <w:rPr>
                <w:rFonts w:ascii="FangSong" w:eastAsia="FangSong" w:hAnsi="FangSong" w:hint="eastAsia"/>
              </w:rPr>
              <w:t>×</w:t>
            </w:r>
            <w:r w:rsidRPr="00AF5E49">
              <w:rPr>
                <w:rFonts w:ascii="FangSong" w:eastAsia="FangSong" w:hAnsi="FangSong" w:hint="eastAsia"/>
                <w:szCs w:val="21"/>
              </w:rPr>
              <w:t xml:space="preserve"> 1.5 mL/</w:t>
            </w:r>
            <w:r w:rsidRPr="00AF5E49">
              <w:rPr>
                <w:rFonts w:ascii="FangSong" w:eastAsia="FangSong" w:hAnsi="FangSong"/>
                <w:szCs w:val="21"/>
              </w:rPr>
              <w:t xml:space="preserve"> 2.0 mL</w:t>
            </w:r>
            <w:r w:rsidRPr="00AF5E49">
              <w:rPr>
                <w:rFonts w:ascii="FangSong" w:eastAsia="FangSong" w:hAnsi="FangSong" w:hint="eastAsia"/>
                <w:szCs w:val="21"/>
              </w:rPr>
              <w:t>离心管</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9、噪音：</w:t>
            </w:r>
            <w:r w:rsidRPr="00AF5E49">
              <w:rPr>
                <w:rFonts w:ascii="FangSong" w:eastAsia="FangSong" w:hAnsi="FangSong" w:cs="Arial" w:hint="eastAsia"/>
                <w:color w:val="000000"/>
              </w:rPr>
              <w:t xml:space="preserve">≤ </w:t>
            </w:r>
            <w:r w:rsidRPr="00AF5E49">
              <w:rPr>
                <w:rFonts w:ascii="FangSong" w:eastAsia="FangSong" w:hAnsi="FangSong" w:hint="eastAsia"/>
                <w:szCs w:val="21"/>
              </w:rPr>
              <w:t xml:space="preserve">49 </w:t>
            </w:r>
            <w:r w:rsidRPr="00F210B8">
              <w:rPr>
                <w:rFonts w:ascii="FangSong" w:eastAsia="FangSong" w:hAnsi="FangSong" w:cs="ººÒÇÊéËÎÒ»¼ò" w:hint="eastAsia"/>
                <w:szCs w:val="21"/>
              </w:rPr>
              <w:t>dB</w:t>
            </w:r>
            <w:r>
              <w:rPr>
                <w:rFonts w:ascii="FangSong" w:eastAsia="FangSong" w:hAnsi="FangSong" w:cs="ººÒÇÊéËÎÒ»¼ò"/>
                <w:szCs w:val="21"/>
              </w:rPr>
              <w:t>(A)</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lastRenderedPageBreak/>
              <w:t>10、铝制转子，无使用寿命限制，可高温高压灭菌</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11、转子和转子盖耐化学腐蚀</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12、加减速：13 秒/12 秒</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13、离心计时：15 秒到30 分钟</w:t>
            </w:r>
          </w:p>
          <w:p w:rsidR="003E7E98" w:rsidRPr="00AF5E49" w:rsidRDefault="003E7E98" w:rsidP="00705CE7">
            <w:pPr>
              <w:spacing w:line="276" w:lineRule="auto"/>
              <w:rPr>
                <w:rFonts w:ascii="FangSong" w:eastAsia="FangSong" w:hAnsi="FangSong"/>
                <w:szCs w:val="21"/>
              </w:rPr>
            </w:pPr>
            <w:r w:rsidRPr="00AF5E49">
              <w:rPr>
                <w:rFonts w:ascii="FangSong" w:eastAsia="FangSong" w:hAnsi="FangSong" w:hint="eastAsia"/>
                <w:szCs w:val="21"/>
              </w:rPr>
              <w:t>14、选配有PCR 8连管转子</w:t>
            </w:r>
          </w:p>
          <w:p w:rsidR="003E7E98" w:rsidRPr="00AF5E49" w:rsidRDefault="003E7E98" w:rsidP="00705CE7">
            <w:pPr>
              <w:spacing w:line="276" w:lineRule="auto"/>
              <w:jc w:val="left"/>
              <w:rPr>
                <w:rFonts w:ascii="FangSong" w:eastAsia="FangSong" w:hAnsi="FangSong" w:cs="宋体"/>
                <w:color w:val="000000"/>
                <w:szCs w:val="21"/>
              </w:rPr>
            </w:pPr>
            <w:r w:rsidRPr="00AF5E49">
              <w:rPr>
                <w:rFonts w:ascii="FangSong" w:eastAsia="FangSong" w:hAnsi="FangSong" w:hint="eastAsia"/>
                <w:szCs w:val="21"/>
              </w:rPr>
              <w:t>15、配</w:t>
            </w:r>
            <w:r w:rsidRPr="00AF5E49">
              <w:rPr>
                <w:rFonts w:ascii="FangSong" w:eastAsia="FangSong" w:hAnsi="FangSong"/>
                <w:szCs w:val="21"/>
              </w:rPr>
              <w:t>12</w:t>
            </w:r>
            <w:r w:rsidRPr="00A67240">
              <w:rPr>
                <w:rFonts w:ascii="FangSong" w:eastAsia="FangSong" w:hAnsi="FangSong" w:hint="eastAsia"/>
              </w:rPr>
              <w:t>×</w:t>
            </w:r>
            <w:r w:rsidRPr="00AF5E49">
              <w:rPr>
                <w:rFonts w:ascii="FangSong" w:eastAsia="FangSong" w:hAnsi="FangSong"/>
                <w:szCs w:val="21"/>
              </w:rPr>
              <w:t>1.5ml</w:t>
            </w:r>
            <w:r w:rsidRPr="00AF5E49">
              <w:rPr>
                <w:rFonts w:ascii="FangSong" w:eastAsia="FangSong" w:hAnsi="FangSong" w:hint="eastAsia"/>
                <w:szCs w:val="21"/>
              </w:rPr>
              <w:t>角</w:t>
            </w:r>
            <w:r w:rsidRPr="00AF5E49">
              <w:rPr>
                <w:rFonts w:ascii="FangSong" w:eastAsia="FangSong" w:hAnsi="FangSong"/>
                <w:szCs w:val="21"/>
              </w:rPr>
              <w:t>转</w:t>
            </w:r>
            <w:r w:rsidRPr="00AF5E49">
              <w:rPr>
                <w:rFonts w:ascii="FangSong" w:eastAsia="FangSong" w:hAnsi="FangSong" w:hint="eastAsia"/>
                <w:szCs w:val="21"/>
              </w:rPr>
              <w:t>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lastRenderedPageBreak/>
              <w:t>9</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台式离心机</w:t>
            </w:r>
            <w:r>
              <w:rPr>
                <w:rFonts w:ascii="FangSong" w:eastAsia="FangSong" w:hAnsi="FangSong" w:hint="eastAsia"/>
                <w:color w:val="000000"/>
                <w:highlight w:val="yellow"/>
              </w:rPr>
              <w:t>（二）</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w:t>
            </w:r>
            <w:r>
              <w:rPr>
                <w:rFonts w:ascii="FangSong" w:eastAsia="FangSong" w:hAnsi="FangSong" w:hint="eastAsia"/>
                <w:szCs w:val="21"/>
              </w:rPr>
              <w:t>、</w:t>
            </w:r>
            <w:r w:rsidRPr="00511258">
              <w:rPr>
                <w:rFonts w:ascii="FangSong" w:eastAsia="FangSong" w:hAnsi="FangSong"/>
                <w:szCs w:val="21"/>
              </w:rPr>
              <w:t>最大相对离心力（rcf）：21,330 × g （15,060 rpm）</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2</w:t>
            </w:r>
            <w:r>
              <w:rPr>
                <w:rFonts w:ascii="FangSong" w:eastAsia="FangSong" w:hAnsi="FangSong" w:hint="eastAsia"/>
                <w:szCs w:val="21"/>
              </w:rPr>
              <w:t>、</w:t>
            </w:r>
            <w:r w:rsidRPr="00511258">
              <w:rPr>
                <w:rFonts w:ascii="FangSong" w:eastAsia="FangSong" w:hAnsi="FangSong"/>
                <w:szCs w:val="21"/>
              </w:rPr>
              <w:t>最大容量：24 × 1.5/2.0 mL 离心管，10 × 5 mL 离心管， 96 × 0.2 mL 单管/12 × 8 排管</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3</w:t>
            </w:r>
            <w:r>
              <w:rPr>
                <w:rFonts w:ascii="FangSong" w:eastAsia="FangSong" w:hAnsi="FangSong" w:hint="eastAsia"/>
                <w:szCs w:val="21"/>
              </w:rPr>
              <w:t>、</w:t>
            </w:r>
            <w:r w:rsidRPr="00511258">
              <w:rPr>
                <w:rFonts w:ascii="FangSong" w:eastAsia="FangSong" w:hAnsi="FangSong" w:hint="eastAsia"/>
                <w:szCs w:val="21"/>
              </w:rPr>
              <w:t>离心时间：10 s‐</w:t>
            </w:r>
            <w:r w:rsidRPr="00511258">
              <w:rPr>
                <w:rFonts w:ascii="FangSong" w:eastAsia="FangSong" w:hAnsi="FangSong"/>
                <w:szCs w:val="21"/>
              </w:rPr>
              <w:t>2</w:t>
            </w:r>
            <w:r w:rsidRPr="00511258">
              <w:rPr>
                <w:rFonts w:ascii="FangSong" w:eastAsia="FangSong" w:hAnsi="FangSong" w:hint="eastAsia"/>
                <w:szCs w:val="21"/>
              </w:rPr>
              <w:t xml:space="preserve"> min，可以以10s为幅度进行调整； 2min-10min，可以以 30s为幅度进行调整；</w:t>
            </w:r>
            <w:r w:rsidRPr="00511258">
              <w:rPr>
                <w:rFonts w:ascii="FangSong" w:eastAsia="FangSong" w:hAnsi="FangSong"/>
                <w:szCs w:val="21"/>
              </w:rPr>
              <w:t xml:space="preserve">10 </w:t>
            </w:r>
            <w:r w:rsidRPr="00511258">
              <w:rPr>
                <w:rFonts w:ascii="FangSong" w:eastAsia="FangSong" w:hAnsi="FangSong" w:hint="eastAsia"/>
                <w:szCs w:val="21"/>
              </w:rPr>
              <w:t>min‐9 h 5</w:t>
            </w:r>
            <w:r w:rsidRPr="00511258">
              <w:rPr>
                <w:rFonts w:ascii="FangSong" w:eastAsia="FangSong" w:hAnsi="FangSong"/>
                <w:szCs w:val="21"/>
              </w:rPr>
              <w:t>9 min</w:t>
            </w:r>
            <w:r w:rsidRPr="00511258">
              <w:rPr>
                <w:rFonts w:ascii="FangSong" w:eastAsia="FangSong" w:hAnsi="FangSong" w:hint="eastAsia"/>
                <w:szCs w:val="21"/>
              </w:rPr>
              <w:t>，可以以</w:t>
            </w:r>
            <w:r w:rsidRPr="00511258">
              <w:rPr>
                <w:rFonts w:ascii="FangSong" w:eastAsia="FangSong" w:hAnsi="FangSong"/>
                <w:szCs w:val="21"/>
              </w:rPr>
              <w:t xml:space="preserve">1 min </w:t>
            </w:r>
            <w:r w:rsidRPr="00511258">
              <w:rPr>
                <w:rFonts w:ascii="FangSong" w:eastAsia="FangSong" w:hAnsi="FangSong" w:hint="eastAsia"/>
                <w:szCs w:val="21"/>
              </w:rPr>
              <w:t>为幅度进行调整；连续离心</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4</w:t>
            </w:r>
            <w:r>
              <w:rPr>
                <w:rFonts w:ascii="FangSong" w:eastAsia="FangSong" w:hAnsi="FangSong" w:hint="eastAsia"/>
                <w:szCs w:val="21"/>
              </w:rPr>
              <w:t>、</w:t>
            </w:r>
            <w:r w:rsidRPr="00511258">
              <w:rPr>
                <w:rFonts w:ascii="FangSong" w:eastAsia="FangSong" w:hAnsi="FangSong" w:hint="eastAsia"/>
                <w:szCs w:val="21"/>
              </w:rPr>
              <w:t>加速时间（零至最高转速）：15s</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5</w:t>
            </w:r>
            <w:r>
              <w:rPr>
                <w:rFonts w:ascii="FangSong" w:eastAsia="FangSong" w:hAnsi="FangSong" w:hint="eastAsia"/>
                <w:szCs w:val="21"/>
              </w:rPr>
              <w:t>、</w:t>
            </w:r>
            <w:r w:rsidRPr="00511258">
              <w:rPr>
                <w:rFonts w:ascii="FangSong" w:eastAsia="FangSong" w:hAnsi="FangSong" w:hint="eastAsia"/>
                <w:szCs w:val="21"/>
              </w:rPr>
              <w:t>减速时间（最高转速至零）：15s</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6</w:t>
            </w:r>
            <w:r>
              <w:rPr>
                <w:rFonts w:ascii="FangSong" w:eastAsia="FangSong" w:hAnsi="FangSong" w:hint="eastAsia"/>
                <w:szCs w:val="21"/>
              </w:rPr>
              <w:t>、</w:t>
            </w:r>
            <w:r w:rsidRPr="00511258">
              <w:rPr>
                <w:rFonts w:ascii="FangSong" w:eastAsia="FangSong" w:hAnsi="FangSong"/>
                <w:szCs w:val="21"/>
              </w:rPr>
              <w:t>超低噪音水平(</w:t>
            </w:r>
            <w:r w:rsidRPr="00AF5E49">
              <w:rPr>
                <w:rFonts w:ascii="FangSong" w:eastAsia="FangSong" w:hAnsi="FangSong" w:cs="Arial" w:hint="eastAsia"/>
                <w:color w:val="000000"/>
              </w:rPr>
              <w:t>≤</w:t>
            </w:r>
            <w:r w:rsidRPr="00511258">
              <w:rPr>
                <w:rFonts w:ascii="FangSong" w:eastAsia="FangSong" w:hAnsi="FangSong"/>
                <w:szCs w:val="21"/>
              </w:rPr>
              <w:t>51</w:t>
            </w:r>
            <w:r w:rsidRPr="00F210B8">
              <w:rPr>
                <w:rFonts w:ascii="FangSong" w:eastAsia="FangSong" w:hAnsi="FangSong" w:cs="ººÒÇÊéËÎÒ»¼ò" w:hint="eastAsia"/>
                <w:szCs w:val="21"/>
              </w:rPr>
              <w:t>dB</w:t>
            </w:r>
            <w:r>
              <w:rPr>
                <w:rFonts w:ascii="FangSong" w:eastAsia="FangSong" w:hAnsi="FangSong" w:cs="ººÒÇÊéËÎÒ»¼ò"/>
                <w:szCs w:val="21"/>
              </w:rPr>
              <w:t>(A)</w:t>
            </w:r>
            <w:r w:rsidRPr="00511258">
              <w:rPr>
                <w:rFonts w:ascii="FangSong" w:eastAsia="FangSong" w:hAnsi="FangSong"/>
                <w:szCs w:val="21"/>
              </w:rPr>
              <w:t xml:space="preserve">)：确保超静音的工作环境 </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7</w:t>
            </w:r>
            <w:r>
              <w:rPr>
                <w:rFonts w:ascii="FangSong" w:eastAsia="FangSong" w:hAnsi="FangSong" w:hint="eastAsia"/>
                <w:szCs w:val="21"/>
              </w:rPr>
              <w:t>、</w:t>
            </w:r>
            <w:r w:rsidRPr="00511258">
              <w:rPr>
                <w:rFonts w:ascii="FangSong" w:eastAsia="FangSong" w:hAnsi="FangSong" w:hint="eastAsia"/>
                <w:szCs w:val="21"/>
              </w:rPr>
              <w:t>快速的加速和减速功能（10</w:t>
            </w:r>
            <w:r w:rsidRPr="00511258">
              <w:rPr>
                <w:rFonts w:ascii="FangSong" w:eastAsia="FangSong" w:hAnsi="FangSong"/>
                <w:szCs w:val="21"/>
              </w:rPr>
              <w:t>档加速/减速</w:t>
            </w:r>
            <w:r w:rsidRPr="00511258">
              <w:rPr>
                <w:rFonts w:ascii="FangSong" w:eastAsia="FangSong" w:hAnsi="FangSong" w:hint="eastAsia"/>
                <w:szCs w:val="21"/>
              </w:rPr>
              <w:t>）</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8</w:t>
            </w:r>
            <w:r>
              <w:rPr>
                <w:rFonts w:ascii="FangSong" w:eastAsia="FangSong" w:hAnsi="FangSong" w:hint="eastAsia"/>
                <w:szCs w:val="21"/>
              </w:rPr>
              <w:t>、</w:t>
            </w:r>
            <w:r w:rsidRPr="00511258">
              <w:rPr>
                <w:rFonts w:ascii="FangSong" w:eastAsia="FangSong" w:hAnsi="FangSong" w:hint="eastAsia"/>
                <w:szCs w:val="21"/>
              </w:rPr>
              <w:t>气密性固定角转，提供更安全的操作环境</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9</w:t>
            </w:r>
            <w:r>
              <w:rPr>
                <w:rFonts w:ascii="FangSong" w:eastAsia="FangSong" w:hAnsi="FangSong" w:hint="eastAsia"/>
                <w:szCs w:val="21"/>
              </w:rPr>
              <w:t>、</w:t>
            </w:r>
            <w:r w:rsidRPr="00511258">
              <w:rPr>
                <w:rFonts w:ascii="FangSong" w:eastAsia="FangSong" w:hAnsi="FangSong" w:hint="eastAsia"/>
                <w:szCs w:val="21"/>
              </w:rPr>
              <w:t>气密性转子，由英国Porton Down 的独立的第三方检验机构Health Protection Agency (</w:t>
            </w:r>
            <w:r w:rsidRPr="00511258">
              <w:rPr>
                <w:rFonts w:ascii="FangSong" w:eastAsia="FangSong" w:hAnsi="FangSong"/>
                <w:szCs w:val="21"/>
              </w:rPr>
              <w:t>HPA</w:t>
            </w:r>
            <w:r w:rsidRPr="00511258">
              <w:rPr>
                <w:rFonts w:ascii="FangSong" w:eastAsia="FangSong" w:hAnsi="FangSong" w:hint="eastAsia"/>
                <w:szCs w:val="21"/>
              </w:rPr>
              <w:t>)进行测试并认证，符合IEC 1010-2-020 annex AA 标准，离心危险样品更安全</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10</w:t>
            </w:r>
            <w:r>
              <w:rPr>
                <w:rFonts w:ascii="FangSong" w:eastAsia="FangSong" w:hAnsi="FangSong" w:hint="eastAsia"/>
                <w:szCs w:val="21"/>
              </w:rPr>
              <w:t>、</w:t>
            </w:r>
            <w:r w:rsidRPr="008D2469">
              <w:rPr>
                <w:rFonts w:ascii="FangSong" w:eastAsia="FangSong" w:hAnsi="FangSong" w:hint="eastAsia"/>
              </w:rPr>
              <w:t>QuickLock</w:t>
            </w:r>
            <w:r>
              <w:rPr>
                <w:rFonts w:ascii="FangSong" w:eastAsia="FangSong" w:hAnsi="FangSong" w:hint="eastAsia"/>
                <w:szCs w:val="21"/>
              </w:rPr>
              <w:t>转子盖</w:t>
            </w:r>
            <w:r w:rsidRPr="00511258">
              <w:rPr>
                <w:rFonts w:ascii="FangSong" w:eastAsia="FangSong" w:hAnsi="FangSong"/>
                <w:szCs w:val="21"/>
              </w:rPr>
              <w:t>快速锁定技术，可快速、轻松地开盖和关盖</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11</w:t>
            </w:r>
            <w:r>
              <w:rPr>
                <w:rFonts w:ascii="FangSong" w:eastAsia="FangSong" w:hAnsi="FangSong" w:hint="eastAsia"/>
                <w:szCs w:val="21"/>
              </w:rPr>
              <w:t>、</w:t>
            </w:r>
            <w:r w:rsidRPr="00511258">
              <w:rPr>
                <w:rFonts w:ascii="FangSong" w:eastAsia="FangSong" w:hAnsi="FangSong"/>
                <w:szCs w:val="21"/>
              </w:rPr>
              <w:t>软件功能</w:t>
            </w:r>
            <w:r w:rsidRPr="00511258">
              <w:rPr>
                <w:rFonts w:ascii="FangSong" w:eastAsia="FangSong" w:hAnsi="FangSong" w:hint="eastAsia"/>
                <w:szCs w:val="21"/>
              </w:rPr>
              <w:t>；</w:t>
            </w:r>
            <w:r w:rsidRPr="00511258">
              <w:rPr>
                <w:rFonts w:ascii="FangSong" w:eastAsia="FangSong" w:hAnsi="FangSong"/>
                <w:szCs w:val="21"/>
              </w:rPr>
              <w:t>显示运行结束时间</w:t>
            </w:r>
            <w:r w:rsidRPr="00511258">
              <w:rPr>
                <w:rFonts w:ascii="FangSong" w:eastAsia="FangSong" w:hAnsi="FangSong" w:hint="eastAsia"/>
                <w:szCs w:val="21"/>
              </w:rPr>
              <w:t>，了解离心后的样本在离心机内停留的时间；</w:t>
            </w:r>
            <w:r w:rsidRPr="00511258">
              <w:rPr>
                <w:rFonts w:ascii="FangSong" w:eastAsia="FangSong" w:hAnsi="FangSong"/>
                <w:szCs w:val="21"/>
              </w:rPr>
              <w:t>3 个快速程序键</w:t>
            </w:r>
            <w:r w:rsidRPr="00511258">
              <w:rPr>
                <w:rFonts w:ascii="FangSong" w:eastAsia="FangSong" w:hAnsi="FangSong" w:hint="eastAsia"/>
                <w:szCs w:val="21"/>
              </w:rPr>
              <w:t>，方便快速调取；优化的</w:t>
            </w:r>
            <w:r w:rsidRPr="00511258">
              <w:rPr>
                <w:rFonts w:ascii="FangSong" w:eastAsia="FangSong" w:hAnsi="FangSong"/>
                <w:szCs w:val="21"/>
              </w:rPr>
              <w:t>short 瞬时</w:t>
            </w:r>
            <w:r w:rsidRPr="00511258">
              <w:rPr>
                <w:rFonts w:ascii="FangSong" w:eastAsia="FangSong" w:hAnsi="FangSong" w:hint="eastAsia"/>
                <w:szCs w:val="21"/>
              </w:rPr>
              <w:t>功能，一按即启动</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12</w:t>
            </w:r>
            <w:r>
              <w:rPr>
                <w:rFonts w:ascii="FangSong" w:eastAsia="FangSong" w:hAnsi="FangSong" w:hint="eastAsia"/>
                <w:szCs w:val="21"/>
              </w:rPr>
              <w:t>、</w:t>
            </w:r>
            <w:r w:rsidRPr="00511258">
              <w:rPr>
                <w:rFonts w:ascii="FangSong" w:eastAsia="FangSong" w:hAnsi="FangSong"/>
                <w:szCs w:val="21"/>
              </w:rPr>
              <w:t>转子识别程序</w:t>
            </w:r>
            <w:r w:rsidRPr="00511258">
              <w:rPr>
                <w:rFonts w:ascii="FangSong" w:eastAsia="FangSong" w:hAnsi="FangSong" w:hint="eastAsia"/>
                <w:szCs w:val="21"/>
              </w:rPr>
              <w:t xml:space="preserve">；10× </w:t>
            </w:r>
            <w:r w:rsidRPr="00511258">
              <w:rPr>
                <w:rFonts w:ascii="FangSong" w:eastAsia="FangSong" w:hAnsi="FangSong"/>
                <w:szCs w:val="21"/>
              </w:rPr>
              <w:t>5.0 mL 角转</w:t>
            </w:r>
            <w:r w:rsidRPr="00511258">
              <w:rPr>
                <w:rFonts w:ascii="FangSong" w:eastAsia="FangSong" w:hAnsi="FangSong" w:hint="eastAsia"/>
                <w:szCs w:val="21"/>
              </w:rPr>
              <w:t>：适用于螺旋盖和锁扣盖离心管；PCR水平转子，用于</w:t>
            </w:r>
            <w:r w:rsidRPr="00511258">
              <w:rPr>
                <w:rFonts w:ascii="FangSong" w:eastAsia="FangSong" w:hAnsi="FangSong"/>
                <w:szCs w:val="21"/>
              </w:rPr>
              <w:t>PCR</w:t>
            </w:r>
            <w:r w:rsidRPr="00511258">
              <w:rPr>
                <w:rFonts w:ascii="FangSong" w:eastAsia="FangSong" w:hAnsi="FangSong" w:hint="eastAsia"/>
                <w:szCs w:val="21"/>
              </w:rPr>
              <w:t>排管或9</w:t>
            </w:r>
            <w:r w:rsidRPr="00511258">
              <w:rPr>
                <w:rFonts w:ascii="FangSong" w:eastAsia="FangSong" w:hAnsi="FangSong"/>
                <w:szCs w:val="21"/>
              </w:rPr>
              <w:t>6孔可拆分PCR板</w:t>
            </w:r>
            <w:r w:rsidRPr="00511258">
              <w:rPr>
                <w:rFonts w:ascii="FangSong" w:eastAsia="FangSong" w:hAnsi="FangSong" w:hint="eastAsia"/>
                <w:szCs w:val="21"/>
              </w:rPr>
              <w:t>，显著提示通量</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13</w:t>
            </w:r>
            <w:r>
              <w:rPr>
                <w:rFonts w:ascii="FangSong" w:eastAsia="FangSong" w:hAnsi="FangSong" w:hint="eastAsia"/>
                <w:szCs w:val="21"/>
              </w:rPr>
              <w:t>、</w:t>
            </w:r>
            <w:r w:rsidRPr="00511258">
              <w:rPr>
                <w:rFonts w:ascii="FangSong" w:eastAsia="FangSong" w:hAnsi="FangSong" w:hint="eastAsia"/>
                <w:szCs w:val="21"/>
              </w:rPr>
              <w:t>离心结束后，离心机盖自动开启，防止样品过热，方便取放样品</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14</w:t>
            </w:r>
            <w:r>
              <w:rPr>
                <w:rFonts w:ascii="FangSong" w:eastAsia="FangSong" w:hAnsi="FangSong" w:hint="eastAsia"/>
                <w:szCs w:val="21"/>
              </w:rPr>
              <w:t>、</w:t>
            </w:r>
            <w:r w:rsidRPr="00511258">
              <w:rPr>
                <w:rFonts w:ascii="FangSong" w:eastAsia="FangSong" w:hAnsi="FangSong"/>
                <w:szCs w:val="21"/>
              </w:rPr>
              <w:t xml:space="preserve">紧急开盖功能，适用断电等突发实验事故 </w:t>
            </w:r>
          </w:p>
          <w:p w:rsidR="003E7E98" w:rsidRPr="00511258" w:rsidRDefault="003E7E98" w:rsidP="00705CE7">
            <w:pPr>
              <w:spacing w:line="276" w:lineRule="auto"/>
              <w:rPr>
                <w:rFonts w:ascii="FangSong" w:eastAsia="FangSong" w:hAnsi="FangSong"/>
                <w:szCs w:val="21"/>
              </w:rPr>
            </w:pPr>
            <w:r w:rsidRPr="00511258">
              <w:rPr>
                <w:rFonts w:ascii="FangSong" w:eastAsia="FangSong" w:hAnsi="FangSong" w:hint="eastAsia"/>
                <w:szCs w:val="21"/>
              </w:rPr>
              <w:t>15</w:t>
            </w:r>
            <w:r>
              <w:rPr>
                <w:rFonts w:ascii="FangSong" w:eastAsia="FangSong" w:hAnsi="FangSong" w:hint="eastAsia"/>
                <w:szCs w:val="21"/>
              </w:rPr>
              <w:t>、</w:t>
            </w:r>
            <w:r w:rsidRPr="00511258">
              <w:rPr>
                <w:rFonts w:ascii="FangSong" w:eastAsia="FangSong" w:hAnsi="FangSong" w:hint="eastAsia"/>
                <w:szCs w:val="21"/>
              </w:rPr>
              <w:t>旋钮式（方便快速参数选择）或按键式（方便清洁）</w:t>
            </w:r>
            <w:r w:rsidRPr="00511258">
              <w:rPr>
                <w:rFonts w:ascii="FangSong" w:eastAsia="FangSong" w:hAnsi="FangSong" w:hint="eastAsia"/>
                <w:szCs w:val="21"/>
              </w:rPr>
              <w:lastRenderedPageBreak/>
              <w:t>两款不同型号，符合不同实验操作习惯</w:t>
            </w:r>
          </w:p>
          <w:p w:rsidR="003E7E98" w:rsidRPr="00511258" w:rsidRDefault="003E7E98" w:rsidP="00705CE7">
            <w:pPr>
              <w:spacing w:line="276" w:lineRule="auto"/>
              <w:jc w:val="left"/>
              <w:rPr>
                <w:rFonts w:ascii="FangSong" w:eastAsia="FangSong" w:hAnsi="FangSong" w:cs="宋体"/>
                <w:color w:val="000000"/>
                <w:szCs w:val="21"/>
              </w:rPr>
            </w:pPr>
            <w:r w:rsidRPr="00511258">
              <w:rPr>
                <w:rFonts w:ascii="FangSong" w:eastAsia="FangSong" w:hAnsi="FangSong" w:hint="eastAsia"/>
                <w:szCs w:val="21"/>
              </w:rPr>
              <w:t>16</w:t>
            </w:r>
            <w:r>
              <w:rPr>
                <w:rFonts w:ascii="FangSong" w:eastAsia="FangSong" w:hAnsi="FangSong" w:hint="eastAsia"/>
                <w:szCs w:val="21"/>
              </w:rPr>
              <w:t>、</w:t>
            </w:r>
            <w:r w:rsidRPr="00511258">
              <w:rPr>
                <w:rFonts w:ascii="FangSong" w:eastAsia="FangSong" w:hAnsi="FangSong" w:hint="eastAsia"/>
                <w:szCs w:val="21"/>
              </w:rPr>
              <w:t>配24</w:t>
            </w:r>
            <w:r w:rsidRPr="00A67240">
              <w:rPr>
                <w:rFonts w:ascii="FangSong" w:eastAsia="FangSong" w:hAnsi="FangSong" w:hint="eastAsia"/>
              </w:rPr>
              <w:t>×</w:t>
            </w:r>
            <w:r w:rsidRPr="00511258">
              <w:rPr>
                <w:rFonts w:ascii="FangSong" w:eastAsia="FangSong" w:hAnsi="FangSong"/>
                <w:szCs w:val="21"/>
              </w:rPr>
              <w:t>1.5ml角转</w:t>
            </w:r>
            <w:r w:rsidRPr="00511258">
              <w:rPr>
                <w:rFonts w:ascii="FangSong" w:eastAsia="FangSong" w:hAnsi="FangSong" w:hint="eastAsia"/>
                <w:szCs w:val="21"/>
              </w:rPr>
              <w:t>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lastRenderedPageBreak/>
              <w:t>10</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台式离心机（三）</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cs="宋体" w:hint="eastAsia"/>
                <w:color w:val="000000"/>
                <w:sz w:val="24"/>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w:t>
            </w:r>
            <w:r>
              <w:rPr>
                <w:rFonts w:ascii="FangSong" w:eastAsia="FangSong" w:hAnsi="FangSong" w:hint="eastAsia"/>
              </w:rPr>
              <w:t>、</w:t>
            </w:r>
            <w:r w:rsidRPr="00A67240">
              <w:rPr>
                <w:rFonts w:ascii="FangSong" w:eastAsia="FangSong" w:hAnsi="FangSong" w:hint="eastAsia"/>
              </w:rPr>
              <w:t>最大相对离心力（rcf）： 30,130×g（17,500 rpm）</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2</w:t>
            </w:r>
            <w:r>
              <w:rPr>
                <w:rFonts w:ascii="FangSong" w:eastAsia="FangSong" w:hAnsi="FangSong" w:hint="eastAsia"/>
              </w:rPr>
              <w:t>、</w:t>
            </w:r>
            <w:r w:rsidRPr="00A67240">
              <w:rPr>
                <w:rFonts w:ascii="FangSong" w:eastAsia="FangSong" w:hAnsi="FangSong" w:hint="eastAsia"/>
              </w:rPr>
              <w:t>转速/离心力：100</w:t>
            </w:r>
            <w:r w:rsidRPr="00A67240">
              <w:rPr>
                <w:rFonts w:ascii="FangSong" w:eastAsia="FangSong" w:hAnsi="FangSong"/>
              </w:rPr>
              <w:t>-</w:t>
            </w:r>
            <w:r w:rsidRPr="00A67240">
              <w:rPr>
                <w:rFonts w:ascii="FangSong" w:eastAsia="FangSong" w:hAnsi="FangSong" w:hint="eastAsia"/>
              </w:rPr>
              <w:t>5</w:t>
            </w:r>
            <w:r w:rsidRPr="00A67240">
              <w:rPr>
                <w:rFonts w:ascii="FangSong" w:eastAsia="FangSong" w:hAnsi="FangSong"/>
              </w:rPr>
              <w:t>,00</w:t>
            </w:r>
            <w:r w:rsidRPr="00A67240">
              <w:rPr>
                <w:rFonts w:ascii="FangSong" w:eastAsia="FangSong" w:hAnsi="FangSong" w:hint="eastAsia"/>
              </w:rPr>
              <w:t>0 rpm，10 rpm 递增，5</w:t>
            </w:r>
            <w:r w:rsidRPr="00A67240">
              <w:rPr>
                <w:rFonts w:ascii="FangSong" w:eastAsia="FangSong" w:hAnsi="FangSong"/>
              </w:rPr>
              <w:t>,</w:t>
            </w:r>
            <w:r w:rsidRPr="00A67240">
              <w:rPr>
                <w:rFonts w:ascii="FangSong" w:eastAsia="FangSong" w:hAnsi="FangSong" w:hint="eastAsia"/>
              </w:rPr>
              <w:t>000</w:t>
            </w:r>
            <w:r w:rsidRPr="00A67240">
              <w:rPr>
                <w:rFonts w:ascii="FangSong" w:eastAsia="FangSong" w:hAnsi="FangSong"/>
              </w:rPr>
              <w:t xml:space="preserve">-17,500 rpm, </w:t>
            </w:r>
            <w:r w:rsidRPr="00A67240">
              <w:rPr>
                <w:rFonts w:ascii="FangSong" w:eastAsia="FangSong" w:hAnsi="FangSong" w:hint="eastAsia"/>
              </w:rPr>
              <w:t>10</w:t>
            </w:r>
            <w:r w:rsidRPr="00A67240">
              <w:rPr>
                <w:rFonts w:ascii="FangSong" w:eastAsia="FangSong" w:hAnsi="FangSong"/>
              </w:rPr>
              <w:t>0 rpm</w:t>
            </w:r>
            <w:r w:rsidRPr="00A67240">
              <w:rPr>
                <w:rFonts w:ascii="FangSong" w:eastAsia="FangSong" w:hAnsi="FangSong" w:hint="eastAsia"/>
              </w:rPr>
              <w:t>递增1 ×</w:t>
            </w:r>
            <w:r w:rsidRPr="00A67240">
              <w:rPr>
                <w:rFonts w:ascii="FangSong" w:eastAsia="FangSong" w:hAnsi="FangSong"/>
              </w:rPr>
              <w:t>g</w:t>
            </w:r>
            <w:r w:rsidRPr="00A67240">
              <w:rPr>
                <w:rFonts w:ascii="FangSong" w:eastAsia="FangSong" w:hAnsi="FangSong" w:hint="eastAsia"/>
              </w:rPr>
              <w:t>；1</w:t>
            </w:r>
            <w:r w:rsidRPr="00A67240">
              <w:rPr>
                <w:rFonts w:ascii="FangSong" w:eastAsia="FangSong" w:hAnsi="FangSong"/>
              </w:rPr>
              <w:t>0</w:t>
            </w:r>
            <w:r w:rsidRPr="00A67240">
              <w:rPr>
                <w:rFonts w:ascii="FangSong" w:eastAsia="FangSong" w:hAnsi="FangSong" w:hint="eastAsia"/>
              </w:rPr>
              <w:t>‐3</w:t>
            </w:r>
            <w:r w:rsidRPr="00A67240">
              <w:rPr>
                <w:rFonts w:ascii="FangSong" w:eastAsia="FangSong" w:hAnsi="FangSong"/>
              </w:rPr>
              <w:t>,</w:t>
            </w:r>
            <w:r w:rsidRPr="00A67240">
              <w:rPr>
                <w:rFonts w:ascii="FangSong" w:eastAsia="FangSong" w:hAnsi="FangSong" w:hint="eastAsia"/>
              </w:rPr>
              <w:t>0</w:t>
            </w:r>
            <w:r w:rsidRPr="00A67240">
              <w:rPr>
                <w:rFonts w:ascii="FangSong" w:eastAsia="FangSong" w:hAnsi="FangSong"/>
              </w:rPr>
              <w:t xml:space="preserve">00 </w:t>
            </w:r>
            <w:r w:rsidRPr="00A67240">
              <w:rPr>
                <w:rFonts w:ascii="FangSong" w:eastAsia="FangSong" w:hAnsi="FangSong" w:hint="eastAsia"/>
              </w:rPr>
              <w:t>×</w:t>
            </w:r>
            <w:r w:rsidRPr="00A67240">
              <w:rPr>
                <w:rFonts w:ascii="FangSong" w:eastAsia="FangSong" w:hAnsi="FangSong"/>
              </w:rPr>
              <w:t xml:space="preserve"> g</w:t>
            </w:r>
            <w:r w:rsidRPr="00A67240">
              <w:rPr>
                <w:rFonts w:ascii="FangSong" w:eastAsia="FangSong" w:hAnsi="FangSong" w:hint="eastAsia"/>
              </w:rPr>
              <w:t>, 1</w:t>
            </w:r>
            <w:r w:rsidRPr="00A67240">
              <w:rPr>
                <w:rFonts w:ascii="FangSong" w:eastAsia="FangSong" w:hAnsi="FangSong"/>
              </w:rPr>
              <w:t xml:space="preserve">0 </w:t>
            </w:r>
            <w:r w:rsidRPr="00A67240">
              <w:rPr>
                <w:rFonts w:ascii="FangSong" w:eastAsia="FangSong" w:hAnsi="FangSong" w:hint="eastAsia"/>
              </w:rPr>
              <w:t>×</w:t>
            </w:r>
            <w:r w:rsidRPr="00A67240">
              <w:rPr>
                <w:rFonts w:ascii="FangSong" w:eastAsia="FangSong" w:hAnsi="FangSong"/>
              </w:rPr>
              <w:t xml:space="preserve"> g </w:t>
            </w:r>
            <w:r w:rsidRPr="00A67240">
              <w:rPr>
                <w:rFonts w:ascii="FangSong" w:eastAsia="FangSong" w:hAnsi="FangSong" w:hint="eastAsia"/>
              </w:rPr>
              <w:t>递增；3,000-3</w:t>
            </w:r>
            <w:r w:rsidRPr="00A67240">
              <w:rPr>
                <w:rFonts w:ascii="FangSong" w:eastAsia="FangSong" w:hAnsi="FangSong"/>
              </w:rPr>
              <w:t>0,</w:t>
            </w:r>
            <w:r w:rsidRPr="00A67240">
              <w:rPr>
                <w:rFonts w:ascii="FangSong" w:eastAsia="FangSong" w:hAnsi="FangSong" w:hint="eastAsia"/>
              </w:rPr>
              <w:t>130×</w:t>
            </w:r>
            <w:r w:rsidRPr="00A67240">
              <w:rPr>
                <w:rFonts w:ascii="FangSong" w:eastAsia="FangSong" w:hAnsi="FangSong"/>
              </w:rPr>
              <w:t xml:space="preserve"> g</w:t>
            </w:r>
            <w:r w:rsidRPr="00A67240">
              <w:rPr>
                <w:rFonts w:ascii="FangSong" w:eastAsia="FangSong" w:hAnsi="FangSong" w:hint="eastAsia"/>
              </w:rPr>
              <w:t>，100 × g递增</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3</w:t>
            </w:r>
            <w:r>
              <w:rPr>
                <w:rFonts w:ascii="FangSong" w:eastAsia="FangSong" w:hAnsi="FangSong" w:hint="eastAsia"/>
              </w:rPr>
              <w:t>、</w:t>
            </w:r>
            <w:r w:rsidRPr="00A67240">
              <w:rPr>
                <w:rFonts w:ascii="FangSong" w:eastAsia="FangSong" w:hAnsi="FangSong" w:hint="eastAsia"/>
              </w:rPr>
              <w:t xml:space="preserve">离心时间：30 s </w:t>
            </w:r>
            <w:r w:rsidRPr="00A67240">
              <w:rPr>
                <w:rFonts w:ascii="FangSong" w:eastAsia="FangSong" w:hAnsi="FangSong"/>
              </w:rPr>
              <w:t>-</w:t>
            </w:r>
            <w:r w:rsidRPr="00A67240">
              <w:rPr>
                <w:rFonts w:ascii="FangSong" w:eastAsia="FangSong" w:hAnsi="FangSong" w:hint="eastAsia"/>
              </w:rPr>
              <w:t xml:space="preserve"> 10 min，30 s 递增；</w:t>
            </w:r>
            <w:r w:rsidRPr="00A67240">
              <w:rPr>
                <w:rFonts w:ascii="FangSong" w:eastAsia="FangSong" w:hAnsi="FangSong"/>
              </w:rPr>
              <w:t xml:space="preserve">10 min - </w:t>
            </w:r>
            <w:r w:rsidRPr="00A67240">
              <w:rPr>
                <w:rFonts w:ascii="FangSong" w:eastAsia="FangSong" w:hAnsi="FangSong" w:hint="eastAsia"/>
              </w:rPr>
              <w:t>9 h 5</w:t>
            </w:r>
            <w:r w:rsidRPr="00A67240">
              <w:rPr>
                <w:rFonts w:ascii="FangSong" w:eastAsia="FangSong" w:hAnsi="FangSong"/>
              </w:rPr>
              <w:t>9 min</w:t>
            </w:r>
            <w:r w:rsidRPr="00A67240">
              <w:rPr>
                <w:rFonts w:ascii="FangSong" w:eastAsia="FangSong" w:hAnsi="FangSong" w:hint="eastAsia"/>
              </w:rPr>
              <w:t>，</w:t>
            </w:r>
            <w:r w:rsidRPr="00A67240">
              <w:rPr>
                <w:rFonts w:ascii="FangSong" w:eastAsia="FangSong" w:hAnsi="FangSong"/>
              </w:rPr>
              <w:t xml:space="preserve">1 min </w:t>
            </w:r>
            <w:r w:rsidRPr="00A67240">
              <w:rPr>
                <w:rFonts w:ascii="FangSong" w:eastAsia="FangSong" w:hAnsi="FangSong" w:hint="eastAsia"/>
              </w:rPr>
              <w:t>递增；连续离心</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4</w:t>
            </w:r>
            <w:r>
              <w:rPr>
                <w:rFonts w:ascii="FangSong" w:eastAsia="FangSong" w:hAnsi="FangSong" w:hint="eastAsia"/>
              </w:rPr>
              <w:t>、</w:t>
            </w:r>
            <w:r w:rsidRPr="00A67240">
              <w:rPr>
                <w:rFonts w:ascii="FangSong" w:eastAsia="FangSong" w:hAnsi="FangSong" w:hint="eastAsia"/>
              </w:rPr>
              <w:t>最大转子容量： 48 × 1.5/2.0 mL 离心管</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5</w:t>
            </w:r>
            <w:r>
              <w:rPr>
                <w:rFonts w:ascii="FangSong" w:eastAsia="FangSong" w:hAnsi="FangSong" w:hint="eastAsia"/>
              </w:rPr>
              <w:t>、</w:t>
            </w:r>
            <w:r w:rsidRPr="00A67240">
              <w:rPr>
                <w:rFonts w:ascii="FangSong" w:eastAsia="FangSong" w:hAnsi="FangSong" w:hint="eastAsia"/>
              </w:rPr>
              <w:t>噪音水平：</w:t>
            </w:r>
            <w:r w:rsidRPr="00AF5E49">
              <w:rPr>
                <w:rFonts w:ascii="FangSong" w:eastAsia="FangSong" w:hAnsi="FangSong" w:cs="Arial" w:hint="eastAsia"/>
                <w:color w:val="000000"/>
              </w:rPr>
              <w:t>≤</w:t>
            </w:r>
            <w:r w:rsidRPr="00A67240">
              <w:rPr>
                <w:rFonts w:ascii="FangSong" w:eastAsia="FangSong" w:hAnsi="FangSong" w:hint="eastAsia"/>
              </w:rPr>
              <w:t xml:space="preserve">58 </w:t>
            </w:r>
            <w:r w:rsidRPr="00F210B8">
              <w:rPr>
                <w:rFonts w:ascii="FangSong" w:eastAsia="FangSong" w:hAnsi="FangSong" w:cs="ººÒÇÊéËÎÒ»¼ò" w:hint="eastAsia"/>
                <w:szCs w:val="21"/>
              </w:rPr>
              <w:t>dB</w:t>
            </w:r>
            <w:r>
              <w:rPr>
                <w:rFonts w:ascii="FangSong" w:eastAsia="FangSong" w:hAnsi="FangSong" w:cs="ººÒÇÊéËÎÒ»¼ò"/>
                <w:szCs w:val="21"/>
              </w:rPr>
              <w:t>(A)</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6</w:t>
            </w:r>
            <w:r>
              <w:rPr>
                <w:rFonts w:ascii="FangSong" w:eastAsia="FangSong" w:hAnsi="FangSong" w:hint="eastAsia"/>
              </w:rPr>
              <w:t>、</w:t>
            </w:r>
            <w:r w:rsidRPr="00A67240">
              <w:rPr>
                <w:rFonts w:ascii="FangSong" w:eastAsia="FangSong" w:hAnsi="FangSong" w:hint="eastAsia"/>
              </w:rPr>
              <w:t>12 款不同转子可选择，可离心0.2 mL 至50 mL 的所有离心管、微孔板和PCR 板等</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7</w:t>
            </w:r>
            <w:r>
              <w:rPr>
                <w:rFonts w:ascii="FangSong" w:eastAsia="FangSong" w:hAnsi="FangSong" w:hint="eastAsia"/>
              </w:rPr>
              <w:t>、可选配</w:t>
            </w:r>
            <w:r w:rsidRPr="00A67240">
              <w:rPr>
                <w:rFonts w:ascii="FangSong" w:eastAsia="FangSong" w:hAnsi="FangSong" w:hint="eastAsia"/>
              </w:rPr>
              <w:t>新款48 孔转子，显著缩短离心时间</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8</w:t>
            </w:r>
            <w:r>
              <w:rPr>
                <w:rFonts w:ascii="FangSong" w:eastAsia="FangSong" w:hAnsi="FangSong" w:hint="eastAsia"/>
              </w:rPr>
              <w:t>、</w:t>
            </w:r>
            <w:r w:rsidRPr="00A67240">
              <w:rPr>
                <w:rFonts w:ascii="FangSong" w:eastAsia="FangSong" w:hAnsi="FangSong" w:hint="eastAsia"/>
              </w:rPr>
              <w:t>从零加速至最高转速的时间：14 秒</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9</w:t>
            </w:r>
            <w:r>
              <w:rPr>
                <w:rFonts w:ascii="FangSong" w:eastAsia="FangSong" w:hAnsi="FangSong" w:hint="eastAsia"/>
              </w:rPr>
              <w:t>、</w:t>
            </w:r>
            <w:r w:rsidRPr="00A67240">
              <w:rPr>
                <w:rFonts w:ascii="FangSong" w:eastAsia="FangSong" w:hAnsi="FangSong" w:hint="eastAsia"/>
              </w:rPr>
              <w:t>从最高转速降速至零的时间：15 秒</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10</w:t>
            </w:r>
            <w:r>
              <w:rPr>
                <w:rFonts w:ascii="FangSong" w:eastAsia="FangSong" w:hAnsi="FangSong" w:hint="eastAsia"/>
              </w:rPr>
              <w:t>、</w:t>
            </w:r>
            <w:r w:rsidRPr="00A67240">
              <w:rPr>
                <w:rFonts w:ascii="FangSong" w:eastAsia="FangSong" w:hAnsi="FangSong" w:hint="eastAsia"/>
              </w:rPr>
              <w:t>铝合金材质转子,导热性好，保护温度敏感性样品</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11</w:t>
            </w:r>
            <w:r>
              <w:rPr>
                <w:rFonts w:ascii="FangSong" w:eastAsia="FangSong" w:hAnsi="FangSong" w:hint="eastAsia"/>
              </w:rPr>
              <w:t>、</w:t>
            </w:r>
            <w:r w:rsidRPr="008D2469">
              <w:rPr>
                <w:rFonts w:ascii="FangSong" w:eastAsia="FangSong" w:hAnsi="FangSong" w:hint="eastAsia"/>
              </w:rPr>
              <w:t>QuickLock</w:t>
            </w:r>
            <w:r>
              <w:rPr>
                <w:rFonts w:ascii="FangSong" w:eastAsia="FangSong" w:hAnsi="FangSong" w:hint="eastAsia"/>
                <w:szCs w:val="21"/>
              </w:rPr>
              <w:t>转子盖</w:t>
            </w:r>
            <w:r w:rsidRPr="00511258">
              <w:rPr>
                <w:rFonts w:ascii="FangSong" w:eastAsia="FangSong" w:hAnsi="FangSong"/>
                <w:szCs w:val="21"/>
              </w:rPr>
              <w:t>快速锁定技术</w:t>
            </w:r>
            <w:r w:rsidRPr="00A67240">
              <w:rPr>
                <w:rFonts w:ascii="FangSong" w:eastAsia="FangSong" w:hAnsi="FangSong" w:hint="eastAsia"/>
              </w:rPr>
              <w:t>，</w:t>
            </w:r>
            <w:r w:rsidRPr="00511258">
              <w:rPr>
                <w:rFonts w:ascii="FangSong" w:eastAsia="FangSong" w:hAnsi="FangSong"/>
                <w:szCs w:val="21"/>
              </w:rPr>
              <w:t>可快速、轻松地开盖和关盖</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12</w:t>
            </w:r>
            <w:r>
              <w:rPr>
                <w:rFonts w:ascii="FangSong" w:eastAsia="FangSong" w:hAnsi="FangSong" w:hint="eastAsia"/>
              </w:rPr>
              <w:t>、</w:t>
            </w:r>
            <w:r w:rsidRPr="00A67240">
              <w:rPr>
                <w:rFonts w:ascii="FangSong" w:eastAsia="FangSong" w:hAnsi="FangSong" w:hint="eastAsia"/>
              </w:rPr>
              <w:t>具备SOFT 软刹车功能，防止样品重悬</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13</w:t>
            </w:r>
            <w:r>
              <w:rPr>
                <w:rFonts w:ascii="FangSong" w:eastAsia="FangSong" w:hAnsi="FangSong" w:hint="eastAsia"/>
              </w:rPr>
              <w:t>、</w:t>
            </w:r>
            <w:r w:rsidRPr="00A67240">
              <w:rPr>
                <w:rFonts w:ascii="FangSong" w:eastAsia="FangSong" w:hAnsi="FangSong" w:hint="eastAsia"/>
              </w:rPr>
              <w:t>自动识别12 款不同转子，并进行限速控制</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14</w:t>
            </w:r>
            <w:r>
              <w:rPr>
                <w:rFonts w:ascii="FangSong" w:eastAsia="FangSong" w:hAnsi="FangSong" w:hint="eastAsia"/>
              </w:rPr>
              <w:t>、</w:t>
            </w:r>
            <w:r w:rsidRPr="00A67240">
              <w:rPr>
                <w:rFonts w:ascii="FangSong" w:eastAsia="FangSong" w:hAnsi="FangSong" w:hint="eastAsia"/>
              </w:rPr>
              <w:t>自动转子失衡识别，离心更安全</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15</w:t>
            </w:r>
            <w:r>
              <w:rPr>
                <w:rFonts w:ascii="FangSong" w:eastAsia="FangSong" w:hAnsi="FangSong" w:hint="eastAsia"/>
              </w:rPr>
              <w:t>、</w:t>
            </w:r>
            <w:r w:rsidRPr="00A67240">
              <w:rPr>
                <w:rFonts w:ascii="FangSong" w:eastAsia="FangSong" w:hAnsi="FangSong" w:hint="eastAsia"/>
              </w:rPr>
              <w:t>可存储多达50 个常用程序</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16</w:t>
            </w:r>
            <w:r>
              <w:rPr>
                <w:rFonts w:ascii="FangSong" w:eastAsia="FangSong" w:hAnsi="FangSong" w:hint="eastAsia"/>
              </w:rPr>
              <w:t>、</w:t>
            </w:r>
            <w:r w:rsidRPr="00A67240">
              <w:rPr>
                <w:rFonts w:ascii="FangSong" w:eastAsia="FangSong" w:hAnsi="FangSong" w:hint="eastAsia"/>
              </w:rPr>
              <w:t>5个快捷程序按键，快速运行常用程序</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17</w:t>
            </w:r>
            <w:r>
              <w:rPr>
                <w:rFonts w:ascii="FangSong" w:eastAsia="FangSong" w:hAnsi="FangSong" w:hint="eastAsia"/>
              </w:rPr>
              <w:t>、</w:t>
            </w:r>
            <w:r w:rsidRPr="00A67240">
              <w:rPr>
                <w:rFonts w:ascii="FangSong" w:eastAsia="FangSong" w:hAnsi="FangSong" w:hint="eastAsia"/>
              </w:rPr>
              <w:t>Short Spin 瞬时离心功能，按住即可离心</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18</w:t>
            </w:r>
            <w:r>
              <w:rPr>
                <w:rFonts w:ascii="FangSong" w:eastAsia="FangSong" w:hAnsi="FangSong" w:hint="eastAsia"/>
              </w:rPr>
              <w:t>、</w:t>
            </w:r>
            <w:r w:rsidRPr="00A67240">
              <w:rPr>
                <w:rFonts w:ascii="FangSong" w:eastAsia="FangSong" w:hAnsi="FangSong" w:hint="eastAsia"/>
              </w:rPr>
              <w:t>At set rpm 定时计时功能，达到预定转速后再倒计时</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19</w:t>
            </w:r>
            <w:r>
              <w:rPr>
                <w:rFonts w:ascii="FangSong" w:eastAsia="FangSong" w:hAnsi="FangSong" w:hint="eastAsia"/>
              </w:rPr>
              <w:t>、</w:t>
            </w:r>
            <w:r w:rsidRPr="00A67240">
              <w:rPr>
                <w:rFonts w:ascii="FangSong" w:eastAsia="FangSong" w:hAnsi="FangSong" w:hint="eastAsia"/>
              </w:rPr>
              <w:t>具有气密性转子盖，转子气密性经由英国Proton Down的应用微生物研究中心（CAMR）测试并认证，可高温高压灭菌</w:t>
            </w:r>
          </w:p>
          <w:p w:rsidR="003E7E98" w:rsidRPr="00A67240" w:rsidRDefault="003E7E98" w:rsidP="00705CE7">
            <w:pPr>
              <w:spacing w:line="276" w:lineRule="auto"/>
              <w:rPr>
                <w:rFonts w:ascii="FangSong" w:eastAsia="FangSong" w:hAnsi="FangSong"/>
                <w:szCs w:val="21"/>
              </w:rPr>
            </w:pPr>
            <w:r w:rsidRPr="00A67240">
              <w:rPr>
                <w:rFonts w:ascii="FangSong" w:eastAsia="FangSong" w:hAnsi="FangSong" w:hint="eastAsia"/>
              </w:rPr>
              <w:t>20</w:t>
            </w:r>
            <w:r>
              <w:rPr>
                <w:rFonts w:ascii="FangSong" w:eastAsia="FangSong" w:hAnsi="FangSong" w:hint="eastAsia"/>
              </w:rPr>
              <w:t>、</w:t>
            </w:r>
            <w:r w:rsidRPr="00A67240">
              <w:rPr>
                <w:rFonts w:ascii="FangSong" w:eastAsia="FangSong" w:hAnsi="FangSong" w:hint="eastAsia"/>
              </w:rPr>
              <w:t>配</w:t>
            </w:r>
            <w:r w:rsidRPr="00A67240">
              <w:rPr>
                <w:rFonts w:ascii="FangSong" w:eastAsia="FangSong" w:hAnsi="FangSong"/>
              </w:rPr>
              <w:t>30</w:t>
            </w:r>
            <w:r w:rsidRPr="00A67240">
              <w:rPr>
                <w:rFonts w:ascii="FangSong" w:eastAsia="FangSong" w:hAnsi="FangSong" w:hint="eastAsia"/>
              </w:rPr>
              <w:t>×</w:t>
            </w:r>
            <w:r w:rsidRPr="00A67240">
              <w:rPr>
                <w:rFonts w:ascii="FangSong" w:eastAsia="FangSong" w:hAnsi="FangSong"/>
              </w:rPr>
              <w:t>1.5ml角转</w:t>
            </w:r>
            <w:r w:rsidRPr="00A67240">
              <w:rPr>
                <w:rFonts w:ascii="FangSong" w:eastAsia="FangSong" w:hAnsi="FangSong" w:hint="eastAsia"/>
              </w:rPr>
              <w:t>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Pr>
                <w:rFonts w:ascii="FangSong" w:eastAsia="FangSong" w:hAnsi="FangSong" w:cs="仿宋" w:hint="eastAsia"/>
                <w:color w:val="000000"/>
                <w:kern w:val="0"/>
                <w:szCs w:val="21"/>
              </w:rPr>
              <w:t>11</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台式离心机（四）</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w:t>
            </w:r>
            <w:r>
              <w:rPr>
                <w:rFonts w:ascii="FangSong" w:eastAsia="FangSong" w:hAnsi="FangSong" w:hint="eastAsia"/>
              </w:rPr>
              <w:t>、</w:t>
            </w:r>
            <w:r w:rsidRPr="00A67240">
              <w:rPr>
                <w:rFonts w:ascii="FangSong" w:eastAsia="FangSong" w:hAnsi="FangSong" w:hint="eastAsia"/>
              </w:rPr>
              <w:t>最大相对离心力（rcf）： 30,130×g（17,500 rpm）</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2</w:t>
            </w:r>
            <w:r>
              <w:rPr>
                <w:rFonts w:ascii="FangSong" w:eastAsia="FangSong" w:hAnsi="FangSong" w:hint="eastAsia"/>
              </w:rPr>
              <w:t>、</w:t>
            </w:r>
            <w:r w:rsidRPr="00A67240">
              <w:rPr>
                <w:rFonts w:ascii="FangSong" w:eastAsia="FangSong" w:hAnsi="FangSong" w:hint="eastAsia"/>
              </w:rPr>
              <w:t>转速/离心力：100</w:t>
            </w:r>
            <w:r w:rsidRPr="00A67240">
              <w:rPr>
                <w:rFonts w:ascii="FangSong" w:eastAsia="FangSong" w:hAnsi="FangSong"/>
              </w:rPr>
              <w:t>-</w:t>
            </w:r>
            <w:r w:rsidRPr="00A67240">
              <w:rPr>
                <w:rFonts w:ascii="FangSong" w:eastAsia="FangSong" w:hAnsi="FangSong" w:hint="eastAsia"/>
              </w:rPr>
              <w:t>5</w:t>
            </w:r>
            <w:r w:rsidRPr="00A67240">
              <w:rPr>
                <w:rFonts w:ascii="FangSong" w:eastAsia="FangSong" w:hAnsi="FangSong"/>
              </w:rPr>
              <w:t>,00</w:t>
            </w:r>
            <w:r w:rsidRPr="00A67240">
              <w:rPr>
                <w:rFonts w:ascii="FangSong" w:eastAsia="FangSong" w:hAnsi="FangSong" w:hint="eastAsia"/>
              </w:rPr>
              <w:t>0 rpm，10 rpm 递增，5</w:t>
            </w:r>
            <w:r w:rsidRPr="00A67240">
              <w:rPr>
                <w:rFonts w:ascii="FangSong" w:eastAsia="FangSong" w:hAnsi="FangSong"/>
              </w:rPr>
              <w:t>,</w:t>
            </w:r>
            <w:r w:rsidRPr="00A67240">
              <w:rPr>
                <w:rFonts w:ascii="FangSong" w:eastAsia="FangSong" w:hAnsi="FangSong" w:hint="eastAsia"/>
              </w:rPr>
              <w:t>000</w:t>
            </w:r>
            <w:r w:rsidRPr="00A67240">
              <w:rPr>
                <w:rFonts w:ascii="FangSong" w:eastAsia="FangSong" w:hAnsi="FangSong"/>
              </w:rPr>
              <w:t xml:space="preserve">-17,500 rpm, </w:t>
            </w:r>
            <w:r w:rsidRPr="00A67240">
              <w:rPr>
                <w:rFonts w:ascii="FangSong" w:eastAsia="FangSong" w:hAnsi="FangSong" w:hint="eastAsia"/>
              </w:rPr>
              <w:t>10</w:t>
            </w:r>
            <w:r w:rsidRPr="00A67240">
              <w:rPr>
                <w:rFonts w:ascii="FangSong" w:eastAsia="FangSong" w:hAnsi="FangSong"/>
              </w:rPr>
              <w:t>0 rpm</w:t>
            </w:r>
            <w:r w:rsidRPr="00A67240">
              <w:rPr>
                <w:rFonts w:ascii="FangSong" w:eastAsia="FangSong" w:hAnsi="FangSong" w:hint="eastAsia"/>
              </w:rPr>
              <w:t>递增1 ×</w:t>
            </w:r>
            <w:r w:rsidRPr="00A67240">
              <w:rPr>
                <w:rFonts w:ascii="FangSong" w:eastAsia="FangSong" w:hAnsi="FangSong"/>
              </w:rPr>
              <w:t>g</w:t>
            </w:r>
            <w:r w:rsidRPr="00A67240">
              <w:rPr>
                <w:rFonts w:ascii="FangSong" w:eastAsia="FangSong" w:hAnsi="FangSong" w:hint="eastAsia"/>
              </w:rPr>
              <w:t>；1</w:t>
            </w:r>
            <w:r w:rsidRPr="00A67240">
              <w:rPr>
                <w:rFonts w:ascii="FangSong" w:eastAsia="FangSong" w:hAnsi="FangSong"/>
              </w:rPr>
              <w:t>0</w:t>
            </w:r>
            <w:r w:rsidRPr="00A67240">
              <w:rPr>
                <w:rFonts w:ascii="FangSong" w:eastAsia="FangSong" w:hAnsi="FangSong" w:hint="eastAsia"/>
              </w:rPr>
              <w:t>‐3</w:t>
            </w:r>
            <w:r w:rsidRPr="00A67240">
              <w:rPr>
                <w:rFonts w:ascii="FangSong" w:eastAsia="FangSong" w:hAnsi="FangSong"/>
              </w:rPr>
              <w:t>,</w:t>
            </w:r>
            <w:r w:rsidRPr="00A67240">
              <w:rPr>
                <w:rFonts w:ascii="FangSong" w:eastAsia="FangSong" w:hAnsi="FangSong" w:hint="eastAsia"/>
              </w:rPr>
              <w:t>0</w:t>
            </w:r>
            <w:r w:rsidRPr="00A67240">
              <w:rPr>
                <w:rFonts w:ascii="FangSong" w:eastAsia="FangSong" w:hAnsi="FangSong"/>
              </w:rPr>
              <w:t xml:space="preserve">00 </w:t>
            </w:r>
            <w:r w:rsidRPr="00A67240">
              <w:rPr>
                <w:rFonts w:ascii="FangSong" w:eastAsia="FangSong" w:hAnsi="FangSong" w:hint="eastAsia"/>
              </w:rPr>
              <w:t>×</w:t>
            </w:r>
            <w:r w:rsidRPr="00A67240">
              <w:rPr>
                <w:rFonts w:ascii="FangSong" w:eastAsia="FangSong" w:hAnsi="FangSong"/>
              </w:rPr>
              <w:t xml:space="preserve"> g</w:t>
            </w:r>
            <w:r w:rsidRPr="00A67240">
              <w:rPr>
                <w:rFonts w:ascii="FangSong" w:eastAsia="FangSong" w:hAnsi="FangSong" w:hint="eastAsia"/>
              </w:rPr>
              <w:t xml:space="preserve">, </w:t>
            </w:r>
            <w:r w:rsidRPr="00A67240">
              <w:rPr>
                <w:rFonts w:ascii="FangSong" w:eastAsia="FangSong" w:hAnsi="FangSong" w:hint="eastAsia"/>
              </w:rPr>
              <w:lastRenderedPageBreak/>
              <w:t>1</w:t>
            </w:r>
            <w:r w:rsidRPr="00A67240">
              <w:rPr>
                <w:rFonts w:ascii="FangSong" w:eastAsia="FangSong" w:hAnsi="FangSong"/>
              </w:rPr>
              <w:t xml:space="preserve">0 </w:t>
            </w:r>
            <w:r w:rsidRPr="00A67240">
              <w:rPr>
                <w:rFonts w:ascii="FangSong" w:eastAsia="FangSong" w:hAnsi="FangSong" w:hint="eastAsia"/>
              </w:rPr>
              <w:t>×</w:t>
            </w:r>
            <w:r w:rsidRPr="00A67240">
              <w:rPr>
                <w:rFonts w:ascii="FangSong" w:eastAsia="FangSong" w:hAnsi="FangSong"/>
              </w:rPr>
              <w:t xml:space="preserve"> g </w:t>
            </w:r>
            <w:r w:rsidRPr="00A67240">
              <w:rPr>
                <w:rFonts w:ascii="FangSong" w:eastAsia="FangSong" w:hAnsi="FangSong" w:hint="eastAsia"/>
              </w:rPr>
              <w:t>递增；3,000-3</w:t>
            </w:r>
            <w:r w:rsidRPr="00A67240">
              <w:rPr>
                <w:rFonts w:ascii="FangSong" w:eastAsia="FangSong" w:hAnsi="FangSong"/>
              </w:rPr>
              <w:t>0,</w:t>
            </w:r>
            <w:r w:rsidRPr="00A67240">
              <w:rPr>
                <w:rFonts w:ascii="FangSong" w:eastAsia="FangSong" w:hAnsi="FangSong" w:hint="eastAsia"/>
              </w:rPr>
              <w:t>130×</w:t>
            </w:r>
            <w:r w:rsidRPr="00A67240">
              <w:rPr>
                <w:rFonts w:ascii="FangSong" w:eastAsia="FangSong" w:hAnsi="FangSong"/>
              </w:rPr>
              <w:t xml:space="preserve"> g</w:t>
            </w:r>
            <w:r w:rsidRPr="00A67240">
              <w:rPr>
                <w:rFonts w:ascii="FangSong" w:eastAsia="FangSong" w:hAnsi="FangSong" w:hint="eastAsia"/>
              </w:rPr>
              <w:t>，100 ×g递增</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3</w:t>
            </w:r>
            <w:r>
              <w:rPr>
                <w:rFonts w:ascii="FangSong" w:eastAsia="FangSong" w:hAnsi="FangSong" w:hint="eastAsia"/>
              </w:rPr>
              <w:t>、</w:t>
            </w:r>
            <w:r w:rsidRPr="00A67240">
              <w:rPr>
                <w:rFonts w:ascii="FangSong" w:eastAsia="FangSong" w:hAnsi="FangSong" w:hint="eastAsia"/>
              </w:rPr>
              <w:t xml:space="preserve">离心时间：30 s </w:t>
            </w:r>
            <w:r w:rsidRPr="00A67240">
              <w:rPr>
                <w:rFonts w:ascii="FangSong" w:eastAsia="FangSong" w:hAnsi="FangSong"/>
              </w:rPr>
              <w:t>-</w:t>
            </w:r>
            <w:r w:rsidRPr="00A67240">
              <w:rPr>
                <w:rFonts w:ascii="FangSong" w:eastAsia="FangSong" w:hAnsi="FangSong" w:hint="eastAsia"/>
              </w:rPr>
              <w:t xml:space="preserve"> 10 min，30 s 递增；</w:t>
            </w:r>
            <w:r w:rsidRPr="00A67240">
              <w:rPr>
                <w:rFonts w:ascii="FangSong" w:eastAsia="FangSong" w:hAnsi="FangSong"/>
              </w:rPr>
              <w:t xml:space="preserve">10 min - </w:t>
            </w:r>
            <w:r w:rsidRPr="00A67240">
              <w:rPr>
                <w:rFonts w:ascii="FangSong" w:eastAsia="FangSong" w:hAnsi="FangSong" w:hint="eastAsia"/>
              </w:rPr>
              <w:t>9 h 5</w:t>
            </w:r>
            <w:r w:rsidRPr="00A67240">
              <w:rPr>
                <w:rFonts w:ascii="FangSong" w:eastAsia="FangSong" w:hAnsi="FangSong"/>
              </w:rPr>
              <w:t>9 min</w:t>
            </w:r>
            <w:r w:rsidRPr="00A67240">
              <w:rPr>
                <w:rFonts w:ascii="FangSong" w:eastAsia="FangSong" w:hAnsi="FangSong" w:hint="eastAsia"/>
              </w:rPr>
              <w:t>，</w:t>
            </w:r>
            <w:r w:rsidRPr="00A67240">
              <w:rPr>
                <w:rFonts w:ascii="FangSong" w:eastAsia="FangSong" w:hAnsi="FangSong"/>
              </w:rPr>
              <w:t xml:space="preserve">1 min </w:t>
            </w:r>
            <w:r w:rsidRPr="00A67240">
              <w:rPr>
                <w:rFonts w:ascii="FangSong" w:eastAsia="FangSong" w:hAnsi="FangSong" w:hint="eastAsia"/>
              </w:rPr>
              <w:t>递增；连续离心</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4</w:t>
            </w:r>
            <w:r>
              <w:rPr>
                <w:rFonts w:ascii="FangSong" w:eastAsia="FangSong" w:hAnsi="FangSong" w:hint="eastAsia"/>
              </w:rPr>
              <w:t>、</w:t>
            </w:r>
            <w:r w:rsidRPr="00A67240">
              <w:rPr>
                <w:rFonts w:ascii="FangSong" w:eastAsia="FangSong" w:hAnsi="FangSong" w:hint="eastAsia"/>
              </w:rPr>
              <w:t>最大转子容量： 48 × 1.5/2.0 mL 离心管</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5</w:t>
            </w:r>
            <w:r>
              <w:rPr>
                <w:rFonts w:ascii="FangSong" w:eastAsia="FangSong" w:hAnsi="FangSong" w:hint="eastAsia"/>
              </w:rPr>
              <w:t>、</w:t>
            </w:r>
            <w:r w:rsidRPr="00A67240">
              <w:rPr>
                <w:rFonts w:ascii="FangSong" w:eastAsia="FangSong" w:hAnsi="FangSong" w:hint="eastAsia"/>
              </w:rPr>
              <w:t>噪音水平：</w:t>
            </w:r>
            <w:r w:rsidRPr="00AF5E49">
              <w:rPr>
                <w:rFonts w:ascii="FangSong" w:eastAsia="FangSong" w:hAnsi="FangSong" w:cs="Arial" w:hint="eastAsia"/>
                <w:color w:val="000000"/>
              </w:rPr>
              <w:t>≤</w:t>
            </w:r>
            <w:r w:rsidRPr="00A67240">
              <w:rPr>
                <w:rFonts w:ascii="FangSong" w:eastAsia="FangSong" w:hAnsi="FangSong" w:hint="eastAsia"/>
              </w:rPr>
              <w:t xml:space="preserve">58 </w:t>
            </w:r>
            <w:r w:rsidRPr="00F210B8">
              <w:rPr>
                <w:rFonts w:ascii="FangSong" w:eastAsia="FangSong" w:hAnsi="FangSong" w:cs="ººÒÇÊéËÎÒ»¼ò" w:hint="eastAsia"/>
                <w:szCs w:val="21"/>
              </w:rPr>
              <w:t>dB</w:t>
            </w:r>
            <w:r>
              <w:rPr>
                <w:rFonts w:ascii="FangSong" w:eastAsia="FangSong" w:hAnsi="FangSong" w:cs="ººÒÇÊéËÎÒ»¼ò"/>
                <w:szCs w:val="21"/>
              </w:rPr>
              <w:t>(A)</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6</w:t>
            </w:r>
            <w:r>
              <w:rPr>
                <w:rFonts w:ascii="FangSong" w:eastAsia="FangSong" w:hAnsi="FangSong" w:hint="eastAsia"/>
              </w:rPr>
              <w:t>、</w:t>
            </w:r>
            <w:r w:rsidRPr="00A67240">
              <w:rPr>
                <w:rFonts w:ascii="FangSong" w:eastAsia="FangSong" w:hAnsi="FangSong" w:hint="eastAsia"/>
              </w:rPr>
              <w:t>12 款不同转子可选择，可离心0.2 mL 至50 mL 的所有离心管、微孔板和PCR 板等</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7</w:t>
            </w:r>
            <w:r>
              <w:rPr>
                <w:rFonts w:ascii="FangSong" w:eastAsia="FangSong" w:hAnsi="FangSong" w:hint="eastAsia"/>
              </w:rPr>
              <w:t>、可选配</w:t>
            </w:r>
            <w:r w:rsidRPr="00A67240">
              <w:rPr>
                <w:rFonts w:ascii="FangSong" w:eastAsia="FangSong" w:hAnsi="FangSong" w:hint="eastAsia"/>
              </w:rPr>
              <w:t>新款48 孔转子，显著缩短离心时间</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8</w:t>
            </w:r>
            <w:r>
              <w:rPr>
                <w:rFonts w:ascii="FangSong" w:eastAsia="FangSong" w:hAnsi="FangSong" w:hint="eastAsia"/>
              </w:rPr>
              <w:t>、</w:t>
            </w:r>
            <w:r w:rsidRPr="00A67240">
              <w:rPr>
                <w:rFonts w:ascii="FangSong" w:eastAsia="FangSong" w:hAnsi="FangSong" w:hint="eastAsia"/>
              </w:rPr>
              <w:t>从零加速至最高转速的时间：14 秒</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9</w:t>
            </w:r>
            <w:r>
              <w:rPr>
                <w:rFonts w:ascii="FangSong" w:eastAsia="FangSong" w:hAnsi="FangSong" w:hint="eastAsia"/>
              </w:rPr>
              <w:t>、</w:t>
            </w:r>
            <w:r w:rsidRPr="00A67240">
              <w:rPr>
                <w:rFonts w:ascii="FangSong" w:eastAsia="FangSong" w:hAnsi="FangSong" w:hint="eastAsia"/>
              </w:rPr>
              <w:t>从最高转速降速至零的时间：15 秒</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10</w:t>
            </w:r>
            <w:r>
              <w:rPr>
                <w:rFonts w:ascii="FangSong" w:eastAsia="FangSong" w:hAnsi="FangSong" w:hint="eastAsia"/>
              </w:rPr>
              <w:t>、</w:t>
            </w:r>
            <w:r w:rsidRPr="00A67240">
              <w:rPr>
                <w:rFonts w:ascii="FangSong" w:eastAsia="FangSong" w:hAnsi="FangSong" w:hint="eastAsia"/>
              </w:rPr>
              <w:t>铝合金材质转子,导热性好，保护温度敏感性样品</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11</w:t>
            </w:r>
            <w:r>
              <w:rPr>
                <w:rFonts w:ascii="FangSong" w:eastAsia="FangSong" w:hAnsi="FangSong" w:hint="eastAsia"/>
              </w:rPr>
              <w:t>、</w:t>
            </w:r>
            <w:r w:rsidRPr="008D2469">
              <w:rPr>
                <w:rFonts w:ascii="FangSong" w:eastAsia="FangSong" w:hAnsi="FangSong" w:hint="eastAsia"/>
              </w:rPr>
              <w:t>QuickLock</w:t>
            </w:r>
            <w:r>
              <w:rPr>
                <w:rFonts w:ascii="FangSong" w:eastAsia="FangSong" w:hAnsi="FangSong" w:hint="eastAsia"/>
                <w:szCs w:val="21"/>
              </w:rPr>
              <w:t>转子盖</w:t>
            </w:r>
            <w:r w:rsidRPr="00511258">
              <w:rPr>
                <w:rFonts w:ascii="FangSong" w:eastAsia="FangSong" w:hAnsi="FangSong"/>
                <w:szCs w:val="21"/>
              </w:rPr>
              <w:t>快速锁定技术</w:t>
            </w:r>
            <w:r w:rsidRPr="00A67240">
              <w:rPr>
                <w:rFonts w:ascii="FangSong" w:eastAsia="FangSong" w:hAnsi="FangSong" w:hint="eastAsia"/>
              </w:rPr>
              <w:t>，</w:t>
            </w:r>
            <w:r w:rsidRPr="00511258">
              <w:rPr>
                <w:rFonts w:ascii="FangSong" w:eastAsia="FangSong" w:hAnsi="FangSong"/>
                <w:szCs w:val="21"/>
              </w:rPr>
              <w:t>可快速、轻松地开盖和关盖</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12</w:t>
            </w:r>
            <w:r>
              <w:rPr>
                <w:rFonts w:ascii="FangSong" w:eastAsia="FangSong" w:hAnsi="FangSong" w:hint="eastAsia"/>
              </w:rPr>
              <w:t>、</w:t>
            </w:r>
            <w:r w:rsidRPr="00A67240">
              <w:rPr>
                <w:rFonts w:ascii="FangSong" w:eastAsia="FangSong" w:hAnsi="FangSong" w:hint="eastAsia"/>
              </w:rPr>
              <w:t>具备SOFT 软刹车功能，防止样品重悬</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13</w:t>
            </w:r>
            <w:r>
              <w:rPr>
                <w:rFonts w:ascii="FangSong" w:eastAsia="FangSong" w:hAnsi="FangSong" w:hint="eastAsia"/>
              </w:rPr>
              <w:t>、</w:t>
            </w:r>
            <w:r w:rsidRPr="00A67240">
              <w:rPr>
                <w:rFonts w:ascii="FangSong" w:eastAsia="FangSong" w:hAnsi="FangSong" w:hint="eastAsia"/>
              </w:rPr>
              <w:t>自动识别12 款不同转子，并进行限速控制</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14</w:t>
            </w:r>
            <w:r>
              <w:rPr>
                <w:rFonts w:ascii="FangSong" w:eastAsia="FangSong" w:hAnsi="FangSong" w:hint="eastAsia"/>
              </w:rPr>
              <w:t>、</w:t>
            </w:r>
            <w:r w:rsidRPr="00A67240">
              <w:rPr>
                <w:rFonts w:ascii="FangSong" w:eastAsia="FangSong" w:hAnsi="FangSong" w:hint="eastAsia"/>
              </w:rPr>
              <w:t>自动转子失衡识别，离心更安全</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15</w:t>
            </w:r>
            <w:r>
              <w:rPr>
                <w:rFonts w:ascii="FangSong" w:eastAsia="FangSong" w:hAnsi="FangSong" w:hint="eastAsia"/>
              </w:rPr>
              <w:t>、</w:t>
            </w:r>
            <w:r w:rsidRPr="00A67240">
              <w:rPr>
                <w:rFonts w:ascii="FangSong" w:eastAsia="FangSong" w:hAnsi="FangSong" w:hint="eastAsia"/>
              </w:rPr>
              <w:t>可存储多达50 个常用程序</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16</w:t>
            </w:r>
            <w:r>
              <w:rPr>
                <w:rFonts w:ascii="FangSong" w:eastAsia="FangSong" w:hAnsi="FangSong" w:hint="eastAsia"/>
              </w:rPr>
              <w:t>、</w:t>
            </w:r>
            <w:r w:rsidRPr="00A67240">
              <w:rPr>
                <w:rFonts w:ascii="FangSong" w:eastAsia="FangSong" w:hAnsi="FangSong" w:hint="eastAsia"/>
              </w:rPr>
              <w:t>5个快捷程序按键，快速运行常用程序</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17</w:t>
            </w:r>
            <w:r>
              <w:rPr>
                <w:rFonts w:ascii="FangSong" w:eastAsia="FangSong" w:hAnsi="FangSong" w:hint="eastAsia"/>
              </w:rPr>
              <w:t>、</w:t>
            </w:r>
            <w:r w:rsidRPr="00A67240">
              <w:rPr>
                <w:rFonts w:ascii="FangSong" w:eastAsia="FangSong" w:hAnsi="FangSong" w:hint="eastAsia"/>
              </w:rPr>
              <w:t>Short Spin 瞬时离心功能，按住即可离心</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18</w:t>
            </w:r>
            <w:r>
              <w:rPr>
                <w:rFonts w:ascii="FangSong" w:eastAsia="FangSong" w:hAnsi="FangSong" w:hint="eastAsia"/>
              </w:rPr>
              <w:t>、</w:t>
            </w:r>
            <w:r w:rsidRPr="00A67240">
              <w:rPr>
                <w:rFonts w:ascii="FangSong" w:eastAsia="FangSong" w:hAnsi="FangSong" w:hint="eastAsia"/>
              </w:rPr>
              <w:t>At set rpm 定时计时功能，达到预定转速后再倒计时</w:t>
            </w:r>
          </w:p>
          <w:p w:rsidR="003E7E98" w:rsidRPr="00A67240" w:rsidRDefault="003E7E98" w:rsidP="00705CE7">
            <w:pPr>
              <w:spacing w:line="276" w:lineRule="auto"/>
              <w:rPr>
                <w:rFonts w:ascii="FangSong" w:eastAsia="FangSong" w:hAnsi="FangSong"/>
              </w:rPr>
            </w:pPr>
            <w:r w:rsidRPr="00A67240">
              <w:rPr>
                <w:rFonts w:ascii="FangSong" w:eastAsia="FangSong" w:hAnsi="FangSong" w:hint="eastAsia"/>
              </w:rPr>
              <w:t>19</w:t>
            </w:r>
            <w:r>
              <w:rPr>
                <w:rFonts w:ascii="FangSong" w:eastAsia="FangSong" w:hAnsi="FangSong" w:hint="eastAsia"/>
              </w:rPr>
              <w:t>、</w:t>
            </w:r>
            <w:r w:rsidRPr="00A67240">
              <w:rPr>
                <w:rFonts w:ascii="FangSong" w:eastAsia="FangSong" w:hAnsi="FangSong" w:hint="eastAsia"/>
              </w:rPr>
              <w:t>具有气密性转子盖，转子气密性经由英国Proton Down的应用微生物研究中心（CAMR）测试并认证，可高温高压灭菌</w:t>
            </w:r>
          </w:p>
          <w:p w:rsidR="003E7E98" w:rsidRPr="00A17C2E" w:rsidRDefault="003E7E98" w:rsidP="00705CE7">
            <w:pPr>
              <w:spacing w:line="276" w:lineRule="auto"/>
              <w:jc w:val="left"/>
              <w:rPr>
                <w:rFonts w:ascii="FangSong" w:eastAsia="FangSong" w:hAnsi="FangSong" w:cs="宋体"/>
                <w:color w:val="000000"/>
                <w:szCs w:val="21"/>
              </w:rPr>
            </w:pPr>
            <w:r w:rsidRPr="00A67240">
              <w:rPr>
                <w:rFonts w:ascii="FangSong" w:eastAsia="FangSong" w:hAnsi="FangSong" w:hint="eastAsia"/>
              </w:rPr>
              <w:t>20</w:t>
            </w:r>
            <w:r>
              <w:rPr>
                <w:rFonts w:ascii="FangSong" w:eastAsia="FangSong" w:hAnsi="FangSong" w:hint="eastAsia"/>
              </w:rPr>
              <w:t>、</w:t>
            </w:r>
            <w:r w:rsidRPr="00276E71">
              <w:rPr>
                <w:rFonts w:ascii="FangSong" w:eastAsia="FangSong" w:hAnsi="FangSong" w:hint="eastAsia"/>
              </w:rPr>
              <w:t>配</w:t>
            </w:r>
            <w:r>
              <w:rPr>
                <w:rFonts w:ascii="FangSong" w:eastAsia="FangSong" w:hAnsi="FangSong" w:hint="eastAsia"/>
                <w:szCs w:val="21"/>
              </w:rPr>
              <w:t>水平</w:t>
            </w:r>
            <w:r w:rsidRPr="00276E71">
              <w:rPr>
                <w:rFonts w:ascii="FangSong" w:eastAsia="FangSong" w:hAnsi="FangSong" w:hint="eastAsia"/>
                <w:szCs w:val="21"/>
              </w:rPr>
              <w:t>转子</w:t>
            </w:r>
            <w:r w:rsidRPr="00276E71">
              <w:rPr>
                <w:rFonts w:ascii="FangSong" w:eastAsia="FangSong" w:hAnsi="FangSong" w:hint="eastAsia"/>
              </w:rPr>
              <w:t>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sidRPr="00A17C2E">
              <w:rPr>
                <w:rFonts w:ascii="FangSong" w:eastAsia="FangSong" w:hAnsi="FangSong" w:cs="仿宋" w:hint="eastAsia"/>
                <w:color w:val="000000"/>
                <w:kern w:val="0"/>
                <w:szCs w:val="21"/>
              </w:rPr>
              <w:lastRenderedPageBreak/>
              <w:t>1</w:t>
            </w:r>
            <w:r>
              <w:rPr>
                <w:rFonts w:ascii="FangSong" w:eastAsia="FangSong" w:hAnsi="FangSong" w:cs="仿宋" w:hint="eastAsia"/>
                <w:color w:val="000000"/>
                <w:kern w:val="0"/>
                <w:szCs w:val="21"/>
              </w:rPr>
              <w:t>2</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A1F9E">
              <w:rPr>
                <w:rFonts w:ascii="FangSong" w:eastAsia="FangSong" w:hAnsi="FangSong" w:hint="eastAsia"/>
                <w:color w:val="000000"/>
                <w:highlight w:val="yellow"/>
              </w:rPr>
              <w:t>台式离心机（五）</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5824C7" w:rsidRDefault="003E7E98" w:rsidP="00705CE7">
            <w:pPr>
              <w:spacing w:line="276" w:lineRule="auto"/>
              <w:rPr>
                <w:rFonts w:ascii="FangSong" w:eastAsia="FangSong" w:hAnsi="FangSong"/>
              </w:rPr>
            </w:pPr>
            <w:r>
              <w:rPr>
                <w:rFonts w:ascii="FangSong" w:eastAsia="FangSong" w:hAnsi="FangSong" w:hint="eastAsia"/>
              </w:rPr>
              <w:t>1、</w:t>
            </w:r>
            <w:r w:rsidRPr="005824C7">
              <w:rPr>
                <w:rFonts w:ascii="FangSong" w:eastAsia="FangSong" w:hAnsi="FangSong" w:hint="eastAsia"/>
              </w:rPr>
              <w:t xml:space="preserve">最大相对离心力（rcf）： </w:t>
            </w:r>
            <w:r w:rsidRPr="005824C7">
              <w:rPr>
                <w:rFonts w:ascii="FangSong" w:eastAsia="FangSong" w:hAnsi="FangSong"/>
              </w:rPr>
              <w:t>1.5 ml</w:t>
            </w:r>
            <w:r w:rsidRPr="005824C7">
              <w:rPr>
                <w:rFonts w:ascii="FangSong" w:eastAsia="FangSong" w:hAnsi="FangSong" w:hint="eastAsia"/>
              </w:rPr>
              <w:t>固定角转： 20,800 × g（14,000 rpm）</w:t>
            </w:r>
            <w:r>
              <w:rPr>
                <w:rFonts w:ascii="FangSong" w:eastAsia="FangSong" w:hAnsi="FangSong" w:hint="eastAsia"/>
              </w:rPr>
              <w:t xml:space="preserve">； </w:t>
            </w:r>
            <w:r w:rsidRPr="005824C7">
              <w:rPr>
                <w:rFonts w:ascii="FangSong" w:eastAsia="FangSong" w:hAnsi="FangSong"/>
              </w:rPr>
              <w:t>5 ml</w:t>
            </w:r>
            <w:r w:rsidRPr="005824C7">
              <w:rPr>
                <w:rFonts w:ascii="FangSong" w:eastAsia="FangSong" w:hAnsi="FangSong" w:hint="eastAsia"/>
              </w:rPr>
              <w:t>固定角转： 20,913 × g（14,000 rpm）</w:t>
            </w:r>
            <w:r>
              <w:rPr>
                <w:rFonts w:ascii="FangSong" w:eastAsia="FangSong" w:hAnsi="FangSong" w:hint="eastAsia"/>
              </w:rPr>
              <w:t xml:space="preserve">； </w:t>
            </w:r>
            <w:r w:rsidRPr="005824C7">
              <w:rPr>
                <w:rFonts w:ascii="FangSong" w:eastAsia="FangSong" w:hAnsi="FangSong"/>
              </w:rPr>
              <w:t xml:space="preserve">50 ml </w:t>
            </w:r>
            <w:r w:rsidRPr="005824C7">
              <w:rPr>
                <w:rFonts w:ascii="FangSong" w:eastAsia="FangSong" w:hAnsi="FangSong" w:hint="eastAsia"/>
              </w:rPr>
              <w:t>固定角转：16</w:t>
            </w:r>
            <w:r w:rsidRPr="005824C7">
              <w:rPr>
                <w:rFonts w:ascii="FangSong" w:eastAsia="FangSong" w:hAnsi="FangSong"/>
              </w:rPr>
              <w:t xml:space="preserve">,639 </w:t>
            </w:r>
            <w:r w:rsidRPr="00A67240">
              <w:rPr>
                <w:rFonts w:ascii="FangSong" w:eastAsia="FangSong" w:hAnsi="FangSong" w:hint="eastAsia"/>
              </w:rPr>
              <w:t>×</w:t>
            </w:r>
            <w:r w:rsidRPr="005824C7">
              <w:rPr>
                <w:rFonts w:ascii="FangSong" w:eastAsia="FangSong" w:hAnsi="FangSong"/>
              </w:rPr>
              <w:t xml:space="preserve"> g (11,000 rpm)</w:t>
            </w:r>
            <w:r>
              <w:rPr>
                <w:rFonts w:ascii="FangSong" w:eastAsia="FangSong" w:hAnsi="FangSong" w:hint="eastAsia"/>
              </w:rPr>
              <w:t>；</w:t>
            </w:r>
            <w:r w:rsidRPr="005824C7">
              <w:rPr>
                <w:rFonts w:ascii="FangSong" w:eastAsia="FangSong" w:hAnsi="FangSong" w:hint="eastAsia"/>
              </w:rPr>
              <w:t>水平转子：4,500 × g（5,000 rpm）</w:t>
            </w:r>
            <w:r>
              <w:rPr>
                <w:rFonts w:ascii="FangSong" w:eastAsia="FangSong" w:hAnsi="FangSong" w:hint="eastAsia"/>
              </w:rPr>
              <w:t>；</w:t>
            </w:r>
            <w:r w:rsidRPr="005824C7">
              <w:rPr>
                <w:rFonts w:ascii="FangSong" w:eastAsia="FangSong" w:hAnsi="FangSong" w:hint="eastAsia"/>
              </w:rPr>
              <w:t>工作板转子：2,250 × g（3,700 rpm）</w:t>
            </w:r>
          </w:p>
          <w:p w:rsidR="003E7E98" w:rsidRPr="005824C7" w:rsidRDefault="003E7E98" w:rsidP="00705CE7">
            <w:pPr>
              <w:spacing w:line="276" w:lineRule="auto"/>
              <w:rPr>
                <w:rFonts w:ascii="FangSong" w:eastAsia="FangSong" w:hAnsi="FangSong"/>
              </w:rPr>
            </w:pPr>
            <w:r>
              <w:rPr>
                <w:rFonts w:ascii="FangSong" w:eastAsia="FangSong" w:hAnsi="FangSong" w:hint="eastAsia"/>
              </w:rPr>
              <w:t>2、</w:t>
            </w:r>
            <w:r w:rsidRPr="005824C7">
              <w:rPr>
                <w:rFonts w:ascii="FangSong" w:eastAsia="FangSong" w:hAnsi="FangSong" w:hint="eastAsia"/>
              </w:rPr>
              <w:t>转速/离心力： 200</w:t>
            </w:r>
            <w:r w:rsidRPr="005824C7">
              <w:rPr>
                <w:rFonts w:ascii="FangSong" w:eastAsia="FangSong" w:hAnsi="FangSong"/>
              </w:rPr>
              <w:t>-</w:t>
            </w:r>
            <w:r w:rsidRPr="005824C7">
              <w:rPr>
                <w:rFonts w:ascii="FangSong" w:eastAsia="FangSong" w:hAnsi="FangSong" w:hint="eastAsia"/>
              </w:rPr>
              <w:t>5</w:t>
            </w:r>
            <w:r w:rsidRPr="005824C7">
              <w:rPr>
                <w:rFonts w:ascii="FangSong" w:eastAsia="FangSong" w:hAnsi="FangSong"/>
              </w:rPr>
              <w:t>,00</w:t>
            </w:r>
            <w:r w:rsidRPr="005824C7">
              <w:rPr>
                <w:rFonts w:ascii="FangSong" w:eastAsia="FangSong" w:hAnsi="FangSong" w:hint="eastAsia"/>
              </w:rPr>
              <w:t>0 rpm，10 rpm 递增，5</w:t>
            </w:r>
            <w:r w:rsidRPr="005824C7">
              <w:rPr>
                <w:rFonts w:ascii="FangSong" w:eastAsia="FangSong" w:hAnsi="FangSong"/>
              </w:rPr>
              <w:t>,</w:t>
            </w:r>
            <w:r w:rsidRPr="005824C7">
              <w:rPr>
                <w:rFonts w:ascii="FangSong" w:eastAsia="FangSong" w:hAnsi="FangSong" w:hint="eastAsia"/>
              </w:rPr>
              <w:t>000</w:t>
            </w:r>
            <w:r w:rsidRPr="005824C7">
              <w:rPr>
                <w:rFonts w:ascii="FangSong" w:eastAsia="FangSong" w:hAnsi="FangSong"/>
              </w:rPr>
              <w:t>-1</w:t>
            </w:r>
            <w:r w:rsidRPr="005824C7">
              <w:rPr>
                <w:rFonts w:ascii="FangSong" w:eastAsia="FangSong" w:hAnsi="FangSong" w:hint="eastAsia"/>
              </w:rPr>
              <w:t>4</w:t>
            </w:r>
            <w:r w:rsidRPr="005824C7">
              <w:rPr>
                <w:rFonts w:ascii="FangSong" w:eastAsia="FangSong" w:hAnsi="FangSong"/>
              </w:rPr>
              <w:t xml:space="preserve">,000 rpm, </w:t>
            </w:r>
            <w:r w:rsidRPr="005824C7">
              <w:rPr>
                <w:rFonts w:ascii="FangSong" w:eastAsia="FangSong" w:hAnsi="FangSong" w:hint="eastAsia"/>
              </w:rPr>
              <w:t>10</w:t>
            </w:r>
            <w:r w:rsidRPr="005824C7">
              <w:rPr>
                <w:rFonts w:ascii="FangSong" w:eastAsia="FangSong" w:hAnsi="FangSong"/>
              </w:rPr>
              <w:t>0 rpm</w:t>
            </w:r>
            <w:r w:rsidRPr="005824C7">
              <w:rPr>
                <w:rFonts w:ascii="FangSong" w:eastAsia="FangSong" w:hAnsi="FangSong" w:hint="eastAsia"/>
              </w:rPr>
              <w:t>递增</w:t>
            </w:r>
            <w:r>
              <w:rPr>
                <w:rFonts w:ascii="FangSong" w:eastAsia="FangSong" w:hAnsi="FangSong" w:hint="eastAsia"/>
              </w:rPr>
              <w:t xml:space="preserve">； </w:t>
            </w:r>
            <w:r w:rsidRPr="005824C7">
              <w:rPr>
                <w:rFonts w:ascii="FangSong" w:eastAsia="FangSong" w:hAnsi="FangSong" w:hint="eastAsia"/>
              </w:rPr>
              <w:t>1</w:t>
            </w:r>
            <w:r w:rsidRPr="005824C7">
              <w:rPr>
                <w:rFonts w:ascii="FangSong" w:eastAsia="FangSong" w:hAnsi="FangSong"/>
              </w:rPr>
              <w:t>0-</w:t>
            </w:r>
            <w:r w:rsidRPr="005824C7">
              <w:rPr>
                <w:rFonts w:ascii="FangSong" w:eastAsia="FangSong" w:hAnsi="FangSong" w:hint="eastAsia"/>
              </w:rPr>
              <w:t>3</w:t>
            </w:r>
            <w:r w:rsidRPr="005824C7">
              <w:rPr>
                <w:rFonts w:ascii="FangSong" w:eastAsia="FangSong" w:hAnsi="FangSong"/>
              </w:rPr>
              <w:t>,</w:t>
            </w:r>
            <w:r w:rsidRPr="005824C7">
              <w:rPr>
                <w:rFonts w:ascii="FangSong" w:eastAsia="FangSong" w:hAnsi="FangSong" w:hint="eastAsia"/>
              </w:rPr>
              <w:t>0</w:t>
            </w:r>
            <w:r w:rsidRPr="005824C7">
              <w:rPr>
                <w:rFonts w:ascii="FangSong" w:eastAsia="FangSong" w:hAnsi="FangSong"/>
              </w:rPr>
              <w:t xml:space="preserve">00 </w:t>
            </w:r>
            <w:r w:rsidRPr="005824C7">
              <w:rPr>
                <w:rFonts w:ascii="FangSong" w:eastAsia="FangSong" w:hAnsi="FangSong" w:hint="eastAsia"/>
              </w:rPr>
              <w:t>×</w:t>
            </w:r>
            <w:r w:rsidRPr="005824C7">
              <w:rPr>
                <w:rFonts w:ascii="FangSong" w:eastAsia="FangSong" w:hAnsi="FangSong"/>
              </w:rPr>
              <w:t xml:space="preserve"> g</w:t>
            </w:r>
            <w:r w:rsidRPr="005824C7">
              <w:rPr>
                <w:rFonts w:ascii="FangSong" w:eastAsia="FangSong" w:hAnsi="FangSong" w:hint="eastAsia"/>
              </w:rPr>
              <w:t>, 1</w:t>
            </w:r>
            <w:r w:rsidRPr="005824C7">
              <w:rPr>
                <w:rFonts w:ascii="FangSong" w:eastAsia="FangSong" w:hAnsi="FangSong"/>
              </w:rPr>
              <w:t xml:space="preserve">0 </w:t>
            </w:r>
            <w:r w:rsidRPr="005824C7">
              <w:rPr>
                <w:rFonts w:ascii="FangSong" w:eastAsia="FangSong" w:hAnsi="FangSong" w:hint="eastAsia"/>
              </w:rPr>
              <w:t>×</w:t>
            </w:r>
            <w:r w:rsidRPr="005824C7">
              <w:rPr>
                <w:rFonts w:ascii="FangSong" w:eastAsia="FangSong" w:hAnsi="FangSong"/>
              </w:rPr>
              <w:t xml:space="preserve"> g </w:t>
            </w:r>
            <w:r w:rsidRPr="005824C7">
              <w:rPr>
                <w:rFonts w:ascii="FangSong" w:eastAsia="FangSong" w:hAnsi="FangSong" w:hint="eastAsia"/>
              </w:rPr>
              <w:t>递增；3,000</w:t>
            </w:r>
            <w:r w:rsidRPr="005824C7">
              <w:rPr>
                <w:rFonts w:ascii="FangSong" w:eastAsia="FangSong" w:hAnsi="FangSong"/>
              </w:rPr>
              <w:t>-</w:t>
            </w:r>
            <w:r w:rsidRPr="005824C7">
              <w:rPr>
                <w:rFonts w:ascii="FangSong" w:eastAsia="FangSong" w:hAnsi="FangSong" w:hint="eastAsia"/>
              </w:rPr>
              <w:t>20</w:t>
            </w:r>
            <w:r w:rsidRPr="005824C7">
              <w:rPr>
                <w:rFonts w:ascii="FangSong" w:eastAsia="FangSong" w:hAnsi="FangSong"/>
              </w:rPr>
              <w:t>,</w:t>
            </w:r>
            <w:r w:rsidRPr="005824C7">
              <w:rPr>
                <w:rFonts w:ascii="FangSong" w:eastAsia="FangSong" w:hAnsi="FangSong" w:hint="eastAsia"/>
              </w:rPr>
              <w:t>913×</w:t>
            </w:r>
            <w:r w:rsidRPr="005824C7">
              <w:rPr>
                <w:rFonts w:ascii="FangSong" w:eastAsia="FangSong" w:hAnsi="FangSong"/>
              </w:rPr>
              <w:t xml:space="preserve"> g</w:t>
            </w:r>
            <w:r w:rsidRPr="005824C7">
              <w:rPr>
                <w:rFonts w:ascii="FangSong" w:eastAsia="FangSong" w:hAnsi="FangSong" w:hint="eastAsia"/>
              </w:rPr>
              <w:t>，100 × g递增</w:t>
            </w:r>
          </w:p>
          <w:p w:rsidR="003E7E98" w:rsidRPr="005824C7" w:rsidRDefault="003E7E98" w:rsidP="00705CE7">
            <w:pPr>
              <w:spacing w:line="276" w:lineRule="auto"/>
              <w:rPr>
                <w:rFonts w:ascii="FangSong" w:eastAsia="FangSong" w:hAnsi="FangSong"/>
              </w:rPr>
            </w:pPr>
            <w:r>
              <w:rPr>
                <w:rFonts w:ascii="FangSong" w:eastAsia="FangSong" w:hAnsi="FangSong" w:hint="eastAsia"/>
              </w:rPr>
              <w:lastRenderedPageBreak/>
              <w:t>3、</w:t>
            </w:r>
            <w:r w:rsidRPr="005824C7">
              <w:rPr>
                <w:rFonts w:ascii="FangSong" w:eastAsia="FangSong" w:hAnsi="FangSong" w:hint="eastAsia"/>
              </w:rPr>
              <w:t>离心时间：1 min ‐ 99 min，1 min 递增；</w:t>
            </w:r>
          </w:p>
          <w:p w:rsidR="003E7E98" w:rsidRPr="005824C7" w:rsidRDefault="003E7E98" w:rsidP="00705CE7">
            <w:pPr>
              <w:spacing w:line="276" w:lineRule="auto"/>
              <w:rPr>
                <w:rFonts w:ascii="FangSong" w:eastAsia="FangSong" w:hAnsi="FangSong"/>
              </w:rPr>
            </w:pPr>
            <w:r>
              <w:rPr>
                <w:rFonts w:ascii="FangSong" w:eastAsia="FangSong" w:hAnsi="FangSong" w:hint="eastAsia"/>
              </w:rPr>
              <w:t>4、</w:t>
            </w:r>
            <w:r w:rsidRPr="005824C7">
              <w:rPr>
                <w:rFonts w:ascii="FangSong" w:eastAsia="FangSong" w:hAnsi="FangSong" w:hint="eastAsia"/>
              </w:rPr>
              <w:t>最大转子容量： 4 × 250 mL 离心管；</w:t>
            </w:r>
          </w:p>
          <w:p w:rsidR="003E7E98" w:rsidRPr="005824C7" w:rsidRDefault="003E7E98" w:rsidP="00705CE7">
            <w:pPr>
              <w:spacing w:line="276" w:lineRule="auto"/>
              <w:rPr>
                <w:rFonts w:ascii="FangSong" w:eastAsia="FangSong" w:hAnsi="FangSong"/>
              </w:rPr>
            </w:pPr>
            <w:r>
              <w:rPr>
                <w:rFonts w:ascii="FangSong" w:eastAsia="FangSong" w:hAnsi="FangSong" w:hint="eastAsia"/>
              </w:rPr>
              <w:t>5、</w:t>
            </w:r>
            <w:r w:rsidRPr="005824C7">
              <w:rPr>
                <w:rFonts w:ascii="FangSong" w:eastAsia="FangSong" w:hAnsi="FangSong" w:hint="eastAsia"/>
              </w:rPr>
              <w:t xml:space="preserve">噪音水平：55 </w:t>
            </w:r>
            <w:r w:rsidRPr="00F210B8">
              <w:rPr>
                <w:rFonts w:ascii="FangSong" w:eastAsia="FangSong" w:hAnsi="FangSong" w:cs="ººÒÇÊéËÎÒ»¼ò" w:hint="eastAsia"/>
                <w:szCs w:val="21"/>
              </w:rPr>
              <w:t>dB</w:t>
            </w:r>
            <w:r>
              <w:rPr>
                <w:rFonts w:ascii="FangSong" w:eastAsia="FangSong" w:hAnsi="FangSong" w:cs="ººÒÇÊéËÎÒ»¼ò"/>
                <w:szCs w:val="21"/>
              </w:rPr>
              <w:t>(A)</w:t>
            </w:r>
            <w:r w:rsidRPr="005824C7">
              <w:rPr>
                <w:rFonts w:ascii="FangSong" w:eastAsia="FangSong" w:hAnsi="FangSong" w:hint="eastAsia"/>
              </w:rPr>
              <w:t xml:space="preserve">（角转），62 </w:t>
            </w:r>
            <w:r w:rsidRPr="00F210B8">
              <w:rPr>
                <w:rFonts w:ascii="FangSong" w:eastAsia="FangSong" w:hAnsi="FangSong" w:cs="ººÒÇÊéËÎÒ»¼ò" w:hint="eastAsia"/>
                <w:szCs w:val="21"/>
              </w:rPr>
              <w:t>dB</w:t>
            </w:r>
            <w:r>
              <w:rPr>
                <w:rFonts w:ascii="FangSong" w:eastAsia="FangSong" w:hAnsi="FangSong" w:cs="ººÒÇÊéËÎÒ»¼ò"/>
                <w:szCs w:val="21"/>
              </w:rPr>
              <w:t>(A)</w:t>
            </w:r>
            <w:r w:rsidRPr="005824C7">
              <w:rPr>
                <w:rFonts w:ascii="FangSong" w:eastAsia="FangSong" w:hAnsi="FangSong" w:hint="eastAsia"/>
              </w:rPr>
              <w:t>（水平）</w:t>
            </w:r>
          </w:p>
          <w:p w:rsidR="003E7E98" w:rsidRPr="005824C7" w:rsidRDefault="003E7E98" w:rsidP="00705CE7">
            <w:pPr>
              <w:spacing w:line="276" w:lineRule="auto"/>
              <w:rPr>
                <w:rFonts w:ascii="FangSong" w:eastAsia="FangSong" w:hAnsi="FangSong"/>
              </w:rPr>
            </w:pPr>
            <w:r>
              <w:rPr>
                <w:rFonts w:ascii="FangSong" w:eastAsia="FangSong" w:hAnsi="FangSong" w:hint="eastAsia"/>
              </w:rPr>
              <w:t>6、</w:t>
            </w:r>
            <w:r w:rsidRPr="005824C7">
              <w:rPr>
                <w:rFonts w:ascii="FangSong" w:eastAsia="FangSong" w:hAnsi="FangSong" w:hint="eastAsia"/>
              </w:rPr>
              <w:t>最大容量：4 × 250 mL （水平转子），6 × 85 mL、48 × 1.5 /2.0 mL、20 × 5 mL Eppendorf Safe-Lock 管、48 × 15 mL 玻璃管（ 固定角转），10 × MTP（工作板转子）</w:t>
            </w:r>
          </w:p>
          <w:p w:rsidR="003E7E98" w:rsidRPr="005824C7" w:rsidRDefault="003E7E98" w:rsidP="00705CE7">
            <w:pPr>
              <w:spacing w:line="276" w:lineRule="auto"/>
              <w:rPr>
                <w:rFonts w:ascii="FangSong" w:eastAsia="FangSong" w:hAnsi="FangSong"/>
              </w:rPr>
            </w:pPr>
            <w:r>
              <w:rPr>
                <w:rFonts w:ascii="FangSong" w:eastAsia="FangSong" w:hAnsi="FangSong" w:hint="eastAsia"/>
              </w:rPr>
              <w:t>7、</w:t>
            </w:r>
            <w:r w:rsidRPr="005824C7">
              <w:rPr>
                <w:rFonts w:ascii="FangSong" w:eastAsia="FangSong" w:hAnsi="FangSong" w:hint="eastAsia"/>
              </w:rPr>
              <w:t>具备自动识别转子、限速控制和转子失衡控制等功能，确保离心安全</w:t>
            </w:r>
          </w:p>
          <w:p w:rsidR="003E7E98" w:rsidRPr="005824C7" w:rsidRDefault="003E7E98" w:rsidP="00705CE7">
            <w:pPr>
              <w:spacing w:line="276" w:lineRule="auto"/>
              <w:rPr>
                <w:rFonts w:ascii="FangSong" w:eastAsia="FangSong" w:hAnsi="FangSong"/>
              </w:rPr>
            </w:pPr>
            <w:r>
              <w:rPr>
                <w:rFonts w:ascii="FangSong" w:eastAsia="FangSong" w:hAnsi="FangSong" w:hint="eastAsia"/>
              </w:rPr>
              <w:t>8、</w:t>
            </w:r>
            <w:r w:rsidRPr="005824C7">
              <w:rPr>
                <w:rFonts w:ascii="FangSong" w:eastAsia="FangSong" w:hAnsi="FangSong" w:hint="eastAsia"/>
              </w:rPr>
              <w:t>可选择程序记忆功能，最多存储35 个用户程序</w:t>
            </w:r>
          </w:p>
          <w:p w:rsidR="003E7E98" w:rsidRPr="005824C7" w:rsidRDefault="003E7E98" w:rsidP="00705CE7">
            <w:pPr>
              <w:spacing w:line="276" w:lineRule="auto"/>
              <w:rPr>
                <w:rFonts w:ascii="FangSong" w:eastAsia="FangSong" w:hAnsi="FangSong"/>
              </w:rPr>
            </w:pPr>
            <w:r>
              <w:rPr>
                <w:rFonts w:ascii="FangSong" w:eastAsia="FangSong" w:hAnsi="FangSong" w:hint="eastAsia"/>
              </w:rPr>
              <w:t>9、</w:t>
            </w:r>
            <w:r w:rsidRPr="005824C7">
              <w:rPr>
                <w:rFonts w:ascii="FangSong" w:eastAsia="FangSong" w:hAnsi="FangSong" w:hint="eastAsia"/>
              </w:rPr>
              <w:t>QuickLock快速锁定转子盖，可以快速、可靠地锁紧转子盖</w:t>
            </w:r>
          </w:p>
          <w:p w:rsidR="003E7E98" w:rsidRPr="005824C7" w:rsidRDefault="003E7E98" w:rsidP="00705CE7">
            <w:pPr>
              <w:spacing w:line="276" w:lineRule="auto"/>
              <w:rPr>
                <w:rFonts w:ascii="FangSong" w:eastAsia="FangSong" w:hAnsi="FangSong"/>
              </w:rPr>
            </w:pPr>
            <w:r>
              <w:rPr>
                <w:rFonts w:ascii="FangSong" w:eastAsia="FangSong" w:hAnsi="FangSong" w:hint="eastAsia"/>
              </w:rPr>
              <w:t>10、</w:t>
            </w:r>
            <w:r w:rsidRPr="005824C7">
              <w:rPr>
                <w:rFonts w:ascii="FangSong" w:eastAsia="FangSong" w:hAnsi="FangSong" w:hint="eastAsia"/>
              </w:rPr>
              <w:t>转子使用寿命可高达 100,000 次</w:t>
            </w:r>
          </w:p>
          <w:p w:rsidR="003E7E98" w:rsidRPr="005824C7" w:rsidRDefault="003E7E98" w:rsidP="00705CE7">
            <w:pPr>
              <w:spacing w:line="276" w:lineRule="auto"/>
              <w:rPr>
                <w:rFonts w:ascii="FangSong" w:eastAsia="FangSong" w:hAnsi="FangSong"/>
              </w:rPr>
            </w:pPr>
            <w:r>
              <w:rPr>
                <w:rFonts w:ascii="FangSong" w:eastAsia="FangSong" w:hAnsi="FangSong" w:hint="eastAsia"/>
              </w:rPr>
              <w:t>11、</w:t>
            </w:r>
            <w:r w:rsidRPr="005824C7">
              <w:rPr>
                <w:rFonts w:ascii="FangSong" w:eastAsia="FangSong" w:hAnsi="FangSong" w:hint="eastAsia"/>
              </w:rPr>
              <w:t>铝合金材质转子,导热性好，保护温度敏感性样品</w:t>
            </w:r>
          </w:p>
          <w:p w:rsidR="003E7E98" w:rsidRPr="005824C7" w:rsidRDefault="003E7E98" w:rsidP="00705CE7">
            <w:pPr>
              <w:spacing w:line="276" w:lineRule="auto"/>
              <w:rPr>
                <w:rFonts w:ascii="FangSong" w:eastAsia="FangSong" w:hAnsi="FangSong"/>
              </w:rPr>
            </w:pPr>
            <w:r>
              <w:rPr>
                <w:rFonts w:ascii="FangSong" w:eastAsia="FangSong" w:hAnsi="FangSong" w:hint="eastAsia"/>
              </w:rPr>
              <w:t>12、</w:t>
            </w:r>
            <w:r w:rsidRPr="005824C7">
              <w:rPr>
                <w:rFonts w:ascii="FangSong" w:eastAsia="FangSong" w:hAnsi="FangSong" w:hint="eastAsia"/>
              </w:rPr>
              <w:t>具有</w:t>
            </w:r>
            <w:r w:rsidRPr="005824C7">
              <w:rPr>
                <w:rFonts w:ascii="FangSong" w:eastAsia="FangSong" w:hAnsi="FangSong"/>
              </w:rPr>
              <w:t>5 ml</w:t>
            </w:r>
            <w:r w:rsidRPr="005824C7">
              <w:rPr>
                <w:rFonts w:ascii="FangSong" w:eastAsia="FangSong" w:hAnsi="FangSong" w:hint="eastAsia"/>
              </w:rPr>
              <w:t>固定角转，离心力不小于20,913 × g</w:t>
            </w:r>
          </w:p>
          <w:p w:rsidR="003E7E98" w:rsidRPr="005824C7" w:rsidRDefault="003E7E98" w:rsidP="00705CE7">
            <w:pPr>
              <w:spacing w:line="276" w:lineRule="auto"/>
              <w:rPr>
                <w:rFonts w:ascii="FangSong" w:eastAsia="FangSong" w:hAnsi="FangSong"/>
              </w:rPr>
            </w:pPr>
            <w:r>
              <w:rPr>
                <w:rFonts w:ascii="FangSong" w:eastAsia="FangSong" w:hAnsi="FangSong" w:hint="eastAsia"/>
              </w:rPr>
              <w:t>13、</w:t>
            </w:r>
            <w:r w:rsidRPr="005824C7">
              <w:rPr>
                <w:rFonts w:ascii="FangSong" w:eastAsia="FangSong" w:hAnsi="FangSong" w:hint="eastAsia"/>
              </w:rPr>
              <w:t>工作板转子，最大承载高度不小于89 mm</w:t>
            </w:r>
          </w:p>
          <w:p w:rsidR="003E7E98" w:rsidRPr="005824C7" w:rsidRDefault="003E7E98" w:rsidP="00705CE7">
            <w:pPr>
              <w:spacing w:line="276" w:lineRule="auto"/>
              <w:rPr>
                <w:rFonts w:ascii="FangSong" w:eastAsia="FangSong" w:hAnsi="FangSong"/>
              </w:rPr>
            </w:pPr>
            <w:r>
              <w:rPr>
                <w:rFonts w:ascii="FangSong" w:eastAsia="FangSong" w:hAnsi="FangSong" w:hint="eastAsia"/>
              </w:rPr>
              <w:t>14、</w:t>
            </w:r>
            <w:r w:rsidRPr="005824C7">
              <w:rPr>
                <w:rFonts w:ascii="FangSong" w:eastAsia="FangSong" w:hAnsi="FangSong" w:hint="eastAsia"/>
              </w:rPr>
              <w:t>“Soft” 软加速/ 减速功能，可选10 个加速档和10 个刹车档，保护敏感样品，防止样品重悬</w:t>
            </w:r>
          </w:p>
          <w:p w:rsidR="003E7E98" w:rsidRPr="005824C7" w:rsidRDefault="003E7E98" w:rsidP="00705CE7">
            <w:pPr>
              <w:spacing w:line="276" w:lineRule="auto"/>
              <w:rPr>
                <w:rFonts w:ascii="FangSong" w:eastAsia="FangSong" w:hAnsi="FangSong"/>
              </w:rPr>
            </w:pPr>
            <w:r>
              <w:rPr>
                <w:rFonts w:ascii="FangSong" w:eastAsia="FangSong" w:hAnsi="FangSong" w:hint="eastAsia"/>
              </w:rPr>
              <w:t>15、</w:t>
            </w:r>
            <w:r w:rsidRPr="005824C7">
              <w:rPr>
                <w:rFonts w:ascii="FangSong" w:eastAsia="FangSong" w:hAnsi="FangSong" w:hint="eastAsia"/>
              </w:rPr>
              <w:t>所有转子、转子盖、吊篮、吊篮盖和适配器均可高温高压灭菌（121 °C，20 分钟）</w:t>
            </w:r>
          </w:p>
          <w:p w:rsidR="003E7E98" w:rsidRPr="005824C7" w:rsidRDefault="003E7E98" w:rsidP="00705CE7">
            <w:pPr>
              <w:spacing w:line="276" w:lineRule="auto"/>
              <w:rPr>
                <w:rFonts w:ascii="FangSong" w:eastAsia="FangSong" w:hAnsi="FangSong"/>
              </w:rPr>
            </w:pPr>
            <w:r>
              <w:rPr>
                <w:rFonts w:ascii="FangSong" w:eastAsia="FangSong" w:hAnsi="FangSong" w:hint="eastAsia"/>
              </w:rPr>
              <w:t>16、</w:t>
            </w:r>
            <w:r w:rsidRPr="005824C7">
              <w:rPr>
                <w:rFonts w:ascii="FangSong" w:eastAsia="FangSong" w:hAnsi="FangSong" w:hint="eastAsia"/>
              </w:rPr>
              <w:t>定速计时功能，达到预定转速后才开始倒计时，提高离心重复性</w:t>
            </w:r>
          </w:p>
          <w:p w:rsidR="003E7E98" w:rsidRDefault="003E7E98" w:rsidP="00705CE7">
            <w:pPr>
              <w:spacing w:line="276" w:lineRule="auto"/>
              <w:rPr>
                <w:rFonts w:ascii="FangSong" w:eastAsia="FangSong" w:hAnsi="FangSong"/>
              </w:rPr>
            </w:pPr>
            <w:r>
              <w:rPr>
                <w:rFonts w:ascii="FangSong" w:eastAsia="FangSong" w:hAnsi="FangSong" w:hint="eastAsia"/>
              </w:rPr>
              <w:t>17、</w:t>
            </w:r>
            <w:r w:rsidRPr="005824C7">
              <w:rPr>
                <w:rFonts w:ascii="FangSong" w:eastAsia="FangSong" w:hAnsi="FangSong" w:hint="eastAsia"/>
              </w:rPr>
              <w:t>具有气密性转子盖，转子气密性经由英国Proton Down的应用微生物研究中心（CAMR）测试并认证，可高温高压灭菌</w:t>
            </w:r>
          </w:p>
          <w:p w:rsidR="003E7E98" w:rsidRPr="005824C7" w:rsidRDefault="003E7E98" w:rsidP="00705CE7">
            <w:pPr>
              <w:spacing w:line="276" w:lineRule="auto"/>
              <w:rPr>
                <w:rFonts w:ascii="FangSong" w:eastAsia="FangSong" w:hAnsi="FangSong"/>
              </w:rPr>
            </w:pPr>
            <w:r>
              <w:rPr>
                <w:rFonts w:ascii="FangSong" w:eastAsia="FangSong" w:hAnsi="FangSong" w:hint="eastAsia"/>
              </w:rPr>
              <w:t>18、配工作板转子1个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pStyle w:val="19"/>
              <w:tabs>
                <w:tab w:val="left" w:pos="4500"/>
                <w:tab w:val="right" w:leader="dot" w:pos="10171"/>
              </w:tabs>
              <w:spacing w:before="60" w:after="60" w:line="288" w:lineRule="auto"/>
              <w:ind w:firstLineChars="0" w:firstLine="0"/>
              <w:jc w:val="left"/>
              <w:rPr>
                <w:rFonts w:ascii="FangSong" w:eastAsia="FangSong" w:hAnsi="FangSong" w:cs="仿宋"/>
                <w:color w:val="000000"/>
                <w:kern w:val="0"/>
                <w:szCs w:val="21"/>
              </w:rPr>
            </w:pPr>
            <w:r w:rsidRPr="00A17C2E">
              <w:rPr>
                <w:rFonts w:ascii="FangSong" w:eastAsia="FangSong" w:hAnsi="FangSong" w:cs="仿宋" w:hint="eastAsia"/>
                <w:color w:val="000000"/>
                <w:kern w:val="0"/>
                <w:szCs w:val="21"/>
              </w:rPr>
              <w:lastRenderedPageBreak/>
              <w:t>1</w:t>
            </w:r>
            <w:r>
              <w:rPr>
                <w:rFonts w:ascii="FangSong" w:eastAsia="FangSong" w:hAnsi="FangSong" w:cs="仿宋" w:hint="eastAsia"/>
                <w:color w:val="000000"/>
                <w:kern w:val="0"/>
                <w:szCs w:val="21"/>
              </w:rPr>
              <w:t>3</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真空离心浓缩仪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F12248">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299D" w:rsidRDefault="003E7E98" w:rsidP="00705CE7">
            <w:pPr>
              <w:autoSpaceDE w:val="0"/>
              <w:autoSpaceDN w:val="0"/>
              <w:adjustRightInd w:val="0"/>
              <w:spacing w:line="276" w:lineRule="auto"/>
              <w:rPr>
                <w:rFonts w:ascii="FangSong" w:eastAsia="FangSong" w:hAnsi="FangSong" w:cs="ººÒÇÊéËÎÒ»¼ò"/>
                <w:szCs w:val="21"/>
              </w:rPr>
            </w:pPr>
            <w:r w:rsidRPr="00A1299D">
              <w:rPr>
                <w:rFonts w:ascii="FangSong" w:eastAsia="FangSong" w:hAnsi="FangSong" w:cs="汉仪书宋一简" w:hint="eastAsia"/>
                <w:szCs w:val="21"/>
              </w:rPr>
              <w:t>1、最大容量：144</w:t>
            </w:r>
            <w:r w:rsidRPr="00A1299D">
              <w:rPr>
                <w:rFonts w:ascii="FangSong" w:eastAsia="FangSong" w:hAnsi="FangSong" w:cs="ººÒÇÊéËÎÒ»¼ò" w:hint="eastAsia"/>
                <w:szCs w:val="21"/>
              </w:rPr>
              <w:t>×0.5ml离心管，96×1.5/2ml离心管，6×50ml锥形管，2×微孔板/PCR板</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2、转速≥</w:t>
            </w:r>
            <w:r w:rsidRPr="00A1299D">
              <w:rPr>
                <w:rFonts w:ascii="FangSong" w:eastAsia="FangSong" w:hAnsi="FangSong" w:cs="ººÒÇÊéËÎÒ»¼ò"/>
                <w:szCs w:val="21"/>
              </w:rPr>
              <w:t>1,</w:t>
            </w:r>
            <w:r w:rsidRPr="00A1299D">
              <w:rPr>
                <w:rFonts w:ascii="FangSong" w:eastAsia="FangSong" w:hAnsi="FangSong" w:cs="ººÒÇÊéËÎÒ»¼ò" w:hint="eastAsia"/>
                <w:szCs w:val="21"/>
              </w:rPr>
              <w:t>4</w:t>
            </w:r>
            <w:r w:rsidRPr="00A1299D">
              <w:rPr>
                <w:rFonts w:ascii="FangSong" w:eastAsia="FangSong" w:hAnsi="FangSong" w:cs="ººÒÇÊéËÎÒ»¼ò"/>
                <w:szCs w:val="21"/>
              </w:rPr>
              <w:t>00 rpm</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 xml:space="preserve">3、离心计时：1分钟 </w:t>
            </w:r>
            <w:r w:rsidRPr="00A1299D">
              <w:rPr>
                <w:rFonts w:ascii="FangSong" w:eastAsia="FangSong" w:hAnsi="FangSong" w:cs="汉仪书宋一简"/>
                <w:szCs w:val="21"/>
              </w:rPr>
              <w:t>–</w:t>
            </w:r>
            <w:r w:rsidRPr="00A1299D">
              <w:rPr>
                <w:rFonts w:ascii="FangSong" w:eastAsia="FangSong" w:hAnsi="FangSong" w:cs="汉仪书宋一简" w:hint="eastAsia"/>
                <w:szCs w:val="21"/>
              </w:rPr>
              <w:t xml:space="preserve"> 9小时59分钟，可连续离心浓缩</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 xml:space="preserve">4、噪音 </w:t>
            </w:r>
            <w:r w:rsidRPr="00A1299D">
              <w:rPr>
                <w:rFonts w:ascii="FangSong" w:eastAsia="FangSong" w:hAnsi="FangSong" w:cs="Arial" w:hint="eastAsia"/>
                <w:color w:val="000000"/>
              </w:rPr>
              <w:t xml:space="preserve">≤ </w:t>
            </w:r>
            <w:r w:rsidRPr="00A1299D">
              <w:rPr>
                <w:rFonts w:ascii="FangSong" w:eastAsia="FangSong" w:hAnsi="FangSong" w:cs="ººÒÇÊéËÎÒ»¼ò" w:hint="eastAsia"/>
                <w:szCs w:val="21"/>
              </w:rPr>
              <w:t>50 dB</w:t>
            </w:r>
            <w:r w:rsidRPr="00A1299D">
              <w:rPr>
                <w:rFonts w:ascii="FangSong" w:eastAsia="FangSong" w:hAnsi="FangSong" w:cs="ººÒÇÊéËÎÒ»¼ò"/>
                <w:szCs w:val="21"/>
              </w:rPr>
              <w:t>(A)</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5</w:t>
            </w:r>
            <w:r>
              <w:rPr>
                <w:rFonts w:ascii="FangSong" w:eastAsia="FangSong" w:hAnsi="FangSong" w:cs="汉仪书宋一简" w:hint="eastAsia"/>
                <w:szCs w:val="21"/>
              </w:rPr>
              <w:t>、</w:t>
            </w:r>
            <w:r w:rsidRPr="00A1299D">
              <w:rPr>
                <w:rFonts w:ascii="FangSong" w:eastAsia="FangSong" w:hAnsi="FangSong" w:cs="汉仪书宋一简" w:hint="eastAsia"/>
                <w:szCs w:val="21"/>
              </w:rPr>
              <w:t>控温范围：四个预设温度，室温，30℃，45℃，60℃</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6</w:t>
            </w:r>
            <w:r>
              <w:rPr>
                <w:rFonts w:ascii="FangSong" w:eastAsia="FangSong" w:hAnsi="FangSong" w:cs="汉仪书宋一简" w:hint="eastAsia"/>
                <w:szCs w:val="21"/>
              </w:rPr>
              <w:t>、</w:t>
            </w:r>
            <w:r w:rsidRPr="00A1299D">
              <w:rPr>
                <w:rFonts w:ascii="FangSong" w:eastAsia="FangSong" w:hAnsi="FangSong" w:cs="汉仪书宋一简" w:hint="eastAsia"/>
                <w:szCs w:val="21"/>
              </w:rPr>
              <w:t>具备软刹车功能，防止样品重悬</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lastRenderedPageBreak/>
              <w:t>7</w:t>
            </w:r>
            <w:r>
              <w:rPr>
                <w:rFonts w:ascii="FangSong" w:eastAsia="FangSong" w:hAnsi="FangSong" w:cs="汉仪书宋一简" w:hint="eastAsia"/>
                <w:szCs w:val="21"/>
              </w:rPr>
              <w:t>、</w:t>
            </w:r>
            <w:r w:rsidRPr="00A1299D">
              <w:rPr>
                <w:rFonts w:ascii="FangSong" w:eastAsia="FangSong" w:hAnsi="FangSong" w:cs="汉仪书宋一简" w:hint="eastAsia"/>
                <w:szCs w:val="21"/>
              </w:rPr>
              <w:t>三种操作模式：真空浓缩、离心、干燥，满足多种应用需求</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8</w:t>
            </w:r>
            <w:r>
              <w:rPr>
                <w:rFonts w:ascii="FangSong" w:eastAsia="FangSong" w:hAnsi="FangSong" w:cs="汉仪书宋一简" w:hint="eastAsia"/>
                <w:szCs w:val="21"/>
              </w:rPr>
              <w:t>、</w:t>
            </w:r>
            <w:r w:rsidRPr="00A1299D">
              <w:rPr>
                <w:rFonts w:ascii="FangSong" w:eastAsia="FangSong" w:hAnsi="FangSong" w:cs="汉仪书宋一简" w:hint="eastAsia"/>
                <w:szCs w:val="21"/>
              </w:rPr>
              <w:t>三种应用模式：水溶液，乙醇和高蒸汽压，针对不同溶剂样品，可缩短20%处理时间</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9</w:t>
            </w:r>
            <w:r>
              <w:rPr>
                <w:rFonts w:ascii="FangSong" w:eastAsia="FangSong" w:hAnsi="FangSong" w:cs="汉仪书宋一简" w:hint="eastAsia"/>
                <w:szCs w:val="21"/>
              </w:rPr>
              <w:t>、</w:t>
            </w:r>
            <w:r w:rsidRPr="00A1299D">
              <w:rPr>
                <w:rFonts w:ascii="FangSong" w:eastAsia="FangSong" w:hAnsi="FangSong" w:cs="汉仪书宋一简" w:hint="eastAsia"/>
                <w:szCs w:val="21"/>
              </w:rPr>
              <w:t>腔体：不锈钢腔体，耐化学腐蚀</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10</w:t>
            </w:r>
            <w:r>
              <w:rPr>
                <w:rFonts w:ascii="FangSong" w:eastAsia="FangSong" w:hAnsi="FangSong" w:cs="汉仪书宋一简" w:hint="eastAsia"/>
                <w:szCs w:val="21"/>
              </w:rPr>
              <w:t>、</w:t>
            </w:r>
            <w:r w:rsidRPr="00A1299D">
              <w:rPr>
                <w:rFonts w:ascii="FangSong" w:eastAsia="FangSong" w:hAnsi="FangSong" w:cs="汉仪书宋一简" w:hint="eastAsia"/>
                <w:szCs w:val="21"/>
              </w:rPr>
              <w:t>隔膜泵：内置，PTFE涂层，耐化学腐蚀</w:t>
            </w:r>
          </w:p>
          <w:p w:rsidR="003E7E98" w:rsidRPr="00A1299D" w:rsidRDefault="003E7E98" w:rsidP="00705CE7">
            <w:pPr>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11</w:t>
            </w:r>
            <w:r>
              <w:rPr>
                <w:rFonts w:ascii="FangSong" w:eastAsia="FangSong" w:hAnsi="FangSong" w:cs="汉仪书宋一简" w:hint="eastAsia"/>
                <w:szCs w:val="21"/>
              </w:rPr>
              <w:t>、</w:t>
            </w:r>
            <w:r w:rsidRPr="00A1299D">
              <w:rPr>
                <w:rFonts w:ascii="FangSong" w:eastAsia="FangSong" w:hAnsi="FangSong" w:cs="汉仪书宋一简" w:hint="eastAsia"/>
                <w:szCs w:val="21"/>
              </w:rPr>
              <w:t>真空压≤20 mbar</w:t>
            </w:r>
          </w:p>
          <w:p w:rsidR="003E7E98" w:rsidRPr="00A1299D" w:rsidRDefault="003E7E98" w:rsidP="00705CE7">
            <w:pPr>
              <w:tabs>
                <w:tab w:val="left" w:pos="990"/>
              </w:tabs>
              <w:autoSpaceDE w:val="0"/>
              <w:autoSpaceDN w:val="0"/>
              <w:adjustRightInd w:val="0"/>
              <w:spacing w:line="276" w:lineRule="auto"/>
              <w:rPr>
                <w:rFonts w:ascii="FangSong" w:eastAsia="FangSong" w:hAnsi="FangSong" w:cs="汉仪书宋一简"/>
                <w:szCs w:val="21"/>
              </w:rPr>
            </w:pPr>
            <w:r w:rsidRPr="00A1299D">
              <w:rPr>
                <w:rFonts w:ascii="FangSong" w:eastAsia="FangSong" w:hAnsi="FangSong" w:cs="汉仪书宋一简" w:hint="eastAsia"/>
                <w:szCs w:val="21"/>
              </w:rPr>
              <w:t>12</w:t>
            </w:r>
            <w:r>
              <w:rPr>
                <w:rFonts w:ascii="FangSong" w:eastAsia="FangSong" w:hAnsi="FangSong" w:cs="汉仪书宋一简" w:hint="eastAsia"/>
                <w:szCs w:val="21"/>
              </w:rPr>
              <w:t>、</w:t>
            </w:r>
            <w:r w:rsidRPr="00A1299D">
              <w:rPr>
                <w:rFonts w:ascii="FangSong" w:eastAsia="FangSong" w:hAnsi="FangSong" w:cs="汉仪书宋一简" w:hint="eastAsia"/>
                <w:szCs w:val="21"/>
              </w:rPr>
              <w:t>配48× 1.5/2.0ml固定角转子1个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1</w:t>
            </w:r>
            <w:r>
              <w:rPr>
                <w:rFonts w:ascii="FangSong" w:eastAsia="FangSong" w:hAnsi="FangSong" w:hint="eastAsia"/>
                <w:color w:val="000000"/>
                <w:szCs w:val="21"/>
              </w:rPr>
              <w:t>4</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恒温混匀仪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w:t>
            </w:r>
            <w:r>
              <w:rPr>
                <w:rFonts w:ascii="FangSong" w:eastAsia="FangSong" w:hAnsi="FangSong" w:hint="eastAsia"/>
                <w:szCs w:val="21"/>
              </w:rPr>
              <w:t>、</w:t>
            </w:r>
            <w:r w:rsidRPr="008B795C">
              <w:rPr>
                <w:rFonts w:ascii="FangSong" w:eastAsia="FangSong" w:hAnsi="FangSong" w:hint="eastAsia"/>
                <w:szCs w:val="21"/>
              </w:rPr>
              <w:t>运行模式：15秒至99小时30分钟计时；连续运行</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2</w:t>
            </w:r>
            <w:r>
              <w:rPr>
                <w:rFonts w:ascii="FangSong" w:eastAsia="FangSong" w:hAnsi="FangSong" w:hint="eastAsia"/>
                <w:szCs w:val="21"/>
              </w:rPr>
              <w:t>、</w:t>
            </w:r>
            <w:r w:rsidRPr="008B795C">
              <w:rPr>
                <w:rFonts w:ascii="FangSong" w:eastAsia="FangSong" w:hAnsi="FangSong"/>
                <w:szCs w:val="21"/>
              </w:rPr>
              <w:t>混匀频率</w:t>
            </w:r>
            <w:r w:rsidRPr="008B795C">
              <w:rPr>
                <w:rFonts w:ascii="FangSong" w:eastAsia="FangSong" w:hAnsi="FangSong" w:hint="eastAsia"/>
                <w:szCs w:val="21"/>
              </w:rPr>
              <w:t>：</w:t>
            </w:r>
            <w:r w:rsidRPr="008B795C">
              <w:rPr>
                <w:rFonts w:ascii="FangSong" w:eastAsia="FangSong" w:hAnsi="FangSong"/>
                <w:szCs w:val="21"/>
              </w:rPr>
              <w:t xml:space="preserve">300 </w:t>
            </w:r>
            <w:r w:rsidRPr="00A1299D">
              <w:rPr>
                <w:rFonts w:ascii="FangSong" w:eastAsia="FangSong" w:hAnsi="FangSong" w:cs="汉仪书宋一简"/>
                <w:szCs w:val="21"/>
              </w:rPr>
              <w:t>–</w:t>
            </w:r>
            <w:r w:rsidRPr="008B795C">
              <w:rPr>
                <w:rFonts w:ascii="FangSong" w:eastAsia="FangSong" w:hAnsi="FangSong" w:hint="eastAsia"/>
                <w:szCs w:val="21"/>
              </w:rPr>
              <w:t>3</w:t>
            </w:r>
            <w:r w:rsidRPr="008B795C">
              <w:rPr>
                <w:rFonts w:ascii="FangSong" w:eastAsia="FangSong" w:hAnsi="FangSong"/>
                <w:szCs w:val="21"/>
              </w:rPr>
              <w:t>,</w:t>
            </w:r>
            <w:r w:rsidRPr="008B795C">
              <w:rPr>
                <w:rFonts w:ascii="FangSong" w:eastAsia="FangSong" w:hAnsi="FangSong" w:hint="eastAsia"/>
                <w:szCs w:val="21"/>
              </w:rPr>
              <w:t>0</w:t>
            </w:r>
            <w:r w:rsidRPr="008B795C">
              <w:rPr>
                <w:rFonts w:ascii="FangSong" w:eastAsia="FangSong" w:hAnsi="FangSong"/>
                <w:szCs w:val="21"/>
              </w:rPr>
              <w:t>00 rpm</w:t>
            </w:r>
            <w:r w:rsidRPr="008B795C">
              <w:rPr>
                <w:rFonts w:ascii="FangSong" w:eastAsia="FangSong" w:hAnsi="FangSong" w:hint="eastAsia"/>
                <w:szCs w:val="21"/>
              </w:rPr>
              <w:t>（由</w:t>
            </w:r>
            <w:r w:rsidRPr="008B795C">
              <w:rPr>
                <w:rFonts w:ascii="FangSong" w:eastAsia="FangSong" w:hAnsi="FangSong"/>
                <w:szCs w:val="21"/>
              </w:rPr>
              <w:t>模块决定）</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3</w:t>
            </w:r>
            <w:r>
              <w:rPr>
                <w:rFonts w:ascii="FangSong" w:eastAsia="FangSong" w:hAnsi="FangSong" w:hint="eastAsia"/>
                <w:szCs w:val="21"/>
              </w:rPr>
              <w:t>、</w:t>
            </w:r>
            <w:r w:rsidRPr="008B795C">
              <w:rPr>
                <w:rFonts w:ascii="FangSong" w:eastAsia="FangSong" w:hAnsi="FangSong" w:hint="eastAsia"/>
                <w:szCs w:val="21"/>
              </w:rPr>
              <w:t xml:space="preserve">温控范围：室温以下15℃ </w:t>
            </w:r>
            <w:r w:rsidRPr="00A1299D">
              <w:rPr>
                <w:rFonts w:ascii="FangSong" w:eastAsia="FangSong" w:hAnsi="FangSong" w:cs="汉仪书宋一简"/>
                <w:szCs w:val="21"/>
              </w:rPr>
              <w:t>–</w:t>
            </w:r>
            <w:r w:rsidRPr="008B795C">
              <w:rPr>
                <w:rFonts w:ascii="FangSong" w:eastAsia="FangSong" w:hAnsi="FangSong" w:hint="eastAsia"/>
                <w:szCs w:val="21"/>
              </w:rPr>
              <w:t xml:space="preserve"> 100℃</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4</w:t>
            </w:r>
            <w:r>
              <w:rPr>
                <w:rFonts w:ascii="FangSong" w:eastAsia="FangSong" w:hAnsi="FangSong" w:hint="eastAsia"/>
                <w:szCs w:val="21"/>
              </w:rPr>
              <w:t>、</w:t>
            </w:r>
            <w:r w:rsidRPr="008B795C">
              <w:rPr>
                <w:rFonts w:ascii="FangSong" w:eastAsia="FangSong" w:hAnsi="FangSong" w:hint="eastAsia"/>
                <w:szCs w:val="21"/>
              </w:rPr>
              <w:t>温度精确度：</w:t>
            </w:r>
            <w:r w:rsidRPr="008B795C">
              <w:rPr>
                <w:rFonts w:ascii="FangSong" w:eastAsia="FangSong" w:hAnsi="FangSong"/>
                <w:szCs w:val="21"/>
              </w:rPr>
              <w:t xml:space="preserve">20°C </w:t>
            </w:r>
            <w:r w:rsidRPr="00A1299D">
              <w:rPr>
                <w:rFonts w:ascii="FangSong" w:eastAsia="FangSong" w:hAnsi="FangSong" w:cs="汉仪书宋一简"/>
                <w:szCs w:val="21"/>
              </w:rPr>
              <w:t>–</w:t>
            </w:r>
            <w:r w:rsidRPr="008B795C">
              <w:rPr>
                <w:rFonts w:ascii="FangSong" w:eastAsia="FangSong" w:hAnsi="FangSong"/>
                <w:szCs w:val="21"/>
              </w:rPr>
              <w:t xml:space="preserve"> 45°C之间，±0.5 °C</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5</w:t>
            </w:r>
            <w:r>
              <w:rPr>
                <w:rFonts w:ascii="FangSong" w:eastAsia="FangSong" w:hAnsi="FangSong" w:hint="eastAsia"/>
                <w:szCs w:val="21"/>
              </w:rPr>
              <w:t>、</w:t>
            </w:r>
            <w:r w:rsidRPr="008B795C">
              <w:rPr>
                <w:rFonts w:ascii="FangSong" w:eastAsia="FangSong" w:hAnsi="FangSong" w:hint="eastAsia"/>
                <w:szCs w:val="21"/>
              </w:rPr>
              <w:t>升温速率：</w:t>
            </w:r>
            <w:r w:rsidRPr="008B795C">
              <w:rPr>
                <w:rFonts w:ascii="FangSong" w:eastAsia="FangSong" w:hAnsi="FangSong"/>
                <w:szCs w:val="21"/>
              </w:rPr>
              <w:t>7</w:t>
            </w:r>
            <w:r w:rsidRPr="008B795C">
              <w:rPr>
                <w:rFonts w:ascii="FangSong" w:eastAsia="FangSong" w:hAnsi="FangSong" w:hint="eastAsia"/>
                <w:szCs w:val="21"/>
              </w:rPr>
              <w:t>℃/分钟；降温速率：2.5℃/分钟（当使用</w:t>
            </w:r>
            <w:r w:rsidRPr="008B795C">
              <w:rPr>
                <w:rFonts w:ascii="FangSong" w:eastAsia="FangSong" w:hAnsi="FangSong"/>
                <w:szCs w:val="21"/>
              </w:rPr>
              <w:t>工作板模块时）</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6</w:t>
            </w:r>
            <w:r>
              <w:rPr>
                <w:rFonts w:ascii="FangSong" w:eastAsia="FangSong" w:hAnsi="FangSong" w:hint="eastAsia"/>
                <w:szCs w:val="21"/>
              </w:rPr>
              <w:t>、</w:t>
            </w:r>
            <w:r w:rsidRPr="007C108D">
              <w:rPr>
                <w:rFonts w:ascii="FangSong" w:eastAsia="FangSong" w:hAnsi="FangSong" w:hint="eastAsia"/>
                <w:vertAlign w:val="superscript"/>
              </w:rPr>
              <w:t>2D</w:t>
            </w:r>
            <w:r w:rsidRPr="008B795C">
              <w:rPr>
                <w:rFonts w:ascii="FangSong" w:eastAsia="FangSong" w:hAnsi="FangSong" w:hint="eastAsia"/>
                <w:szCs w:val="21"/>
              </w:rPr>
              <w:t>Mix-Control二维混匀操控技术，确保出色混匀效果</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7</w:t>
            </w:r>
            <w:r>
              <w:rPr>
                <w:rFonts w:ascii="FangSong" w:eastAsia="FangSong" w:hAnsi="FangSong" w:hint="eastAsia"/>
                <w:szCs w:val="21"/>
              </w:rPr>
              <w:t>、</w:t>
            </w:r>
            <w:r w:rsidRPr="008B795C">
              <w:rPr>
                <w:rFonts w:ascii="FangSong" w:eastAsia="FangSong" w:hAnsi="FangSong" w:hint="eastAsia"/>
                <w:szCs w:val="21"/>
              </w:rPr>
              <w:t>防溅射技术，有效防止管盖润湿和交叉污染</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8</w:t>
            </w:r>
            <w:r>
              <w:rPr>
                <w:rFonts w:ascii="FangSong" w:eastAsia="FangSong" w:hAnsi="FangSong" w:hint="eastAsia"/>
                <w:szCs w:val="21"/>
              </w:rPr>
              <w:t>、</w:t>
            </w:r>
            <w:r w:rsidRPr="008B795C">
              <w:rPr>
                <w:rFonts w:ascii="FangSong" w:eastAsia="FangSong" w:hAnsi="FangSong" w:hint="eastAsia"/>
                <w:szCs w:val="21"/>
              </w:rPr>
              <w:t>可选配</w:t>
            </w:r>
            <w:r w:rsidRPr="008B795C">
              <w:rPr>
                <w:rFonts w:ascii="FangSong" w:eastAsia="FangSong" w:hAnsi="FangSong"/>
                <w:szCs w:val="21"/>
              </w:rPr>
              <w:t>ThermoTop热盖</w:t>
            </w:r>
            <w:r w:rsidRPr="008B795C">
              <w:rPr>
                <w:rFonts w:ascii="FangSong" w:eastAsia="FangSong" w:hAnsi="FangSong" w:hint="eastAsia"/>
                <w:szCs w:val="21"/>
              </w:rPr>
              <w:t>，具备防</w:t>
            </w:r>
            <w:r w:rsidRPr="008B795C">
              <w:rPr>
                <w:rFonts w:ascii="FangSong" w:eastAsia="FangSong" w:hAnsi="FangSong"/>
                <w:szCs w:val="21"/>
              </w:rPr>
              <w:t>冷凝</w:t>
            </w:r>
            <w:r w:rsidRPr="008B795C">
              <w:rPr>
                <w:rFonts w:ascii="FangSong" w:eastAsia="FangSong" w:hAnsi="FangSong" w:hint="eastAsia"/>
                <w:szCs w:val="21"/>
              </w:rPr>
              <w:t>保护技术</w:t>
            </w:r>
            <w:r w:rsidRPr="008B795C">
              <w:rPr>
                <w:rFonts w:ascii="FangSong" w:eastAsia="FangSong" w:hAnsi="FangSong"/>
                <w:szCs w:val="21"/>
              </w:rPr>
              <w:t>，</w:t>
            </w:r>
            <w:r w:rsidRPr="008B795C">
              <w:rPr>
                <w:rFonts w:ascii="FangSong" w:eastAsia="FangSong" w:hAnsi="FangSong" w:hint="eastAsia"/>
                <w:szCs w:val="21"/>
              </w:rPr>
              <w:t>有效</w:t>
            </w:r>
            <w:r w:rsidRPr="008B795C">
              <w:rPr>
                <w:rFonts w:ascii="FangSong" w:eastAsia="FangSong" w:hAnsi="FangSong"/>
                <w:szCs w:val="21"/>
              </w:rPr>
              <w:t>防止管盖和管壁上产生冷凝水，</w:t>
            </w:r>
            <w:r w:rsidRPr="008B795C">
              <w:rPr>
                <w:rFonts w:ascii="FangSong" w:eastAsia="FangSong" w:hAnsi="FangSong" w:hint="eastAsia"/>
                <w:szCs w:val="21"/>
              </w:rPr>
              <w:t>提高温度均</w:t>
            </w:r>
            <w:r w:rsidRPr="008B795C">
              <w:rPr>
                <w:rFonts w:ascii="FangSong" w:eastAsia="FangSong" w:hAnsi="FangSong"/>
                <w:szCs w:val="21"/>
              </w:rPr>
              <w:t>一</w:t>
            </w:r>
            <w:r w:rsidRPr="008B795C">
              <w:rPr>
                <w:rFonts w:ascii="FangSong" w:eastAsia="FangSong" w:hAnsi="FangSong" w:hint="eastAsia"/>
                <w:szCs w:val="21"/>
              </w:rPr>
              <w:t>性</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9</w:t>
            </w:r>
            <w:r>
              <w:rPr>
                <w:rFonts w:ascii="FangSong" w:eastAsia="FangSong" w:hAnsi="FangSong" w:hint="eastAsia"/>
                <w:szCs w:val="21"/>
              </w:rPr>
              <w:t>、</w:t>
            </w:r>
            <w:r w:rsidRPr="008B795C">
              <w:rPr>
                <w:rFonts w:ascii="FangSong" w:eastAsia="FangSong" w:hAnsi="FangSong" w:hint="eastAsia"/>
                <w:szCs w:val="21"/>
              </w:rPr>
              <w:t>独立传感器控制的加热模块，具有最佳温控精确性和均一性</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10</w:t>
            </w:r>
            <w:r>
              <w:rPr>
                <w:rFonts w:ascii="FangSong" w:eastAsia="FangSong" w:hAnsi="FangSong" w:hint="eastAsia"/>
                <w:szCs w:val="21"/>
              </w:rPr>
              <w:t>、</w:t>
            </w:r>
            <w:r w:rsidRPr="008B795C">
              <w:rPr>
                <w:rFonts w:ascii="FangSong" w:eastAsia="FangSong" w:hAnsi="FangSong" w:hint="eastAsia"/>
                <w:szCs w:val="21"/>
              </w:rPr>
              <w:t>QuickRelease技术便于快速更换加热模块</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11</w:t>
            </w:r>
            <w:r>
              <w:rPr>
                <w:rFonts w:ascii="FangSong" w:eastAsia="FangSong" w:hAnsi="FangSong" w:hint="eastAsia"/>
                <w:szCs w:val="21"/>
              </w:rPr>
              <w:t>、</w:t>
            </w:r>
            <w:r w:rsidRPr="008B795C">
              <w:rPr>
                <w:rFonts w:ascii="FangSong" w:eastAsia="FangSong" w:hAnsi="FangSong" w:hint="eastAsia"/>
                <w:szCs w:val="21"/>
              </w:rPr>
              <w:t>多种加热模块可选，可实现常见离心管和工作板（5</w:t>
            </w:r>
            <w:r w:rsidRPr="008B795C">
              <w:rPr>
                <w:rFonts w:ascii="FangSong" w:eastAsia="FangSong" w:hAnsi="FangSong"/>
                <w:szCs w:val="21"/>
              </w:rPr>
              <w:t>μL</w:t>
            </w:r>
            <w:r w:rsidRPr="008B795C">
              <w:rPr>
                <w:rFonts w:ascii="FangSong" w:eastAsia="FangSong" w:hAnsi="FangSong" w:hint="eastAsia"/>
                <w:szCs w:val="21"/>
              </w:rPr>
              <w:t>至50mL）的加热、冷却和混匀</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12</w:t>
            </w:r>
            <w:r>
              <w:rPr>
                <w:rFonts w:ascii="FangSong" w:eastAsia="FangSong" w:hAnsi="FangSong" w:hint="eastAsia"/>
                <w:szCs w:val="21"/>
              </w:rPr>
              <w:t>、</w:t>
            </w:r>
            <w:r w:rsidRPr="008B795C">
              <w:rPr>
                <w:rFonts w:ascii="FangSong" w:eastAsia="FangSong" w:hAnsi="FangSong" w:hint="eastAsia"/>
                <w:szCs w:val="21"/>
              </w:rPr>
              <w:t>加热模块缘隔热</w:t>
            </w:r>
            <w:r w:rsidRPr="008B795C">
              <w:rPr>
                <w:rFonts w:ascii="FangSong" w:eastAsia="FangSong" w:hAnsi="FangSong"/>
                <w:szCs w:val="21"/>
              </w:rPr>
              <w:t>防</w:t>
            </w:r>
            <w:r w:rsidRPr="008B795C">
              <w:rPr>
                <w:rFonts w:ascii="FangSong" w:eastAsia="FangSong" w:hAnsi="FangSong" w:hint="eastAsia"/>
                <w:szCs w:val="21"/>
              </w:rPr>
              <w:t>烫</w:t>
            </w:r>
            <w:r w:rsidRPr="008B795C">
              <w:rPr>
                <w:rFonts w:ascii="FangSong" w:eastAsia="FangSong" w:hAnsi="FangSong"/>
                <w:szCs w:val="21"/>
              </w:rPr>
              <w:t>设计</w:t>
            </w:r>
            <w:r w:rsidRPr="008B795C">
              <w:rPr>
                <w:rFonts w:ascii="FangSong" w:eastAsia="FangSong" w:hAnsi="FangSong" w:hint="eastAsia"/>
                <w:szCs w:val="21"/>
              </w:rPr>
              <w:t>，安全可靠</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13</w:t>
            </w:r>
            <w:r>
              <w:rPr>
                <w:rFonts w:ascii="FangSong" w:eastAsia="FangSong" w:hAnsi="FangSong" w:hint="eastAsia"/>
                <w:szCs w:val="21"/>
              </w:rPr>
              <w:t>、</w:t>
            </w:r>
            <w:r w:rsidRPr="008B795C">
              <w:rPr>
                <w:rFonts w:ascii="FangSong" w:eastAsia="FangSong" w:hAnsi="FangSong" w:hint="eastAsia"/>
                <w:szCs w:val="21"/>
              </w:rPr>
              <w:t>预设程序按键和</w:t>
            </w:r>
            <w:r w:rsidRPr="008B795C">
              <w:rPr>
                <w:rFonts w:ascii="FangSong" w:eastAsia="FangSong" w:hAnsi="FangSong"/>
                <w:szCs w:val="21"/>
              </w:rPr>
              <w:t>多样化</w:t>
            </w:r>
            <w:r w:rsidRPr="008B795C">
              <w:rPr>
                <w:rFonts w:ascii="FangSong" w:eastAsia="FangSong" w:hAnsi="FangSong" w:hint="eastAsia"/>
                <w:szCs w:val="21"/>
              </w:rPr>
              <w:t>程序编辑</w:t>
            </w:r>
            <w:r w:rsidRPr="008B795C">
              <w:rPr>
                <w:rFonts w:ascii="FangSong" w:eastAsia="FangSong" w:hAnsi="FangSong"/>
                <w:szCs w:val="21"/>
              </w:rPr>
              <w:t>功能</w:t>
            </w:r>
            <w:r w:rsidRPr="008B795C">
              <w:rPr>
                <w:rFonts w:ascii="FangSong" w:eastAsia="FangSong" w:hAnsi="FangSong" w:hint="eastAsia"/>
                <w:szCs w:val="21"/>
              </w:rPr>
              <w:t>，</w:t>
            </w:r>
            <w:r w:rsidRPr="008B795C">
              <w:rPr>
                <w:rFonts w:ascii="FangSong" w:eastAsia="FangSong" w:hAnsi="FangSong"/>
                <w:szCs w:val="21"/>
              </w:rPr>
              <w:t>可保存</w:t>
            </w:r>
            <w:r w:rsidRPr="008B795C">
              <w:rPr>
                <w:rFonts w:ascii="FangSong" w:eastAsia="FangSong" w:hAnsi="FangSong" w:hint="eastAsia"/>
                <w:szCs w:val="21"/>
              </w:rPr>
              <w:t>20个用户自定义</w:t>
            </w:r>
            <w:r w:rsidRPr="008B795C">
              <w:rPr>
                <w:rFonts w:ascii="FangSong" w:eastAsia="FangSong" w:hAnsi="FangSong"/>
                <w:szCs w:val="21"/>
              </w:rPr>
              <w:t>程序</w:t>
            </w:r>
            <w:r w:rsidRPr="008B795C">
              <w:rPr>
                <w:rFonts w:ascii="FangSong" w:eastAsia="FangSong" w:hAnsi="FangSong" w:hint="eastAsia"/>
                <w:szCs w:val="21"/>
              </w:rPr>
              <w:t>，操作更简便</w:t>
            </w:r>
          </w:p>
          <w:p w:rsidR="003E7E98" w:rsidRPr="008B795C" w:rsidRDefault="003E7E98" w:rsidP="00705CE7">
            <w:pPr>
              <w:spacing w:line="276" w:lineRule="auto"/>
              <w:rPr>
                <w:rFonts w:ascii="FangSong" w:eastAsia="FangSong" w:hAnsi="FangSong"/>
                <w:szCs w:val="21"/>
              </w:rPr>
            </w:pPr>
            <w:r w:rsidRPr="008B795C">
              <w:rPr>
                <w:rFonts w:ascii="FangSong" w:eastAsia="FangSong" w:hAnsi="FangSong" w:hint="eastAsia"/>
                <w:szCs w:val="21"/>
              </w:rPr>
              <w:t>14</w:t>
            </w:r>
            <w:r>
              <w:rPr>
                <w:rFonts w:ascii="FangSong" w:eastAsia="FangSong" w:hAnsi="FangSong" w:hint="eastAsia"/>
                <w:szCs w:val="21"/>
              </w:rPr>
              <w:t>、</w:t>
            </w:r>
            <w:r w:rsidRPr="008B795C">
              <w:rPr>
                <w:rFonts w:ascii="FangSong" w:eastAsia="FangSong" w:hAnsi="FangSong" w:hint="eastAsia"/>
                <w:szCs w:val="21"/>
              </w:rPr>
              <w:t>低噪音水平，工作环境更安静</w:t>
            </w:r>
          </w:p>
          <w:p w:rsidR="003E7E98" w:rsidRPr="008B795C" w:rsidRDefault="003E7E98" w:rsidP="00705CE7">
            <w:pPr>
              <w:spacing w:line="276" w:lineRule="auto"/>
              <w:jc w:val="left"/>
              <w:rPr>
                <w:rFonts w:ascii="FangSong" w:eastAsia="FangSong" w:hAnsi="FangSong"/>
                <w:color w:val="000000"/>
                <w:szCs w:val="21"/>
              </w:rPr>
            </w:pPr>
            <w:r w:rsidRPr="008B795C">
              <w:rPr>
                <w:rFonts w:ascii="FangSong" w:eastAsia="FangSong" w:hAnsi="FangSong" w:hint="eastAsia"/>
                <w:szCs w:val="21"/>
              </w:rPr>
              <w:t>15</w:t>
            </w:r>
            <w:r>
              <w:rPr>
                <w:rFonts w:ascii="FangSong" w:eastAsia="FangSong" w:hAnsi="FangSong" w:hint="eastAsia"/>
                <w:szCs w:val="21"/>
              </w:rPr>
              <w:t>、</w:t>
            </w:r>
            <w:r w:rsidRPr="008B795C">
              <w:rPr>
                <w:rFonts w:ascii="FangSong" w:eastAsia="FangSong" w:hAnsi="FangSong" w:hint="eastAsia"/>
                <w:szCs w:val="21"/>
              </w:rPr>
              <w:t>配2.0</w:t>
            </w:r>
            <w:r w:rsidRPr="008B795C">
              <w:rPr>
                <w:rFonts w:ascii="FangSong" w:eastAsia="FangSong" w:hAnsi="FangSong"/>
                <w:szCs w:val="21"/>
              </w:rPr>
              <w:t>ml加热模块</w:t>
            </w:r>
            <w:r w:rsidRPr="008B795C">
              <w:rPr>
                <w:rFonts w:ascii="FangSong" w:eastAsia="FangSong" w:hAnsi="FangSong" w:hint="eastAsia"/>
                <w:szCs w:val="21"/>
              </w:rPr>
              <w:t>1个</w:t>
            </w:r>
            <w:r>
              <w:rPr>
                <w:rFonts w:ascii="FangSong" w:eastAsia="FangSong" w:hAnsi="FangSong" w:hint="eastAsia"/>
                <w:szCs w:val="21"/>
              </w:rPr>
              <w:t>及</w:t>
            </w:r>
            <w:r w:rsidRPr="008B795C">
              <w:rPr>
                <w:rFonts w:ascii="FangSong" w:eastAsia="FangSong" w:hAnsi="FangSong"/>
                <w:szCs w:val="21"/>
              </w:rPr>
              <w:t>ThermoTop热盖</w:t>
            </w:r>
            <w:r w:rsidRPr="008B795C">
              <w:rPr>
                <w:rFonts w:ascii="FangSong" w:eastAsia="FangSong" w:hAnsi="FangSong" w:hint="eastAsia"/>
                <w:szCs w:val="21"/>
              </w:rPr>
              <w:t>1个</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1</w:t>
            </w:r>
            <w:r>
              <w:rPr>
                <w:rFonts w:ascii="FangSong" w:eastAsia="FangSong" w:hAnsi="FangSong" w:hint="eastAsia"/>
                <w:color w:val="000000"/>
                <w:szCs w:val="21"/>
              </w:rPr>
              <w:t>5</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szCs w:val="21"/>
              </w:rPr>
              <w:t xml:space="preserve">0.1-2.5 </w:t>
            </w:r>
            <w:r w:rsidRPr="00A5320F">
              <w:rPr>
                <w:rFonts w:ascii="Calibri" w:eastAsia="FangSong" w:hAnsi="Calibri" w:cs="Calibri"/>
                <w:szCs w:val="21"/>
              </w:rPr>
              <w:t>µ</w:t>
            </w:r>
            <w:r w:rsidRPr="00A5320F">
              <w:rPr>
                <w:rFonts w:ascii="FangSong" w:eastAsia="FangSong" w:hAnsi="FangSong"/>
                <w:szCs w:val="21"/>
              </w:rPr>
              <w:t>l</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0.25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 xml:space="preserve"> ±12.0% ≤ 6.0%</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1.25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 xml:space="preserve"> ±2.5%</w:t>
            </w:r>
            <w:r w:rsidRPr="00A5320F">
              <w:rPr>
                <w:rFonts w:ascii="FangSong" w:eastAsia="FangSong" w:hAnsi="FangSong" w:hint="eastAsia"/>
                <w:szCs w:val="21"/>
              </w:rPr>
              <w:tab/>
              <w:t xml:space="preserve"> ≤ 1.5%</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 xml:space="preserve">2.5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 xml:space="preserve"> ±1.4%</w:t>
            </w:r>
            <w:r w:rsidRPr="00A5320F">
              <w:rPr>
                <w:rFonts w:ascii="FangSong" w:eastAsia="FangSong" w:hAnsi="FangSong" w:hint="eastAsia"/>
                <w:szCs w:val="21"/>
              </w:rPr>
              <w:tab/>
              <w:t xml:space="preserve"> ≤ 0.7%</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1</w:t>
            </w:r>
            <w:r>
              <w:rPr>
                <w:rFonts w:ascii="FangSong" w:eastAsia="FangSong" w:hAnsi="FangSong" w:hint="eastAsia"/>
                <w:color w:val="000000"/>
                <w:szCs w:val="21"/>
              </w:rPr>
              <w:t>6</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szCs w:val="21"/>
              </w:rPr>
              <w:t>0</w:t>
            </w:r>
            <w:r w:rsidRPr="00A5320F">
              <w:rPr>
                <w:rFonts w:ascii="FangSong" w:eastAsia="FangSong" w:hAnsi="FangSong" w:hint="eastAsia"/>
                <w:szCs w:val="21"/>
              </w:rPr>
              <w:t>.5</w:t>
            </w:r>
            <w:r w:rsidRPr="00A5320F">
              <w:rPr>
                <w:rFonts w:ascii="FangSong" w:eastAsia="FangSong" w:hAnsi="FangSong"/>
                <w:szCs w:val="21"/>
              </w:rPr>
              <w:t>-</w:t>
            </w:r>
            <w:r w:rsidRPr="00A5320F">
              <w:rPr>
                <w:rFonts w:ascii="FangSong" w:eastAsia="FangSong" w:hAnsi="FangSong" w:hint="eastAsia"/>
                <w:szCs w:val="21"/>
              </w:rPr>
              <w:t>10</w:t>
            </w:r>
            <w:r w:rsidRPr="00A5320F">
              <w:rPr>
                <w:rFonts w:ascii="Calibri" w:eastAsia="FangSong" w:hAnsi="Calibri" w:cs="Calibri"/>
                <w:szCs w:val="21"/>
              </w:rPr>
              <w:t>µ</w:t>
            </w:r>
            <w:r w:rsidRPr="00A5320F">
              <w:rPr>
                <w:rFonts w:ascii="FangSong" w:eastAsia="FangSong" w:hAnsi="FangSong"/>
                <w:szCs w:val="21"/>
              </w:rPr>
              <w:t>l</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lastRenderedPageBreak/>
              <w:t xml:space="preserve">1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±2.5%</w:t>
            </w:r>
            <w:r w:rsidRPr="00A5320F">
              <w:rPr>
                <w:rFonts w:ascii="FangSong" w:eastAsia="FangSong" w:hAnsi="FangSong" w:hint="eastAsia"/>
                <w:szCs w:val="21"/>
              </w:rPr>
              <w:tab/>
              <w:t xml:space="preserve"> ≤ 1.8%</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5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±1.5%</w:t>
            </w:r>
            <w:r w:rsidRPr="00A5320F">
              <w:rPr>
                <w:rFonts w:ascii="FangSong" w:eastAsia="FangSong" w:hAnsi="FangSong" w:hint="eastAsia"/>
                <w:szCs w:val="21"/>
              </w:rPr>
              <w:tab/>
              <w:t xml:space="preserve"> ≤ 0.8%</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 xml:space="preserve">10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 xml:space="preserve"> ±1%</w:t>
            </w:r>
            <w:r w:rsidRPr="00A5320F">
              <w:rPr>
                <w:rFonts w:ascii="FangSong" w:eastAsia="FangSong" w:hAnsi="FangSong" w:hint="eastAsia"/>
                <w:szCs w:val="21"/>
              </w:rPr>
              <w:tab/>
              <w:t xml:space="preserve"> ≤ 0.4%</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1</w:t>
            </w:r>
            <w:r>
              <w:rPr>
                <w:rFonts w:ascii="FangSong" w:eastAsia="FangSong" w:hAnsi="FangSong" w:hint="eastAsia"/>
                <w:color w:val="000000"/>
                <w:szCs w:val="21"/>
              </w:rPr>
              <w:t>7</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2C8A" w:rsidRDefault="003E7E98" w:rsidP="00705CE7">
            <w:pPr>
              <w:jc w:val="left"/>
              <w:rPr>
                <w:rFonts w:ascii="FangSong" w:eastAsia="FangSong" w:hAnsi="FangSong" w:cs="宋体"/>
                <w:color w:val="000000"/>
                <w:sz w:val="24"/>
                <w:highlight w:val="yellow"/>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szCs w:val="21"/>
              </w:rPr>
              <w:t xml:space="preserve">2-20 </w:t>
            </w:r>
            <w:r w:rsidRPr="00A5320F">
              <w:rPr>
                <w:rFonts w:ascii="Calibri" w:eastAsia="FangSong" w:hAnsi="Calibri" w:cs="Calibri"/>
                <w:szCs w:val="21"/>
              </w:rPr>
              <w:t>µ</w:t>
            </w:r>
            <w:r w:rsidRPr="00A5320F">
              <w:rPr>
                <w:rFonts w:ascii="FangSong" w:eastAsia="FangSong" w:hAnsi="FangSong"/>
                <w:szCs w:val="21"/>
              </w:rPr>
              <w:t>l</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2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±3.0%</w:t>
            </w:r>
            <w:r w:rsidRPr="00A5320F">
              <w:rPr>
                <w:rFonts w:ascii="FangSong" w:eastAsia="FangSong" w:hAnsi="FangSong" w:hint="eastAsia"/>
                <w:szCs w:val="21"/>
              </w:rPr>
              <w:tab/>
              <w:t xml:space="preserve"> ≤ 2.0%</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10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±1.0%</w:t>
            </w:r>
            <w:r w:rsidRPr="00A5320F">
              <w:rPr>
                <w:rFonts w:ascii="FangSong" w:eastAsia="FangSong" w:hAnsi="FangSong" w:hint="eastAsia"/>
                <w:szCs w:val="21"/>
              </w:rPr>
              <w:tab/>
              <w:t xml:space="preserve"> ≤ 0.5%</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 xml:space="preserve">20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±0.8%</w:t>
            </w:r>
            <w:r w:rsidRPr="00A5320F">
              <w:rPr>
                <w:rFonts w:ascii="FangSong" w:eastAsia="FangSong" w:hAnsi="FangSong" w:hint="eastAsia"/>
                <w:szCs w:val="21"/>
              </w:rPr>
              <w:tab/>
              <w:t xml:space="preserve"> ≤ 0.3%</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1</w:t>
            </w:r>
            <w:r>
              <w:rPr>
                <w:rFonts w:ascii="FangSong" w:eastAsia="FangSong" w:hAnsi="FangSong" w:hint="eastAsia"/>
                <w:color w:val="000000"/>
                <w:szCs w:val="21"/>
              </w:rPr>
              <w:t>8</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2C8A" w:rsidRDefault="003E7E98" w:rsidP="00705CE7">
            <w:pPr>
              <w:jc w:val="left"/>
              <w:rPr>
                <w:rFonts w:ascii="FangSong" w:eastAsia="FangSong" w:hAnsi="FangSong" w:cs="宋体"/>
                <w:color w:val="000000"/>
                <w:sz w:val="24"/>
                <w:highlight w:val="yellow"/>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szCs w:val="21"/>
              </w:rPr>
              <w:t>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szCs w:val="21"/>
              </w:rPr>
              <w:t xml:space="preserve">20-200 </w:t>
            </w:r>
            <w:r w:rsidRPr="00A5320F">
              <w:rPr>
                <w:rFonts w:ascii="Calibri" w:eastAsia="FangSong" w:hAnsi="Calibri" w:cs="Calibri"/>
                <w:szCs w:val="21"/>
              </w:rPr>
              <w:t>µ</w:t>
            </w:r>
            <w:r w:rsidRPr="00A5320F">
              <w:rPr>
                <w:rFonts w:ascii="FangSong" w:eastAsia="FangSong" w:hAnsi="FangSong"/>
                <w:szCs w:val="21"/>
              </w:rPr>
              <w:t>l</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20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±1.0%</w:t>
            </w:r>
            <w:r w:rsidRPr="00A5320F">
              <w:rPr>
                <w:rFonts w:ascii="FangSong" w:eastAsia="FangSong" w:hAnsi="FangSong" w:hint="eastAsia"/>
                <w:szCs w:val="21"/>
              </w:rPr>
              <w:tab/>
              <w:t xml:space="preserve"> ≤ 0.3%</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100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±0.9%</w:t>
            </w:r>
            <w:r w:rsidRPr="00A5320F">
              <w:rPr>
                <w:rFonts w:ascii="FangSong" w:eastAsia="FangSong" w:hAnsi="FangSong" w:hint="eastAsia"/>
                <w:szCs w:val="21"/>
              </w:rPr>
              <w:tab/>
              <w:t xml:space="preserve"> ≤ 0.3%</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 xml:space="preserve">200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±0.6%</w:t>
            </w:r>
            <w:r w:rsidRPr="00A5320F">
              <w:rPr>
                <w:rFonts w:ascii="FangSong" w:eastAsia="FangSong" w:hAnsi="FangSong" w:hint="eastAsia"/>
                <w:szCs w:val="21"/>
              </w:rPr>
              <w:tab/>
              <w:t xml:space="preserve"> ≤ 0.2%</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1</w:t>
            </w:r>
            <w:r>
              <w:rPr>
                <w:rFonts w:ascii="FangSong" w:eastAsia="FangSong" w:hAnsi="FangSong" w:hint="eastAsia"/>
                <w:color w:val="000000"/>
                <w:szCs w:val="21"/>
              </w:rPr>
              <w:t>9</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2C8A" w:rsidRDefault="003E7E98" w:rsidP="00705CE7">
            <w:pPr>
              <w:jc w:val="left"/>
              <w:rPr>
                <w:rFonts w:ascii="FangSong" w:eastAsia="FangSong" w:hAnsi="FangSong" w:cs="宋体"/>
                <w:color w:val="000000"/>
                <w:sz w:val="24"/>
                <w:highlight w:val="yellow"/>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szCs w:val="21"/>
              </w:rPr>
              <w:t xml:space="preserve">100-1000 </w:t>
            </w:r>
            <w:r w:rsidRPr="00A5320F">
              <w:rPr>
                <w:rFonts w:ascii="Calibri" w:eastAsia="FangSong" w:hAnsi="Calibri" w:cs="Calibri"/>
                <w:szCs w:val="21"/>
              </w:rPr>
              <w:t>µ</w:t>
            </w:r>
            <w:r w:rsidRPr="00A5320F">
              <w:rPr>
                <w:rFonts w:ascii="FangSong" w:eastAsia="FangSong" w:hAnsi="FangSong"/>
                <w:szCs w:val="21"/>
              </w:rPr>
              <w:t>l</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100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±3.0%</w:t>
            </w:r>
            <w:r w:rsidRPr="00A5320F">
              <w:rPr>
                <w:rFonts w:ascii="FangSong" w:eastAsia="FangSong" w:hAnsi="FangSong" w:hint="eastAsia"/>
                <w:szCs w:val="21"/>
              </w:rPr>
              <w:tab/>
              <w:t xml:space="preserve"> ≤ 0.3%</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 xml:space="preserve">500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±1.0%</w:t>
            </w:r>
            <w:r w:rsidRPr="00A5320F">
              <w:rPr>
                <w:rFonts w:ascii="FangSong" w:eastAsia="FangSong" w:hAnsi="FangSong" w:hint="eastAsia"/>
                <w:szCs w:val="21"/>
              </w:rPr>
              <w:tab/>
              <w:t xml:space="preserve"> ≤ 0.2%</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 xml:space="preserve">1000 </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±0.6%</w:t>
            </w:r>
            <w:r w:rsidRPr="00A5320F">
              <w:rPr>
                <w:rFonts w:ascii="FangSong" w:eastAsia="FangSong" w:hAnsi="FangSong" w:hint="eastAsia"/>
                <w:szCs w:val="21"/>
              </w:rPr>
              <w:tab/>
              <w:t xml:space="preserve"> ≤ 0.2%</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Pr>
                <w:rFonts w:ascii="FangSong" w:eastAsia="FangSong" w:hAnsi="FangSong" w:hint="eastAsia"/>
                <w:color w:val="000000"/>
                <w:szCs w:val="21"/>
              </w:rPr>
              <w:t>20</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2C8A" w:rsidRDefault="003E7E98" w:rsidP="00705CE7">
            <w:pPr>
              <w:jc w:val="left"/>
              <w:rPr>
                <w:rFonts w:ascii="FangSong" w:eastAsia="FangSong" w:hAnsi="FangSong" w:cs="宋体"/>
                <w:color w:val="000000"/>
                <w:sz w:val="24"/>
                <w:highlight w:val="yellow"/>
              </w:rPr>
            </w:pPr>
            <w:r w:rsidRPr="00F22C8A">
              <w:rPr>
                <w:rFonts w:ascii="FangSong" w:eastAsia="FangSong" w:hAnsi="FangSong" w:hint="eastAsia"/>
                <w:color w:val="000000"/>
                <w:highlight w:val="yellow"/>
              </w:rPr>
              <w:t>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0.5-10</w:t>
            </w:r>
            <w:r w:rsidRPr="00A5320F">
              <w:rPr>
                <w:rFonts w:ascii="Calibri" w:eastAsia="FangSong" w:hAnsi="Calibri" w:cs="Calibri"/>
                <w:szCs w:val="21"/>
              </w:rPr>
              <w:t>µ</w:t>
            </w:r>
            <w:r w:rsidRPr="00A5320F">
              <w:rPr>
                <w:rFonts w:ascii="FangSong" w:eastAsia="FangSong" w:hAnsi="FangSong" w:hint="eastAsia"/>
                <w:szCs w:val="21"/>
              </w:rPr>
              <w:t>l 八道</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1</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±8.0％  ≤ 5.0％</w:t>
            </w:r>
          </w:p>
          <w:p w:rsidR="003E7E98" w:rsidRPr="00A5320F" w:rsidRDefault="003E7E98" w:rsidP="00705CE7">
            <w:pPr>
              <w:spacing w:line="276" w:lineRule="auto"/>
              <w:rPr>
                <w:rFonts w:ascii="FangSong" w:eastAsia="FangSong" w:hAnsi="FangSong"/>
                <w:szCs w:val="21"/>
              </w:rPr>
            </w:pPr>
            <w:r w:rsidRPr="00A5320F">
              <w:rPr>
                <w:rFonts w:ascii="FangSong" w:eastAsia="FangSong" w:hAnsi="FangSong" w:hint="eastAsia"/>
                <w:szCs w:val="21"/>
              </w:rPr>
              <w:t>5</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r>
            <w:r w:rsidRPr="00A5320F">
              <w:rPr>
                <w:rFonts w:ascii="FangSong" w:eastAsia="FangSong" w:hAnsi="FangSong" w:hint="eastAsia"/>
                <w:szCs w:val="21"/>
              </w:rPr>
              <w:tab/>
              <w:t>±4.0％</w:t>
            </w:r>
            <w:r w:rsidRPr="00A5320F">
              <w:rPr>
                <w:rFonts w:ascii="FangSong" w:eastAsia="FangSong" w:hAnsi="FangSong" w:hint="eastAsia"/>
                <w:szCs w:val="21"/>
              </w:rPr>
              <w:tab/>
              <w:t xml:space="preserve"> ≤ 2.0％</w:t>
            </w:r>
          </w:p>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hint="eastAsia"/>
                <w:szCs w:val="21"/>
              </w:rPr>
              <w:t>10</w:t>
            </w:r>
            <w:r w:rsidRPr="00A5320F">
              <w:rPr>
                <w:rFonts w:ascii="Calibri" w:eastAsia="FangSong" w:hAnsi="Calibri" w:cs="Calibri"/>
                <w:szCs w:val="21"/>
              </w:rPr>
              <w:t>µ</w:t>
            </w:r>
            <w:r w:rsidRPr="00A5320F">
              <w:rPr>
                <w:rFonts w:ascii="FangSong" w:eastAsia="FangSong" w:hAnsi="FangSong" w:hint="eastAsia"/>
                <w:szCs w:val="21"/>
              </w:rPr>
              <w:t>l</w:t>
            </w:r>
            <w:r w:rsidRPr="00A5320F">
              <w:rPr>
                <w:rFonts w:ascii="FangSong" w:eastAsia="FangSong" w:hAnsi="FangSong" w:hint="eastAsia"/>
                <w:szCs w:val="21"/>
              </w:rPr>
              <w:tab/>
              <w:t>±2.0％</w:t>
            </w:r>
            <w:r w:rsidRPr="00A5320F">
              <w:rPr>
                <w:rFonts w:ascii="FangSong" w:eastAsia="FangSong" w:hAnsi="FangSong" w:hint="eastAsia"/>
                <w:szCs w:val="21"/>
              </w:rPr>
              <w:tab/>
              <w:t xml:space="preserve"> ≤ 1.0％</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Pr>
                <w:rFonts w:ascii="FangSong" w:eastAsia="FangSong" w:hAnsi="FangSong" w:hint="eastAsia"/>
                <w:color w:val="000000"/>
                <w:szCs w:val="21"/>
              </w:rPr>
              <w:t>21</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2C8A" w:rsidRDefault="003E7E98" w:rsidP="00705CE7">
            <w:pPr>
              <w:jc w:val="left"/>
              <w:rPr>
                <w:rFonts w:ascii="FangSong" w:eastAsia="FangSong" w:hAnsi="FangSong" w:cs="宋体"/>
                <w:color w:val="000000"/>
                <w:sz w:val="24"/>
                <w:highlight w:val="yellow"/>
              </w:rPr>
            </w:pPr>
            <w:r w:rsidRPr="00F22C8A">
              <w:rPr>
                <w:rFonts w:ascii="FangSong" w:eastAsia="FangSong" w:hAnsi="FangSong" w:hint="eastAsia"/>
                <w:color w:val="000000"/>
                <w:highlight w:val="yellow"/>
              </w:rPr>
              <w:t>旋转式移液器枪架</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jc w:val="left"/>
              <w:rPr>
                <w:rFonts w:ascii="FangSong" w:eastAsia="FangSong" w:hAnsi="FangSong" w:cs="宋体"/>
                <w:color w:val="000000"/>
                <w:sz w:val="24"/>
              </w:rPr>
            </w:pPr>
            <w:r w:rsidRPr="00A5320F">
              <w:rPr>
                <w:rFonts w:ascii="FangSong" w:eastAsia="FangSong" w:hAnsi="FangSong" w:hint="eastAsia"/>
                <w:color w:val="000000"/>
              </w:rPr>
              <w:t>个</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5320F" w:rsidRDefault="003E7E98" w:rsidP="00705CE7">
            <w:pPr>
              <w:spacing w:line="276" w:lineRule="auto"/>
              <w:jc w:val="left"/>
              <w:rPr>
                <w:rFonts w:ascii="FangSong" w:eastAsia="FangSong" w:hAnsi="FangSong"/>
                <w:color w:val="000000"/>
                <w:szCs w:val="21"/>
              </w:rPr>
            </w:pPr>
            <w:r w:rsidRPr="00A5320F">
              <w:rPr>
                <w:rFonts w:ascii="FangSong" w:eastAsia="FangSong" w:hAnsi="FangSong" w:cs="Arial" w:hint="eastAsia"/>
                <w:szCs w:val="21"/>
              </w:rPr>
              <w:t>旋转式，可放</w:t>
            </w:r>
            <w:r w:rsidRPr="00A5320F">
              <w:rPr>
                <w:rFonts w:ascii="FangSong" w:eastAsia="FangSong" w:hAnsi="FangSong"/>
                <w:szCs w:val="21"/>
              </w:rPr>
              <w:t>6</w:t>
            </w:r>
            <w:r w:rsidRPr="00A5320F">
              <w:rPr>
                <w:rFonts w:ascii="FangSong" w:eastAsia="FangSong" w:hAnsi="FangSong" w:cs="Arial" w:hint="eastAsia"/>
                <w:szCs w:val="21"/>
              </w:rPr>
              <w:t>支移液器</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2</w:t>
            </w:r>
            <w:r>
              <w:rPr>
                <w:rFonts w:ascii="FangSong" w:eastAsia="FangSong" w:hAnsi="FangSong" w:hint="eastAsia"/>
                <w:color w:val="000000"/>
                <w:szCs w:val="21"/>
              </w:rPr>
              <w:t>2</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电动移液器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支</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1、量程：</w:t>
            </w:r>
            <w:r w:rsidRPr="000E7B82">
              <w:rPr>
                <w:rFonts w:ascii="FangSong" w:eastAsia="FangSong" w:hAnsi="FangSong"/>
                <w:szCs w:val="21"/>
              </w:rPr>
              <w:t>0</w:t>
            </w:r>
            <w:r w:rsidRPr="000E7B82">
              <w:rPr>
                <w:rFonts w:ascii="FangSong" w:eastAsia="FangSong" w:hAnsi="FangSong" w:hint="eastAsia"/>
                <w:szCs w:val="21"/>
              </w:rPr>
              <w:t>.5</w:t>
            </w:r>
            <w:r w:rsidRPr="000E7B82">
              <w:rPr>
                <w:rFonts w:ascii="FangSong" w:eastAsia="FangSong" w:hAnsi="FangSong"/>
                <w:szCs w:val="21"/>
              </w:rPr>
              <w:t>-</w:t>
            </w:r>
            <w:r w:rsidRPr="000E7B82">
              <w:rPr>
                <w:rFonts w:ascii="FangSong" w:eastAsia="FangSong" w:hAnsi="FangSong" w:hint="eastAsia"/>
                <w:szCs w:val="21"/>
              </w:rPr>
              <w:t>10</w:t>
            </w:r>
            <w:r w:rsidRPr="000E7B82">
              <w:rPr>
                <w:rFonts w:ascii="Calibri" w:eastAsia="FangSong" w:hAnsi="Calibri" w:cs="Calibri"/>
                <w:szCs w:val="21"/>
              </w:rPr>
              <w:t>µ</w:t>
            </w:r>
            <w:r w:rsidRPr="000E7B82">
              <w:rPr>
                <w:rFonts w:ascii="FangSong" w:eastAsia="FangSong" w:hAnsi="FangSong"/>
                <w:szCs w:val="21"/>
              </w:rPr>
              <w:t>l</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2、功能在选项盘上，操作方便，一目了然： 5种功能模式可直接通过选项盘选择</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3、彩色液晶屏显示，可用9种语言（含中文）快速而简便地编程</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4、</w:t>
            </w:r>
            <w:r w:rsidRPr="000E7B82">
              <w:rPr>
                <w:rFonts w:ascii="FangSong" w:eastAsia="FangSong" w:hAnsi="FangSong"/>
                <w:szCs w:val="21"/>
              </w:rPr>
              <w:t>创</w:t>
            </w:r>
            <w:r w:rsidRPr="000E7B82">
              <w:rPr>
                <w:rFonts w:ascii="FangSong" w:eastAsia="FangSong" w:hAnsi="FangSong" w:hint="eastAsia"/>
                <w:szCs w:val="21"/>
              </w:rPr>
              <w:t>新</w:t>
            </w:r>
            <w:r w:rsidRPr="000E7B82">
              <w:rPr>
                <w:rFonts w:ascii="FangSong" w:eastAsia="FangSong" w:hAnsi="FangSong"/>
                <w:szCs w:val="21"/>
              </w:rPr>
              <w:t>导杆设计，操作运动方向与活塞运动方向一致，</w:t>
            </w:r>
            <w:r w:rsidRPr="000E7B82">
              <w:rPr>
                <w:rFonts w:ascii="FangSong" w:eastAsia="FangSong" w:hAnsi="FangSong" w:hint="eastAsia"/>
                <w:szCs w:val="21"/>
              </w:rPr>
              <w:t>用户可完全掌控活塞的运动</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5、</w:t>
            </w:r>
            <w:r w:rsidRPr="000E7B82">
              <w:rPr>
                <w:rFonts w:ascii="FangSong" w:eastAsia="FangSong" w:hAnsi="FangSong"/>
                <w:szCs w:val="21"/>
              </w:rPr>
              <w:t>弹性吸嘴功能，安装和脱卸吸头用力小，移液重复性高</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6、下半支可徒手拆卸，</w:t>
            </w:r>
            <w:r w:rsidRPr="000E7B82">
              <w:rPr>
                <w:rFonts w:ascii="FangSong" w:eastAsia="FangSong" w:hAnsi="FangSong"/>
                <w:szCs w:val="21"/>
              </w:rPr>
              <w:t>维护方便简单，</w:t>
            </w:r>
            <w:r w:rsidRPr="000E7B82">
              <w:rPr>
                <w:rFonts w:ascii="FangSong" w:eastAsia="FangSong" w:hAnsi="FangSong" w:hint="eastAsia"/>
                <w:szCs w:val="21"/>
              </w:rPr>
              <w:t>整个</w:t>
            </w:r>
            <w:r w:rsidRPr="000E7B82">
              <w:rPr>
                <w:rFonts w:ascii="FangSong" w:eastAsia="FangSong" w:hAnsi="FangSong"/>
                <w:szCs w:val="21"/>
              </w:rPr>
              <w:t>下半支可高温高压灭菌</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7、具备用户调节功能，可根据实际情况调整移液器，如海拔高度、液体属性等，使移液更精准</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lastRenderedPageBreak/>
              <w:t>8、多道移液器具有通道指示器，确保移液器工作时方向性一致，提高精确度</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9、多道移液器独立通道设计，每个通道可单独拆卸，维护简单灵活</w:t>
            </w:r>
          </w:p>
          <w:p w:rsidR="003E7E98" w:rsidRPr="000E7B82" w:rsidRDefault="003E7E98" w:rsidP="00705CE7">
            <w:pPr>
              <w:spacing w:line="276" w:lineRule="auto"/>
              <w:rPr>
                <w:rFonts w:ascii="FangSong" w:eastAsia="FangSong" w:hAnsi="FangSong"/>
                <w:szCs w:val="21"/>
              </w:rPr>
            </w:pPr>
            <w:r w:rsidRPr="000E7B82">
              <w:rPr>
                <w:rFonts w:ascii="FangSong" w:eastAsia="FangSong" w:hAnsi="FangSong" w:hint="eastAsia"/>
                <w:szCs w:val="21"/>
              </w:rPr>
              <w:t>10、</w:t>
            </w:r>
            <w:r w:rsidRPr="000E7B82">
              <w:rPr>
                <w:rFonts w:ascii="FangSong" w:eastAsia="FangSong" w:hAnsi="FangSong"/>
                <w:szCs w:val="21"/>
              </w:rPr>
              <w:t>每个模式下自动保存最近10次的设置，操作更简便</w:t>
            </w:r>
          </w:p>
          <w:p w:rsidR="003E7E98" w:rsidRPr="000E7B82" w:rsidRDefault="003E7E98" w:rsidP="00705CE7">
            <w:pPr>
              <w:pStyle w:val="aff3"/>
              <w:spacing w:line="276" w:lineRule="auto"/>
              <w:ind w:firstLineChars="0" w:firstLine="0"/>
              <w:contextualSpacing/>
              <w:rPr>
                <w:rFonts w:ascii="FangSong" w:eastAsia="FangSong" w:hAnsi="FangSong"/>
                <w:szCs w:val="21"/>
              </w:rPr>
            </w:pPr>
            <w:r w:rsidRPr="000E7B82">
              <w:rPr>
                <w:rFonts w:ascii="FangSong" w:eastAsia="FangSong" w:hAnsi="FangSong" w:hint="eastAsia"/>
                <w:szCs w:val="21"/>
              </w:rPr>
              <w:t>11、锂聚合物电池，充电时间短，工作时间长，一次充电可至少加样100块96孔板；灵活的充电选择，可通过充电器或在充电支架上充电</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2</w:t>
            </w:r>
            <w:r>
              <w:rPr>
                <w:rFonts w:ascii="FangSong" w:eastAsia="FangSong" w:hAnsi="FangSong" w:hint="eastAsia"/>
                <w:color w:val="000000"/>
                <w:szCs w:val="21"/>
              </w:rPr>
              <w:t>3</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4D0F95">
              <w:rPr>
                <w:rFonts w:ascii="FangSong" w:eastAsia="FangSong" w:hAnsi="FangSong" w:hint="eastAsia"/>
                <w:color w:val="000000"/>
              </w:rPr>
              <w:t>生物安全柜</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1、气流模式：30%外排，70%循环</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2、流入气流平均风速0.53±0.025m/s，下降气流平均风速0.35±0.025m/s</w:t>
            </w:r>
          </w:p>
          <w:p w:rsidR="003E7E98"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3、</w:t>
            </w:r>
            <w:r>
              <w:rPr>
                <w:rFonts w:ascii="FangSong" w:eastAsia="FangSong" w:hAnsi="FangSong" w:cs="宋体" w:hint="eastAsia"/>
                <w:szCs w:val="21"/>
              </w:rPr>
              <w:t>进口</w:t>
            </w:r>
            <w:r w:rsidRPr="004D0F95">
              <w:rPr>
                <w:rFonts w:ascii="FangSong" w:eastAsia="FangSong" w:hAnsi="FangSong" w:cs="宋体" w:hint="eastAsia"/>
                <w:szCs w:val="21"/>
              </w:rPr>
              <w:t>ULPA超高效空气过滤器，针对颗粒直径0.12um，过滤效率≥99.999%</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4、安全柜出厂前使用ATI泄露扫描仪进行不少于2次的过滤器完整性测试</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5、在线实时监测并条形码显示高效过滤器的使用寿命，具有过滤器失效声光报警功能，保证实验的安全性</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6、</w:t>
            </w:r>
            <w:r>
              <w:rPr>
                <w:rFonts w:ascii="FangSong" w:eastAsia="FangSong" w:hAnsi="FangSong" w:cs="宋体" w:hint="eastAsia"/>
                <w:szCs w:val="21"/>
              </w:rPr>
              <w:t>德国</w:t>
            </w:r>
            <w:r w:rsidRPr="004D0F95">
              <w:rPr>
                <w:rFonts w:ascii="FangSong" w:eastAsia="FangSong" w:hAnsi="FangSong" w:cs="宋体" w:hint="eastAsia"/>
                <w:szCs w:val="21"/>
              </w:rPr>
              <w:t>品牌风机设计，风速可自动调节，故障率低，噪音小，与风速传感器联动</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7、工作区和外排出风口处各配备一个高灵敏度、高精度的微风速传感器，非压差传感器，真实、实时检测风速</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8、LCD液晶屏显示，可显示工作区温度、气流流速、时间、过滤膜使用寿命等系统参数</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9、主机标配温度传感器：可实时检测并显示温度，监测风机运行及操作区安全状态</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10、前窗采用手动升降方式，具有安全高度高精度上、下限位，声光报警</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11、工作区三侧壁板为一体化成型，304不锈钢材质，双层侧壁形成负压保护</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12、整个工作台面下对应面积全部为集液槽，304不锈钢，有排污阀，方便清洗消毒</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13、玻璃前窗采用倾角人性化设计，提高了操作人员在安全柜前的操作舒适性，采用安全钢化玻璃，具有良好</w:t>
            </w:r>
            <w:r w:rsidRPr="004D0F95">
              <w:rPr>
                <w:rFonts w:ascii="FangSong" w:eastAsia="FangSong" w:hAnsi="FangSong" w:cs="宋体" w:hint="eastAsia"/>
                <w:szCs w:val="21"/>
              </w:rPr>
              <w:lastRenderedPageBreak/>
              <w:t>的防爆、防碎及防紫外的功能</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14、紫外灯和日光灯不得安装在工作区背面或工作区侧面，避免直接照射到操作人员，确保使用安全，同时具有紫外灯预约功能，可预约紫外灯自动开启/关闭时间、灭菌时间，减少等待时间</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15、操作台面前采用搁手架设计，操作舒适，操作灵活度空间更大</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16、出厂前通过严格的压力衰减法检测：加压到500Pa，保持30min后气压不低于450Pa</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17、通过严格的KI-Discus 碘化钾法测试，前窗操作口的保护因子不小于1×105</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18、安全性能保障：具备紫外系统、荧光灯、前窗的连锁系统；具备低风速报警功能；具备前窗位置异位报警功能；具备前窗侧壁抗扰流系统，可避免泄漏</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19、联动控制：通过专业的联动控制芯片，与净化工程的排风系统联动，可提供截止阀、风机等，并自动控制</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20、可选配与主机同一品牌的活性炭过滤器装置，且活性炭过滤装置面板能实时显示使用寿命，具有失效报警功能</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21、柜内电源：双防水插座设计，插座位于安全柜左右两侧，操作更加灵活方便</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22、具有水阀、气阀、真空阀等阀门预留孔，位于安全柜左右两侧，操作更加灵活方便</w:t>
            </w:r>
          </w:p>
          <w:p w:rsidR="003E7E98" w:rsidRPr="004D0F95"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23、噪音≤65</w:t>
            </w:r>
            <w:r>
              <w:rPr>
                <w:rFonts w:ascii="FangSong" w:eastAsia="FangSong" w:hAnsi="FangSong" w:cs="宋体"/>
                <w:szCs w:val="21"/>
              </w:rPr>
              <w:t>dB(A)</w:t>
            </w:r>
          </w:p>
          <w:p w:rsidR="003E7E98" w:rsidRDefault="003E7E98" w:rsidP="00705CE7">
            <w:pPr>
              <w:spacing w:line="276" w:lineRule="auto"/>
              <w:rPr>
                <w:rFonts w:ascii="FangSong" w:eastAsia="FangSong" w:hAnsi="FangSong" w:cs="宋体"/>
                <w:szCs w:val="21"/>
              </w:rPr>
            </w:pPr>
            <w:r w:rsidRPr="004D0F95">
              <w:rPr>
                <w:rFonts w:ascii="FangSong" w:eastAsia="FangSong" w:hAnsi="FangSong" w:cs="宋体" w:hint="eastAsia"/>
                <w:szCs w:val="21"/>
              </w:rPr>
              <w:t>24、外形尺寸:整体高度（含支架）≤2130mm（最低可至2030mm），工作区内部工作尺寸宽度要求≥1250mm</w:t>
            </w:r>
          </w:p>
          <w:p w:rsidR="003E7E98" w:rsidRPr="004D0F95" w:rsidRDefault="003E7E98" w:rsidP="00705CE7">
            <w:pPr>
              <w:spacing w:line="276" w:lineRule="auto"/>
              <w:rPr>
                <w:rFonts w:ascii="FangSong" w:eastAsia="FangSong" w:hAnsi="FangSong" w:cs="宋体"/>
                <w:szCs w:val="21"/>
              </w:rPr>
            </w:pPr>
            <w:r>
              <w:rPr>
                <w:rFonts w:ascii="FangSong" w:eastAsia="FangSong" w:hAnsi="FangSong" w:cs="宋体" w:hint="eastAsia"/>
                <w:szCs w:val="21"/>
              </w:rPr>
              <w:t>25、</w:t>
            </w:r>
            <w:r w:rsidRPr="004D0F95">
              <w:rPr>
                <w:rFonts w:ascii="FangSong" w:eastAsia="FangSong" w:hAnsi="FangSong" w:cs="宋体" w:hint="eastAsia"/>
                <w:szCs w:val="21"/>
              </w:rPr>
              <w:t>工作区间照明度：≥1000 lux</w:t>
            </w:r>
          </w:p>
        </w:tc>
      </w:tr>
      <w:tr w:rsidR="003E7E98" w:rsidTr="00705CE7">
        <w:trPr>
          <w:trHeight w:val="90"/>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2</w:t>
            </w:r>
            <w:r>
              <w:rPr>
                <w:rFonts w:ascii="FangSong" w:eastAsia="FangSong" w:hAnsi="FangSong" w:hint="eastAsia"/>
                <w:color w:val="000000"/>
                <w:szCs w:val="21"/>
              </w:rPr>
              <w:t>4</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C936A7">
              <w:rPr>
                <w:rFonts w:ascii="FangSong" w:eastAsia="FangSong" w:hAnsi="FangSong" w:hint="eastAsia"/>
                <w:color w:val="000000"/>
              </w:rPr>
              <w:t>冰箱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1、制冷方式：风冷</w:t>
            </w:r>
          </w:p>
          <w:p w:rsidR="003E7E98" w:rsidRDefault="003E7E98" w:rsidP="00705CE7">
            <w:pPr>
              <w:spacing w:line="276" w:lineRule="auto"/>
              <w:rPr>
                <w:rFonts w:ascii="FangSong" w:eastAsia="FangSong" w:hAnsi="FangSong"/>
                <w:szCs w:val="21"/>
              </w:rPr>
            </w:pPr>
            <w:r>
              <w:rPr>
                <w:rFonts w:ascii="FangSong" w:eastAsia="FangSong" w:hAnsi="FangSong" w:hint="eastAsia"/>
                <w:szCs w:val="21"/>
              </w:rPr>
              <w:t>2、</w:t>
            </w:r>
            <w:r w:rsidRPr="00D662D0">
              <w:rPr>
                <w:rFonts w:ascii="FangSong" w:eastAsia="FangSong" w:hAnsi="FangSong" w:hint="eastAsia"/>
                <w:szCs w:val="21"/>
              </w:rPr>
              <w:t>制冷类型：压缩机制冷</w:t>
            </w:r>
          </w:p>
          <w:p w:rsidR="003E7E98" w:rsidRDefault="003E7E98" w:rsidP="00705CE7">
            <w:pPr>
              <w:spacing w:line="276" w:lineRule="auto"/>
              <w:rPr>
                <w:rFonts w:ascii="FangSong" w:eastAsia="FangSong" w:hAnsi="FangSong"/>
                <w:szCs w:val="21"/>
              </w:rPr>
            </w:pPr>
            <w:r>
              <w:rPr>
                <w:rFonts w:ascii="FangSong" w:eastAsia="FangSong" w:hAnsi="FangSong" w:hint="eastAsia"/>
                <w:szCs w:val="21"/>
              </w:rPr>
              <w:t>3、</w:t>
            </w:r>
            <w:r w:rsidRPr="00D662D0">
              <w:rPr>
                <w:rFonts w:ascii="FangSong" w:eastAsia="FangSong" w:hAnsi="FangSong" w:hint="eastAsia"/>
                <w:szCs w:val="21"/>
              </w:rPr>
              <w:t>控</w:t>
            </w:r>
            <w:r>
              <w:rPr>
                <w:rFonts w:ascii="FangSong" w:eastAsia="FangSong" w:hAnsi="FangSong" w:hint="eastAsia"/>
                <w:szCs w:val="21"/>
              </w:rPr>
              <w:t>温</w:t>
            </w:r>
            <w:r w:rsidRPr="00D662D0">
              <w:rPr>
                <w:rFonts w:ascii="FangSong" w:eastAsia="FangSong" w:hAnsi="FangSong" w:hint="eastAsia"/>
                <w:szCs w:val="21"/>
              </w:rPr>
              <w:t>方式：电脑式</w:t>
            </w:r>
          </w:p>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4、</w:t>
            </w:r>
            <w:r w:rsidRPr="00D662D0">
              <w:rPr>
                <w:rFonts w:ascii="FangSong" w:eastAsia="FangSong" w:hAnsi="FangSong" w:hint="eastAsia"/>
                <w:szCs w:val="21"/>
              </w:rPr>
              <w:t>除霜模式：智能除霜</w:t>
            </w:r>
          </w:p>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5、</w:t>
            </w:r>
            <w:r w:rsidRPr="00D662D0">
              <w:rPr>
                <w:rFonts w:ascii="FangSong" w:eastAsia="FangSong" w:hAnsi="FangSong" w:hint="eastAsia"/>
                <w:szCs w:val="21"/>
              </w:rPr>
              <w:t>定频/变频：定频</w:t>
            </w:r>
          </w:p>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6、</w:t>
            </w:r>
            <w:r w:rsidRPr="00D662D0">
              <w:rPr>
                <w:rFonts w:ascii="FangSong" w:eastAsia="FangSong" w:hAnsi="FangSong" w:hint="eastAsia"/>
                <w:szCs w:val="21"/>
              </w:rPr>
              <w:t>总容积(升)：</w:t>
            </w:r>
            <w:r w:rsidRPr="004D0F95">
              <w:rPr>
                <w:rFonts w:ascii="FangSong" w:eastAsia="FangSong" w:hAnsi="FangSong" w:cs="宋体" w:hint="eastAsia"/>
                <w:szCs w:val="21"/>
              </w:rPr>
              <w:t>≥</w:t>
            </w:r>
            <w:r>
              <w:rPr>
                <w:rFonts w:ascii="FangSong" w:eastAsia="FangSong" w:hAnsi="FangSong" w:hint="eastAsia"/>
                <w:szCs w:val="21"/>
              </w:rPr>
              <w:t>270</w:t>
            </w:r>
          </w:p>
          <w:p w:rsidR="003E7E98" w:rsidRDefault="003E7E98" w:rsidP="00705CE7">
            <w:pPr>
              <w:spacing w:line="276" w:lineRule="auto"/>
              <w:rPr>
                <w:rFonts w:ascii="FangSong" w:eastAsia="FangSong" w:hAnsi="FangSong"/>
                <w:szCs w:val="21"/>
              </w:rPr>
            </w:pPr>
            <w:r>
              <w:rPr>
                <w:rFonts w:ascii="FangSong" w:eastAsia="FangSong" w:hAnsi="FangSong" w:hint="eastAsia"/>
                <w:szCs w:val="21"/>
              </w:rPr>
              <w:lastRenderedPageBreak/>
              <w:t>7、</w:t>
            </w:r>
            <w:r w:rsidRPr="00D662D0">
              <w:rPr>
                <w:rFonts w:ascii="FangSong" w:eastAsia="FangSong" w:hAnsi="FangSong" w:hint="eastAsia"/>
                <w:szCs w:val="21"/>
              </w:rPr>
              <w:t>能效等级：</w:t>
            </w:r>
            <w:r>
              <w:rPr>
                <w:rFonts w:ascii="FangSong" w:eastAsia="FangSong" w:hAnsi="FangSong" w:hint="eastAsia"/>
                <w:szCs w:val="21"/>
              </w:rPr>
              <w:t>2</w:t>
            </w:r>
            <w:r w:rsidRPr="00D662D0">
              <w:rPr>
                <w:rFonts w:ascii="FangSong" w:eastAsia="FangSong" w:hAnsi="FangSong" w:hint="eastAsia"/>
                <w:szCs w:val="21"/>
              </w:rPr>
              <w:t>级</w:t>
            </w:r>
          </w:p>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8、运转音dB（A）：40</w:t>
            </w:r>
          </w:p>
          <w:p w:rsidR="003E7E98" w:rsidRPr="00D662D0" w:rsidRDefault="003E7E98" w:rsidP="00705CE7">
            <w:pPr>
              <w:spacing w:line="276" w:lineRule="auto"/>
              <w:rPr>
                <w:rFonts w:ascii="FangSong" w:eastAsia="FangSong" w:hAnsi="FangSong"/>
                <w:szCs w:val="21"/>
              </w:rPr>
            </w:pPr>
            <w:r>
              <w:rPr>
                <w:rFonts w:ascii="FangSong" w:eastAsia="FangSong" w:hAnsi="FangSong" w:hint="eastAsia"/>
                <w:szCs w:val="21"/>
              </w:rPr>
              <w:t>9、</w:t>
            </w:r>
            <w:r w:rsidRPr="00D662D0">
              <w:rPr>
                <w:rFonts w:ascii="FangSong" w:eastAsia="FangSong" w:hAnsi="FangSong" w:hint="eastAsia"/>
                <w:szCs w:val="21"/>
              </w:rPr>
              <w:t>制冷剂：</w:t>
            </w:r>
            <w:r w:rsidRPr="00D662D0">
              <w:rPr>
                <w:rFonts w:ascii="FangSong" w:eastAsia="FangSong" w:hAnsi="FangSong"/>
                <w:szCs w:val="21"/>
              </w:rPr>
              <w:t>R600a</w:t>
            </w:r>
          </w:p>
          <w:p w:rsidR="003E7E98" w:rsidRPr="00A17C2E" w:rsidRDefault="003E7E98" w:rsidP="00705CE7">
            <w:pPr>
              <w:spacing w:line="276" w:lineRule="auto"/>
              <w:jc w:val="left"/>
              <w:rPr>
                <w:rFonts w:ascii="FangSong" w:eastAsia="FangSong" w:hAnsi="FangSong"/>
                <w:color w:val="000000"/>
                <w:szCs w:val="21"/>
              </w:rPr>
            </w:pPr>
            <w:r>
              <w:rPr>
                <w:rFonts w:ascii="FangSong" w:eastAsia="FangSong" w:hAnsi="FangSong" w:hint="eastAsia"/>
                <w:szCs w:val="21"/>
              </w:rPr>
              <w:t>10、</w:t>
            </w:r>
            <w:r w:rsidRPr="00D662D0">
              <w:rPr>
                <w:rFonts w:ascii="FangSong" w:eastAsia="FangSong" w:hAnsi="FangSong" w:hint="eastAsia"/>
                <w:szCs w:val="21"/>
              </w:rPr>
              <w:t>冷藏区温度可控制在2-8度，冷冻区可控制在-20- -1度，温度控制平稳。</w:t>
            </w:r>
          </w:p>
        </w:tc>
      </w:tr>
      <w:tr w:rsidR="003E7E98" w:rsidTr="00705CE7">
        <w:trPr>
          <w:trHeight w:val="90"/>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2</w:t>
            </w:r>
            <w:r>
              <w:rPr>
                <w:rFonts w:ascii="FangSong" w:eastAsia="FangSong" w:hAnsi="FangSong" w:hint="eastAsia"/>
                <w:color w:val="000000"/>
                <w:szCs w:val="21"/>
              </w:rPr>
              <w:t>5</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冰柜</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Default="003E7E98" w:rsidP="00705CE7">
            <w:pPr>
              <w:spacing w:line="276" w:lineRule="auto"/>
              <w:rPr>
                <w:rFonts w:ascii="FangSong" w:eastAsia="FangSong" w:hAnsi="FangSong"/>
                <w:szCs w:val="21"/>
              </w:rPr>
            </w:pPr>
            <w:r w:rsidRPr="005013EA">
              <w:rPr>
                <w:rFonts w:ascii="FangSong" w:eastAsia="FangSong" w:hAnsi="FangSong" w:hint="eastAsia"/>
                <w:szCs w:val="21"/>
              </w:rPr>
              <w:t>1、</w:t>
            </w:r>
            <w:r>
              <w:rPr>
                <w:rFonts w:ascii="FangSong" w:eastAsia="FangSong" w:hAnsi="FangSong" w:hint="eastAsia"/>
                <w:szCs w:val="21"/>
              </w:rPr>
              <w:t>放至方式</w:t>
            </w:r>
            <w:r w:rsidRPr="005013EA">
              <w:rPr>
                <w:rFonts w:ascii="FangSong" w:eastAsia="FangSong" w:hAnsi="FangSong" w:hint="eastAsia"/>
                <w:szCs w:val="21"/>
              </w:rPr>
              <w:t>：立式</w:t>
            </w:r>
          </w:p>
          <w:p w:rsidR="003E7E98" w:rsidRPr="002C73A3" w:rsidRDefault="003E7E98" w:rsidP="00705CE7">
            <w:pPr>
              <w:spacing w:line="276" w:lineRule="auto"/>
              <w:rPr>
                <w:rFonts w:ascii="FangSong" w:eastAsia="FangSong" w:hAnsi="FangSong"/>
                <w:szCs w:val="21"/>
              </w:rPr>
            </w:pPr>
            <w:r>
              <w:rPr>
                <w:rFonts w:ascii="FangSong" w:eastAsia="FangSong" w:hAnsi="FangSong" w:hint="eastAsia"/>
                <w:szCs w:val="21"/>
              </w:rPr>
              <w:t>2、制冷方式：风冷</w:t>
            </w:r>
          </w:p>
          <w:p w:rsidR="003E7E98" w:rsidRDefault="003E7E98" w:rsidP="00705CE7">
            <w:pPr>
              <w:spacing w:line="276" w:lineRule="auto"/>
              <w:rPr>
                <w:rFonts w:ascii="FangSong" w:eastAsia="FangSong" w:hAnsi="FangSong"/>
                <w:szCs w:val="21"/>
              </w:rPr>
            </w:pPr>
            <w:r>
              <w:rPr>
                <w:rFonts w:ascii="FangSong" w:eastAsia="FangSong" w:hAnsi="FangSong" w:hint="eastAsia"/>
                <w:szCs w:val="21"/>
              </w:rPr>
              <w:t>3</w:t>
            </w:r>
            <w:r w:rsidRPr="005013EA">
              <w:rPr>
                <w:rFonts w:ascii="FangSong" w:eastAsia="FangSong" w:hAnsi="FangSong" w:hint="eastAsia"/>
                <w:szCs w:val="21"/>
              </w:rPr>
              <w:t>、容积（L）</w:t>
            </w:r>
            <w:r>
              <w:rPr>
                <w:rFonts w:ascii="FangSong" w:eastAsia="FangSong" w:hAnsi="FangSong" w:hint="eastAsia"/>
                <w:szCs w:val="21"/>
              </w:rPr>
              <w:t>：</w:t>
            </w:r>
            <w:r w:rsidRPr="004D0F95">
              <w:rPr>
                <w:rFonts w:ascii="FangSong" w:eastAsia="FangSong" w:hAnsi="FangSong" w:cs="宋体" w:hint="eastAsia"/>
                <w:szCs w:val="21"/>
              </w:rPr>
              <w:t>≥</w:t>
            </w:r>
            <w:r>
              <w:rPr>
                <w:rFonts w:ascii="FangSong" w:eastAsia="FangSong" w:hAnsi="FangSong" w:hint="eastAsia"/>
                <w:szCs w:val="21"/>
              </w:rPr>
              <w:t>200</w:t>
            </w:r>
          </w:p>
          <w:p w:rsidR="003E7E98" w:rsidRPr="005013EA" w:rsidRDefault="003E7E98" w:rsidP="00705CE7">
            <w:pPr>
              <w:spacing w:line="276" w:lineRule="auto"/>
              <w:rPr>
                <w:rFonts w:ascii="FangSong" w:eastAsia="FangSong" w:hAnsi="FangSong"/>
                <w:szCs w:val="21"/>
              </w:rPr>
            </w:pPr>
            <w:r>
              <w:rPr>
                <w:rFonts w:ascii="FangSong" w:eastAsia="FangSong" w:hAnsi="FangSong" w:hint="eastAsia"/>
                <w:szCs w:val="21"/>
              </w:rPr>
              <w:t>4、</w:t>
            </w:r>
            <w:r w:rsidRPr="00D662D0">
              <w:rPr>
                <w:rFonts w:ascii="FangSong" w:eastAsia="FangSong" w:hAnsi="FangSong" w:hint="eastAsia"/>
                <w:szCs w:val="21"/>
              </w:rPr>
              <w:t>能效等级：</w:t>
            </w:r>
            <w:r>
              <w:rPr>
                <w:rFonts w:ascii="FangSong" w:eastAsia="FangSong" w:hAnsi="FangSong" w:hint="eastAsia"/>
                <w:szCs w:val="21"/>
              </w:rPr>
              <w:t>1</w:t>
            </w:r>
            <w:r w:rsidRPr="00D662D0">
              <w:rPr>
                <w:rFonts w:ascii="FangSong" w:eastAsia="FangSong" w:hAnsi="FangSong" w:hint="eastAsia"/>
                <w:szCs w:val="21"/>
              </w:rPr>
              <w:t>级</w:t>
            </w:r>
          </w:p>
          <w:p w:rsidR="003E7E98" w:rsidRPr="005013EA" w:rsidRDefault="003E7E98" w:rsidP="00705CE7">
            <w:pPr>
              <w:spacing w:line="276" w:lineRule="auto"/>
              <w:jc w:val="left"/>
              <w:rPr>
                <w:rFonts w:ascii="FangSong" w:eastAsia="FangSong" w:hAnsi="FangSong"/>
                <w:color w:val="000000"/>
                <w:szCs w:val="21"/>
              </w:rPr>
            </w:pPr>
            <w:r>
              <w:rPr>
                <w:rFonts w:ascii="FangSong" w:eastAsia="FangSong" w:hAnsi="FangSong" w:hint="eastAsia"/>
                <w:szCs w:val="21"/>
              </w:rPr>
              <w:t>5</w:t>
            </w:r>
            <w:r w:rsidRPr="005013EA">
              <w:rPr>
                <w:rFonts w:ascii="FangSong" w:eastAsia="FangSong" w:hAnsi="FangSong" w:hint="eastAsia"/>
                <w:szCs w:val="21"/>
              </w:rPr>
              <w:t>、温度可控制在-20- -1度，温度控制平稳。</w:t>
            </w:r>
          </w:p>
        </w:tc>
      </w:tr>
      <w:tr w:rsidR="003E7E98" w:rsidTr="00705CE7">
        <w:trPr>
          <w:trHeight w:val="90"/>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2</w:t>
            </w:r>
            <w:r>
              <w:rPr>
                <w:rFonts w:ascii="FangSong" w:eastAsia="FangSong" w:hAnsi="FangSong" w:hint="eastAsia"/>
                <w:color w:val="000000"/>
                <w:szCs w:val="21"/>
              </w:rPr>
              <w:t>6</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F22C8A">
              <w:rPr>
                <w:rFonts w:ascii="FangSong" w:eastAsia="FangSong" w:hAnsi="FangSong" w:hint="eastAsia"/>
                <w:color w:val="000000"/>
                <w:highlight w:val="yellow"/>
              </w:rPr>
              <w:t>-80度超低温冰箱</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F64B0"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F64B0"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F230C6" w:rsidRDefault="003E7E98" w:rsidP="00705CE7">
            <w:pPr>
              <w:spacing w:line="276" w:lineRule="auto"/>
              <w:rPr>
                <w:rFonts w:ascii="FangSong" w:eastAsia="FangSong" w:hAnsi="FangSong"/>
                <w:b/>
                <w:bCs/>
                <w:szCs w:val="21"/>
              </w:rPr>
            </w:pPr>
            <w:r w:rsidRPr="00F230C6">
              <w:rPr>
                <w:rFonts w:ascii="FangSong" w:eastAsia="FangSong" w:hAnsi="FangSong" w:hint="eastAsia"/>
                <w:b/>
                <w:bCs/>
                <w:szCs w:val="21"/>
              </w:rPr>
              <w:t>容量</w:t>
            </w:r>
          </w:p>
          <w:p w:rsidR="003E7E98" w:rsidRPr="00A70EE3" w:rsidRDefault="003E7E98" w:rsidP="00705CE7">
            <w:pPr>
              <w:spacing w:line="276" w:lineRule="auto"/>
              <w:rPr>
                <w:rFonts w:ascii="FangSong" w:eastAsia="FangSong" w:hAnsi="FangSong"/>
                <w:szCs w:val="21"/>
              </w:rPr>
            </w:pPr>
            <w:r w:rsidRPr="00A70EE3">
              <w:rPr>
                <w:rFonts w:ascii="FangSong" w:eastAsia="FangSong" w:hAnsi="FangSong" w:hint="eastAsia"/>
                <w:szCs w:val="21"/>
              </w:rPr>
              <w:t>1</w:t>
            </w:r>
            <w:r>
              <w:rPr>
                <w:rFonts w:ascii="FangSong" w:eastAsia="FangSong" w:hAnsi="FangSong" w:hint="eastAsia"/>
                <w:szCs w:val="21"/>
              </w:rPr>
              <w:t>、</w:t>
            </w:r>
            <w:r w:rsidRPr="00A70EE3">
              <w:rPr>
                <w:rFonts w:ascii="FangSong" w:eastAsia="FangSong" w:hAnsi="FangSong" w:hint="eastAsia"/>
                <w:szCs w:val="21"/>
              </w:rPr>
              <w:t>容积（升）： 410</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2、</w:t>
            </w:r>
            <w:r w:rsidRPr="00A70EE3">
              <w:rPr>
                <w:rFonts w:ascii="FangSong" w:eastAsia="FangSong" w:hAnsi="FangSong" w:hint="eastAsia"/>
                <w:szCs w:val="21"/>
              </w:rPr>
              <w:t>隔间：5个</w:t>
            </w:r>
          </w:p>
          <w:p w:rsidR="003E7E98" w:rsidRPr="00A70EE3" w:rsidRDefault="003E7E98" w:rsidP="00705CE7">
            <w:pPr>
              <w:spacing w:line="276" w:lineRule="auto"/>
              <w:rPr>
                <w:rFonts w:ascii="FangSong" w:eastAsia="FangSong" w:hAnsi="FangSong"/>
                <w:szCs w:val="21"/>
              </w:rPr>
            </w:pPr>
            <w:r w:rsidRPr="00F230C6">
              <w:rPr>
                <w:rFonts w:ascii="FangSong" w:eastAsia="FangSong" w:hAnsi="FangSong" w:hint="eastAsia"/>
                <w:b/>
                <w:bCs/>
                <w:szCs w:val="21"/>
              </w:rPr>
              <w:t>性能参数</w:t>
            </w:r>
            <w:r w:rsidRPr="00A70EE3">
              <w:rPr>
                <w:rFonts w:ascii="FangSong" w:eastAsia="FangSong" w:hAnsi="FangSong" w:hint="eastAsia"/>
                <w:szCs w:val="21"/>
              </w:rPr>
              <w:t>（环境温度22</w:t>
            </w:r>
            <w:r w:rsidRPr="00651D00">
              <w:rPr>
                <w:rFonts w:ascii="FangSong" w:eastAsia="FangSong" w:hAnsi="FangSong" w:cs="Arial"/>
                <w:color w:val="000000"/>
              </w:rPr>
              <w:t>℃</w:t>
            </w:r>
            <w:r w:rsidRPr="00A70EE3">
              <w:rPr>
                <w:rFonts w:ascii="FangSong" w:eastAsia="FangSong" w:hAnsi="FangSong" w:hint="eastAsia"/>
                <w:szCs w:val="21"/>
              </w:rPr>
              <w:t>±1</w:t>
            </w:r>
            <w:r w:rsidRPr="00651D00">
              <w:rPr>
                <w:rFonts w:ascii="FangSong" w:eastAsia="FangSong" w:hAnsi="FangSong" w:cs="Arial"/>
                <w:color w:val="000000"/>
              </w:rPr>
              <w:t>℃</w:t>
            </w:r>
            <w:r w:rsidRPr="00A70EE3">
              <w:rPr>
                <w:rFonts w:ascii="FangSong" w:eastAsia="FangSong" w:hAnsi="FangSong" w:hint="eastAsia"/>
                <w:szCs w:val="21"/>
              </w:rPr>
              <w:t>）</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3、</w:t>
            </w:r>
            <w:r w:rsidRPr="00A70EE3">
              <w:rPr>
                <w:rFonts w:ascii="FangSong" w:eastAsia="FangSong" w:hAnsi="FangSong" w:hint="eastAsia"/>
                <w:szCs w:val="21"/>
              </w:rPr>
              <w:t>控温范围：</w:t>
            </w:r>
            <w:r>
              <w:rPr>
                <w:rFonts w:ascii="FangSong" w:eastAsia="FangSong" w:hAnsi="FangSong" w:hint="eastAsia"/>
                <w:szCs w:val="21"/>
              </w:rPr>
              <w:t>-</w:t>
            </w:r>
            <w:r w:rsidRPr="00A70EE3">
              <w:rPr>
                <w:rFonts w:ascii="FangSong" w:eastAsia="FangSong" w:hAnsi="FangSong" w:hint="eastAsia"/>
                <w:szCs w:val="21"/>
              </w:rPr>
              <w:t>50</w:t>
            </w:r>
            <w:r w:rsidRPr="00651D00">
              <w:rPr>
                <w:rFonts w:ascii="FangSong" w:eastAsia="FangSong" w:hAnsi="FangSong" w:cs="Arial"/>
                <w:color w:val="000000"/>
              </w:rPr>
              <w:t>℃</w:t>
            </w:r>
            <w:r>
              <w:rPr>
                <w:rFonts w:ascii="FangSong" w:eastAsia="FangSong" w:hAnsi="FangSong" w:hint="eastAsia"/>
                <w:szCs w:val="21"/>
              </w:rPr>
              <w:t xml:space="preserve"> -</w:t>
            </w:r>
            <w:r w:rsidRPr="00A70EE3">
              <w:rPr>
                <w:rFonts w:ascii="FangSong" w:eastAsia="FangSong" w:hAnsi="FangSong" w:hint="eastAsia"/>
                <w:szCs w:val="21"/>
              </w:rPr>
              <w:t>－85</w:t>
            </w:r>
            <w:r w:rsidRPr="00651D00">
              <w:rPr>
                <w:rFonts w:ascii="FangSong" w:eastAsia="FangSong" w:hAnsi="FangSong" w:cs="Arial"/>
                <w:color w:val="000000"/>
              </w:rPr>
              <w:t>℃</w:t>
            </w:r>
            <w:r w:rsidRPr="00A70EE3">
              <w:rPr>
                <w:rFonts w:ascii="FangSong" w:eastAsia="FangSong" w:hAnsi="FangSong" w:hint="eastAsia"/>
                <w:szCs w:val="21"/>
              </w:rPr>
              <w:t>，调节精度：±1</w:t>
            </w:r>
            <w:r w:rsidRPr="00651D00">
              <w:rPr>
                <w:rFonts w:ascii="FangSong" w:eastAsia="FangSong" w:hAnsi="FangSong" w:cs="Arial"/>
                <w:color w:val="000000"/>
              </w:rPr>
              <w:t>℃</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4、</w:t>
            </w:r>
            <w:r w:rsidRPr="00A70EE3">
              <w:rPr>
                <w:rFonts w:ascii="FangSong" w:eastAsia="FangSong" w:hAnsi="FangSong" w:hint="eastAsia"/>
                <w:szCs w:val="21"/>
              </w:rPr>
              <w:t>制冷速度（空箱状态，环境温度降至 -85℃）：</w:t>
            </w:r>
            <w:r w:rsidRPr="00A70EE3">
              <w:rPr>
                <w:rFonts w:ascii="FangSong" w:eastAsia="FangSong" w:hAnsi="FangSong"/>
                <w:szCs w:val="21"/>
              </w:rPr>
              <w:t>5.</w:t>
            </w:r>
            <w:r w:rsidRPr="00A70EE3">
              <w:rPr>
                <w:rFonts w:ascii="FangSong" w:eastAsia="FangSong" w:hAnsi="FangSong" w:hint="eastAsia"/>
                <w:szCs w:val="21"/>
              </w:rPr>
              <w:t>6小时</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5、</w:t>
            </w:r>
            <w:r w:rsidRPr="00A70EE3">
              <w:rPr>
                <w:rFonts w:ascii="FangSong" w:eastAsia="FangSong" w:hAnsi="FangSong" w:hint="eastAsia"/>
                <w:szCs w:val="21"/>
              </w:rPr>
              <w:t>24小时耗电量(设置</w:t>
            </w:r>
            <w:r>
              <w:rPr>
                <w:rFonts w:ascii="FangSong" w:eastAsia="FangSong" w:hAnsi="FangSong" w:hint="eastAsia"/>
                <w:szCs w:val="21"/>
              </w:rPr>
              <w:t>-</w:t>
            </w:r>
            <w:r w:rsidRPr="00A70EE3">
              <w:rPr>
                <w:rFonts w:ascii="FangSong" w:eastAsia="FangSong" w:hAnsi="FangSong" w:hint="eastAsia"/>
                <w:szCs w:val="21"/>
              </w:rPr>
              <w:t>80</w:t>
            </w:r>
            <w:r w:rsidRPr="00651D00">
              <w:rPr>
                <w:rFonts w:ascii="FangSong" w:eastAsia="FangSong" w:hAnsi="FangSong" w:cs="Arial"/>
                <w:color w:val="000000"/>
              </w:rPr>
              <w:t>℃</w:t>
            </w:r>
            <w:r w:rsidRPr="00A70EE3">
              <w:rPr>
                <w:rFonts w:ascii="FangSong" w:eastAsia="FangSong" w:hAnsi="FangSong" w:hint="eastAsia"/>
                <w:szCs w:val="21"/>
              </w:rPr>
              <w:t>)：</w:t>
            </w:r>
            <w:r w:rsidRPr="00A70EE3">
              <w:rPr>
                <w:rFonts w:ascii="FangSong" w:eastAsia="FangSong" w:hAnsi="FangSong"/>
                <w:szCs w:val="21"/>
              </w:rPr>
              <w:t>10.8</w:t>
            </w:r>
            <w:r w:rsidRPr="00A70EE3">
              <w:rPr>
                <w:rFonts w:ascii="FangSong" w:eastAsia="FangSong" w:hAnsi="FangSong" w:hint="eastAsia"/>
                <w:szCs w:val="21"/>
              </w:rPr>
              <w:t xml:space="preserve"> kw</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6、</w:t>
            </w:r>
            <w:r w:rsidRPr="00A70EE3">
              <w:rPr>
                <w:rFonts w:ascii="FangSong" w:eastAsia="FangSong" w:hAnsi="FangSong" w:hint="eastAsia"/>
                <w:szCs w:val="21"/>
              </w:rPr>
              <w:t>保温性能（箱体2/3满，从</w:t>
            </w:r>
            <w:r>
              <w:rPr>
                <w:rFonts w:ascii="FangSong" w:eastAsia="FangSong" w:hAnsi="FangSong" w:hint="eastAsia"/>
                <w:szCs w:val="21"/>
              </w:rPr>
              <w:t>-</w:t>
            </w:r>
            <w:r w:rsidRPr="00A70EE3">
              <w:rPr>
                <w:rFonts w:ascii="FangSong" w:eastAsia="FangSong" w:hAnsi="FangSong" w:hint="eastAsia"/>
                <w:szCs w:val="21"/>
              </w:rPr>
              <w:t>85°C升至0</w:t>
            </w:r>
            <w:r w:rsidRPr="00651D00">
              <w:rPr>
                <w:rFonts w:ascii="FangSong" w:eastAsia="FangSong" w:hAnsi="FangSong" w:cs="Arial"/>
                <w:color w:val="000000"/>
              </w:rPr>
              <w:t>℃</w:t>
            </w:r>
            <w:r w:rsidRPr="00A70EE3">
              <w:rPr>
                <w:rFonts w:ascii="FangSong" w:eastAsia="FangSong" w:hAnsi="FangSong" w:hint="eastAsia"/>
                <w:szCs w:val="21"/>
              </w:rPr>
              <w:t>：30小时36分</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7、</w:t>
            </w:r>
            <w:r w:rsidRPr="00A70EE3">
              <w:rPr>
                <w:rFonts w:ascii="FangSong" w:eastAsia="FangSong" w:hAnsi="FangSong" w:hint="eastAsia"/>
                <w:szCs w:val="21"/>
              </w:rPr>
              <w:t>开门后温度恢复时间（设置-80°C）：</w:t>
            </w:r>
          </w:p>
          <w:tbl>
            <w:tblPr>
              <w:tblW w:w="51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0"/>
              <w:gridCol w:w="851"/>
              <w:gridCol w:w="850"/>
              <w:gridCol w:w="851"/>
            </w:tblGrid>
            <w:tr w:rsidR="003E7E98" w:rsidRPr="00A70EE3" w:rsidTr="00705CE7">
              <w:tc>
                <w:tcPr>
                  <w:tcW w:w="1701" w:type="dxa"/>
                  <w:shd w:val="clear" w:color="auto" w:fill="auto"/>
                </w:tcPr>
                <w:p w:rsidR="003E7E98" w:rsidRPr="00A70EE3" w:rsidRDefault="003E7E98" w:rsidP="00705CE7">
                  <w:pPr>
                    <w:spacing w:line="276" w:lineRule="auto"/>
                    <w:rPr>
                      <w:rFonts w:ascii="FangSong" w:eastAsia="FangSong" w:hAnsi="FangSong"/>
                      <w:szCs w:val="21"/>
                    </w:rPr>
                  </w:pPr>
                  <w:r w:rsidRPr="00A70EE3">
                    <w:rPr>
                      <w:rFonts w:ascii="FangSong" w:eastAsia="FangSong" w:hAnsi="FangSong" w:hint="eastAsia"/>
                      <w:szCs w:val="21"/>
                    </w:rPr>
                    <w:t>开门时间（秒）</w:t>
                  </w:r>
                </w:p>
              </w:tc>
              <w:tc>
                <w:tcPr>
                  <w:tcW w:w="850"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120</w:t>
                  </w:r>
                </w:p>
              </w:tc>
              <w:tc>
                <w:tcPr>
                  <w:tcW w:w="851"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60</w:t>
                  </w:r>
                </w:p>
              </w:tc>
              <w:tc>
                <w:tcPr>
                  <w:tcW w:w="850"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30</w:t>
                  </w:r>
                </w:p>
              </w:tc>
              <w:tc>
                <w:tcPr>
                  <w:tcW w:w="851" w:type="dxa"/>
                </w:tcPr>
                <w:p w:rsidR="003E7E98" w:rsidRPr="00A70EE3" w:rsidRDefault="003E7E98" w:rsidP="00705CE7">
                  <w:pPr>
                    <w:spacing w:line="276" w:lineRule="auto"/>
                    <w:jc w:val="center"/>
                    <w:rPr>
                      <w:rFonts w:ascii="FangSong" w:eastAsia="FangSong" w:hAnsi="FangSong"/>
                      <w:szCs w:val="21"/>
                    </w:rPr>
                  </w:pPr>
                  <w:r>
                    <w:rPr>
                      <w:rFonts w:ascii="FangSong" w:eastAsia="FangSong" w:hAnsi="FangSong" w:hint="eastAsia"/>
                      <w:szCs w:val="21"/>
                    </w:rPr>
                    <w:t>15</w:t>
                  </w:r>
                </w:p>
              </w:tc>
            </w:tr>
            <w:tr w:rsidR="003E7E98" w:rsidRPr="00A70EE3" w:rsidTr="00705CE7">
              <w:tc>
                <w:tcPr>
                  <w:tcW w:w="1701" w:type="dxa"/>
                  <w:shd w:val="clear" w:color="auto" w:fill="auto"/>
                </w:tcPr>
                <w:p w:rsidR="003E7E98" w:rsidRPr="00A70EE3" w:rsidRDefault="003E7E98" w:rsidP="00705CE7">
                  <w:pPr>
                    <w:spacing w:line="276" w:lineRule="auto"/>
                    <w:rPr>
                      <w:rFonts w:ascii="FangSong" w:eastAsia="FangSong" w:hAnsi="FangSong"/>
                      <w:szCs w:val="21"/>
                    </w:rPr>
                  </w:pPr>
                  <w:r w:rsidRPr="00A70EE3">
                    <w:rPr>
                      <w:rFonts w:ascii="FangSong" w:eastAsia="FangSong" w:hAnsi="FangSong" w:hint="eastAsia"/>
                      <w:szCs w:val="21"/>
                    </w:rPr>
                    <w:t>温度恢复（分钟）</w:t>
                  </w:r>
                </w:p>
              </w:tc>
              <w:tc>
                <w:tcPr>
                  <w:tcW w:w="850"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60</w:t>
                  </w:r>
                </w:p>
              </w:tc>
              <w:tc>
                <w:tcPr>
                  <w:tcW w:w="851"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44</w:t>
                  </w:r>
                </w:p>
              </w:tc>
              <w:tc>
                <w:tcPr>
                  <w:tcW w:w="850" w:type="dxa"/>
                  <w:shd w:val="clear" w:color="auto" w:fill="auto"/>
                </w:tcPr>
                <w:p w:rsidR="003E7E98" w:rsidRPr="00A70EE3" w:rsidRDefault="003E7E98" w:rsidP="00705CE7">
                  <w:pPr>
                    <w:spacing w:line="276" w:lineRule="auto"/>
                    <w:jc w:val="center"/>
                    <w:rPr>
                      <w:rFonts w:ascii="FangSong" w:eastAsia="FangSong" w:hAnsi="FangSong"/>
                      <w:szCs w:val="21"/>
                    </w:rPr>
                  </w:pPr>
                  <w:r w:rsidRPr="00A70EE3">
                    <w:rPr>
                      <w:rFonts w:ascii="FangSong" w:eastAsia="FangSong" w:hAnsi="FangSong" w:hint="eastAsia"/>
                      <w:szCs w:val="21"/>
                    </w:rPr>
                    <w:t>30</w:t>
                  </w:r>
                </w:p>
              </w:tc>
              <w:tc>
                <w:tcPr>
                  <w:tcW w:w="851" w:type="dxa"/>
                </w:tcPr>
                <w:p w:rsidR="003E7E98" w:rsidRPr="00A70EE3" w:rsidRDefault="003E7E98" w:rsidP="00705CE7">
                  <w:pPr>
                    <w:spacing w:line="276" w:lineRule="auto"/>
                    <w:jc w:val="center"/>
                    <w:rPr>
                      <w:rFonts w:ascii="FangSong" w:eastAsia="FangSong" w:hAnsi="FangSong"/>
                      <w:szCs w:val="21"/>
                    </w:rPr>
                  </w:pPr>
                  <w:r>
                    <w:rPr>
                      <w:rFonts w:ascii="FangSong" w:eastAsia="FangSong" w:hAnsi="FangSong" w:hint="eastAsia"/>
                      <w:szCs w:val="21"/>
                    </w:rPr>
                    <w:t>23</w:t>
                  </w:r>
                </w:p>
              </w:tc>
            </w:tr>
          </w:tbl>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9、</w:t>
            </w:r>
            <w:r w:rsidRPr="00A70EE3">
              <w:rPr>
                <w:rFonts w:ascii="FangSong" w:eastAsia="FangSong" w:hAnsi="FangSong" w:hint="eastAsia"/>
                <w:szCs w:val="21"/>
              </w:rPr>
              <w:t xml:space="preserve">噪音：58.8 </w:t>
            </w:r>
            <w:r>
              <w:rPr>
                <w:rFonts w:ascii="FangSong" w:eastAsia="FangSong" w:hAnsi="FangSong" w:hint="eastAsia"/>
                <w:szCs w:val="21"/>
              </w:rPr>
              <w:t>dB(</w:t>
            </w:r>
            <w:r>
              <w:rPr>
                <w:rFonts w:ascii="FangSong" w:eastAsia="FangSong" w:hAnsi="FangSong"/>
                <w:szCs w:val="21"/>
              </w:rPr>
              <w:t>A)</w:t>
            </w:r>
          </w:p>
          <w:p w:rsidR="003E7E98" w:rsidRPr="00A70EE3" w:rsidRDefault="003E7E98" w:rsidP="00705CE7">
            <w:pPr>
              <w:spacing w:line="276" w:lineRule="auto"/>
              <w:rPr>
                <w:rFonts w:ascii="FangSong" w:eastAsia="FangSong" w:hAnsi="FangSong"/>
                <w:szCs w:val="21"/>
              </w:rPr>
            </w:pPr>
            <w:r>
              <w:rPr>
                <w:rFonts w:ascii="FangSong" w:eastAsia="FangSong" w:hAnsi="FangSong"/>
                <w:szCs w:val="21"/>
              </w:rPr>
              <w:t>10</w:t>
            </w:r>
            <w:r>
              <w:rPr>
                <w:rFonts w:ascii="FangSong" w:eastAsia="FangSong" w:hAnsi="FangSong" w:hint="eastAsia"/>
                <w:szCs w:val="21"/>
              </w:rPr>
              <w:t>、</w:t>
            </w:r>
            <w:r w:rsidRPr="00A70EE3">
              <w:rPr>
                <w:rFonts w:ascii="FangSong" w:eastAsia="FangSong" w:hAnsi="FangSong" w:hint="eastAsia"/>
                <w:szCs w:val="21"/>
              </w:rPr>
              <w:t xml:space="preserve">排热量：448W </w:t>
            </w:r>
            <w:r w:rsidRPr="00A70EE3">
              <w:rPr>
                <w:rFonts w:ascii="FangSong" w:eastAsia="FangSong" w:hAnsi="FangSong"/>
                <w:szCs w:val="21"/>
              </w:rPr>
              <w:t>(1530 BTU/</w:t>
            </w:r>
            <w:r w:rsidRPr="00A70EE3">
              <w:rPr>
                <w:rFonts w:ascii="FangSong" w:eastAsia="FangSong" w:hAnsi="FangSong" w:hint="eastAsia"/>
                <w:szCs w:val="21"/>
              </w:rPr>
              <w:t>小时</w:t>
            </w:r>
            <w:r w:rsidRPr="00A70EE3">
              <w:rPr>
                <w:rFonts w:ascii="FangSong" w:eastAsia="FangSong" w:hAnsi="FangSong"/>
                <w:szCs w:val="21"/>
              </w:rPr>
              <w:t>)</w:t>
            </w:r>
          </w:p>
          <w:p w:rsidR="003E7E98" w:rsidRPr="00990CE0" w:rsidRDefault="003E7E98" w:rsidP="00705CE7">
            <w:pPr>
              <w:spacing w:line="276" w:lineRule="auto"/>
              <w:rPr>
                <w:rFonts w:ascii="FangSong" w:eastAsia="FangSong" w:hAnsi="FangSong"/>
                <w:b/>
                <w:bCs/>
                <w:szCs w:val="21"/>
              </w:rPr>
            </w:pPr>
            <w:r w:rsidRPr="00990CE0">
              <w:rPr>
                <w:rFonts w:ascii="FangSong" w:eastAsia="FangSong" w:hAnsi="FangSong" w:hint="eastAsia"/>
                <w:b/>
                <w:bCs/>
                <w:szCs w:val="21"/>
              </w:rPr>
              <w:t>尺寸及重量</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11、</w:t>
            </w:r>
            <w:r w:rsidRPr="00A70EE3">
              <w:rPr>
                <w:rFonts w:ascii="FangSong" w:eastAsia="FangSong" w:hAnsi="FangSong" w:hint="eastAsia"/>
                <w:szCs w:val="21"/>
              </w:rPr>
              <w:t>外形尺寸（高×宽×深，mm）:</w:t>
            </w:r>
            <w:r w:rsidRPr="00A70EE3">
              <w:rPr>
                <w:rFonts w:ascii="FangSong" w:eastAsia="FangSong" w:hAnsi="FangSong"/>
                <w:szCs w:val="21"/>
              </w:rPr>
              <w:t xml:space="preserve"> 19</w:t>
            </w:r>
            <w:r w:rsidRPr="00A70EE3">
              <w:rPr>
                <w:rFonts w:ascii="FangSong" w:eastAsia="FangSong" w:hAnsi="FangSong" w:hint="eastAsia"/>
                <w:szCs w:val="21"/>
              </w:rPr>
              <w:t>30</w:t>
            </w:r>
            <w:r w:rsidRPr="00A1299D">
              <w:rPr>
                <w:rFonts w:ascii="FangSong" w:eastAsia="FangSong" w:hAnsi="FangSong" w:cs="ººÒÇÊéËÎÒ»¼ò" w:hint="eastAsia"/>
                <w:szCs w:val="21"/>
              </w:rPr>
              <w:t>×</w:t>
            </w:r>
            <w:r w:rsidRPr="00A70EE3">
              <w:rPr>
                <w:rFonts w:ascii="FangSong" w:eastAsia="FangSong" w:hAnsi="FangSong"/>
                <w:szCs w:val="21"/>
              </w:rPr>
              <w:t xml:space="preserve"> 800 </w:t>
            </w:r>
            <w:r w:rsidRPr="00A1299D">
              <w:rPr>
                <w:rFonts w:ascii="FangSong" w:eastAsia="FangSong" w:hAnsi="FangSong" w:cs="ººÒÇÊéËÎÒ»¼ò" w:hint="eastAsia"/>
                <w:szCs w:val="21"/>
              </w:rPr>
              <w:t>×</w:t>
            </w:r>
            <w:r w:rsidRPr="00A70EE3">
              <w:rPr>
                <w:rFonts w:ascii="FangSong" w:eastAsia="FangSong" w:hAnsi="FangSong"/>
                <w:szCs w:val="21"/>
              </w:rPr>
              <w:t xml:space="preserve"> 852</w:t>
            </w:r>
          </w:p>
          <w:p w:rsidR="003E7E98" w:rsidRPr="00A70EE3" w:rsidRDefault="003E7E98" w:rsidP="00705CE7">
            <w:pPr>
              <w:spacing w:line="276" w:lineRule="auto"/>
              <w:ind w:firstLineChars="100" w:firstLine="210"/>
              <w:rPr>
                <w:rFonts w:ascii="FangSong" w:eastAsia="FangSong" w:hAnsi="FangSong"/>
                <w:szCs w:val="21"/>
              </w:rPr>
            </w:pPr>
            <w:r w:rsidRPr="00A70EE3">
              <w:rPr>
                <w:rFonts w:ascii="FangSong" w:eastAsia="FangSong" w:hAnsi="FangSong" w:hint="eastAsia"/>
                <w:szCs w:val="21"/>
              </w:rPr>
              <w:t xml:space="preserve">  内部尺寸（高×宽×深，mm）:</w:t>
            </w:r>
            <w:r w:rsidRPr="00A70EE3">
              <w:rPr>
                <w:rFonts w:ascii="FangSong" w:eastAsia="FangSong" w:hAnsi="FangSong"/>
                <w:szCs w:val="21"/>
              </w:rPr>
              <w:t xml:space="preserve"> 1265 </w:t>
            </w:r>
            <w:r w:rsidRPr="00A1299D">
              <w:rPr>
                <w:rFonts w:ascii="FangSong" w:eastAsia="FangSong" w:hAnsi="FangSong" w:cs="ººÒÇÊéËÎÒ»¼ò" w:hint="eastAsia"/>
                <w:szCs w:val="21"/>
              </w:rPr>
              <w:t>×</w:t>
            </w:r>
            <w:r w:rsidRPr="00A70EE3">
              <w:rPr>
                <w:rFonts w:ascii="FangSong" w:eastAsia="FangSong" w:hAnsi="FangSong"/>
                <w:szCs w:val="21"/>
              </w:rPr>
              <w:t xml:space="preserve"> 550 </w:t>
            </w:r>
            <w:r w:rsidRPr="00A1299D">
              <w:rPr>
                <w:rFonts w:ascii="FangSong" w:eastAsia="FangSong" w:hAnsi="FangSong" w:cs="ººÒÇÊéËÎÒ»¼ò" w:hint="eastAsia"/>
                <w:szCs w:val="21"/>
              </w:rPr>
              <w:t>×</w:t>
            </w:r>
            <w:r w:rsidRPr="00A70EE3">
              <w:rPr>
                <w:rFonts w:ascii="FangSong" w:eastAsia="FangSong" w:hAnsi="FangSong"/>
                <w:szCs w:val="21"/>
              </w:rPr>
              <w:t xml:space="preserve"> 575</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12、</w:t>
            </w:r>
            <w:r w:rsidRPr="00A70EE3">
              <w:rPr>
                <w:rFonts w:ascii="FangSong" w:eastAsia="FangSong" w:hAnsi="FangSong" w:hint="eastAsia"/>
                <w:szCs w:val="21"/>
              </w:rPr>
              <w:t>净重（</w:t>
            </w:r>
            <w:r w:rsidRPr="00A70EE3">
              <w:rPr>
                <w:rFonts w:ascii="FangSong" w:eastAsia="FangSong" w:hAnsi="FangSong"/>
                <w:szCs w:val="21"/>
              </w:rPr>
              <w:t>kg</w:t>
            </w:r>
            <w:r w:rsidRPr="00A70EE3">
              <w:rPr>
                <w:rFonts w:ascii="FangSong" w:eastAsia="FangSong" w:hAnsi="FangSong" w:hint="eastAsia"/>
                <w:szCs w:val="21"/>
              </w:rPr>
              <w:t>）</w:t>
            </w:r>
            <w:r w:rsidRPr="00A70EE3">
              <w:rPr>
                <w:rFonts w:ascii="FangSong" w:eastAsia="FangSong" w:hAnsi="FangSong"/>
                <w:szCs w:val="21"/>
              </w:rPr>
              <w:t xml:space="preserve">:235 </w:t>
            </w:r>
          </w:p>
          <w:p w:rsidR="003E7E98" w:rsidRPr="00FA5EC8" w:rsidRDefault="003E7E98" w:rsidP="00705CE7">
            <w:pPr>
              <w:spacing w:line="276" w:lineRule="auto"/>
              <w:rPr>
                <w:rFonts w:ascii="FangSong" w:eastAsia="FangSong" w:hAnsi="FangSong"/>
                <w:b/>
                <w:bCs/>
                <w:szCs w:val="21"/>
              </w:rPr>
            </w:pPr>
            <w:r w:rsidRPr="00FA5EC8">
              <w:rPr>
                <w:rFonts w:ascii="FangSong" w:eastAsia="FangSong" w:hAnsi="FangSong" w:hint="eastAsia"/>
                <w:b/>
                <w:bCs/>
                <w:szCs w:val="21"/>
              </w:rPr>
              <w:t>电源及功率</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13、</w:t>
            </w:r>
            <w:r w:rsidRPr="00A70EE3">
              <w:rPr>
                <w:rFonts w:ascii="FangSong" w:eastAsia="FangSong" w:hAnsi="FangSong" w:hint="eastAsia"/>
                <w:szCs w:val="21"/>
              </w:rPr>
              <w:t>电压：</w:t>
            </w:r>
            <w:r w:rsidRPr="00A70EE3">
              <w:rPr>
                <w:rFonts w:ascii="FangSong" w:eastAsia="FangSong" w:hAnsi="FangSong"/>
                <w:szCs w:val="21"/>
              </w:rPr>
              <w:t>2</w:t>
            </w:r>
            <w:r w:rsidRPr="00A70EE3">
              <w:rPr>
                <w:rFonts w:ascii="FangSong" w:eastAsia="FangSong" w:hAnsi="FangSong" w:hint="eastAsia"/>
                <w:szCs w:val="21"/>
              </w:rPr>
              <w:t>2</w:t>
            </w:r>
            <w:r w:rsidRPr="00A70EE3">
              <w:rPr>
                <w:rFonts w:ascii="FangSong" w:eastAsia="FangSong" w:hAnsi="FangSong"/>
                <w:szCs w:val="21"/>
              </w:rPr>
              <w:t>0 V 50 Hz</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14、</w:t>
            </w:r>
            <w:r w:rsidRPr="00A70EE3">
              <w:rPr>
                <w:rFonts w:ascii="FangSong" w:eastAsia="FangSong" w:hAnsi="FangSong" w:hint="eastAsia"/>
                <w:szCs w:val="21"/>
              </w:rPr>
              <w:t>工作电流：5 amp</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15、</w:t>
            </w:r>
            <w:r w:rsidRPr="00A70EE3">
              <w:rPr>
                <w:rFonts w:ascii="FangSong" w:eastAsia="FangSong" w:hAnsi="FangSong" w:hint="eastAsia"/>
                <w:szCs w:val="21"/>
              </w:rPr>
              <w:t>功率：</w:t>
            </w:r>
            <w:r w:rsidRPr="00A70EE3">
              <w:rPr>
                <w:rFonts w:ascii="FangSong" w:eastAsia="FangSong" w:hAnsi="FangSong"/>
                <w:szCs w:val="21"/>
              </w:rPr>
              <w:t>1150 Watts</w:t>
            </w:r>
          </w:p>
          <w:p w:rsidR="003E7E98" w:rsidRPr="00FA5EC8" w:rsidRDefault="003E7E98" w:rsidP="00705CE7">
            <w:pPr>
              <w:spacing w:line="276" w:lineRule="auto"/>
              <w:rPr>
                <w:rFonts w:ascii="FangSong" w:eastAsia="FangSong" w:hAnsi="FangSong"/>
                <w:b/>
                <w:bCs/>
                <w:szCs w:val="21"/>
              </w:rPr>
            </w:pPr>
            <w:r w:rsidRPr="00FA5EC8">
              <w:rPr>
                <w:rFonts w:ascii="FangSong" w:eastAsia="FangSong" w:hAnsi="FangSong" w:hint="eastAsia"/>
                <w:b/>
                <w:bCs/>
                <w:szCs w:val="21"/>
              </w:rPr>
              <w:lastRenderedPageBreak/>
              <w:t>结构</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16、</w:t>
            </w:r>
            <w:r w:rsidRPr="00A70EE3">
              <w:rPr>
                <w:rFonts w:ascii="FangSong" w:eastAsia="FangSong" w:hAnsi="FangSong" w:hint="eastAsia"/>
                <w:szCs w:val="21"/>
              </w:rPr>
              <w:t>绝热材料：聚氨酯泡沫，厚度130mm</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17、</w:t>
            </w:r>
            <w:r w:rsidRPr="00A70EE3">
              <w:rPr>
                <w:rFonts w:ascii="FangSong" w:eastAsia="FangSong" w:hAnsi="FangSong" w:hint="eastAsia"/>
                <w:szCs w:val="21"/>
              </w:rPr>
              <w:t>箱体外部材质为18标准厚度的钢板。内腔材质为优质抛光304 2B不锈钢防刮擦，防锈蚀</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18、</w:t>
            </w:r>
            <w:r w:rsidRPr="00A70EE3">
              <w:rPr>
                <w:rFonts w:ascii="FangSong" w:eastAsia="FangSong" w:hAnsi="FangSong" w:hint="eastAsia"/>
                <w:szCs w:val="21"/>
              </w:rPr>
              <w:t xml:space="preserve">外门：1个，带有有防滑单手可操作把手（可锁，并可附加挂锁），具有低温密封圈能防止冷气流失，降低能耗 </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19、</w:t>
            </w:r>
            <w:r w:rsidRPr="00A70EE3">
              <w:rPr>
                <w:rFonts w:ascii="FangSong" w:eastAsia="FangSong" w:hAnsi="FangSong" w:hint="eastAsia"/>
                <w:szCs w:val="21"/>
              </w:rPr>
              <w:t xml:space="preserve">内门5个，不锈钢铰链设计，拆卸无需工具，方便拆洗 </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20、</w:t>
            </w:r>
            <w:r w:rsidRPr="00A70EE3">
              <w:rPr>
                <w:rFonts w:ascii="FangSong" w:eastAsia="FangSong" w:hAnsi="FangSong" w:hint="eastAsia"/>
                <w:szCs w:val="21"/>
              </w:rPr>
              <w:t>搁架：4个可独立调节高度搁板</w:t>
            </w:r>
          </w:p>
          <w:p w:rsidR="003E7E98" w:rsidRPr="00FA5EC8" w:rsidRDefault="003E7E98" w:rsidP="00705CE7">
            <w:pPr>
              <w:spacing w:line="276" w:lineRule="auto"/>
              <w:rPr>
                <w:rFonts w:ascii="FangSong" w:eastAsia="FangSong" w:hAnsi="FangSong"/>
                <w:b/>
                <w:bCs/>
                <w:szCs w:val="21"/>
              </w:rPr>
            </w:pPr>
            <w:r w:rsidRPr="00FA5EC8">
              <w:rPr>
                <w:rFonts w:ascii="FangSong" w:eastAsia="FangSong" w:hAnsi="FangSong" w:hint="eastAsia"/>
                <w:b/>
                <w:bCs/>
                <w:szCs w:val="21"/>
              </w:rPr>
              <w:t>功能特性</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21、</w:t>
            </w:r>
            <w:r w:rsidRPr="00A70EE3">
              <w:rPr>
                <w:rFonts w:ascii="FangSong" w:eastAsia="FangSong" w:hAnsi="FangSong" w:hint="eastAsia"/>
                <w:szCs w:val="21"/>
              </w:rPr>
              <w:t>微处理器控制，实时显示监测冰箱运行状态及各种报警，断电重启后自回复先前设定</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22、</w:t>
            </w:r>
            <w:r w:rsidRPr="00A70EE3">
              <w:rPr>
                <w:rFonts w:ascii="FangSong" w:eastAsia="FangSong" w:hAnsi="FangSong" w:hint="eastAsia"/>
                <w:szCs w:val="21"/>
              </w:rPr>
              <w:t>报警系统及自我诊断：声光显示断电报警、温度报警、过滤网报警等，S.M.A.R.T. PlusTM自检软件标示故障代码，实现快速诊断</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23、</w:t>
            </w:r>
            <w:r w:rsidRPr="00A70EE3">
              <w:rPr>
                <w:rFonts w:ascii="FangSong" w:eastAsia="FangSong" w:hAnsi="FangSong" w:hint="eastAsia"/>
                <w:szCs w:val="21"/>
              </w:rPr>
              <w:t>制冷系统：二级复叠制冷系统，2个独立压缩机组的级联式循环方式，级间热交换器，高效的气冷式高温极冷凝器</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24、</w:t>
            </w:r>
            <w:r w:rsidRPr="00A70EE3">
              <w:rPr>
                <w:rFonts w:ascii="FangSong" w:eastAsia="FangSong" w:hAnsi="FangSong" w:hint="eastAsia"/>
                <w:szCs w:val="21"/>
              </w:rPr>
              <w:t>环保制冷剂：一级制冷剂为R404a，二级制冷剂为R508b，均属于HFC型环保制冷剂</w:t>
            </w:r>
          </w:p>
          <w:p w:rsidR="003E7E98" w:rsidRPr="00FA5EC8" w:rsidRDefault="003E7E98" w:rsidP="003E7E98">
            <w:pPr>
              <w:pStyle w:val="aff3"/>
              <w:widowControl/>
              <w:numPr>
                <w:ilvl w:val="0"/>
                <w:numId w:val="19"/>
              </w:numPr>
              <w:spacing w:line="276" w:lineRule="auto"/>
              <w:ind w:firstLineChars="0"/>
              <w:jc w:val="left"/>
              <w:rPr>
                <w:rFonts w:ascii="FangSong" w:eastAsia="FangSong" w:hAnsi="FangSong"/>
                <w:szCs w:val="21"/>
              </w:rPr>
            </w:pPr>
            <w:r w:rsidRPr="00FA5EC8">
              <w:rPr>
                <w:rFonts w:ascii="FangSong" w:eastAsia="FangSong" w:hAnsi="FangSong" w:hint="eastAsia"/>
                <w:szCs w:val="21"/>
              </w:rPr>
              <w:t>循环系统：单风扇循环系统</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26、</w:t>
            </w:r>
            <w:r w:rsidRPr="00A70EE3">
              <w:rPr>
                <w:rFonts w:ascii="FangSong" w:eastAsia="FangSong" w:hAnsi="FangSong" w:hint="eastAsia"/>
                <w:szCs w:val="21"/>
              </w:rPr>
              <w:t>控制面板与视线同一水平，数字LED大字体显示，便于操作观察，可设置4位用户密码，防止未授权更改</w:t>
            </w:r>
          </w:p>
          <w:p w:rsidR="003E7E98" w:rsidRPr="00FA5EC8"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27、</w:t>
            </w:r>
            <w:r w:rsidRPr="00FA5EC8">
              <w:rPr>
                <w:rFonts w:ascii="FangSong" w:eastAsia="FangSong" w:hAnsi="FangSong" w:hint="eastAsia"/>
                <w:szCs w:val="21"/>
              </w:rPr>
              <w:t>具有真空释放孔：破除冰封，防止负压产生，方便开门</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28、</w:t>
            </w:r>
            <w:r w:rsidRPr="00A70EE3">
              <w:rPr>
                <w:rFonts w:ascii="FangSong" w:eastAsia="FangSong" w:hAnsi="FangSong" w:hint="eastAsia"/>
                <w:szCs w:val="21"/>
              </w:rPr>
              <w:t>接入口：2个，孔径20mm，可用于液氮后备系统管路连接或插入第三方探头兼容温度管理系统</w:t>
            </w:r>
          </w:p>
          <w:p w:rsidR="003E7E98" w:rsidRPr="00A70EE3" w:rsidRDefault="003E7E98" w:rsidP="00705CE7">
            <w:pPr>
              <w:widowControl/>
              <w:spacing w:line="276" w:lineRule="auto"/>
              <w:jc w:val="left"/>
              <w:rPr>
                <w:rFonts w:ascii="FangSong" w:eastAsia="FangSong" w:hAnsi="FangSong"/>
                <w:szCs w:val="21"/>
              </w:rPr>
            </w:pPr>
            <w:r>
              <w:rPr>
                <w:rFonts w:ascii="FangSong" w:eastAsia="FangSong" w:hAnsi="FangSong" w:hint="eastAsia"/>
                <w:szCs w:val="21"/>
              </w:rPr>
              <w:t>29、</w:t>
            </w:r>
            <w:r w:rsidRPr="00A70EE3">
              <w:rPr>
                <w:rFonts w:ascii="FangSong" w:eastAsia="FangSong" w:hAnsi="FangSong" w:hint="eastAsia"/>
                <w:szCs w:val="21"/>
              </w:rPr>
              <w:t>前置式可水洗空气过滤器，便于拆洗</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30、</w:t>
            </w:r>
            <w:r w:rsidRPr="00A70EE3">
              <w:rPr>
                <w:rFonts w:ascii="FangSong" w:eastAsia="FangSong" w:hAnsi="FangSong" w:hint="eastAsia"/>
                <w:szCs w:val="21"/>
              </w:rPr>
              <w:t>开机延时功能：断电后重启随机延时1</w:t>
            </w:r>
            <w:r>
              <w:rPr>
                <w:rFonts w:ascii="FangSong" w:eastAsia="FangSong" w:hAnsi="FangSong" w:hint="eastAsia"/>
                <w:szCs w:val="21"/>
              </w:rPr>
              <w:t>-</w:t>
            </w:r>
            <w:r w:rsidRPr="00A70EE3">
              <w:rPr>
                <w:rFonts w:ascii="FangSong" w:eastAsia="FangSong" w:hAnsi="FangSong" w:hint="eastAsia"/>
                <w:szCs w:val="21"/>
              </w:rPr>
              <w:t>1.5分钟，防止电路负载超负荷</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31、</w:t>
            </w:r>
            <w:r w:rsidRPr="00A70EE3">
              <w:rPr>
                <w:rFonts w:ascii="FangSong" w:eastAsia="FangSong" w:hAnsi="FangSong" w:hint="eastAsia"/>
                <w:szCs w:val="21"/>
              </w:rPr>
              <w:t>配备坚固耐用的脚轮</w:t>
            </w:r>
          </w:p>
          <w:p w:rsidR="003E7E98" w:rsidRPr="00A70EE3" w:rsidRDefault="003E7E98" w:rsidP="00705CE7">
            <w:pPr>
              <w:spacing w:line="276" w:lineRule="auto"/>
              <w:rPr>
                <w:rFonts w:ascii="FangSong" w:eastAsia="FangSong" w:hAnsi="FangSong"/>
                <w:szCs w:val="21"/>
              </w:rPr>
            </w:pPr>
            <w:r>
              <w:rPr>
                <w:rFonts w:ascii="FangSong" w:eastAsia="FangSong" w:hAnsi="FangSong" w:hint="eastAsia"/>
                <w:szCs w:val="21"/>
              </w:rPr>
              <w:t>32、</w:t>
            </w:r>
            <w:r w:rsidRPr="00A70EE3">
              <w:rPr>
                <w:rFonts w:ascii="FangSong" w:eastAsia="FangSong" w:hAnsi="FangSong" w:hint="eastAsia"/>
                <w:szCs w:val="21"/>
              </w:rPr>
              <w:t>备用电池，确保断电情况下报警及控制系统的正常</w:t>
            </w:r>
            <w:r w:rsidRPr="00A70EE3">
              <w:rPr>
                <w:rFonts w:ascii="FangSong" w:eastAsia="FangSong" w:hAnsi="FangSong" w:hint="eastAsia"/>
                <w:szCs w:val="21"/>
              </w:rPr>
              <w:lastRenderedPageBreak/>
              <w:t>运行</w:t>
            </w:r>
          </w:p>
        </w:tc>
      </w:tr>
      <w:tr w:rsidR="003E7E98" w:rsidTr="00705CE7">
        <w:trPr>
          <w:trHeight w:val="90"/>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2</w:t>
            </w:r>
            <w:r>
              <w:rPr>
                <w:rFonts w:ascii="FangSong" w:eastAsia="FangSong" w:hAnsi="FangSong" w:hint="eastAsia"/>
                <w:color w:val="000000"/>
                <w:szCs w:val="21"/>
              </w:rPr>
              <w:t>7</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1C5673">
              <w:rPr>
                <w:rFonts w:ascii="FangSong" w:eastAsia="FangSong" w:hAnsi="FangSong" w:hint="eastAsia"/>
                <w:color w:val="000000"/>
                <w:highlight w:val="yellow"/>
              </w:rPr>
              <w:t>漩涡振荡器</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87ECC" w:rsidRDefault="003E7E98" w:rsidP="00705CE7">
            <w:pPr>
              <w:spacing w:line="276" w:lineRule="auto"/>
              <w:rPr>
                <w:rFonts w:ascii="FangSong" w:eastAsia="FangSong" w:hAnsi="FangSong" w:cs="宋体"/>
                <w:szCs w:val="21"/>
              </w:rPr>
            </w:pPr>
            <w:r w:rsidRPr="00D87ECC">
              <w:rPr>
                <w:rFonts w:ascii="FangSong" w:eastAsia="FangSong" w:hAnsi="FangSong" w:cs="宋体" w:hint="eastAsia"/>
                <w:szCs w:val="21"/>
              </w:rPr>
              <w:t>1</w:t>
            </w:r>
            <w:r>
              <w:rPr>
                <w:rFonts w:ascii="FangSong" w:eastAsia="FangSong" w:hAnsi="FangSong" w:cs="宋体" w:hint="eastAsia"/>
                <w:szCs w:val="21"/>
              </w:rPr>
              <w:t>、</w:t>
            </w:r>
            <w:r w:rsidRPr="00D87ECC">
              <w:rPr>
                <w:rFonts w:ascii="FangSong" w:eastAsia="FangSong" w:hAnsi="FangSong" w:cs="宋体" w:hint="eastAsia"/>
                <w:szCs w:val="21"/>
              </w:rPr>
              <w:t>应用范围广，可震荡试管、离心管、烧杯、三角烧杯、酶标板等多种容器</w:t>
            </w:r>
          </w:p>
          <w:p w:rsidR="003E7E98" w:rsidRPr="00D87ECC" w:rsidRDefault="003E7E98" w:rsidP="00705CE7">
            <w:pPr>
              <w:spacing w:line="276" w:lineRule="auto"/>
              <w:rPr>
                <w:rFonts w:ascii="FangSong" w:eastAsia="FangSong" w:hAnsi="FangSong" w:cs="宋体"/>
                <w:szCs w:val="21"/>
              </w:rPr>
            </w:pPr>
            <w:r w:rsidRPr="00D87ECC">
              <w:rPr>
                <w:rFonts w:ascii="FangSong" w:eastAsia="FangSong" w:hAnsi="FangSong" w:cs="宋体" w:hint="eastAsia"/>
                <w:szCs w:val="21"/>
              </w:rPr>
              <w:t>2</w:t>
            </w:r>
            <w:r>
              <w:rPr>
                <w:rFonts w:ascii="FangSong" w:eastAsia="FangSong" w:hAnsi="FangSong" w:cs="宋体" w:hint="eastAsia"/>
                <w:szCs w:val="21"/>
              </w:rPr>
              <w:t>、</w:t>
            </w:r>
            <w:r w:rsidRPr="00D87ECC">
              <w:rPr>
                <w:rFonts w:ascii="FangSong" w:eastAsia="FangSong" w:hAnsi="FangSong" w:cs="宋体" w:hint="eastAsia"/>
                <w:szCs w:val="21"/>
              </w:rPr>
              <w:t>橡皮底座可避免主机在运行时发生移动</w:t>
            </w:r>
          </w:p>
          <w:p w:rsidR="003E7E98" w:rsidRPr="00D87ECC" w:rsidRDefault="003E7E98" w:rsidP="00705CE7">
            <w:pPr>
              <w:spacing w:line="276" w:lineRule="auto"/>
              <w:rPr>
                <w:rFonts w:ascii="FangSong" w:eastAsia="FangSong" w:hAnsi="FangSong" w:cs="宋体"/>
                <w:szCs w:val="21"/>
              </w:rPr>
            </w:pPr>
            <w:r w:rsidRPr="00D87ECC">
              <w:rPr>
                <w:rFonts w:ascii="FangSong" w:eastAsia="FangSong" w:hAnsi="FangSong" w:cs="宋体" w:hint="eastAsia"/>
                <w:szCs w:val="21"/>
              </w:rPr>
              <w:t>3</w:t>
            </w:r>
            <w:r>
              <w:rPr>
                <w:rFonts w:ascii="FangSong" w:eastAsia="FangSong" w:hAnsi="FangSong" w:cs="宋体" w:hint="eastAsia"/>
                <w:szCs w:val="21"/>
              </w:rPr>
              <w:t>、</w:t>
            </w:r>
            <w:r w:rsidRPr="00D87ECC">
              <w:rPr>
                <w:rFonts w:ascii="FangSong" w:eastAsia="FangSong" w:hAnsi="FangSong" w:cs="宋体" w:hint="eastAsia"/>
                <w:szCs w:val="21"/>
              </w:rPr>
              <w:t>有接触震荡及连续震荡两种运行模式</w:t>
            </w:r>
          </w:p>
          <w:p w:rsidR="003E7E98" w:rsidRPr="00D87ECC" w:rsidRDefault="003E7E98" w:rsidP="00705CE7">
            <w:pPr>
              <w:spacing w:line="276" w:lineRule="auto"/>
              <w:rPr>
                <w:rFonts w:ascii="FangSong" w:eastAsia="FangSong" w:hAnsi="FangSong" w:cs="宋体"/>
                <w:szCs w:val="21"/>
              </w:rPr>
            </w:pPr>
            <w:r w:rsidRPr="00D87ECC">
              <w:rPr>
                <w:rFonts w:ascii="FangSong" w:eastAsia="FangSong" w:hAnsi="FangSong" w:hint="eastAsia"/>
                <w:szCs w:val="21"/>
              </w:rPr>
              <w:t>4</w:t>
            </w:r>
            <w:r>
              <w:rPr>
                <w:rFonts w:ascii="FangSong" w:eastAsia="FangSong" w:hAnsi="FangSong" w:hint="eastAsia"/>
                <w:szCs w:val="21"/>
              </w:rPr>
              <w:t>、</w:t>
            </w:r>
            <w:r w:rsidRPr="00D87ECC">
              <w:rPr>
                <w:rFonts w:ascii="FangSong" w:eastAsia="FangSong" w:hAnsi="FangSong" w:cs="宋体" w:hint="eastAsia"/>
                <w:szCs w:val="21"/>
              </w:rPr>
              <w:t>震荡速率 20</w:t>
            </w:r>
            <w:r>
              <w:rPr>
                <w:rFonts w:ascii="FangSong" w:eastAsia="FangSong" w:hAnsi="FangSong" w:cs="宋体" w:hint="eastAsia"/>
                <w:szCs w:val="21"/>
              </w:rPr>
              <w:t>-</w:t>
            </w:r>
            <w:r w:rsidRPr="00D87ECC">
              <w:rPr>
                <w:rFonts w:ascii="FangSong" w:eastAsia="FangSong" w:hAnsi="FangSong" w:cs="宋体" w:hint="eastAsia"/>
                <w:szCs w:val="21"/>
              </w:rPr>
              <w:t xml:space="preserve">3000rpm 可调 </w:t>
            </w:r>
          </w:p>
          <w:p w:rsidR="003E7E98" w:rsidRPr="00A17C2E" w:rsidRDefault="003E7E98" w:rsidP="00705CE7">
            <w:pPr>
              <w:spacing w:line="276" w:lineRule="auto"/>
              <w:jc w:val="left"/>
              <w:rPr>
                <w:rFonts w:ascii="FangSong" w:eastAsia="FangSong" w:hAnsi="FangSong"/>
                <w:color w:val="000000"/>
                <w:szCs w:val="21"/>
              </w:rPr>
            </w:pPr>
            <w:r w:rsidRPr="00D87ECC">
              <w:rPr>
                <w:rFonts w:ascii="FangSong" w:eastAsia="FangSong" w:hAnsi="FangSong" w:cs="宋体" w:hint="eastAsia"/>
                <w:szCs w:val="21"/>
              </w:rPr>
              <w:t>5</w:t>
            </w:r>
            <w:r>
              <w:rPr>
                <w:rFonts w:ascii="FangSong" w:eastAsia="FangSong" w:hAnsi="FangSong" w:cs="宋体" w:hint="eastAsia"/>
                <w:szCs w:val="21"/>
              </w:rPr>
              <w:t>、</w:t>
            </w:r>
            <w:r w:rsidRPr="00D87ECC">
              <w:rPr>
                <w:rFonts w:ascii="FangSong" w:eastAsia="FangSong" w:hAnsi="FangSong" w:cs="宋体" w:hint="eastAsia"/>
                <w:szCs w:val="21"/>
              </w:rPr>
              <w:t>主机包含单孔试管震荡板及烧杯震荡板</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2</w:t>
            </w:r>
            <w:r>
              <w:rPr>
                <w:rFonts w:ascii="FangSong" w:eastAsia="FangSong" w:hAnsi="FangSong" w:hint="eastAsia"/>
                <w:color w:val="000000"/>
                <w:szCs w:val="21"/>
              </w:rPr>
              <w:t>8</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7C76E0">
              <w:rPr>
                <w:rFonts w:ascii="FangSong" w:eastAsia="FangSong" w:hAnsi="FangSong" w:hint="eastAsia"/>
                <w:color w:val="000000"/>
              </w:rPr>
              <w:t>骨骼牙齿研磨装置（含摇床）</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0B7283" w:rsidRDefault="003E7E98" w:rsidP="00705CE7">
            <w:pPr>
              <w:jc w:val="left"/>
              <w:rPr>
                <w:rFonts w:ascii="FangSong" w:eastAsia="FangSong" w:hAnsi="FangSong" w:cs="宋体"/>
                <w:color w:val="000000"/>
                <w:szCs w:val="21"/>
              </w:rPr>
            </w:pPr>
            <w:r>
              <w:rPr>
                <w:rFonts w:ascii="FangSong" w:eastAsia="FangSong" w:hAnsi="FangSong" w:cs="宋体" w:hint="eastAsia"/>
                <w:color w:val="000000"/>
                <w:szCs w:val="21"/>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0B7283" w:rsidRDefault="003E7E98" w:rsidP="00705CE7">
            <w:pPr>
              <w:jc w:val="left"/>
              <w:rPr>
                <w:rFonts w:ascii="FangSong" w:eastAsia="FangSong" w:hAnsi="FangSong" w:cs="宋体"/>
                <w:color w:val="000000"/>
                <w:szCs w:val="21"/>
              </w:rPr>
            </w:pPr>
            <w:r>
              <w:rPr>
                <w:rFonts w:ascii="FangSong" w:eastAsia="FangSong" w:hAnsi="FangSong" w:hint="eastAsia"/>
                <w:color w:val="000000"/>
                <w:szCs w:val="21"/>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903E76" w:rsidRDefault="003E7E98" w:rsidP="00705CE7">
            <w:pPr>
              <w:spacing w:line="276" w:lineRule="auto"/>
              <w:rPr>
                <w:rFonts w:ascii="FangSong" w:eastAsia="FangSong" w:hAnsi="FangSong"/>
                <w:bCs/>
              </w:rPr>
            </w:pPr>
            <w:r>
              <w:rPr>
                <w:rFonts w:ascii="FangSong" w:eastAsia="FangSong" w:hAnsi="FangSong" w:hint="eastAsia"/>
                <w:bCs/>
              </w:rPr>
              <w:t>1、</w:t>
            </w:r>
            <w:r w:rsidRPr="00903E76">
              <w:rPr>
                <w:rFonts w:ascii="FangSong" w:eastAsia="FangSong" w:hAnsi="FangSong"/>
                <w:bCs/>
              </w:rPr>
              <w:t>运动方式：水平往复振荡球磨式</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2、</w:t>
            </w:r>
            <w:r w:rsidRPr="00903E76">
              <w:rPr>
                <w:rFonts w:ascii="FangSong" w:eastAsia="FangSong" w:hAnsi="FangSong"/>
                <w:bCs/>
              </w:rPr>
              <w:t>运行无扰：完美置于实验室台面，运行时对周围仪器无扰</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3、</w:t>
            </w:r>
            <w:r w:rsidRPr="00903E76">
              <w:rPr>
                <w:rFonts w:ascii="FangSong" w:eastAsia="FangSong" w:hAnsi="FangSong"/>
                <w:bCs/>
              </w:rPr>
              <w:t>研磨种类：干磨、湿磨、低温研磨</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4、</w:t>
            </w:r>
            <w:r w:rsidRPr="00903E76">
              <w:rPr>
                <w:rFonts w:ascii="FangSong" w:eastAsia="FangSong" w:hAnsi="FangSong"/>
                <w:bCs/>
              </w:rPr>
              <w:t>低温研磨功能：适配器及研磨罐可浸入液氮样品温度可达-19</w:t>
            </w:r>
            <w:r w:rsidRPr="00903E76">
              <w:rPr>
                <w:rFonts w:ascii="FangSong" w:eastAsia="FangSong" w:hAnsi="FangSong" w:hint="eastAsia"/>
                <w:bCs/>
              </w:rPr>
              <w:t>6</w:t>
            </w:r>
            <w:r w:rsidRPr="00903E76">
              <w:rPr>
                <w:rFonts w:ascii="FangSong" w:eastAsia="FangSong" w:hAnsi="FangSong" w:cs="宋体" w:hint="eastAsia"/>
                <w:bCs/>
              </w:rPr>
              <w:t>℃</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5、</w:t>
            </w:r>
            <w:r w:rsidRPr="00903E76">
              <w:rPr>
                <w:rFonts w:ascii="FangSong" w:eastAsia="FangSong" w:hAnsi="FangSong"/>
                <w:bCs/>
              </w:rPr>
              <w:t>样品防温升设计：有</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6、</w:t>
            </w:r>
            <w:r w:rsidRPr="00903E76">
              <w:rPr>
                <w:rFonts w:ascii="FangSong" w:eastAsia="FangSong" w:hAnsi="FangSong"/>
                <w:bCs/>
              </w:rPr>
              <w:t>研磨平台数：2</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7、</w:t>
            </w:r>
            <w:r w:rsidRPr="00903E76">
              <w:rPr>
                <w:rFonts w:ascii="FangSong" w:eastAsia="FangSong" w:hAnsi="FangSong" w:hint="eastAsia"/>
                <w:bCs/>
              </w:rPr>
              <w:t>样品装载装置</w:t>
            </w:r>
            <w:r w:rsidRPr="00903E76">
              <w:rPr>
                <w:rFonts w:ascii="FangSong" w:eastAsia="FangSong" w:hAnsi="FangSong"/>
                <w:bCs/>
              </w:rPr>
              <w:t>：自动中心定位锁</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8、</w:t>
            </w:r>
            <w:r w:rsidRPr="00903E76">
              <w:rPr>
                <w:rFonts w:ascii="FangSong" w:eastAsia="FangSong" w:hAnsi="FangSong" w:hint="eastAsia"/>
                <w:bCs/>
              </w:rPr>
              <w:t>多种适配器可选</w:t>
            </w:r>
            <w:r w:rsidRPr="00903E76">
              <w:rPr>
                <w:rFonts w:ascii="FangSong" w:eastAsia="FangSong" w:hAnsi="FangSong"/>
                <w:bCs/>
              </w:rPr>
              <w:t>：</w:t>
            </w:r>
            <w:r w:rsidRPr="00903E76">
              <w:rPr>
                <w:rFonts w:ascii="FangSong" w:eastAsia="FangSong" w:hAnsi="FangSong" w:hint="eastAsia"/>
                <w:bCs/>
              </w:rPr>
              <w:t>2×96孔深孔板适配器（含可拆96孔板及8联排密封管帽一套），2×28×2.0ml EP管适配器，2×12×5.0ml硬质管适配器（含24个特制硬质研磨管），2×4×5.0ml不锈钢管适配器（含8个不锈钢管），2×25ml研磨罐，2×50ml研磨罐</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9、</w:t>
            </w:r>
            <w:r w:rsidRPr="00903E76">
              <w:rPr>
                <w:rFonts w:ascii="FangSong" w:eastAsia="FangSong" w:hAnsi="FangSong"/>
                <w:bCs/>
              </w:rPr>
              <w:t>参数显示方式：数字显示</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10、</w:t>
            </w:r>
            <w:r w:rsidRPr="00903E76">
              <w:rPr>
                <w:rFonts w:ascii="FangSong" w:eastAsia="FangSong" w:hAnsi="FangSong"/>
                <w:bCs/>
              </w:rPr>
              <w:t>振动频率设置：100-1800次/分钟，连续可调</w:t>
            </w:r>
          </w:p>
          <w:p w:rsidR="003E7E98" w:rsidRPr="00903E76" w:rsidRDefault="003E7E98" w:rsidP="00705CE7">
            <w:pPr>
              <w:spacing w:line="276" w:lineRule="auto"/>
              <w:rPr>
                <w:rFonts w:ascii="FangSong" w:eastAsia="FangSong" w:hAnsi="FangSong"/>
                <w:bCs/>
              </w:rPr>
            </w:pPr>
            <w:r w:rsidRPr="00903E76">
              <w:rPr>
                <w:rFonts w:ascii="FangSong" w:eastAsia="FangSong" w:hAnsi="FangSong"/>
                <w:bCs/>
              </w:rPr>
              <w:t>1</w:t>
            </w:r>
            <w:r>
              <w:rPr>
                <w:rFonts w:ascii="FangSong" w:eastAsia="FangSong" w:hAnsi="FangSong" w:hint="eastAsia"/>
                <w:bCs/>
              </w:rPr>
              <w:t>1、</w:t>
            </w:r>
            <w:r w:rsidRPr="00903E76">
              <w:rPr>
                <w:rFonts w:ascii="FangSong" w:eastAsia="FangSong" w:hAnsi="FangSong"/>
                <w:bCs/>
              </w:rPr>
              <w:t>粉碎时间设定：1秒-99秒</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12、</w:t>
            </w:r>
            <w:r w:rsidRPr="00903E76">
              <w:rPr>
                <w:rFonts w:ascii="FangSong" w:eastAsia="FangSong" w:hAnsi="FangSong"/>
                <w:bCs/>
              </w:rPr>
              <w:t>间歇时间设定：0秒-99秒</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13、</w:t>
            </w:r>
            <w:r w:rsidRPr="00903E76">
              <w:rPr>
                <w:rFonts w:ascii="FangSong" w:eastAsia="FangSong" w:hAnsi="FangSong"/>
                <w:bCs/>
              </w:rPr>
              <w:t>编程功能：可编程设置研磨时间、暂停时间及循环数</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14、</w:t>
            </w:r>
            <w:r w:rsidRPr="00903E76">
              <w:rPr>
                <w:rFonts w:ascii="FangSong" w:eastAsia="FangSong" w:hAnsi="FangSong"/>
                <w:bCs/>
              </w:rPr>
              <w:t>存储程序数：9</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15、</w:t>
            </w:r>
            <w:r w:rsidRPr="00903E76">
              <w:rPr>
                <w:rFonts w:ascii="FangSong" w:eastAsia="FangSong" w:hAnsi="FangSong"/>
                <w:bCs/>
              </w:rPr>
              <w:t>典型粉碎时间：2分钟</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16、</w:t>
            </w:r>
            <w:r w:rsidRPr="00903E76">
              <w:rPr>
                <w:rFonts w:ascii="FangSong" w:eastAsia="FangSong" w:hAnsi="FangSong"/>
                <w:bCs/>
              </w:rPr>
              <w:t>最大进样尺寸：</w:t>
            </w:r>
            <w:r w:rsidRPr="00903E76">
              <w:rPr>
                <w:rFonts w:ascii="FangSong" w:eastAsia="FangSong" w:hAnsi="FangSong" w:hint="eastAsia"/>
                <w:bCs/>
              </w:rPr>
              <w:t>根据适配器尺寸调节</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17、</w:t>
            </w:r>
            <w:r w:rsidRPr="00903E76">
              <w:rPr>
                <w:rFonts w:ascii="FangSong" w:eastAsia="FangSong" w:hAnsi="FangSong"/>
                <w:bCs/>
              </w:rPr>
              <w:t>最终出料粒度：~5μm</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18、</w:t>
            </w:r>
            <w:r w:rsidRPr="00903E76">
              <w:rPr>
                <w:rFonts w:ascii="FangSong" w:eastAsia="FangSong" w:hAnsi="FangSong"/>
                <w:bCs/>
              </w:rPr>
              <w:t>液氮夹：标配1个，方便适配器冷冻操作</w:t>
            </w:r>
          </w:p>
          <w:p w:rsidR="003E7E98" w:rsidRPr="00903E76" w:rsidRDefault="003E7E98" w:rsidP="00705CE7">
            <w:pPr>
              <w:spacing w:line="276" w:lineRule="auto"/>
              <w:ind w:left="1260" w:hangingChars="600" w:hanging="1260"/>
              <w:rPr>
                <w:rFonts w:ascii="FangSong" w:eastAsia="FangSong" w:hAnsi="FangSong"/>
                <w:bCs/>
              </w:rPr>
            </w:pPr>
            <w:r>
              <w:rPr>
                <w:rFonts w:ascii="FangSong" w:eastAsia="FangSong" w:hAnsi="FangSong" w:hint="eastAsia"/>
                <w:bCs/>
              </w:rPr>
              <w:t>19、</w:t>
            </w:r>
            <w:r w:rsidRPr="00903E76">
              <w:rPr>
                <w:rFonts w:ascii="FangSong" w:eastAsia="FangSong" w:hAnsi="FangSong"/>
                <w:bCs/>
              </w:rPr>
              <w:t>研磨罐</w:t>
            </w:r>
            <w:r w:rsidRPr="00903E76">
              <w:rPr>
                <w:rFonts w:ascii="FangSong" w:eastAsia="FangSong" w:hAnsi="FangSong" w:hint="eastAsia"/>
                <w:bCs/>
              </w:rPr>
              <w:t>材质</w:t>
            </w:r>
            <w:r w:rsidRPr="00903E76">
              <w:rPr>
                <w:rFonts w:ascii="FangSong" w:eastAsia="FangSong" w:hAnsi="FangSong"/>
                <w:bCs/>
              </w:rPr>
              <w:t>：不锈钢、硬质钢、特氟龙多种材质可</w:t>
            </w:r>
            <w:r w:rsidRPr="00903E76">
              <w:rPr>
                <w:rFonts w:ascii="FangSong" w:eastAsia="FangSong" w:hAnsi="FangSong"/>
                <w:bCs/>
              </w:rPr>
              <w:lastRenderedPageBreak/>
              <w:t>选</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20、</w:t>
            </w:r>
            <w:r w:rsidRPr="00903E76">
              <w:rPr>
                <w:rFonts w:ascii="FangSong" w:eastAsia="FangSong" w:hAnsi="FangSong"/>
                <w:bCs/>
              </w:rPr>
              <w:t>其他可选配件：全钢研磨珠（φ2/3/5/8mm）、碳化钨研磨珠（φ3/5mm）、氧化锆研磨珠（φ5mm）、玻璃珠（φ0.1-2mm）、硬质研磨试管（24个/包）、不锈钢研磨管（8个/包）</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21、</w:t>
            </w:r>
            <w:r w:rsidRPr="00903E76">
              <w:rPr>
                <w:rFonts w:ascii="FangSong" w:eastAsia="FangSong" w:hAnsi="FangSong"/>
                <w:bCs/>
              </w:rPr>
              <w:t>翻盖开关：开盖自动停机</w:t>
            </w:r>
          </w:p>
          <w:p w:rsidR="003E7E98" w:rsidRDefault="003E7E98" w:rsidP="00705CE7">
            <w:pPr>
              <w:spacing w:line="276" w:lineRule="auto"/>
              <w:rPr>
                <w:rFonts w:ascii="FangSong" w:eastAsia="FangSong" w:hAnsi="FangSong"/>
                <w:bCs/>
              </w:rPr>
            </w:pPr>
            <w:r>
              <w:rPr>
                <w:rFonts w:ascii="FangSong" w:eastAsia="FangSong" w:hAnsi="FangSong" w:hint="eastAsia"/>
                <w:bCs/>
              </w:rPr>
              <w:t>22、</w:t>
            </w:r>
            <w:r w:rsidRPr="00903E76">
              <w:rPr>
                <w:rFonts w:ascii="FangSong" w:eastAsia="FangSong" w:hAnsi="FangSong"/>
                <w:bCs/>
              </w:rPr>
              <w:t>电力驱动：无碳刷免维护电机，寿命更长</w:t>
            </w:r>
          </w:p>
          <w:p w:rsidR="003E7E98" w:rsidRPr="00BB0562" w:rsidRDefault="003E7E98" w:rsidP="00705CE7">
            <w:pPr>
              <w:spacing w:line="276" w:lineRule="auto"/>
              <w:rPr>
                <w:rFonts w:ascii="FangSong" w:eastAsia="FangSong" w:hAnsi="FangSong"/>
                <w:bCs/>
              </w:rPr>
            </w:pPr>
            <w:r w:rsidRPr="00BB0562">
              <w:rPr>
                <w:rFonts w:ascii="FangSong" w:eastAsia="FangSong" w:hAnsi="FangSong" w:hint="eastAsia"/>
                <w:bCs/>
              </w:rPr>
              <w:t>23、</w:t>
            </w:r>
            <w:r w:rsidRPr="00BB0562">
              <w:rPr>
                <w:rFonts w:ascii="FangSong" w:eastAsia="FangSong" w:hAnsi="FangSong"/>
                <w:bCs/>
              </w:rPr>
              <w:t>安全级别：符合欧盟CE认证</w:t>
            </w:r>
          </w:p>
          <w:p w:rsidR="003E7E98" w:rsidRPr="00903E76" w:rsidRDefault="003E7E98" w:rsidP="00705CE7">
            <w:pPr>
              <w:spacing w:line="276" w:lineRule="auto"/>
              <w:rPr>
                <w:rFonts w:ascii="FangSong" w:eastAsia="FangSong" w:hAnsi="FangSong"/>
                <w:bCs/>
              </w:rPr>
            </w:pPr>
            <w:r>
              <w:rPr>
                <w:rFonts w:ascii="FangSong" w:eastAsia="FangSong" w:hAnsi="FangSong" w:hint="eastAsia"/>
                <w:bCs/>
              </w:rPr>
              <w:t>24、</w:t>
            </w:r>
            <w:r w:rsidRPr="00903E76">
              <w:rPr>
                <w:rFonts w:ascii="FangSong" w:eastAsia="FangSong" w:hAnsi="FangSong"/>
                <w:bCs/>
              </w:rPr>
              <w:t>主机身材质：全金属机身</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2</w:t>
            </w:r>
            <w:r>
              <w:rPr>
                <w:rFonts w:ascii="FangSong" w:eastAsia="FangSong" w:hAnsi="FangSong" w:hint="eastAsia"/>
                <w:color w:val="000000"/>
                <w:szCs w:val="21"/>
              </w:rPr>
              <w:t>9</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1C5673">
              <w:rPr>
                <w:rFonts w:ascii="FangSong" w:eastAsia="FangSong" w:hAnsi="FangSong" w:hint="eastAsia"/>
                <w:color w:val="000000"/>
                <w:highlight w:val="yellow"/>
              </w:rPr>
              <w:t>正置相差显微镜（含CCD及电脑）</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81692" w:rsidRDefault="003E7E98" w:rsidP="00705CE7">
            <w:pPr>
              <w:jc w:val="left"/>
              <w:rPr>
                <w:rFonts w:ascii="FangSong" w:eastAsia="FangSong" w:hAnsi="FangSong" w:cs="宋体"/>
                <w:color w:val="000000"/>
                <w:szCs w:val="21"/>
              </w:rPr>
            </w:pPr>
            <w:r>
              <w:rPr>
                <w:rFonts w:ascii="FangSong" w:eastAsia="FangSong" w:hAnsi="FangSong" w:cs="宋体" w:hint="eastAsia"/>
                <w:color w:val="000000"/>
                <w:szCs w:val="21"/>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81692" w:rsidRDefault="003E7E98" w:rsidP="00705CE7">
            <w:pPr>
              <w:jc w:val="left"/>
              <w:rPr>
                <w:rFonts w:ascii="FangSong" w:eastAsia="FangSong" w:hAnsi="FangSong" w:cs="宋体"/>
                <w:color w:val="000000"/>
                <w:szCs w:val="21"/>
              </w:rPr>
            </w:pPr>
            <w:r>
              <w:rPr>
                <w:rFonts w:ascii="FangSong" w:eastAsia="FangSong" w:hAnsi="FangSong" w:hint="eastAsia"/>
                <w:color w:val="000000"/>
                <w:szCs w:val="21"/>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9F6BFA" w:rsidRDefault="003E7E98" w:rsidP="00705CE7">
            <w:pPr>
              <w:spacing w:line="276" w:lineRule="auto"/>
              <w:rPr>
                <w:rFonts w:ascii="FangSong" w:eastAsia="FangSong" w:hAnsi="FangSong"/>
                <w:szCs w:val="21"/>
              </w:rPr>
            </w:pPr>
            <w:r>
              <w:rPr>
                <w:rFonts w:ascii="FangSong" w:eastAsia="FangSong" w:hAnsi="FangSong" w:hint="eastAsia"/>
                <w:szCs w:val="21"/>
              </w:rPr>
              <w:t>1、</w:t>
            </w:r>
            <w:r w:rsidRPr="009F6BFA">
              <w:rPr>
                <w:rFonts w:ascii="FangSong" w:eastAsia="FangSong" w:hAnsi="FangSong" w:hint="eastAsia"/>
                <w:szCs w:val="21"/>
              </w:rPr>
              <w:t>光学系统:平行（变焦）光学系统。</w:t>
            </w:r>
          </w:p>
          <w:p w:rsidR="003E7E98" w:rsidRPr="009F6BFA" w:rsidRDefault="003E7E98" w:rsidP="00705CE7">
            <w:pPr>
              <w:spacing w:line="276" w:lineRule="auto"/>
              <w:rPr>
                <w:rFonts w:ascii="FangSong" w:eastAsia="FangSong" w:hAnsi="FangSong"/>
                <w:szCs w:val="21"/>
              </w:rPr>
            </w:pPr>
            <w:r>
              <w:rPr>
                <w:rFonts w:ascii="FangSong" w:eastAsia="FangSong" w:hAnsi="FangSong" w:hint="eastAsia"/>
                <w:szCs w:val="21"/>
              </w:rPr>
              <w:t>2、</w:t>
            </w:r>
            <w:r w:rsidRPr="009F6BFA">
              <w:rPr>
                <w:rFonts w:ascii="FangSong" w:eastAsia="FangSong" w:hAnsi="FangSong" w:hint="eastAsia"/>
                <w:szCs w:val="21"/>
              </w:rPr>
              <w:t>照明:环保型LED灯，寿命60000小时以上。</w:t>
            </w:r>
          </w:p>
          <w:p w:rsidR="003E7E98" w:rsidRPr="009F6BFA" w:rsidRDefault="003E7E98" w:rsidP="00705CE7">
            <w:pPr>
              <w:spacing w:line="276" w:lineRule="auto"/>
              <w:rPr>
                <w:rFonts w:ascii="FangSong" w:eastAsia="FangSong" w:hAnsi="FangSong"/>
                <w:szCs w:val="21"/>
              </w:rPr>
            </w:pPr>
            <w:r>
              <w:rPr>
                <w:rFonts w:ascii="FangSong" w:eastAsia="FangSong" w:hAnsi="FangSong" w:hint="eastAsia"/>
                <w:szCs w:val="21"/>
              </w:rPr>
              <w:t>3、</w:t>
            </w:r>
            <w:r w:rsidRPr="009F6BFA">
              <w:rPr>
                <w:rFonts w:ascii="FangSong" w:eastAsia="FangSong" w:hAnsi="FangSong" w:hint="eastAsia"/>
                <w:szCs w:val="21"/>
              </w:rPr>
              <w:t>变焦比:7.5:1。</w:t>
            </w:r>
          </w:p>
          <w:p w:rsidR="003E7E98" w:rsidRPr="009F6BFA" w:rsidRDefault="003E7E98" w:rsidP="00705CE7">
            <w:pPr>
              <w:spacing w:line="276" w:lineRule="auto"/>
              <w:rPr>
                <w:rFonts w:ascii="FangSong" w:eastAsia="FangSong" w:hAnsi="FangSong"/>
                <w:szCs w:val="21"/>
              </w:rPr>
            </w:pPr>
            <w:r>
              <w:rPr>
                <w:rFonts w:ascii="FangSong" w:eastAsia="FangSong" w:hAnsi="FangSong" w:hint="eastAsia"/>
                <w:szCs w:val="21"/>
              </w:rPr>
              <w:t>4、</w:t>
            </w:r>
            <w:r w:rsidRPr="009F6BFA">
              <w:rPr>
                <w:rFonts w:ascii="FangSong" w:eastAsia="FangSong" w:hAnsi="FangSong" w:hint="eastAsia"/>
                <w:szCs w:val="21"/>
              </w:rPr>
              <w:t>变倍:3.35-300X连续变倍。</w:t>
            </w:r>
          </w:p>
          <w:p w:rsidR="003E7E98" w:rsidRPr="009F6BFA" w:rsidRDefault="003E7E98" w:rsidP="00705CE7">
            <w:pPr>
              <w:spacing w:line="276" w:lineRule="auto"/>
              <w:rPr>
                <w:rFonts w:ascii="FangSong" w:eastAsia="FangSong" w:hAnsi="FangSong"/>
                <w:szCs w:val="21"/>
              </w:rPr>
            </w:pPr>
            <w:r>
              <w:rPr>
                <w:rFonts w:ascii="FangSong" w:eastAsia="FangSong" w:hAnsi="FangSong" w:hint="eastAsia"/>
                <w:szCs w:val="21"/>
              </w:rPr>
              <w:t>5、</w:t>
            </w:r>
            <w:r w:rsidRPr="009F6BFA">
              <w:rPr>
                <w:rFonts w:ascii="FangSong" w:eastAsia="FangSong" w:hAnsi="FangSong" w:hint="eastAsia"/>
                <w:szCs w:val="21"/>
              </w:rPr>
              <w:t>目镜:10倍（视场22mm)，双目屈光度均可独立调节。</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6</w:t>
            </w:r>
            <w:r>
              <w:rPr>
                <w:rFonts w:ascii="FangSong" w:eastAsia="FangSong" w:hAnsi="FangSong" w:hint="eastAsia"/>
                <w:szCs w:val="21"/>
              </w:rPr>
              <w:t>、</w:t>
            </w:r>
            <w:r w:rsidRPr="009F6BFA">
              <w:rPr>
                <w:rFonts w:ascii="FangSong" w:eastAsia="FangSong" w:hAnsi="FangSong" w:hint="eastAsia"/>
                <w:szCs w:val="21"/>
              </w:rPr>
              <w:t>调焦:粗调行程:调焦一圈6.2mm；细调行程:调焦一圈3.24mm。</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7</w:t>
            </w:r>
            <w:r>
              <w:rPr>
                <w:rFonts w:ascii="FangSong" w:eastAsia="FangSong" w:hAnsi="FangSong" w:hint="eastAsia"/>
                <w:szCs w:val="21"/>
              </w:rPr>
              <w:t>、</w:t>
            </w:r>
            <w:r w:rsidRPr="009F6BFA">
              <w:rPr>
                <w:rFonts w:ascii="FangSong" w:eastAsia="FangSong" w:hAnsi="FangSong" w:hint="eastAsia"/>
                <w:szCs w:val="21"/>
              </w:rPr>
              <w:t>目镜筒: 三目镜筒，内置C接口。</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8</w:t>
            </w:r>
            <w:r>
              <w:rPr>
                <w:rFonts w:ascii="FangSong" w:eastAsia="FangSong" w:hAnsi="FangSong" w:hint="eastAsia"/>
                <w:szCs w:val="21"/>
              </w:rPr>
              <w:t>、</w:t>
            </w:r>
            <w:r w:rsidRPr="009F6BFA">
              <w:rPr>
                <w:rFonts w:ascii="FangSong" w:eastAsia="FangSong" w:hAnsi="FangSong" w:hint="eastAsia"/>
                <w:szCs w:val="21"/>
              </w:rPr>
              <w:t>工作距离:115mm。</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9</w:t>
            </w:r>
            <w:r>
              <w:rPr>
                <w:rFonts w:ascii="FangSong" w:eastAsia="FangSong" w:hAnsi="FangSong" w:hint="eastAsia"/>
                <w:szCs w:val="21"/>
              </w:rPr>
              <w:t>、</w:t>
            </w:r>
            <w:r w:rsidRPr="009F6BFA">
              <w:rPr>
                <w:rFonts w:ascii="FangSong" w:eastAsia="FangSong" w:hAnsi="FangSong" w:hint="eastAsia"/>
                <w:szCs w:val="21"/>
              </w:rPr>
              <w:t>底座:平底座。</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10</w:t>
            </w:r>
            <w:r>
              <w:rPr>
                <w:rFonts w:ascii="FangSong" w:eastAsia="FangSong" w:hAnsi="FangSong" w:hint="eastAsia"/>
                <w:szCs w:val="21"/>
              </w:rPr>
              <w:t>、</w:t>
            </w:r>
            <w:r w:rsidRPr="009F6BFA">
              <w:rPr>
                <w:rFonts w:ascii="FangSong" w:eastAsia="FangSong" w:hAnsi="FangSong" w:hint="eastAsia"/>
                <w:szCs w:val="21"/>
              </w:rPr>
              <w:t>像素:500万物理像素。</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11</w:t>
            </w:r>
            <w:r>
              <w:rPr>
                <w:rFonts w:ascii="FangSong" w:eastAsia="FangSong" w:hAnsi="FangSong" w:hint="eastAsia"/>
                <w:szCs w:val="21"/>
              </w:rPr>
              <w:t>、</w:t>
            </w:r>
            <w:r w:rsidRPr="009F6BFA">
              <w:rPr>
                <w:rFonts w:ascii="FangSong" w:eastAsia="FangSong" w:hAnsi="FangSong" w:hint="eastAsia"/>
                <w:szCs w:val="21"/>
              </w:rPr>
              <w:t>芯片:1/2.5英寸芯片彩色CMOS（COLOR）。</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12</w:t>
            </w:r>
            <w:r>
              <w:rPr>
                <w:rFonts w:ascii="FangSong" w:eastAsia="FangSong" w:hAnsi="FangSong" w:hint="eastAsia"/>
                <w:szCs w:val="21"/>
              </w:rPr>
              <w:t>、</w:t>
            </w:r>
            <w:r w:rsidRPr="009F6BFA">
              <w:rPr>
                <w:rFonts w:ascii="FangSong" w:eastAsia="FangSong" w:hAnsi="FangSong" w:hint="eastAsia"/>
                <w:szCs w:val="21"/>
              </w:rPr>
              <w:t>IOS感光度:等效于IS0200-ISO1600。</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13</w:t>
            </w:r>
            <w:r>
              <w:rPr>
                <w:rFonts w:ascii="FangSong" w:eastAsia="FangSong" w:hAnsi="FangSong" w:hint="eastAsia"/>
                <w:szCs w:val="21"/>
              </w:rPr>
              <w:t>、</w:t>
            </w:r>
            <w:r w:rsidRPr="009F6BFA">
              <w:rPr>
                <w:rFonts w:ascii="FangSong" w:eastAsia="FangSong" w:hAnsi="FangSong" w:hint="eastAsia"/>
                <w:szCs w:val="21"/>
              </w:rPr>
              <w:t>曝光时间:0.2ms-2s.</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14</w:t>
            </w:r>
            <w:r>
              <w:rPr>
                <w:rFonts w:ascii="FangSong" w:eastAsia="FangSong" w:hAnsi="FangSong" w:hint="eastAsia"/>
                <w:szCs w:val="21"/>
              </w:rPr>
              <w:t>、</w:t>
            </w:r>
            <w:r w:rsidRPr="009F6BFA">
              <w:rPr>
                <w:rFonts w:ascii="FangSong" w:eastAsia="FangSong" w:hAnsi="FangSong" w:hint="eastAsia"/>
                <w:szCs w:val="21"/>
              </w:rPr>
              <w:t>显示帧率:最快50帧/秒，5帧/秒全分辨率模式。</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15</w:t>
            </w:r>
            <w:r>
              <w:rPr>
                <w:rFonts w:ascii="FangSong" w:eastAsia="FangSong" w:hAnsi="FangSong" w:hint="eastAsia"/>
                <w:szCs w:val="21"/>
              </w:rPr>
              <w:t>、</w:t>
            </w:r>
            <w:r w:rsidRPr="009F6BFA">
              <w:rPr>
                <w:rFonts w:ascii="FangSong" w:eastAsia="FangSong" w:hAnsi="FangSong" w:hint="eastAsia"/>
                <w:szCs w:val="21"/>
              </w:rPr>
              <w:t>图像格式:BMP,JPEG,TIFF,PNG,\ etc。</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16</w:t>
            </w:r>
            <w:r>
              <w:rPr>
                <w:rFonts w:ascii="FangSong" w:eastAsia="FangSong" w:hAnsi="FangSong" w:hint="eastAsia"/>
                <w:szCs w:val="21"/>
              </w:rPr>
              <w:t>、</w:t>
            </w:r>
            <w:r w:rsidRPr="009F6BFA">
              <w:rPr>
                <w:rFonts w:ascii="FangSong" w:eastAsia="FangSong" w:hAnsi="FangSong" w:hint="eastAsia"/>
                <w:szCs w:val="21"/>
              </w:rPr>
              <w:t>数据端口:USB3.0。</w:t>
            </w:r>
          </w:p>
          <w:p w:rsidR="003E7E98" w:rsidRPr="009F6BFA" w:rsidRDefault="003E7E98" w:rsidP="00705CE7">
            <w:pPr>
              <w:spacing w:line="276" w:lineRule="auto"/>
              <w:rPr>
                <w:rFonts w:ascii="FangSong" w:eastAsia="FangSong" w:hAnsi="FangSong"/>
                <w:szCs w:val="21"/>
              </w:rPr>
            </w:pPr>
            <w:r w:rsidRPr="009F6BFA">
              <w:rPr>
                <w:rFonts w:ascii="FangSong" w:eastAsia="FangSong" w:hAnsi="FangSong" w:hint="eastAsia"/>
                <w:szCs w:val="21"/>
              </w:rPr>
              <w:t>17</w:t>
            </w:r>
            <w:r>
              <w:rPr>
                <w:rFonts w:ascii="FangSong" w:eastAsia="FangSong" w:hAnsi="FangSong" w:hint="eastAsia"/>
                <w:szCs w:val="21"/>
              </w:rPr>
              <w:t>、</w:t>
            </w:r>
            <w:r w:rsidRPr="009F6BFA">
              <w:rPr>
                <w:rFonts w:ascii="FangSong" w:eastAsia="FangSong" w:hAnsi="FangSong" w:hint="eastAsia"/>
                <w:szCs w:val="21"/>
              </w:rPr>
              <w:t>电脑工作站:I3CPU/21寸显示器/1T硬盘/1G独立显卡。</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Pr>
                <w:rFonts w:ascii="FangSong" w:eastAsia="FangSong" w:hAnsi="FangSong" w:hint="eastAsia"/>
                <w:color w:val="000000"/>
                <w:szCs w:val="21"/>
              </w:rPr>
              <w:t>30</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8D5453">
              <w:rPr>
                <w:rFonts w:ascii="FangSong" w:eastAsia="FangSong" w:hAnsi="FangSong" w:hint="eastAsia"/>
                <w:color w:val="000000"/>
              </w:rPr>
              <w:t>洗衣机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DF03FC" w:rsidRDefault="003E7E98" w:rsidP="00705CE7">
            <w:pPr>
              <w:jc w:val="left"/>
              <w:rPr>
                <w:rFonts w:ascii="FangSong" w:eastAsia="FangSong" w:hAnsi="FangSong" w:cs="宋体"/>
                <w:color w:val="000000"/>
                <w:szCs w:val="21"/>
              </w:rPr>
            </w:pPr>
            <w:r w:rsidRPr="00DF03FC">
              <w:rPr>
                <w:rFonts w:ascii="FangSong" w:eastAsia="FangSong" w:hAnsi="FangSong" w:cs="宋体" w:hint="eastAsia"/>
                <w:color w:val="000000"/>
                <w:szCs w:val="21"/>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t>1、产品类型：滚筒式，洗烘一体</w:t>
            </w:r>
          </w:p>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t>2、操控方式：电脑控制</w:t>
            </w:r>
          </w:p>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t>3、电机类型：变频</w:t>
            </w:r>
          </w:p>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t>4、洗涤容量：10-20kg</w:t>
            </w:r>
          </w:p>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t>5、能效等级：1级</w:t>
            </w:r>
          </w:p>
          <w:p w:rsidR="003E7E98" w:rsidRPr="00C143F6" w:rsidRDefault="003E7E98" w:rsidP="00705CE7">
            <w:pPr>
              <w:spacing w:line="276" w:lineRule="auto"/>
              <w:jc w:val="left"/>
              <w:rPr>
                <w:rFonts w:ascii="FangSong" w:eastAsia="FangSong" w:hAnsi="FangSong"/>
                <w:color w:val="000000"/>
                <w:szCs w:val="21"/>
              </w:rPr>
            </w:pPr>
            <w:r w:rsidRPr="00C143F6">
              <w:rPr>
                <w:rFonts w:ascii="FangSong" w:eastAsia="FangSong" w:hAnsi="FangSong" w:hint="eastAsia"/>
                <w:color w:val="000000"/>
                <w:szCs w:val="21"/>
              </w:rPr>
              <w:lastRenderedPageBreak/>
              <w:t>6、排水类型：上排水</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Pr>
                <w:rFonts w:ascii="FangSong" w:eastAsia="FangSong" w:hAnsi="FangSong" w:hint="eastAsia"/>
                <w:color w:val="000000"/>
                <w:szCs w:val="21"/>
              </w:rPr>
              <w:lastRenderedPageBreak/>
              <w:t>31</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C143F6">
              <w:rPr>
                <w:rFonts w:ascii="FangSong" w:eastAsia="FangSong" w:hAnsi="FangSong" w:hint="eastAsia"/>
                <w:color w:val="000000"/>
              </w:rPr>
              <w:t>打印机</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1、最大处理幅面：A4</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2、处理器：800MHz</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3、内存：256MB</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4、双面功能：自动</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5、网络功能：支持无线/有线网络打印</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6、无线功能：WIFI 直连（IEEE802.11b/g/n）</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7、接口类型 ：高速 USB 2.0 端口，主机 USB 端口，10Base-T/100Base-TX/1000Base-T（RJ-45 网络接口）</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8、黑白打印速度：19ppm</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9、彩色打印速度：19ppm</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10、其它打印速度：11ppm</w:t>
            </w:r>
          </w:p>
          <w:p w:rsidR="003E7E98" w:rsidRPr="00BC21B8" w:rsidRDefault="003E7E98" w:rsidP="00705CE7">
            <w:pPr>
              <w:spacing w:before="36" w:line="276" w:lineRule="auto"/>
              <w:ind w:right="206"/>
              <w:jc w:val="left"/>
              <w:rPr>
                <w:rFonts w:ascii="FangSong" w:eastAsia="FangSong" w:hAnsi="FangSong"/>
                <w:szCs w:val="21"/>
              </w:rPr>
            </w:pPr>
            <w:r w:rsidRPr="00BC21B8">
              <w:rPr>
                <w:rFonts w:ascii="FangSong" w:eastAsia="FangSong" w:hAnsi="FangSong"/>
                <w:szCs w:val="21"/>
              </w:rPr>
              <w:t>11、打印分辨率：600×600dpi</w:t>
            </w:r>
          </w:p>
          <w:p w:rsidR="003E7E98" w:rsidRPr="00BC21B8" w:rsidRDefault="003E7E98" w:rsidP="00705CE7">
            <w:pPr>
              <w:spacing w:line="276" w:lineRule="auto"/>
              <w:jc w:val="left"/>
              <w:rPr>
                <w:rFonts w:ascii="FangSong" w:eastAsia="FangSong" w:hAnsi="FangSong"/>
                <w:color w:val="000000"/>
                <w:szCs w:val="21"/>
              </w:rPr>
            </w:pPr>
            <w:r w:rsidRPr="00BC21B8">
              <w:rPr>
                <w:rFonts w:ascii="FangSong" w:eastAsia="FangSong" w:hAnsi="FangSong"/>
                <w:szCs w:val="21"/>
              </w:rPr>
              <w:t>12、首页打印时间：11.5 秒</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3</w:t>
            </w:r>
            <w:r>
              <w:rPr>
                <w:rFonts w:ascii="FangSong" w:eastAsia="FangSong" w:hAnsi="FangSong" w:hint="eastAsia"/>
                <w:color w:val="000000"/>
                <w:szCs w:val="21"/>
              </w:rPr>
              <w:t>2</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BF2497">
              <w:rPr>
                <w:rFonts w:ascii="FangSong" w:eastAsia="FangSong" w:hAnsi="FangSong" w:hint="eastAsia"/>
                <w:color w:val="000000"/>
              </w:rPr>
              <w:t>微量物证真空收集系统</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1、</w:t>
            </w:r>
            <w:r w:rsidRPr="0066335F">
              <w:rPr>
                <w:rFonts w:ascii="FangSong" w:eastAsia="FangSong" w:hAnsi="FangSong" w:hint="eastAsia"/>
                <w:szCs w:val="21"/>
              </w:rPr>
              <w:t>玻璃碎片、纤维、头发、皮屑、甚至植物孢子等微量物证提取；一次性滤芯可避免交叉污染，可过滤 0.001mm 直径物证。</w:t>
            </w:r>
          </w:p>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2、</w:t>
            </w:r>
            <w:r w:rsidRPr="0066335F">
              <w:rPr>
                <w:rFonts w:ascii="FangSong" w:eastAsia="FangSong" w:hAnsi="FangSong" w:hint="eastAsia"/>
                <w:szCs w:val="21"/>
              </w:rPr>
              <w:t>整机</w:t>
            </w:r>
            <w:r>
              <w:rPr>
                <w:rFonts w:ascii="FangSong" w:eastAsia="FangSong" w:hAnsi="FangSong" w:hint="eastAsia"/>
                <w:szCs w:val="21"/>
              </w:rPr>
              <w:t>长</w:t>
            </w:r>
            <w:r w:rsidRPr="0066335F">
              <w:rPr>
                <w:rFonts w:ascii="FangSong" w:eastAsia="FangSong" w:hAnsi="FangSong" w:hint="eastAsia"/>
                <w:szCs w:val="21"/>
              </w:rPr>
              <w:t>≤ 415</w:t>
            </w:r>
            <w:r>
              <w:rPr>
                <w:rFonts w:ascii="FangSong" w:eastAsia="FangSong" w:hAnsi="FangSong" w:hint="eastAsia"/>
                <w:szCs w:val="21"/>
              </w:rPr>
              <w:t>mm</w:t>
            </w:r>
            <w:r w:rsidRPr="0066335F">
              <w:rPr>
                <w:rFonts w:ascii="FangSong" w:eastAsia="FangSong" w:hAnsi="FangSong" w:hint="eastAsia"/>
                <w:szCs w:val="21"/>
              </w:rPr>
              <w:t>、宽≤212mm、厚≤90mm</w:t>
            </w:r>
          </w:p>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3、</w:t>
            </w:r>
            <w:r w:rsidRPr="0066335F">
              <w:rPr>
                <w:rFonts w:ascii="FangSong" w:eastAsia="FangSong" w:hAnsi="FangSong" w:hint="eastAsia"/>
                <w:szCs w:val="21"/>
              </w:rPr>
              <w:t>5mm 直径，一次性平嘴吸取腔</w:t>
            </w:r>
          </w:p>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4、</w:t>
            </w:r>
            <w:r w:rsidRPr="0066335F">
              <w:rPr>
                <w:rFonts w:ascii="FangSong" w:eastAsia="FangSong" w:hAnsi="FangSong" w:hint="eastAsia"/>
                <w:szCs w:val="21"/>
              </w:rPr>
              <w:t>吸取腔采用弹簧压拔式更换机构</w:t>
            </w:r>
          </w:p>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5、</w:t>
            </w:r>
            <w:r w:rsidRPr="0066335F">
              <w:rPr>
                <w:rFonts w:ascii="FangSong" w:eastAsia="FangSong" w:hAnsi="FangSong" w:hint="eastAsia"/>
                <w:szCs w:val="21"/>
              </w:rPr>
              <w:t>扳机式开关，按键</w:t>
            </w:r>
          </w:p>
          <w:p w:rsidR="003E7E98" w:rsidRPr="0066335F" w:rsidRDefault="003E7E98" w:rsidP="00705CE7">
            <w:pPr>
              <w:spacing w:line="276" w:lineRule="auto"/>
              <w:rPr>
                <w:rFonts w:ascii="FangSong" w:eastAsia="FangSong" w:hAnsi="FangSong"/>
                <w:szCs w:val="21"/>
              </w:rPr>
            </w:pPr>
            <w:r>
              <w:rPr>
                <w:rFonts w:ascii="FangSong" w:eastAsia="FangSong" w:hAnsi="FangSong" w:hint="eastAsia"/>
                <w:szCs w:val="21"/>
              </w:rPr>
              <w:t>6、</w:t>
            </w:r>
            <w:r w:rsidRPr="0066335F">
              <w:rPr>
                <w:rFonts w:ascii="FangSong" w:eastAsia="FangSong" w:hAnsi="FangSong" w:hint="eastAsia"/>
                <w:szCs w:val="21"/>
              </w:rPr>
              <w:t>金属式硬性吸管</w:t>
            </w:r>
          </w:p>
          <w:p w:rsidR="003E7E98" w:rsidRPr="00A17C2E" w:rsidRDefault="003E7E98" w:rsidP="00705CE7">
            <w:pPr>
              <w:spacing w:line="276" w:lineRule="auto"/>
              <w:jc w:val="left"/>
              <w:rPr>
                <w:rFonts w:ascii="FangSong" w:eastAsia="FangSong" w:hAnsi="FangSong"/>
                <w:color w:val="000000"/>
                <w:szCs w:val="21"/>
              </w:rPr>
            </w:pPr>
            <w:r>
              <w:rPr>
                <w:rFonts w:ascii="FangSong" w:eastAsia="FangSong" w:hAnsi="FangSong" w:hint="eastAsia"/>
                <w:szCs w:val="21"/>
              </w:rPr>
              <w:t>7、</w:t>
            </w:r>
            <w:r w:rsidRPr="0066335F">
              <w:rPr>
                <w:rFonts w:ascii="FangSong" w:eastAsia="FangSong" w:hAnsi="FangSong" w:hint="eastAsia"/>
                <w:szCs w:val="21"/>
              </w:rPr>
              <w:t>底座式一体锂电</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t>3</w:t>
            </w:r>
            <w:r>
              <w:rPr>
                <w:rFonts w:ascii="FangSong" w:eastAsia="FangSong" w:hAnsi="FangSong" w:hint="eastAsia"/>
                <w:color w:val="000000"/>
                <w:szCs w:val="21"/>
              </w:rPr>
              <w:t>3</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BF2497">
              <w:rPr>
                <w:rFonts w:ascii="FangSong" w:eastAsia="FangSong" w:hAnsi="FangSong" w:hint="eastAsia"/>
                <w:color w:val="000000"/>
              </w:rPr>
              <w:t>触摸式金属浴</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台</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cs="Arial" w:hint="eastAsia"/>
                <w:szCs w:val="21"/>
              </w:rPr>
              <w:t>1、</w:t>
            </w:r>
            <w:r w:rsidRPr="002D7102">
              <w:rPr>
                <w:rFonts w:ascii="FangSong" w:eastAsia="FangSong" w:hAnsi="FangSong" w:hint="eastAsia"/>
                <w:szCs w:val="21"/>
              </w:rPr>
              <w:t>触摸屏显示时间和温度，简便易用</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2、</w:t>
            </w:r>
            <w:r w:rsidRPr="002D7102">
              <w:rPr>
                <w:rFonts w:ascii="FangSong" w:eastAsia="FangSong" w:hAnsi="FangSong" w:hint="eastAsia"/>
                <w:szCs w:val="21"/>
              </w:rPr>
              <w:t xml:space="preserve">用户可设定10个程序，每个程序最多5个步骤 </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3、</w:t>
            </w:r>
            <w:r w:rsidRPr="002D7102">
              <w:rPr>
                <w:rFonts w:ascii="FangSong" w:eastAsia="FangSong" w:hAnsi="FangSong" w:hint="eastAsia"/>
                <w:szCs w:val="21"/>
              </w:rPr>
              <w:t>PID数字控制，显示温度和时间</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4、</w:t>
            </w:r>
            <w:r w:rsidRPr="002D7102">
              <w:rPr>
                <w:rFonts w:ascii="FangSong" w:eastAsia="FangSong" w:hAnsi="FangSong" w:hint="eastAsia"/>
                <w:szCs w:val="21"/>
              </w:rPr>
              <w:t>可连接外部传感器，仪器显示样品实际温度</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cs="Arial" w:hint="eastAsia"/>
                <w:szCs w:val="21"/>
              </w:rPr>
              <w:t>5、</w:t>
            </w:r>
            <w:r w:rsidRPr="002D7102">
              <w:rPr>
                <w:rFonts w:ascii="FangSong" w:eastAsia="FangSong" w:hAnsi="FangSong" w:hint="eastAsia"/>
                <w:szCs w:val="21"/>
              </w:rPr>
              <w:t>温度范围：RT+5-130°C</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cs="Arial" w:hint="eastAsia"/>
                <w:szCs w:val="21"/>
              </w:rPr>
              <w:t>6、</w:t>
            </w:r>
            <w:r w:rsidRPr="002D7102">
              <w:rPr>
                <w:rFonts w:ascii="FangSong" w:eastAsia="FangSong" w:hAnsi="FangSong" w:hint="eastAsia"/>
                <w:szCs w:val="21"/>
              </w:rPr>
              <w:t>温度均一性：±1°C （at 37°C）；温度精度：±0.5°C （at 37°C）</w:t>
            </w:r>
          </w:p>
          <w:p w:rsidR="003E7E98" w:rsidRPr="002D7102" w:rsidRDefault="003E7E98" w:rsidP="00705CE7">
            <w:pPr>
              <w:autoSpaceDE w:val="0"/>
              <w:autoSpaceDN w:val="0"/>
              <w:adjustRightInd w:val="0"/>
              <w:spacing w:line="276" w:lineRule="auto"/>
              <w:rPr>
                <w:rFonts w:ascii="FangSong" w:eastAsia="FangSong" w:hAnsi="FangSong"/>
                <w:color w:val="FF0000"/>
                <w:szCs w:val="21"/>
              </w:rPr>
            </w:pPr>
            <w:r>
              <w:rPr>
                <w:rFonts w:ascii="FangSong" w:eastAsia="FangSong" w:hAnsi="FangSong" w:hint="eastAsia"/>
                <w:szCs w:val="21"/>
              </w:rPr>
              <w:t>7、</w:t>
            </w:r>
            <w:r w:rsidRPr="002D7102">
              <w:rPr>
                <w:rFonts w:ascii="FangSong" w:eastAsia="FangSong" w:hAnsi="FangSong" w:hint="eastAsia"/>
                <w:szCs w:val="21"/>
              </w:rPr>
              <w:t>最多可放4个加热块</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lastRenderedPageBreak/>
              <w:t>8、</w:t>
            </w:r>
            <w:r w:rsidRPr="002D7102">
              <w:rPr>
                <w:rFonts w:ascii="FangSong" w:eastAsia="FangSong" w:hAnsi="FangSong" w:hint="eastAsia"/>
                <w:szCs w:val="21"/>
              </w:rPr>
              <w:t>升温时间：≤25 min（30°C-130°C）</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9、</w:t>
            </w:r>
            <w:r w:rsidRPr="002D7102">
              <w:rPr>
                <w:rFonts w:ascii="FangSong" w:eastAsia="FangSong" w:hAnsi="FangSong" w:hint="eastAsia"/>
                <w:szCs w:val="21"/>
              </w:rPr>
              <w:t>运行环境温度10°C-30°C，相对湿度&lt;80%</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10、</w:t>
            </w:r>
            <w:r w:rsidRPr="002D7102">
              <w:rPr>
                <w:rFonts w:ascii="FangSong" w:eastAsia="FangSong" w:hAnsi="FangSong" w:hint="eastAsia"/>
                <w:szCs w:val="21"/>
              </w:rPr>
              <w:t>粉末涂层钢质外壳，坚固耐用</w:t>
            </w:r>
          </w:p>
          <w:p w:rsidR="003E7E98" w:rsidRPr="002D7102" w:rsidRDefault="003E7E98" w:rsidP="00705CE7">
            <w:pPr>
              <w:autoSpaceDE w:val="0"/>
              <w:autoSpaceDN w:val="0"/>
              <w:adjustRightInd w:val="0"/>
              <w:spacing w:line="276" w:lineRule="auto"/>
              <w:rPr>
                <w:rFonts w:ascii="FangSong" w:eastAsia="FangSong" w:hAnsi="FangSong"/>
                <w:szCs w:val="21"/>
              </w:rPr>
            </w:pPr>
            <w:r>
              <w:rPr>
                <w:rFonts w:ascii="FangSong" w:eastAsia="FangSong" w:hAnsi="FangSong" w:hint="eastAsia"/>
                <w:szCs w:val="21"/>
              </w:rPr>
              <w:t>11、</w:t>
            </w:r>
            <w:r w:rsidRPr="002D7102">
              <w:rPr>
                <w:rFonts w:ascii="FangSong" w:eastAsia="FangSong" w:hAnsi="FangSong" w:hint="eastAsia"/>
                <w:szCs w:val="21"/>
              </w:rPr>
              <w:t>计时器可精确控制加热时间，计时范围0-99h59min</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sidRPr="00A17C2E">
              <w:rPr>
                <w:rFonts w:ascii="FangSong" w:eastAsia="FangSong" w:hAnsi="FangSong" w:hint="eastAsia"/>
                <w:color w:val="000000"/>
                <w:szCs w:val="21"/>
              </w:rPr>
              <w:lastRenderedPageBreak/>
              <w:t>3</w:t>
            </w:r>
            <w:r>
              <w:rPr>
                <w:rFonts w:ascii="FangSong" w:eastAsia="FangSong" w:hAnsi="FangSong" w:hint="eastAsia"/>
                <w:color w:val="000000"/>
                <w:szCs w:val="21"/>
              </w:rPr>
              <w:t>4</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sidRPr="00D14BF4">
              <w:rPr>
                <w:rFonts w:ascii="FangSong" w:eastAsia="FangSong" w:hAnsi="FangSong" w:hint="eastAsia"/>
                <w:color w:val="000000"/>
              </w:rPr>
              <w:t>手持式脱落细胞发现仪</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s="宋体"/>
                <w:color w:val="000000"/>
                <w:sz w:val="24"/>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204F16" w:rsidRDefault="003E7E98" w:rsidP="00705CE7">
            <w:pPr>
              <w:pStyle w:val="TableParagraph"/>
              <w:spacing w:line="276" w:lineRule="auto"/>
              <w:rPr>
                <w:rFonts w:ascii="FangSong" w:eastAsia="FangSong" w:hAnsi="FangSong" w:cs="宋体"/>
                <w:sz w:val="21"/>
                <w:szCs w:val="21"/>
                <w:lang w:eastAsia="zh-CN"/>
              </w:rPr>
            </w:pPr>
            <w:r w:rsidRPr="00204F16">
              <w:rPr>
                <w:rFonts w:ascii="FangSong" w:eastAsia="FangSong" w:hAnsi="FangSong" w:cs="宋体" w:hint="eastAsia"/>
                <w:sz w:val="21"/>
                <w:szCs w:val="21"/>
                <w:lang w:eastAsia="zh-CN"/>
              </w:rPr>
              <w:t>1、</w:t>
            </w:r>
            <w:r w:rsidRPr="00204F16">
              <w:rPr>
                <w:rFonts w:ascii="FangSong" w:eastAsia="FangSong" w:hAnsi="FangSong" w:cs="宋体"/>
                <w:sz w:val="21"/>
                <w:szCs w:val="21"/>
                <w:lang w:eastAsia="zh-CN"/>
              </w:rPr>
              <w:t>便携式生物检材发现仪专门用于现场快速查找生物检材，携带方便，可快速发现毛发、皮屑、</w:t>
            </w:r>
            <w:r w:rsidRPr="00204F16">
              <w:rPr>
                <w:rFonts w:ascii="FangSong" w:eastAsia="FangSong" w:hAnsi="FangSong" w:cs="宋体"/>
                <w:spacing w:val="-2"/>
                <w:sz w:val="21"/>
                <w:szCs w:val="21"/>
                <w:lang w:eastAsia="zh-CN"/>
              </w:rPr>
              <w:t>潜在血斑、精斑、尿液斑等生物检材和纤维物证，且不破坏</w:t>
            </w:r>
            <w:r w:rsidRPr="00204F16">
              <w:rPr>
                <w:rFonts w:ascii="FangSong" w:eastAsia="FangSong" w:hAnsi="FangSong" w:cs="宋体"/>
                <w:spacing w:val="-1"/>
                <w:sz w:val="21"/>
                <w:szCs w:val="21"/>
                <w:lang w:eastAsia="zh-CN"/>
              </w:rPr>
              <w:t>DNA；</w:t>
            </w:r>
          </w:p>
          <w:p w:rsidR="003E7E98" w:rsidRPr="00204F16" w:rsidRDefault="003E7E98" w:rsidP="00705CE7">
            <w:pPr>
              <w:pStyle w:val="TableParagraph"/>
              <w:spacing w:line="276" w:lineRule="auto"/>
              <w:ind w:right="89"/>
              <w:rPr>
                <w:rFonts w:ascii="FangSong" w:eastAsia="FangSong" w:hAnsi="FangSong" w:cs="宋体"/>
                <w:sz w:val="21"/>
                <w:szCs w:val="21"/>
                <w:lang w:eastAsia="zh-CN"/>
              </w:rPr>
            </w:pPr>
            <w:r w:rsidRPr="00204F16">
              <w:rPr>
                <w:rFonts w:ascii="FangSong" w:eastAsia="FangSong" w:hAnsi="FangSong" w:cs="宋体"/>
                <w:spacing w:val="-3"/>
                <w:sz w:val="21"/>
                <w:szCs w:val="21"/>
                <w:lang w:eastAsia="zh-CN"/>
              </w:rPr>
              <w:t>2、具备配备</w:t>
            </w:r>
            <w:r w:rsidRPr="00204F16">
              <w:rPr>
                <w:rFonts w:ascii="FangSong" w:eastAsia="FangSong" w:hAnsi="FangSong" w:cs="宋体"/>
                <w:sz w:val="21"/>
                <w:szCs w:val="21"/>
                <w:lang w:eastAsia="zh-CN"/>
              </w:rPr>
              <w:t>LED</w:t>
            </w:r>
            <w:r w:rsidRPr="00204F16">
              <w:rPr>
                <w:rFonts w:ascii="FangSong" w:eastAsia="FangSong" w:hAnsi="FangSong" w:cs="宋体"/>
                <w:spacing w:val="-3"/>
                <w:sz w:val="21"/>
                <w:szCs w:val="21"/>
                <w:lang w:eastAsia="zh-CN"/>
              </w:rPr>
              <w:t>光源</w:t>
            </w:r>
            <w:r>
              <w:rPr>
                <w:rFonts w:ascii="FangSong" w:eastAsia="FangSong" w:hAnsi="FangSong" w:cs="宋体" w:hint="eastAsia"/>
                <w:spacing w:val="-3"/>
                <w:sz w:val="21"/>
                <w:szCs w:val="21"/>
                <w:lang w:eastAsia="zh-CN"/>
              </w:rPr>
              <w:t>：</w:t>
            </w:r>
            <w:r w:rsidRPr="00204F16">
              <w:rPr>
                <w:rFonts w:ascii="FangSong" w:eastAsia="FangSong" w:hAnsi="FangSong" w:cs="宋体"/>
                <w:spacing w:val="-3"/>
                <w:sz w:val="21"/>
                <w:szCs w:val="21"/>
                <w:lang w:eastAsia="zh-CN"/>
              </w:rPr>
              <w:t xml:space="preserve"> 532nm</w:t>
            </w:r>
            <w:r w:rsidRPr="00204F16">
              <w:rPr>
                <w:rFonts w:ascii="FangSong" w:eastAsia="FangSong" w:hAnsi="FangSong" w:cs="宋体"/>
                <w:sz w:val="21"/>
                <w:szCs w:val="21"/>
                <w:lang w:eastAsia="zh-CN"/>
              </w:rPr>
              <w:t>绿光</w:t>
            </w:r>
            <w:r>
              <w:rPr>
                <w:rFonts w:ascii="FangSong" w:eastAsia="FangSong" w:hAnsi="FangSong" w:cs="宋体" w:hint="eastAsia"/>
                <w:spacing w:val="-3"/>
                <w:sz w:val="21"/>
                <w:szCs w:val="21"/>
                <w:lang w:eastAsia="zh-CN"/>
              </w:rPr>
              <w:t>，</w:t>
            </w:r>
            <w:r w:rsidRPr="00204F16">
              <w:rPr>
                <w:rFonts w:ascii="FangSong" w:eastAsia="FangSong" w:hAnsi="FangSong" w:cs="宋体"/>
                <w:sz w:val="21"/>
                <w:szCs w:val="21"/>
                <w:lang w:eastAsia="zh-CN"/>
              </w:rPr>
              <w:t>532nm绿光光源功率≥60W</w:t>
            </w:r>
          </w:p>
          <w:p w:rsidR="003E7E98" w:rsidRPr="00204F16" w:rsidRDefault="003E7E98" w:rsidP="00705CE7">
            <w:pPr>
              <w:pStyle w:val="TableParagraph"/>
              <w:spacing w:line="276" w:lineRule="auto"/>
              <w:ind w:right="89"/>
              <w:rPr>
                <w:rFonts w:ascii="FangSong" w:eastAsia="FangSong" w:hAnsi="FangSong" w:cs="宋体"/>
                <w:sz w:val="21"/>
                <w:szCs w:val="21"/>
                <w:lang w:eastAsia="zh-CN"/>
              </w:rPr>
            </w:pPr>
            <w:r w:rsidRPr="00204F16">
              <w:rPr>
                <w:rFonts w:ascii="FangSong" w:eastAsia="FangSong" w:hAnsi="FangSong" w:cs="宋体"/>
                <w:sz w:val="21"/>
                <w:szCs w:val="21"/>
                <w:lang w:eastAsia="zh-CN"/>
              </w:rPr>
              <w:t>3、用于激发处理后的手印荧光，以对手印荧光进行观察或拍照</w:t>
            </w:r>
          </w:p>
          <w:p w:rsidR="003E7E98" w:rsidRPr="00204F16" w:rsidRDefault="003E7E98" w:rsidP="00705CE7">
            <w:pPr>
              <w:pStyle w:val="TableParagraph"/>
              <w:spacing w:line="276" w:lineRule="auto"/>
              <w:rPr>
                <w:rFonts w:ascii="FangSong" w:eastAsia="FangSong" w:hAnsi="FangSong" w:cs="宋体"/>
                <w:sz w:val="21"/>
                <w:szCs w:val="21"/>
                <w:lang w:eastAsia="zh-CN"/>
              </w:rPr>
            </w:pPr>
            <w:r w:rsidRPr="00204F16">
              <w:rPr>
                <w:rFonts w:ascii="FangSong" w:eastAsia="FangSong" w:hAnsi="FangSong" w:cs="宋体"/>
                <w:sz w:val="21"/>
                <w:szCs w:val="21"/>
                <w:lang w:eastAsia="zh-CN"/>
              </w:rPr>
              <w:t>4、绿光激发光源，波长</w:t>
            </w:r>
            <w:r>
              <w:rPr>
                <w:rFonts w:ascii="FangSong" w:eastAsia="FangSong" w:hAnsi="FangSong" w:cs="宋体" w:hint="eastAsia"/>
                <w:sz w:val="21"/>
                <w:szCs w:val="21"/>
                <w:lang w:eastAsia="zh-CN"/>
              </w:rPr>
              <w:t>532</w:t>
            </w:r>
            <w:r w:rsidRPr="00204F16">
              <w:rPr>
                <w:rFonts w:ascii="FangSong" w:eastAsia="FangSong" w:hAnsi="FangSong" w:cs="宋体"/>
                <w:sz w:val="21"/>
                <w:szCs w:val="21"/>
                <w:lang w:eastAsia="zh-CN"/>
              </w:rPr>
              <w:t>纳米</w:t>
            </w:r>
            <w:r>
              <w:rPr>
                <w:rFonts w:ascii="FangSong" w:eastAsia="FangSong" w:hAnsi="FangSong" w:cs="宋体" w:hint="eastAsia"/>
                <w:sz w:val="21"/>
                <w:szCs w:val="21"/>
                <w:lang w:eastAsia="zh-CN"/>
              </w:rPr>
              <w:t>，</w:t>
            </w:r>
            <w:r w:rsidRPr="00204F16">
              <w:rPr>
                <w:rFonts w:ascii="FangSong" w:eastAsia="FangSong" w:hAnsi="FangSong" w:cs="宋体"/>
                <w:sz w:val="21"/>
                <w:szCs w:val="21"/>
                <w:lang w:eastAsia="zh-CN"/>
              </w:rPr>
              <w:t>波长532±10纳米，输出均匀性要求≥75%</w:t>
            </w:r>
          </w:p>
          <w:p w:rsidR="003E7E98" w:rsidRPr="00204F16" w:rsidRDefault="003E7E98" w:rsidP="00705CE7">
            <w:pPr>
              <w:pStyle w:val="TableParagraph"/>
              <w:spacing w:before="2" w:line="276" w:lineRule="auto"/>
              <w:ind w:right="88"/>
              <w:rPr>
                <w:rFonts w:ascii="FangSong" w:eastAsia="FangSong" w:hAnsi="FangSong" w:cs="宋体"/>
                <w:sz w:val="21"/>
                <w:szCs w:val="21"/>
                <w:lang w:eastAsia="zh-CN"/>
              </w:rPr>
            </w:pPr>
            <w:r w:rsidRPr="00204F16">
              <w:rPr>
                <w:rFonts w:ascii="FangSong" w:eastAsia="FangSong" w:hAnsi="FangSong" w:cs="宋体"/>
                <w:sz w:val="21"/>
                <w:szCs w:val="21"/>
                <w:lang w:eastAsia="zh-CN"/>
              </w:rPr>
              <w:t>5、配备数量要求：绿光不得少于1个光源，每个光源为手持式，每个光源重量≤1.2千克</w:t>
            </w:r>
          </w:p>
          <w:p w:rsidR="003E7E98" w:rsidRPr="00204F16" w:rsidRDefault="003E7E98" w:rsidP="00705CE7">
            <w:pPr>
              <w:pStyle w:val="TableParagraph"/>
              <w:spacing w:before="2" w:line="276" w:lineRule="auto"/>
              <w:ind w:right="88"/>
              <w:rPr>
                <w:rFonts w:ascii="FangSong" w:eastAsia="FangSong" w:hAnsi="FangSong" w:cs="宋体"/>
                <w:sz w:val="21"/>
                <w:szCs w:val="21"/>
                <w:lang w:eastAsia="zh-CN"/>
              </w:rPr>
            </w:pPr>
            <w:r w:rsidRPr="00204F16">
              <w:rPr>
                <w:rFonts w:ascii="FangSong" w:eastAsia="FangSong" w:hAnsi="FangSong" w:cs="宋体"/>
                <w:sz w:val="21"/>
                <w:szCs w:val="21"/>
                <w:lang w:eastAsia="zh-CN"/>
              </w:rPr>
              <w:t>6、一体化设计：可插拔式电池设计，在使用时，将手柄插在电池上，即可通电，使用完毕后，可将电池插拔分开放置</w:t>
            </w:r>
          </w:p>
          <w:p w:rsidR="003E7E98" w:rsidRPr="00204F16" w:rsidRDefault="003E7E98" w:rsidP="00705CE7">
            <w:pPr>
              <w:pStyle w:val="TableParagraph"/>
              <w:spacing w:before="22" w:line="276" w:lineRule="auto"/>
              <w:ind w:right="87"/>
              <w:rPr>
                <w:rFonts w:ascii="FangSong" w:eastAsia="FangSong" w:hAnsi="FangSong" w:cs="宋体"/>
                <w:sz w:val="21"/>
                <w:szCs w:val="21"/>
                <w:lang w:eastAsia="zh-CN"/>
              </w:rPr>
            </w:pPr>
            <w:r w:rsidRPr="00204F16">
              <w:rPr>
                <w:rFonts w:ascii="FangSong" w:eastAsia="FangSong" w:hAnsi="FangSong" w:cs="宋体"/>
                <w:sz w:val="21"/>
                <w:szCs w:val="21"/>
                <w:lang w:eastAsia="zh-CN"/>
              </w:rPr>
              <w:t>7、开关控制：采用金属按键开关，同时采用延时控制技术，长安开关 2秒亮灯，保证开关不会因 为无意碰触而引发灯亮</w:t>
            </w:r>
          </w:p>
          <w:p w:rsidR="003E7E98" w:rsidRPr="00204F16" w:rsidRDefault="003E7E98" w:rsidP="00705CE7">
            <w:pPr>
              <w:pStyle w:val="TableParagraph"/>
              <w:spacing w:line="276" w:lineRule="auto"/>
              <w:ind w:right="-15"/>
              <w:rPr>
                <w:rFonts w:ascii="FangSong" w:eastAsia="FangSong" w:hAnsi="FangSong" w:cs="宋体"/>
                <w:sz w:val="21"/>
                <w:szCs w:val="21"/>
                <w:lang w:eastAsia="zh-CN"/>
              </w:rPr>
            </w:pPr>
            <w:r w:rsidRPr="00204F16">
              <w:rPr>
                <w:rFonts w:ascii="FangSong" w:eastAsia="FangSong" w:hAnsi="FangSong" w:cs="宋体"/>
                <w:spacing w:val="-2"/>
                <w:sz w:val="21"/>
                <w:szCs w:val="21"/>
                <w:lang w:eastAsia="zh-CN"/>
              </w:rPr>
              <w:t>8、电源：可自由插拔式供电电源，电源上自带电量显示功能，自带双USB，可做移动电源使用，</w:t>
            </w:r>
            <w:r w:rsidRPr="00204F16">
              <w:rPr>
                <w:rFonts w:ascii="FangSong" w:eastAsia="FangSong" w:hAnsi="FangSong" w:cs="宋体"/>
                <w:sz w:val="21"/>
                <w:szCs w:val="21"/>
                <w:lang w:eastAsia="zh-CN"/>
              </w:rPr>
              <w:t>可给手机，平板等充电</w:t>
            </w:r>
          </w:p>
          <w:p w:rsidR="003E7E98" w:rsidRPr="00204F16" w:rsidRDefault="003E7E98" w:rsidP="00705CE7">
            <w:pPr>
              <w:pStyle w:val="TableParagraph"/>
              <w:spacing w:line="276" w:lineRule="auto"/>
              <w:ind w:right="-15"/>
              <w:rPr>
                <w:rFonts w:ascii="宋体" w:hAnsi="宋体" w:cs="宋体"/>
                <w:sz w:val="21"/>
                <w:szCs w:val="21"/>
                <w:lang w:eastAsia="zh-CN"/>
              </w:rPr>
            </w:pPr>
            <w:r w:rsidRPr="00204F16">
              <w:rPr>
                <w:rFonts w:ascii="FangSong" w:eastAsia="FangSong" w:hAnsi="FangSong" w:cs="宋体"/>
                <w:sz w:val="21"/>
                <w:szCs w:val="21"/>
                <w:lang w:eastAsia="zh-CN"/>
              </w:rPr>
              <w:t>9、电池包尺寸：≤108</w:t>
            </w:r>
            <w:r w:rsidRPr="00903E76">
              <w:rPr>
                <w:rFonts w:ascii="FangSong" w:eastAsia="FangSong" w:hAnsi="FangSong" w:hint="eastAsia"/>
                <w:bCs/>
                <w:lang w:eastAsia="zh-CN"/>
              </w:rPr>
              <w:t>×</w:t>
            </w:r>
            <w:r w:rsidRPr="00204F16">
              <w:rPr>
                <w:rFonts w:ascii="FangSong" w:eastAsia="FangSong" w:hAnsi="FangSong" w:cs="宋体"/>
                <w:sz w:val="21"/>
                <w:szCs w:val="21"/>
                <w:lang w:eastAsia="zh-CN"/>
              </w:rPr>
              <w:t>74</w:t>
            </w:r>
            <w:r w:rsidRPr="00903E76">
              <w:rPr>
                <w:rFonts w:ascii="FangSong" w:eastAsia="FangSong" w:hAnsi="FangSong" w:hint="eastAsia"/>
                <w:bCs/>
                <w:lang w:eastAsia="zh-CN"/>
              </w:rPr>
              <w:t>×</w:t>
            </w:r>
            <w:r w:rsidRPr="00204F16">
              <w:rPr>
                <w:rFonts w:ascii="FangSong" w:eastAsia="FangSong" w:hAnsi="FangSong" w:cs="宋体"/>
                <w:sz w:val="21"/>
                <w:szCs w:val="21"/>
                <w:lang w:eastAsia="zh-CN"/>
              </w:rPr>
              <w:t>60mm</w:t>
            </w:r>
          </w:p>
        </w:tc>
      </w:tr>
      <w:tr w:rsidR="003E7E98" w:rsidTr="00705CE7">
        <w:trPr>
          <w:trHeight w:val="315"/>
          <w:jc w:val="center"/>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7E98" w:rsidRPr="00A17C2E" w:rsidRDefault="003E7E98" w:rsidP="00705CE7">
            <w:pPr>
              <w:jc w:val="left"/>
              <w:rPr>
                <w:rFonts w:ascii="FangSong" w:eastAsia="FangSong" w:hAnsi="FangSong"/>
                <w:color w:val="000000"/>
                <w:szCs w:val="21"/>
              </w:rPr>
            </w:pPr>
            <w:r>
              <w:rPr>
                <w:rFonts w:ascii="FangSong" w:eastAsia="FangSong" w:hAnsi="FangSong" w:hint="eastAsia"/>
                <w:color w:val="000000"/>
                <w:szCs w:val="21"/>
              </w:rPr>
              <w:t>35</w:t>
            </w:r>
          </w:p>
        </w:tc>
        <w:tc>
          <w:tcPr>
            <w:tcW w:w="190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B16758" w:rsidRDefault="003E7E98" w:rsidP="00705CE7">
            <w:pPr>
              <w:jc w:val="left"/>
              <w:rPr>
                <w:rFonts w:ascii="FangSong" w:eastAsia="FangSong" w:hAnsi="FangSong"/>
                <w:color w:val="000000"/>
              </w:rPr>
            </w:pPr>
            <w:r w:rsidRPr="005B371B">
              <w:rPr>
                <w:rFonts w:ascii="FangSong" w:eastAsia="FangSong" w:hAnsi="FangSong" w:hint="eastAsia"/>
                <w:color w:val="000000"/>
                <w:highlight w:val="yellow"/>
              </w:rPr>
              <w:t>全移液工作站</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B16758" w:rsidRDefault="003E7E98" w:rsidP="00705CE7">
            <w:pPr>
              <w:jc w:val="left"/>
              <w:rPr>
                <w:rFonts w:ascii="FangSong" w:eastAsia="FangSong" w:hAnsi="FangSong"/>
                <w:color w:val="000000"/>
              </w:rPr>
            </w:pPr>
            <w:r>
              <w:rPr>
                <w:rFonts w:ascii="FangSong" w:eastAsia="FangSong" w:hAnsi="FangSong" w:hint="eastAsia"/>
                <w:color w:val="00000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EA60DB" w:rsidRDefault="003E7E98" w:rsidP="00705CE7">
            <w:pPr>
              <w:jc w:val="left"/>
              <w:rPr>
                <w:rFonts w:ascii="FangSong" w:eastAsia="FangSong" w:hAnsi="FangSong"/>
                <w:color w:val="000000"/>
              </w:rPr>
            </w:pPr>
            <w:r>
              <w:rPr>
                <w:rFonts w:ascii="FangSong" w:eastAsia="FangSong" w:hAnsi="FangSong" w:hint="eastAsia"/>
                <w:color w:val="000000"/>
              </w:rPr>
              <w:t>套</w:t>
            </w:r>
          </w:p>
        </w:tc>
        <w:tc>
          <w:tcPr>
            <w:tcW w:w="5358" w:type="dxa"/>
            <w:tcBorders>
              <w:top w:val="single" w:sz="4" w:space="0" w:color="auto"/>
              <w:left w:val="nil"/>
              <w:bottom w:val="single" w:sz="4" w:space="0" w:color="auto"/>
              <w:right w:val="single" w:sz="4" w:space="0" w:color="auto"/>
            </w:tcBorders>
            <w:shd w:val="clear" w:color="auto" w:fill="FFFFFF" w:themeFill="background1"/>
            <w:vAlign w:val="center"/>
          </w:tcPr>
          <w:p w:rsidR="003E7E98" w:rsidRPr="004E12B7" w:rsidRDefault="003E7E98" w:rsidP="00705CE7">
            <w:pPr>
              <w:widowControl/>
              <w:snapToGrid w:val="0"/>
              <w:contextualSpacing/>
              <w:jc w:val="left"/>
              <w:rPr>
                <w:rFonts w:ascii="FangSong" w:eastAsia="FangSong" w:hAnsi="FangSong" w:cs="Arial"/>
                <w:b/>
                <w:szCs w:val="21"/>
              </w:rPr>
            </w:pPr>
            <w:r w:rsidRPr="004E12B7">
              <w:rPr>
                <w:rFonts w:ascii="FangSong" w:eastAsia="FangSong" w:hAnsi="FangSong" w:cs="Arial"/>
                <w:b/>
                <w:szCs w:val="21"/>
              </w:rPr>
              <w:t>主机</w:t>
            </w:r>
          </w:p>
          <w:p w:rsidR="003E7E98" w:rsidRPr="004E12B7" w:rsidRDefault="003E7E98" w:rsidP="00705CE7">
            <w:pPr>
              <w:widowControl/>
              <w:snapToGrid w:val="0"/>
              <w:contextualSpacing/>
              <w:jc w:val="left"/>
              <w:rPr>
                <w:rFonts w:ascii="FangSong" w:eastAsia="FangSong" w:hAnsi="FangSong" w:cs="Arial"/>
                <w:szCs w:val="21"/>
              </w:rPr>
            </w:pPr>
            <w:r w:rsidRPr="00134181">
              <w:rPr>
                <w:rFonts w:ascii="FangSong" w:eastAsia="FangSong" w:hAnsi="FangSong" w:cs="Arial" w:hint="eastAsia"/>
                <w:szCs w:val="21"/>
              </w:rPr>
              <w:t>★</w:t>
            </w:r>
            <w:r>
              <w:rPr>
                <w:rFonts w:ascii="FangSong" w:eastAsia="FangSong" w:hAnsi="FangSong" w:hint="eastAsia"/>
                <w:szCs w:val="21"/>
              </w:rPr>
              <w:t>1、</w:t>
            </w:r>
            <w:r w:rsidRPr="004E12B7">
              <w:rPr>
                <w:rFonts w:ascii="FangSong" w:eastAsia="FangSong" w:hAnsi="FangSong" w:cs="Arial"/>
                <w:szCs w:val="21"/>
              </w:rPr>
              <w:t>工作站全封闭式设计，有安全门，安全门的开启可控制工作站运行的开关；工作站保护屏罩可拆卸，置入相应的生物安全柜中</w:t>
            </w:r>
          </w:p>
          <w:p w:rsidR="003E7E98" w:rsidRPr="00AB19C3"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2、</w:t>
            </w:r>
            <w:r w:rsidRPr="00AB19C3">
              <w:rPr>
                <w:rFonts w:ascii="FangSong" w:eastAsia="FangSong" w:hAnsi="FangSong" w:cs="Arial"/>
                <w:szCs w:val="21"/>
              </w:rPr>
              <w:t>开机即可使用，无需额外的预处理工作</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3、</w:t>
            </w:r>
            <w:r w:rsidRPr="004E12B7">
              <w:rPr>
                <w:rFonts w:ascii="FangSong" w:eastAsia="FangSong" w:hAnsi="FangSong" w:cs="Arial"/>
                <w:szCs w:val="21"/>
              </w:rPr>
              <w:t>工作站平台应具备</w:t>
            </w:r>
            <w:r w:rsidRPr="004E12B7">
              <w:rPr>
                <w:rFonts w:ascii="FangSong" w:eastAsia="FangSong" w:hAnsi="FangSong" w:cs="Arial" w:hint="eastAsia"/>
                <w:szCs w:val="21"/>
              </w:rPr>
              <w:t>4</w:t>
            </w:r>
            <w:r w:rsidRPr="004E12B7">
              <w:rPr>
                <w:rFonts w:ascii="FangSong" w:eastAsia="FangSong" w:hAnsi="FangSong" w:cs="Arial"/>
                <w:szCs w:val="21"/>
              </w:rPr>
              <w:t>个</w:t>
            </w:r>
            <w:r w:rsidRPr="004E12B7">
              <w:rPr>
                <w:rFonts w:ascii="FangSong" w:eastAsia="FangSong" w:hAnsi="FangSong" w:cs="Arial" w:hint="eastAsia"/>
                <w:szCs w:val="21"/>
              </w:rPr>
              <w:t>符合SBS标准的</w:t>
            </w:r>
            <w:r w:rsidRPr="004E12B7">
              <w:rPr>
                <w:rFonts w:ascii="FangSong" w:eastAsia="FangSong" w:hAnsi="FangSong" w:cs="Arial"/>
                <w:szCs w:val="21"/>
              </w:rPr>
              <w:t>工作位点(不包括废品收集盒)，位点上的实验用品和耗材可根据需要任意布局</w:t>
            </w:r>
          </w:p>
          <w:p w:rsidR="003E7E98" w:rsidRPr="004E12B7" w:rsidRDefault="003E7E98" w:rsidP="00705CE7">
            <w:pPr>
              <w:widowControl/>
              <w:snapToGrid w:val="0"/>
              <w:contextualSpacing/>
              <w:jc w:val="left"/>
              <w:rPr>
                <w:rFonts w:ascii="FangSong" w:eastAsia="FangSong" w:hAnsi="FangSong" w:cs="Arial"/>
                <w:color w:val="FF0000"/>
                <w:szCs w:val="21"/>
              </w:rPr>
            </w:pPr>
            <w:r>
              <w:rPr>
                <w:rFonts w:ascii="FangSong" w:eastAsia="FangSong" w:hAnsi="FangSong" w:hint="eastAsia"/>
                <w:szCs w:val="21"/>
              </w:rPr>
              <w:t>4、</w:t>
            </w:r>
            <w:r w:rsidRPr="004E12B7">
              <w:rPr>
                <w:rFonts w:ascii="FangSong" w:eastAsia="FangSong" w:hAnsi="FangSong" w:cs="Arial"/>
                <w:szCs w:val="21"/>
              </w:rPr>
              <w:t>移液技术：气垫活塞式移液原理，精确移液体积最小</w:t>
            </w:r>
            <w:r w:rsidRPr="004E12B7">
              <w:rPr>
                <w:rFonts w:ascii="FangSong" w:eastAsia="FangSong" w:hAnsi="FangSong" w:cs="Arial"/>
                <w:szCs w:val="21"/>
              </w:rPr>
              <w:lastRenderedPageBreak/>
              <w:t>可达1</w:t>
            </w:r>
            <w:r w:rsidRPr="004E12B7">
              <w:rPr>
                <w:rFonts w:ascii="FangSong" w:eastAsia="FangSong" w:hAnsi="FangSong" w:cs="Arial"/>
                <w:szCs w:val="21"/>
              </w:rPr>
              <w:sym w:font="Symbol" w:char="F06D"/>
            </w:r>
            <w:r w:rsidRPr="004E12B7">
              <w:rPr>
                <w:rFonts w:ascii="FangSong" w:eastAsia="FangSong" w:hAnsi="FangSong" w:cs="Arial"/>
                <w:szCs w:val="21"/>
              </w:rPr>
              <w:t>l；自由射流技术，非接触式放液，</w:t>
            </w:r>
            <w:r w:rsidRPr="004E12B7">
              <w:rPr>
                <w:rFonts w:ascii="FangSong" w:eastAsia="FangSong" w:hAnsi="FangSong" w:cs="Arial" w:hint="eastAsia"/>
                <w:szCs w:val="21"/>
              </w:rPr>
              <w:t>放液时吸头随液面上升而上升，始终和液面保持固定的距离，避免液体溅射和</w:t>
            </w:r>
            <w:r w:rsidRPr="004E12B7">
              <w:rPr>
                <w:rFonts w:ascii="FangSong" w:eastAsia="FangSong" w:hAnsi="FangSong" w:cs="Arial"/>
                <w:szCs w:val="21"/>
              </w:rPr>
              <w:t>交叉污染</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5、</w:t>
            </w:r>
            <w:r w:rsidRPr="004E12B7">
              <w:rPr>
                <w:rFonts w:ascii="FangSong" w:eastAsia="FangSong" w:hAnsi="FangSong" w:cs="Arial"/>
                <w:szCs w:val="21"/>
              </w:rPr>
              <w:t>移液方式:移液速度可根据液体的不同物理特性分别选择，并有多种其它操作模式，如预润湿、上下反复吸放液混匀等</w:t>
            </w:r>
          </w:p>
          <w:p w:rsidR="003E7E98" w:rsidRPr="004E12B7" w:rsidRDefault="003E7E98" w:rsidP="00705CE7">
            <w:pPr>
              <w:widowControl/>
              <w:snapToGrid w:val="0"/>
              <w:contextualSpacing/>
              <w:jc w:val="left"/>
              <w:rPr>
                <w:rFonts w:ascii="FangSong" w:eastAsia="FangSong" w:hAnsi="FangSong" w:cs="Arial"/>
                <w:color w:val="FF0000"/>
                <w:szCs w:val="21"/>
              </w:rPr>
            </w:pPr>
            <w:r w:rsidRPr="00134181">
              <w:rPr>
                <w:rFonts w:ascii="FangSong" w:eastAsia="FangSong" w:hAnsi="FangSong" w:cs="Arial" w:hint="eastAsia"/>
                <w:szCs w:val="21"/>
              </w:rPr>
              <w:t>★</w:t>
            </w:r>
            <w:r>
              <w:rPr>
                <w:rFonts w:ascii="FangSong" w:eastAsia="FangSong" w:hAnsi="FangSong" w:hint="eastAsia"/>
                <w:szCs w:val="21"/>
              </w:rPr>
              <w:t>6、</w:t>
            </w:r>
            <w:r w:rsidRPr="004E12B7">
              <w:rPr>
                <w:rFonts w:ascii="FangSong" w:eastAsia="FangSong" w:hAnsi="FangSong" w:cs="Arial"/>
                <w:szCs w:val="21"/>
              </w:rPr>
              <w:t>液面探测技术:红外共聚焦光学感应器,非接触式探测液面高度,自动计算管内液体体积，避免对试剂和样品污染的可能性</w:t>
            </w:r>
          </w:p>
          <w:p w:rsidR="003E7E98" w:rsidRPr="00AB19C3"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7、</w:t>
            </w:r>
            <w:r w:rsidRPr="00AB19C3">
              <w:rPr>
                <w:rFonts w:ascii="FangSong" w:eastAsia="FangSong" w:hAnsi="FangSong" w:cs="Arial"/>
                <w:szCs w:val="21"/>
              </w:rPr>
              <w:t>自动识别耗品:红外共聚焦光学感应器可识别吸头使用数量、耗材种类和规格</w:t>
            </w:r>
          </w:p>
          <w:p w:rsidR="003E7E98" w:rsidRPr="00AB19C3"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8、</w:t>
            </w:r>
            <w:r w:rsidRPr="00AB19C3">
              <w:rPr>
                <w:rFonts w:ascii="FangSong" w:eastAsia="FangSong" w:hAnsi="FangSong" w:cs="Arial"/>
                <w:szCs w:val="21"/>
              </w:rPr>
              <w:t>机械臂可自动识别和装配不同量程的分液</w:t>
            </w:r>
            <w:r w:rsidRPr="00AB19C3">
              <w:rPr>
                <w:rFonts w:ascii="FangSong" w:eastAsia="FangSong" w:hAnsi="FangSong" w:cs="Arial" w:hint="eastAsia"/>
                <w:szCs w:val="21"/>
              </w:rPr>
              <w:t>工具</w:t>
            </w:r>
          </w:p>
          <w:p w:rsidR="003E7E98" w:rsidRPr="004E12B7" w:rsidRDefault="003E7E98" w:rsidP="00705CE7">
            <w:pPr>
              <w:widowControl/>
              <w:snapToGrid w:val="0"/>
              <w:spacing w:before="120"/>
              <w:contextualSpacing/>
              <w:jc w:val="left"/>
              <w:rPr>
                <w:rFonts w:ascii="FangSong" w:eastAsia="FangSong" w:hAnsi="FangSong" w:cs="Arial"/>
                <w:b/>
                <w:szCs w:val="21"/>
              </w:rPr>
            </w:pPr>
            <w:r w:rsidRPr="004E12B7">
              <w:rPr>
                <w:rFonts w:ascii="FangSong" w:eastAsia="FangSong" w:hAnsi="FangSong" w:cs="Arial"/>
                <w:b/>
                <w:szCs w:val="21"/>
              </w:rPr>
              <w:t>配件</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9、</w:t>
            </w:r>
            <w:r w:rsidRPr="004E12B7">
              <w:rPr>
                <w:rFonts w:ascii="FangSong" w:eastAsia="FangSong" w:hAnsi="FangSong" w:cs="Arial"/>
                <w:szCs w:val="21"/>
              </w:rPr>
              <w:t>能</w:t>
            </w:r>
            <w:r w:rsidRPr="004E12B7">
              <w:rPr>
                <w:rFonts w:ascii="FangSong" w:eastAsia="FangSong" w:hAnsi="FangSong" w:cs="Arial" w:hint="eastAsia"/>
                <w:szCs w:val="21"/>
              </w:rPr>
              <w:t>选配</w:t>
            </w:r>
            <w:r w:rsidRPr="004E12B7">
              <w:rPr>
                <w:rFonts w:ascii="FangSong" w:eastAsia="FangSong" w:hAnsi="FangSong" w:cs="Arial"/>
                <w:szCs w:val="21"/>
              </w:rPr>
              <w:t>4个量程的单道和8道分液器,具体要求如下</w:t>
            </w:r>
          </w:p>
          <w:p w:rsidR="003E7E98" w:rsidRPr="004E12B7" w:rsidRDefault="003E7E98" w:rsidP="00705CE7">
            <w:pPr>
              <w:snapToGrid w:val="0"/>
              <w:ind w:left="720"/>
              <w:contextualSpacing/>
              <w:rPr>
                <w:rFonts w:ascii="FangSong" w:eastAsia="FangSong" w:hAnsi="FangSong" w:cs="Arial"/>
                <w:szCs w:val="21"/>
              </w:rPr>
            </w:pPr>
            <w:r w:rsidRPr="004E12B7">
              <w:rPr>
                <w:rFonts w:ascii="FangSong" w:eastAsia="FangSong" w:hAnsi="FangSong" w:cs="Arial"/>
                <w:szCs w:val="21"/>
              </w:rPr>
              <w:t>标准单道：量程 0.2-10ul</w:t>
            </w:r>
          </w:p>
          <w:p w:rsidR="003E7E98" w:rsidRPr="004E12B7" w:rsidRDefault="003E7E98" w:rsidP="00705CE7">
            <w:pPr>
              <w:snapToGrid w:val="0"/>
              <w:ind w:left="720"/>
              <w:contextualSpacing/>
              <w:rPr>
                <w:rFonts w:ascii="FangSong" w:eastAsia="FangSong" w:hAnsi="FangSong" w:cs="Arial"/>
                <w:szCs w:val="21"/>
              </w:rPr>
            </w:pPr>
            <w:r w:rsidRPr="004E12B7">
              <w:rPr>
                <w:rFonts w:ascii="FangSong" w:eastAsia="FangSong" w:hAnsi="FangSong" w:cs="Arial"/>
                <w:szCs w:val="21"/>
              </w:rPr>
              <w:t>标准单道：量程 1-50ul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标准单道：量程 20</w:t>
            </w:r>
            <w:r>
              <w:rPr>
                <w:rFonts w:ascii="FangSong" w:eastAsia="FangSong" w:hAnsi="FangSong" w:cs="Arial" w:hint="eastAsia"/>
                <w:szCs w:val="21"/>
              </w:rPr>
              <w:t>-</w:t>
            </w:r>
            <w:r w:rsidRPr="004E12B7">
              <w:rPr>
                <w:rFonts w:ascii="FangSong" w:eastAsia="FangSong" w:hAnsi="FangSong" w:cs="Arial"/>
                <w:szCs w:val="21"/>
              </w:rPr>
              <w:t>300ul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标准单道：量程 40</w:t>
            </w:r>
            <w:r>
              <w:rPr>
                <w:rFonts w:ascii="FangSong" w:eastAsia="FangSong" w:hAnsi="FangSong" w:cs="Arial" w:hint="eastAsia"/>
                <w:szCs w:val="21"/>
              </w:rPr>
              <w:t>-</w:t>
            </w:r>
            <w:r w:rsidRPr="004E12B7">
              <w:rPr>
                <w:rFonts w:ascii="FangSong" w:eastAsia="FangSong" w:hAnsi="FangSong" w:cs="Arial"/>
                <w:szCs w:val="21"/>
              </w:rPr>
              <w:t>1000ul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w:t>
            </w:r>
            <w:r w:rsidRPr="004E12B7">
              <w:rPr>
                <w:rFonts w:ascii="FangSong" w:eastAsia="FangSong" w:hAnsi="FangSong" w:cs="Arial" w:hint="eastAsia"/>
                <w:szCs w:val="21"/>
              </w:rPr>
              <w:t>八</w:t>
            </w:r>
            <w:r w:rsidRPr="004E12B7">
              <w:rPr>
                <w:rFonts w:ascii="FangSong" w:eastAsia="FangSong" w:hAnsi="FangSong" w:cs="Arial"/>
                <w:szCs w:val="21"/>
              </w:rPr>
              <w:t>道：量程 0.2-10ul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标准八道：量程 1-50ul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标准八道：量程 20</w:t>
            </w:r>
            <w:r>
              <w:rPr>
                <w:rFonts w:ascii="FangSong" w:eastAsia="FangSong" w:hAnsi="FangSong" w:cs="Arial" w:hint="eastAsia"/>
                <w:szCs w:val="21"/>
              </w:rPr>
              <w:t>-</w:t>
            </w:r>
            <w:r w:rsidRPr="004E12B7">
              <w:rPr>
                <w:rFonts w:ascii="FangSong" w:eastAsia="FangSong" w:hAnsi="FangSong" w:cs="Arial"/>
                <w:szCs w:val="21"/>
              </w:rPr>
              <w:t>300ul</w:t>
            </w:r>
          </w:p>
          <w:p w:rsidR="003E7E98" w:rsidRPr="004E12B7" w:rsidRDefault="003E7E98" w:rsidP="00705CE7">
            <w:pPr>
              <w:tabs>
                <w:tab w:val="left" w:pos="1800"/>
              </w:tabs>
              <w:snapToGrid w:val="0"/>
              <w:ind w:left="720"/>
              <w:contextualSpacing/>
              <w:rPr>
                <w:rFonts w:ascii="FangSong" w:eastAsia="FangSong" w:hAnsi="FangSong" w:cs="Arial"/>
                <w:szCs w:val="21"/>
              </w:rPr>
            </w:pPr>
            <w:r w:rsidRPr="004E12B7">
              <w:rPr>
                <w:rFonts w:ascii="FangSong" w:eastAsia="FangSong" w:hAnsi="FangSong" w:cs="Arial"/>
                <w:szCs w:val="21"/>
              </w:rPr>
              <w:t>标准八道：量程 40</w:t>
            </w:r>
            <w:r>
              <w:rPr>
                <w:rFonts w:ascii="FangSong" w:eastAsia="FangSong" w:hAnsi="FangSong" w:cs="Arial" w:hint="eastAsia"/>
                <w:szCs w:val="21"/>
              </w:rPr>
              <w:t>-</w:t>
            </w:r>
            <w:r w:rsidRPr="004E12B7">
              <w:rPr>
                <w:rFonts w:ascii="FangSong" w:eastAsia="FangSong" w:hAnsi="FangSong" w:cs="Arial"/>
                <w:szCs w:val="21"/>
              </w:rPr>
              <w:t xml:space="preserve">1000ul       </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hint="eastAsia"/>
                <w:szCs w:val="21"/>
              </w:rPr>
              <w:t>10、</w:t>
            </w:r>
            <w:r w:rsidRPr="004E12B7">
              <w:rPr>
                <w:rFonts w:ascii="FangSong" w:eastAsia="FangSong" w:hAnsi="FangSong" w:cs="Arial"/>
                <w:szCs w:val="21"/>
              </w:rPr>
              <w:t>分液器的体积操作范围为</w:t>
            </w:r>
            <w:r w:rsidRPr="004E12B7">
              <w:rPr>
                <w:rFonts w:ascii="FangSong" w:eastAsia="FangSong" w:hAnsi="FangSong" w:cs="Arial" w:hint="eastAsia"/>
                <w:szCs w:val="21"/>
              </w:rPr>
              <w:t>0.2</w:t>
            </w:r>
            <w:r w:rsidRPr="004E12B7">
              <w:rPr>
                <w:rFonts w:ascii="FangSong" w:eastAsia="FangSong" w:hAnsi="FangSong" w:cs="Arial"/>
                <w:szCs w:val="21"/>
              </w:rPr>
              <w:t xml:space="preserve">-1000 ul，移液步进为0.1 ul </w:t>
            </w:r>
          </w:p>
          <w:p w:rsidR="003E7E98" w:rsidRPr="004E12B7" w:rsidRDefault="003E7E98" w:rsidP="00705CE7">
            <w:pPr>
              <w:widowControl/>
              <w:snapToGrid w:val="0"/>
              <w:contextualSpacing/>
              <w:jc w:val="left"/>
              <w:rPr>
                <w:rFonts w:ascii="FangSong" w:eastAsia="FangSong" w:hAnsi="FangSong" w:cs="Arial"/>
                <w:szCs w:val="21"/>
              </w:rPr>
            </w:pPr>
            <w:r w:rsidRPr="00134181">
              <w:rPr>
                <w:rFonts w:ascii="FangSong" w:eastAsia="FangSong" w:hAnsi="FangSong" w:cs="Arial" w:hint="eastAsia"/>
                <w:szCs w:val="21"/>
              </w:rPr>
              <w:t>★</w:t>
            </w:r>
            <w:r>
              <w:rPr>
                <w:rFonts w:ascii="FangSong" w:eastAsia="FangSong" w:hAnsi="FangSong" w:hint="eastAsia"/>
                <w:szCs w:val="21"/>
              </w:rPr>
              <w:t>11、</w:t>
            </w:r>
            <w:r w:rsidRPr="004E12B7">
              <w:rPr>
                <w:rFonts w:ascii="FangSong" w:eastAsia="FangSong" w:hAnsi="FangSong" w:cs="Arial"/>
                <w:szCs w:val="21"/>
              </w:rPr>
              <w:t>移液精度需达到以下要求</w:t>
            </w:r>
            <w:r w:rsidRPr="004E12B7">
              <w:rPr>
                <w:rFonts w:ascii="FangSong" w:eastAsia="FangSong" w:hAnsi="FangSong" w:cs="Arial" w:hint="eastAsia"/>
                <w:szCs w:val="21"/>
              </w:rPr>
              <w:t>：</w:t>
            </w:r>
          </w:p>
          <w:tbl>
            <w:tblPr>
              <w:tblW w:w="5120" w:type="dxa"/>
              <w:tblLayout w:type="fixed"/>
              <w:tblCellMar>
                <w:left w:w="30" w:type="dxa"/>
                <w:right w:w="30" w:type="dxa"/>
              </w:tblCellMar>
              <w:tblLook w:val="0000"/>
            </w:tblPr>
            <w:tblGrid>
              <w:gridCol w:w="2143"/>
              <w:gridCol w:w="2977"/>
            </w:tblGrid>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体积</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精确度(随机误差)</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1ul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w:t>
                  </w:r>
                  <w:r w:rsidRPr="004E12B7">
                    <w:rPr>
                      <w:rFonts w:ascii="FangSong" w:eastAsia="FangSong" w:hAnsi="FangSong" w:cs="Arial" w:hint="eastAsia"/>
                      <w:snapToGrid w:val="0"/>
                      <w:szCs w:val="21"/>
                    </w:rPr>
                    <w:t>3</w:t>
                  </w:r>
                  <w:r w:rsidRPr="004E12B7">
                    <w:rPr>
                      <w:rFonts w:ascii="FangSong" w:eastAsia="FangSong" w:hAnsi="FangSong" w:cs="Arial"/>
                      <w:snapToGrid w:val="0"/>
                      <w:szCs w:val="21"/>
                    </w:rPr>
                    <w:t>%</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50ul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≤0.4%</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20ul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≤3%</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300ul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≤0.3%</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40ul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≤2%</w:t>
                  </w:r>
                </w:p>
              </w:tc>
            </w:tr>
            <w:tr w:rsidR="003E7E98" w:rsidRPr="004E12B7" w:rsidTr="00705CE7">
              <w:trPr>
                <w:trHeight w:val="427"/>
              </w:trPr>
              <w:tc>
                <w:tcPr>
                  <w:tcW w:w="2143" w:type="dxa"/>
                  <w:tcBorders>
                    <w:top w:val="single" w:sz="6" w:space="0" w:color="auto"/>
                    <w:left w:val="single" w:sz="6" w:space="0" w:color="auto"/>
                    <w:bottom w:val="single" w:sz="6" w:space="0" w:color="auto"/>
                    <w:right w:val="single" w:sz="6"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1000ul</w:t>
                  </w:r>
                </w:p>
              </w:tc>
              <w:tc>
                <w:tcPr>
                  <w:tcW w:w="2977" w:type="dxa"/>
                  <w:tcBorders>
                    <w:top w:val="single" w:sz="6" w:space="0" w:color="auto"/>
                    <w:left w:val="single" w:sz="6" w:space="0" w:color="auto"/>
                    <w:bottom w:val="single" w:sz="6" w:space="0" w:color="auto"/>
                    <w:right w:val="single" w:sz="4" w:space="0" w:color="auto"/>
                  </w:tcBorders>
                  <w:vAlign w:val="center"/>
                </w:tcPr>
                <w:p w:rsidR="003E7E98" w:rsidRPr="004E12B7" w:rsidRDefault="003E7E98" w:rsidP="00705CE7">
                  <w:pPr>
                    <w:snapToGrid w:val="0"/>
                    <w:contextualSpacing/>
                    <w:jc w:val="center"/>
                    <w:rPr>
                      <w:rFonts w:ascii="FangSong" w:eastAsia="FangSong" w:hAnsi="FangSong" w:cs="Arial"/>
                      <w:snapToGrid w:val="0"/>
                      <w:szCs w:val="21"/>
                    </w:rPr>
                  </w:pPr>
                  <w:r w:rsidRPr="004E12B7">
                    <w:rPr>
                      <w:rFonts w:ascii="FangSong" w:eastAsia="FangSong" w:hAnsi="FangSong" w:cs="Arial"/>
                      <w:snapToGrid w:val="0"/>
                      <w:szCs w:val="21"/>
                    </w:rPr>
                    <w:t>≤0.2%</w:t>
                  </w:r>
                </w:p>
              </w:tc>
            </w:tr>
          </w:tbl>
          <w:p w:rsidR="003E7E98" w:rsidRPr="004E12B7" w:rsidRDefault="003E7E98" w:rsidP="00705CE7">
            <w:pPr>
              <w:widowControl/>
              <w:snapToGrid w:val="0"/>
              <w:contextualSpacing/>
              <w:jc w:val="left"/>
              <w:rPr>
                <w:rFonts w:ascii="FangSong" w:eastAsia="FangSong" w:hAnsi="FangSong" w:cs="Arial"/>
                <w:color w:val="FF0000"/>
                <w:szCs w:val="21"/>
              </w:rPr>
            </w:pPr>
            <w:r>
              <w:rPr>
                <w:rFonts w:ascii="FangSong" w:eastAsia="FangSong" w:hAnsi="FangSong" w:hint="eastAsia"/>
                <w:szCs w:val="21"/>
              </w:rPr>
              <w:t>12、</w:t>
            </w:r>
            <w:r w:rsidRPr="004E12B7">
              <w:rPr>
                <w:rFonts w:ascii="FangSong" w:eastAsia="FangSong" w:hAnsi="FangSong" w:cs="Arial"/>
                <w:szCs w:val="21"/>
              </w:rPr>
              <w:t>分液器可进行常规的121℃高温高压灭菌消毒</w:t>
            </w:r>
            <w:r w:rsidRPr="004E12B7">
              <w:rPr>
                <w:rFonts w:ascii="FangSong" w:eastAsia="FangSong" w:hAnsi="FangSong" w:cs="Arial" w:hint="eastAsia"/>
                <w:szCs w:val="21"/>
              </w:rPr>
              <w:t>，</w:t>
            </w:r>
            <w:r w:rsidRPr="004E12B7">
              <w:rPr>
                <w:rFonts w:ascii="FangSong" w:eastAsia="FangSong" w:hAnsi="FangSong" w:cs="Arial"/>
                <w:szCs w:val="21"/>
              </w:rPr>
              <w:t>并可以进行定期的校准</w:t>
            </w:r>
            <w:r w:rsidRPr="004E12B7">
              <w:rPr>
                <w:rFonts w:ascii="FangSong" w:eastAsia="FangSong" w:hAnsi="FangSong" w:cs="Arial" w:hint="eastAsia"/>
                <w:szCs w:val="21"/>
              </w:rPr>
              <w:t>，</w:t>
            </w:r>
            <w:r w:rsidRPr="004E12B7">
              <w:rPr>
                <w:rFonts w:ascii="FangSong" w:eastAsia="FangSong" w:hAnsi="FangSong" w:cs="Arial"/>
                <w:szCs w:val="21"/>
              </w:rPr>
              <w:t>并提供校准报告和证书</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13、</w:t>
            </w:r>
            <w:r w:rsidRPr="004E12B7">
              <w:rPr>
                <w:rFonts w:ascii="FangSong" w:eastAsia="FangSong" w:hAnsi="FangSong" w:cs="Arial"/>
                <w:szCs w:val="21"/>
              </w:rPr>
              <w:t>能</w:t>
            </w:r>
            <w:r w:rsidRPr="004E12B7">
              <w:rPr>
                <w:rFonts w:ascii="FangSong" w:eastAsia="FangSong" w:hAnsi="FangSong" w:cs="Arial" w:hint="eastAsia"/>
                <w:szCs w:val="21"/>
              </w:rPr>
              <w:t>选配</w:t>
            </w:r>
            <w:r w:rsidRPr="004E12B7">
              <w:rPr>
                <w:rFonts w:ascii="FangSong" w:eastAsia="FangSong" w:hAnsi="FangSong" w:cs="Arial"/>
                <w:szCs w:val="21"/>
              </w:rPr>
              <w:t>各种实验室常规耗材的管架或板架适配器，适配器具有温控功能，适用于各种多孔板（如PCR板、深孔板等）以及各种内径和高度的试管、微量离心管、</w:t>
            </w:r>
            <w:r w:rsidRPr="004E12B7">
              <w:rPr>
                <w:rFonts w:ascii="FangSong" w:eastAsia="FangSong" w:hAnsi="FangSong" w:cs="Arial"/>
                <w:szCs w:val="21"/>
              </w:rPr>
              <w:lastRenderedPageBreak/>
              <w:t>冻存管等</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hint="eastAsia"/>
                <w:szCs w:val="21"/>
              </w:rPr>
              <w:t>14、</w:t>
            </w:r>
            <w:r w:rsidRPr="004E12B7">
              <w:rPr>
                <w:rFonts w:ascii="FangSong" w:eastAsia="FangSong" w:hAnsi="FangSong" w:cs="Arial"/>
                <w:szCs w:val="21"/>
              </w:rPr>
              <w:t>试管架、温控板架等各种配件均可以高温高压灭菌</w:t>
            </w:r>
          </w:p>
          <w:p w:rsidR="003E7E98" w:rsidRPr="004E12B7" w:rsidRDefault="003E7E98" w:rsidP="00705CE7">
            <w:pPr>
              <w:widowControl/>
              <w:snapToGrid w:val="0"/>
              <w:spacing w:before="120"/>
              <w:contextualSpacing/>
              <w:jc w:val="left"/>
              <w:rPr>
                <w:rFonts w:ascii="FangSong" w:eastAsia="FangSong" w:hAnsi="FangSong" w:cs="Arial"/>
                <w:b/>
                <w:szCs w:val="21"/>
              </w:rPr>
            </w:pPr>
            <w:r w:rsidRPr="004E12B7">
              <w:rPr>
                <w:rFonts w:ascii="FangSong" w:eastAsia="FangSong" w:hAnsi="FangSong" w:cs="Arial"/>
                <w:b/>
                <w:szCs w:val="21"/>
              </w:rPr>
              <w:t>人机操作</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15、</w:t>
            </w:r>
            <w:r w:rsidRPr="004E12B7">
              <w:rPr>
                <w:rFonts w:ascii="FangSong" w:eastAsia="FangSong" w:hAnsi="FangSong" w:cs="Arial"/>
                <w:szCs w:val="21"/>
              </w:rPr>
              <w:t>通过简单易学的操作面板</w:t>
            </w:r>
            <w:r w:rsidRPr="004E12B7">
              <w:rPr>
                <w:rFonts w:ascii="FangSong" w:eastAsia="FangSong" w:hAnsi="FangSong" w:cs="Arial" w:hint="eastAsia"/>
                <w:szCs w:val="21"/>
              </w:rPr>
              <w:t>(触摸屏)</w:t>
            </w:r>
            <w:r w:rsidRPr="004E12B7">
              <w:rPr>
                <w:rFonts w:ascii="FangSong" w:eastAsia="FangSong" w:hAnsi="FangSong" w:cs="Arial"/>
                <w:szCs w:val="21"/>
              </w:rPr>
              <w:t>进行实验设计和管理</w:t>
            </w:r>
          </w:p>
          <w:p w:rsidR="003E7E98" w:rsidRPr="00AD6D2D" w:rsidRDefault="003E7E98" w:rsidP="003E7E98">
            <w:pPr>
              <w:pStyle w:val="aff3"/>
              <w:widowControl/>
              <w:numPr>
                <w:ilvl w:val="0"/>
                <w:numId w:val="28"/>
              </w:numPr>
              <w:tabs>
                <w:tab w:val="left" w:pos="360"/>
              </w:tabs>
              <w:snapToGrid w:val="0"/>
              <w:ind w:firstLineChars="0"/>
              <w:contextualSpacing/>
              <w:jc w:val="left"/>
              <w:rPr>
                <w:rFonts w:ascii="FangSong" w:eastAsia="FangSong" w:hAnsi="FangSong" w:cs="Arial"/>
                <w:szCs w:val="21"/>
              </w:rPr>
            </w:pPr>
            <w:r w:rsidRPr="00AD6D2D">
              <w:rPr>
                <w:rFonts w:ascii="FangSong" w:eastAsia="FangSong" w:hAnsi="FangSong" w:cs="Arial"/>
                <w:szCs w:val="21"/>
              </w:rPr>
              <w:t>预存</w:t>
            </w:r>
            <w:r w:rsidRPr="00AD6D2D">
              <w:rPr>
                <w:rFonts w:ascii="FangSong" w:eastAsia="FangSong" w:hAnsi="FangSong" w:cs="Arial" w:hint="eastAsia"/>
                <w:szCs w:val="21"/>
              </w:rPr>
              <w:t>多</w:t>
            </w:r>
            <w:r w:rsidRPr="00AD6D2D">
              <w:rPr>
                <w:rFonts w:ascii="FangSong" w:eastAsia="FangSong" w:hAnsi="FangSong" w:cs="Arial"/>
                <w:szCs w:val="21"/>
              </w:rPr>
              <w:t>种实验室常规操作方案</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17、</w:t>
            </w:r>
            <w:r w:rsidRPr="004E12B7">
              <w:rPr>
                <w:rFonts w:ascii="FangSong" w:eastAsia="FangSong" w:hAnsi="FangSong" w:cs="Arial" w:hint="eastAsia"/>
                <w:szCs w:val="21"/>
              </w:rPr>
              <w:t>开放的软件编辑平台可以自由编辑程序，适应各种不同的应用</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18、</w:t>
            </w:r>
            <w:r w:rsidRPr="004E12B7">
              <w:rPr>
                <w:rFonts w:ascii="FangSong" w:eastAsia="FangSong" w:hAnsi="FangSong" w:cs="Arial"/>
                <w:szCs w:val="21"/>
              </w:rPr>
              <w:t>已建立含有六百多种常用耗材的数据库(如相关的规格和尺寸信息) ，可直接调用，工作站自动识别。特殊及国产耗材也可通过校准后录入数据库</w:t>
            </w:r>
          </w:p>
          <w:p w:rsidR="003E7E98" w:rsidRPr="004E12B7" w:rsidRDefault="003E7E98" w:rsidP="00705CE7">
            <w:pPr>
              <w:widowControl/>
              <w:snapToGrid w:val="0"/>
              <w:spacing w:before="120"/>
              <w:contextualSpacing/>
              <w:jc w:val="left"/>
              <w:rPr>
                <w:rFonts w:ascii="FangSong" w:eastAsia="FangSong" w:hAnsi="FangSong" w:cs="Arial"/>
                <w:b/>
                <w:szCs w:val="21"/>
              </w:rPr>
            </w:pPr>
            <w:r w:rsidRPr="004E12B7">
              <w:rPr>
                <w:rFonts w:ascii="FangSong" w:eastAsia="FangSong" w:hAnsi="FangSong" w:cs="Arial"/>
                <w:b/>
                <w:szCs w:val="21"/>
              </w:rPr>
              <w:t>消耗品</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19、</w:t>
            </w:r>
            <w:r w:rsidRPr="004E12B7">
              <w:rPr>
                <w:rFonts w:ascii="FangSong" w:eastAsia="FangSong" w:hAnsi="FangSong" w:cs="Arial"/>
                <w:szCs w:val="21"/>
              </w:rPr>
              <w:t>使用一次性吸头,可</w:t>
            </w:r>
            <w:r w:rsidRPr="004E12B7">
              <w:rPr>
                <w:rFonts w:ascii="FangSong" w:eastAsia="FangSong" w:hAnsi="FangSong" w:cs="Arial" w:hint="eastAsia"/>
                <w:szCs w:val="21"/>
              </w:rPr>
              <w:t>选配</w:t>
            </w:r>
            <w:r w:rsidRPr="004E12B7">
              <w:rPr>
                <w:rFonts w:ascii="FangSong" w:eastAsia="FangSong" w:hAnsi="FangSong" w:cs="Arial"/>
                <w:szCs w:val="21"/>
              </w:rPr>
              <w:t>标准吸头和带滤芯吸头</w:t>
            </w:r>
            <w:r w:rsidRPr="004E12B7">
              <w:rPr>
                <w:rFonts w:ascii="FangSong" w:eastAsia="FangSong" w:hAnsi="FangSong" w:cs="Arial" w:hint="eastAsia"/>
                <w:szCs w:val="21"/>
              </w:rPr>
              <w:t>，</w:t>
            </w:r>
            <w:r w:rsidRPr="004E12B7">
              <w:rPr>
                <w:rFonts w:ascii="FangSong" w:eastAsia="FangSong" w:hAnsi="FangSong" w:cs="Arial"/>
                <w:szCs w:val="21"/>
              </w:rPr>
              <w:t xml:space="preserve">并要求为PCR洁净级(无人类DNA、无DNase、无RNase、无PCR抑制剂) </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20、</w:t>
            </w:r>
            <w:r w:rsidRPr="004E12B7">
              <w:rPr>
                <w:rFonts w:ascii="FangSong" w:eastAsia="FangSong" w:hAnsi="FangSong" w:cs="Arial"/>
                <w:szCs w:val="21"/>
              </w:rPr>
              <w:t>多通道移液可采用30mL或100mL液槽，要求为PCR洁净级（无人类DNA、无DNase、无RNase、无PCR抑制剂）</w:t>
            </w:r>
          </w:p>
          <w:p w:rsidR="003E7E98" w:rsidRPr="004E12B7" w:rsidRDefault="003E7E98" w:rsidP="00705CE7">
            <w:pPr>
              <w:widowControl/>
              <w:snapToGrid w:val="0"/>
              <w:contextualSpacing/>
              <w:jc w:val="left"/>
              <w:rPr>
                <w:rFonts w:ascii="FangSong" w:eastAsia="FangSong" w:hAnsi="FangSong" w:cs="Arial"/>
                <w:szCs w:val="21"/>
              </w:rPr>
            </w:pPr>
            <w:r>
              <w:rPr>
                <w:rFonts w:ascii="FangSong" w:eastAsia="FangSong" w:hAnsi="FangSong" w:cs="Arial" w:hint="eastAsia"/>
                <w:szCs w:val="21"/>
              </w:rPr>
              <w:t>21、</w:t>
            </w:r>
            <w:r w:rsidRPr="004E12B7">
              <w:rPr>
                <w:rFonts w:ascii="FangSong" w:eastAsia="FangSong" w:hAnsi="FangSong" w:cs="Arial"/>
                <w:szCs w:val="21"/>
              </w:rPr>
              <w:t>除上述耗材，其它消耗品开放</w:t>
            </w:r>
            <w:r w:rsidRPr="004E12B7">
              <w:rPr>
                <w:rFonts w:ascii="FangSong" w:eastAsia="FangSong" w:hAnsi="FangSong" w:cs="Arial" w:hint="eastAsia"/>
                <w:szCs w:val="21"/>
              </w:rPr>
              <w:t>，</w:t>
            </w:r>
            <w:r w:rsidRPr="004E12B7">
              <w:rPr>
                <w:rFonts w:ascii="FangSong" w:eastAsia="FangSong" w:hAnsi="FangSong" w:cs="Arial"/>
                <w:szCs w:val="21"/>
              </w:rPr>
              <w:t>可使用各种进口或国产耗材</w:t>
            </w:r>
          </w:p>
        </w:tc>
      </w:tr>
    </w:tbl>
    <w:p w:rsidR="003E7E98" w:rsidRDefault="003E7E98" w:rsidP="003E7E98">
      <w:pPr>
        <w:pStyle w:val="19"/>
        <w:tabs>
          <w:tab w:val="left" w:pos="4500"/>
          <w:tab w:val="right" w:leader="dot" w:pos="10171"/>
        </w:tabs>
        <w:snapToGrid w:val="0"/>
        <w:spacing w:before="60" w:after="60" w:line="360" w:lineRule="auto"/>
        <w:ind w:firstLineChars="0" w:firstLine="0"/>
        <w:contextualSpacing/>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注：</w:t>
      </w:r>
    </w:p>
    <w:p w:rsidR="003E7E98" w:rsidRDefault="003E7E98" w:rsidP="003E7E98">
      <w:pPr>
        <w:pStyle w:val="19"/>
        <w:tabs>
          <w:tab w:val="left" w:pos="4500"/>
          <w:tab w:val="right" w:leader="dot" w:pos="10171"/>
        </w:tabs>
        <w:snapToGrid w:val="0"/>
        <w:spacing w:before="60" w:after="60" w:line="360" w:lineRule="auto"/>
        <w:ind w:firstLineChars="0" w:firstLine="0"/>
        <w:contextualSpacing/>
        <w:jc w:val="left"/>
        <w:rPr>
          <w:rFonts w:ascii="仿宋" w:eastAsia="仿宋" w:hAnsi="仿宋" w:cs="仿宋"/>
          <w:color w:val="000000"/>
          <w:kern w:val="0"/>
          <w:szCs w:val="21"/>
        </w:rPr>
      </w:pPr>
      <w:r>
        <w:rPr>
          <w:rFonts w:ascii="仿宋" w:eastAsia="仿宋" w:hAnsi="仿宋" w:cs="仿宋" w:hint="eastAsia"/>
          <w:color w:val="000000"/>
          <w:kern w:val="0"/>
          <w:szCs w:val="21"/>
        </w:rPr>
        <w:t>1、本招标文件仅对招标货物提出原则性要求，并不是详尽的要求，投标人有责任对技术参数符合现行的相关技术规范、标准负责。</w:t>
      </w:r>
    </w:p>
    <w:p w:rsidR="003E7E98" w:rsidRDefault="003E7E98" w:rsidP="003E7E98">
      <w:pPr>
        <w:pStyle w:val="Default"/>
        <w:adjustRightInd/>
        <w:snapToGrid w:val="0"/>
        <w:spacing w:line="360" w:lineRule="auto"/>
        <w:contextualSpacing/>
        <w:rPr>
          <w:rFonts w:ascii="仿宋" w:eastAsia="仿宋" w:hAnsi="仿宋" w:cs="仿宋"/>
          <w:color w:val="auto"/>
          <w:sz w:val="21"/>
          <w:szCs w:val="21"/>
        </w:rPr>
      </w:pPr>
      <w:r>
        <w:rPr>
          <w:rFonts w:ascii="仿宋" w:eastAsia="仿宋" w:hAnsi="仿宋" w:cs="仿宋" w:hint="eastAsia"/>
          <w:color w:val="auto"/>
          <w:sz w:val="21"/>
          <w:szCs w:val="21"/>
        </w:rPr>
        <w:t>2、授权书或售后服务承诺书：中标人在中标公示期间须出具第1-6、8-22、26、35项产品的生产厂家授权书原件或售后服务承诺书，</w:t>
      </w:r>
      <w:r w:rsidRPr="005943D7">
        <w:rPr>
          <w:rFonts w:ascii="FangSong" w:eastAsia="FangSong" w:hAnsi="FangSong" w:hint="eastAsia"/>
          <w:bCs/>
          <w:sz w:val="21"/>
          <w:szCs w:val="21"/>
        </w:rPr>
        <w:t>以保障用户单位享受原厂配件及原厂技术支持</w:t>
      </w:r>
      <w:r>
        <w:rPr>
          <w:rFonts w:ascii="FangSong" w:eastAsia="FangSong" w:hAnsi="FangSong" w:hint="eastAsia"/>
          <w:bCs/>
          <w:sz w:val="21"/>
          <w:szCs w:val="21"/>
        </w:rPr>
        <w:t>。</w:t>
      </w:r>
      <w:r w:rsidRPr="005C44A0">
        <w:rPr>
          <w:rFonts w:ascii="仿宋" w:eastAsia="仿宋" w:hAnsi="仿宋" w:cs="仿宋" w:hint="eastAsia"/>
          <w:color w:val="auto"/>
          <w:sz w:val="21"/>
          <w:szCs w:val="21"/>
        </w:rPr>
        <w:t>逾期未提供或提供的授权书或</w:t>
      </w:r>
      <w:r>
        <w:rPr>
          <w:rFonts w:ascii="仿宋" w:eastAsia="仿宋" w:hAnsi="仿宋" w:cs="仿宋" w:hint="eastAsia"/>
          <w:color w:val="auto"/>
          <w:sz w:val="21"/>
          <w:szCs w:val="21"/>
        </w:rPr>
        <w:t>售后服务承诺书</w:t>
      </w:r>
      <w:r w:rsidRPr="005C44A0">
        <w:rPr>
          <w:rFonts w:ascii="仿宋" w:eastAsia="仿宋" w:hAnsi="仿宋" w:cs="仿宋" w:hint="eastAsia"/>
          <w:color w:val="auto"/>
          <w:sz w:val="21"/>
          <w:szCs w:val="21"/>
        </w:rPr>
        <w:t>未满足本项目需求的，采购人将取消该投标人的中标资格。</w:t>
      </w:r>
    </w:p>
    <w:p w:rsidR="003E7E98" w:rsidRDefault="003E7E98" w:rsidP="003E7E98">
      <w:pPr>
        <w:adjustRightInd w:val="0"/>
        <w:snapToGrid w:val="0"/>
        <w:spacing w:line="360" w:lineRule="auto"/>
        <w:contextualSpacing/>
        <w:rPr>
          <w:rFonts w:ascii="宋体" w:hAnsi="宋体"/>
          <w:b/>
          <w:szCs w:val="21"/>
        </w:rPr>
      </w:pPr>
      <w:r>
        <w:rPr>
          <w:rFonts w:ascii="仿宋" w:eastAsia="仿宋" w:hAnsi="仿宋" w:cs="仿宋" w:hint="eastAsia"/>
          <w:color w:val="000000"/>
          <w:kern w:val="0"/>
          <w:szCs w:val="21"/>
        </w:rPr>
        <w:t>3、本项目不得转包或分包，一旦发现中标单位转包或分包本项目，采购单位有权终止合同并罚没本项目全部履约保证</w:t>
      </w:r>
    </w:p>
    <w:p w:rsidR="003C7415" w:rsidRPr="003E7E98" w:rsidRDefault="003C7415">
      <w:pPr>
        <w:adjustRightInd w:val="0"/>
        <w:snapToGrid w:val="0"/>
        <w:spacing w:line="360" w:lineRule="auto"/>
        <w:contextualSpacing/>
        <w:rPr>
          <w:rFonts w:ascii="宋体" w:hAnsi="宋体"/>
          <w:szCs w:val="21"/>
        </w:rPr>
        <w:sectPr w:rsidR="003C7415" w:rsidRPr="003E7E98">
          <w:pgSz w:w="11907" w:h="16840"/>
          <w:pgMar w:top="1304" w:right="1588" w:bottom="1304" w:left="1588" w:header="720" w:footer="720" w:gutter="0"/>
          <w:cols w:space="720"/>
          <w:titlePg/>
          <w:docGrid w:linePitch="285"/>
        </w:sectPr>
      </w:pPr>
    </w:p>
    <w:p w:rsidR="003C7415" w:rsidRDefault="003C7415">
      <w:pPr>
        <w:rPr>
          <w:kern w:val="44"/>
        </w:rPr>
      </w:pPr>
      <w:bookmarkStart w:id="32" w:name="_Toc435088080"/>
      <w:bookmarkEnd w:id="28"/>
    </w:p>
    <w:p w:rsidR="003C7415" w:rsidRDefault="00C71BC1">
      <w:pPr>
        <w:pStyle w:val="af2"/>
        <w:spacing w:after="240"/>
        <w:rPr>
          <w:rFonts w:ascii="Times New Roman" w:hAnsi="Times New Roman"/>
          <w:kern w:val="44"/>
        </w:rPr>
      </w:pPr>
      <w:r>
        <w:rPr>
          <w:rFonts w:ascii="Times New Roman" w:hAnsi="Times New Roman"/>
          <w:kern w:val="44"/>
        </w:rPr>
        <w:t>第</w:t>
      </w:r>
      <w:r>
        <w:rPr>
          <w:rFonts w:ascii="Times New Roman" w:hAnsi="Times New Roman" w:hint="eastAsia"/>
          <w:kern w:val="44"/>
        </w:rPr>
        <w:t>六</w:t>
      </w:r>
      <w:r>
        <w:rPr>
          <w:rFonts w:ascii="Times New Roman" w:hAnsi="Times New Roman"/>
          <w:kern w:val="44"/>
        </w:rPr>
        <w:t>部分</w:t>
      </w:r>
      <w:r>
        <w:rPr>
          <w:rFonts w:ascii="Times New Roman" w:hAnsi="Times New Roman"/>
          <w:kern w:val="44"/>
        </w:rPr>
        <w:t xml:space="preserve"> </w:t>
      </w:r>
      <w:r>
        <w:rPr>
          <w:rFonts w:ascii="Times New Roman" w:hAnsi="Times New Roman"/>
          <w:kern w:val="44"/>
        </w:rPr>
        <w:t>拟签订的合同</w:t>
      </w:r>
    </w:p>
    <w:p w:rsidR="003C7415" w:rsidRDefault="00C71BC1">
      <w:pPr>
        <w:pStyle w:val="ab"/>
        <w:snapToGrid w:val="0"/>
        <w:spacing w:line="400" w:lineRule="exact"/>
        <w:ind w:firstLine="210"/>
        <w:jc w:val="center"/>
        <w:rPr>
          <w:b/>
          <w:sz w:val="21"/>
          <w:szCs w:val="21"/>
        </w:rPr>
      </w:pPr>
      <w:r>
        <w:rPr>
          <w:rFonts w:hint="eastAsia"/>
          <w:sz w:val="21"/>
          <w:szCs w:val="21"/>
        </w:rPr>
        <w:t>编号：</w:t>
      </w:r>
    </w:p>
    <w:p w:rsidR="003C7415" w:rsidRDefault="00C71BC1">
      <w:pPr>
        <w:spacing w:line="400" w:lineRule="exact"/>
        <w:rPr>
          <w:rFonts w:ascii="宋体"/>
          <w:szCs w:val="21"/>
        </w:rPr>
      </w:pPr>
      <w:r>
        <w:rPr>
          <w:rFonts w:ascii="宋体" w:hAnsi="宋体" w:hint="eastAsia"/>
          <w:b/>
          <w:bCs/>
          <w:szCs w:val="21"/>
        </w:rPr>
        <w:t>甲方</w:t>
      </w:r>
      <w:r>
        <w:rPr>
          <w:rFonts w:ascii="宋体" w:hAnsi="宋体" w:hint="eastAsia"/>
          <w:szCs w:val="21"/>
        </w:rPr>
        <w:t>（采购人）：</w:t>
      </w:r>
    </w:p>
    <w:p w:rsidR="003C7415" w:rsidRDefault="00C71BC1">
      <w:pPr>
        <w:spacing w:line="400" w:lineRule="exact"/>
        <w:rPr>
          <w:rFonts w:ascii="宋体"/>
          <w:szCs w:val="21"/>
          <w:u w:val="single"/>
        </w:rPr>
      </w:pPr>
      <w:r>
        <w:rPr>
          <w:rFonts w:ascii="宋体" w:hAnsi="宋体" w:hint="eastAsia"/>
          <w:b/>
          <w:bCs/>
          <w:szCs w:val="21"/>
        </w:rPr>
        <w:t>乙方</w:t>
      </w:r>
      <w:r>
        <w:rPr>
          <w:rFonts w:ascii="宋体" w:hAnsi="宋体" w:hint="eastAsia"/>
          <w:szCs w:val="21"/>
        </w:rPr>
        <w:t>（供应商）：</w:t>
      </w:r>
    </w:p>
    <w:p w:rsidR="003C7415" w:rsidRDefault="00C71BC1">
      <w:pPr>
        <w:spacing w:line="400" w:lineRule="exact"/>
        <w:ind w:firstLineChars="200" w:firstLine="420"/>
        <w:rPr>
          <w:rFonts w:ascii="宋体"/>
          <w:szCs w:val="21"/>
        </w:rPr>
      </w:pPr>
      <w:r>
        <w:rPr>
          <w:rFonts w:ascii="宋体" w:hAnsi="宋体" w:hint="eastAsia"/>
          <w:szCs w:val="21"/>
          <w:u w:val="single"/>
        </w:rPr>
        <w:t>（采购人）</w:t>
      </w:r>
      <w:r>
        <w:rPr>
          <w:rFonts w:ascii="宋体" w:hAnsi="宋体" w:hint="eastAsia"/>
          <w:szCs w:val="21"/>
        </w:rPr>
        <w:t>经过公开招标，确定</w:t>
      </w:r>
      <w:r>
        <w:rPr>
          <w:rFonts w:ascii="宋体" w:hAnsi="宋体" w:hint="eastAsia"/>
          <w:szCs w:val="21"/>
          <w:u w:val="single"/>
        </w:rPr>
        <w:t>（中标供应商）</w:t>
      </w:r>
      <w:r>
        <w:rPr>
          <w:rFonts w:ascii="宋体" w:hAnsi="宋体" w:hint="eastAsia"/>
          <w:szCs w:val="21"/>
        </w:rPr>
        <w:t>为供货单位，经甲乙双方协商，达成以下条款。具体如下：</w:t>
      </w:r>
    </w:p>
    <w:p w:rsidR="003C7415" w:rsidRDefault="00C71BC1">
      <w:pPr>
        <w:spacing w:line="400" w:lineRule="exact"/>
        <w:ind w:firstLineChars="200" w:firstLine="422"/>
        <w:rPr>
          <w:rFonts w:ascii="宋体"/>
          <w:szCs w:val="21"/>
        </w:rPr>
      </w:pPr>
      <w:r>
        <w:rPr>
          <w:rFonts w:ascii="宋体" w:hAnsi="宋体" w:hint="eastAsia"/>
          <w:b/>
          <w:szCs w:val="21"/>
        </w:rPr>
        <w:t>第一条</w:t>
      </w:r>
      <w:r>
        <w:rPr>
          <w:rFonts w:ascii="宋体" w:hAnsi="宋体" w:hint="eastAsia"/>
          <w:szCs w:val="21"/>
        </w:rPr>
        <w:t>采购商品清单及合同价格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1276"/>
        <w:gridCol w:w="1556"/>
        <w:gridCol w:w="1242"/>
      </w:tblGrid>
      <w:tr w:rsidR="003C7415">
        <w:trPr>
          <w:trHeight w:val="574"/>
        </w:trPr>
        <w:tc>
          <w:tcPr>
            <w:tcW w:w="2268" w:type="dxa"/>
            <w:vAlign w:val="center"/>
          </w:tcPr>
          <w:p w:rsidR="003C7415" w:rsidRDefault="00C71BC1">
            <w:pPr>
              <w:pStyle w:val="ab"/>
              <w:snapToGrid w:val="0"/>
              <w:spacing w:line="400" w:lineRule="exact"/>
              <w:jc w:val="center"/>
              <w:rPr>
                <w:rFonts w:cs="宋体"/>
                <w:kern w:val="2"/>
                <w:sz w:val="21"/>
                <w:szCs w:val="21"/>
              </w:rPr>
            </w:pPr>
            <w:r>
              <w:rPr>
                <w:rFonts w:cs="宋体" w:hint="eastAsia"/>
                <w:kern w:val="2"/>
                <w:sz w:val="21"/>
                <w:szCs w:val="21"/>
              </w:rPr>
              <w:t>商品名称</w:t>
            </w:r>
          </w:p>
        </w:tc>
        <w:tc>
          <w:tcPr>
            <w:tcW w:w="2268" w:type="dxa"/>
            <w:vAlign w:val="center"/>
          </w:tcPr>
          <w:p w:rsidR="003C7415" w:rsidRDefault="00C71BC1">
            <w:pPr>
              <w:pStyle w:val="ab"/>
              <w:snapToGrid w:val="0"/>
              <w:spacing w:line="400" w:lineRule="exact"/>
              <w:jc w:val="center"/>
              <w:rPr>
                <w:rFonts w:cs="宋体"/>
                <w:kern w:val="2"/>
                <w:sz w:val="21"/>
                <w:szCs w:val="21"/>
              </w:rPr>
            </w:pPr>
            <w:r>
              <w:rPr>
                <w:rFonts w:cs="宋体" w:hint="eastAsia"/>
                <w:kern w:val="2"/>
                <w:sz w:val="21"/>
                <w:szCs w:val="21"/>
              </w:rPr>
              <w:t>配置要求</w:t>
            </w:r>
          </w:p>
        </w:tc>
        <w:tc>
          <w:tcPr>
            <w:tcW w:w="1276" w:type="dxa"/>
            <w:vAlign w:val="center"/>
          </w:tcPr>
          <w:p w:rsidR="003C7415" w:rsidRDefault="00C71BC1">
            <w:pPr>
              <w:pStyle w:val="ab"/>
              <w:snapToGrid w:val="0"/>
              <w:spacing w:line="400" w:lineRule="exact"/>
              <w:jc w:val="center"/>
              <w:rPr>
                <w:rFonts w:cs="宋体"/>
                <w:kern w:val="2"/>
                <w:sz w:val="21"/>
                <w:szCs w:val="21"/>
              </w:rPr>
            </w:pPr>
            <w:r>
              <w:rPr>
                <w:rFonts w:cs="宋体" w:hint="eastAsia"/>
                <w:kern w:val="2"/>
                <w:sz w:val="21"/>
                <w:szCs w:val="21"/>
              </w:rPr>
              <w:t>数量</w:t>
            </w:r>
          </w:p>
        </w:tc>
        <w:tc>
          <w:tcPr>
            <w:tcW w:w="1556" w:type="dxa"/>
            <w:vAlign w:val="center"/>
          </w:tcPr>
          <w:p w:rsidR="003C7415" w:rsidRDefault="00C71BC1">
            <w:pPr>
              <w:pStyle w:val="ab"/>
              <w:snapToGrid w:val="0"/>
              <w:spacing w:line="400" w:lineRule="exact"/>
              <w:jc w:val="center"/>
              <w:rPr>
                <w:rFonts w:cs="宋体"/>
                <w:kern w:val="2"/>
                <w:sz w:val="21"/>
                <w:szCs w:val="21"/>
              </w:rPr>
            </w:pPr>
            <w:r>
              <w:rPr>
                <w:rFonts w:cs="宋体" w:hint="eastAsia"/>
                <w:kern w:val="2"/>
                <w:sz w:val="21"/>
                <w:szCs w:val="21"/>
              </w:rPr>
              <w:t>单价（元）</w:t>
            </w:r>
          </w:p>
        </w:tc>
        <w:tc>
          <w:tcPr>
            <w:tcW w:w="1242" w:type="dxa"/>
            <w:vAlign w:val="center"/>
          </w:tcPr>
          <w:p w:rsidR="003C7415" w:rsidRDefault="00C71BC1">
            <w:pPr>
              <w:pStyle w:val="ab"/>
              <w:snapToGrid w:val="0"/>
              <w:spacing w:line="400" w:lineRule="exact"/>
              <w:jc w:val="center"/>
              <w:rPr>
                <w:rFonts w:cs="宋体"/>
                <w:kern w:val="2"/>
                <w:sz w:val="21"/>
                <w:szCs w:val="21"/>
              </w:rPr>
            </w:pPr>
            <w:r>
              <w:rPr>
                <w:rFonts w:cs="宋体" w:hint="eastAsia"/>
                <w:kern w:val="2"/>
                <w:sz w:val="21"/>
                <w:szCs w:val="21"/>
              </w:rPr>
              <w:t>总价（元）</w:t>
            </w:r>
          </w:p>
        </w:tc>
      </w:tr>
      <w:tr w:rsidR="003C7415">
        <w:trPr>
          <w:cantSplit/>
          <w:trHeight w:val="616"/>
        </w:trPr>
        <w:tc>
          <w:tcPr>
            <w:tcW w:w="2268" w:type="dxa"/>
            <w:vAlign w:val="center"/>
          </w:tcPr>
          <w:p w:rsidR="003C7415" w:rsidRDefault="003C7415">
            <w:pPr>
              <w:spacing w:line="400" w:lineRule="exact"/>
              <w:jc w:val="center"/>
              <w:rPr>
                <w:rFonts w:ascii="宋体"/>
                <w:szCs w:val="21"/>
              </w:rPr>
            </w:pPr>
          </w:p>
        </w:tc>
        <w:tc>
          <w:tcPr>
            <w:tcW w:w="2268" w:type="dxa"/>
            <w:vAlign w:val="center"/>
          </w:tcPr>
          <w:p w:rsidR="003C7415" w:rsidRDefault="003C7415">
            <w:pPr>
              <w:spacing w:line="400" w:lineRule="exact"/>
              <w:jc w:val="center"/>
              <w:rPr>
                <w:rFonts w:ascii="宋体"/>
                <w:szCs w:val="21"/>
              </w:rPr>
            </w:pPr>
          </w:p>
        </w:tc>
        <w:tc>
          <w:tcPr>
            <w:tcW w:w="1276" w:type="dxa"/>
            <w:vAlign w:val="center"/>
          </w:tcPr>
          <w:p w:rsidR="003C7415" w:rsidRDefault="003C7415">
            <w:pPr>
              <w:spacing w:line="400" w:lineRule="exact"/>
              <w:ind w:firstLineChars="100" w:firstLine="210"/>
              <w:jc w:val="center"/>
              <w:rPr>
                <w:rFonts w:ascii="宋体"/>
                <w:szCs w:val="21"/>
              </w:rPr>
            </w:pPr>
          </w:p>
        </w:tc>
        <w:tc>
          <w:tcPr>
            <w:tcW w:w="1556" w:type="dxa"/>
            <w:vAlign w:val="center"/>
          </w:tcPr>
          <w:p w:rsidR="003C7415" w:rsidRDefault="003C7415">
            <w:pPr>
              <w:spacing w:line="400" w:lineRule="exact"/>
              <w:jc w:val="center"/>
              <w:rPr>
                <w:rFonts w:ascii="宋体"/>
                <w:szCs w:val="21"/>
              </w:rPr>
            </w:pPr>
          </w:p>
        </w:tc>
        <w:tc>
          <w:tcPr>
            <w:tcW w:w="1242" w:type="dxa"/>
            <w:vAlign w:val="center"/>
          </w:tcPr>
          <w:p w:rsidR="003C7415" w:rsidRDefault="003C7415">
            <w:pPr>
              <w:pStyle w:val="Proposalsbody"/>
              <w:spacing w:line="400" w:lineRule="exact"/>
              <w:jc w:val="center"/>
              <w:rPr>
                <w:rFonts w:hAnsi="宋体"/>
                <w:color w:val="auto"/>
                <w:kern w:val="2"/>
                <w:sz w:val="21"/>
                <w:szCs w:val="21"/>
              </w:rPr>
            </w:pPr>
          </w:p>
        </w:tc>
      </w:tr>
      <w:tr w:rsidR="003C7415">
        <w:trPr>
          <w:cantSplit/>
          <w:trHeight w:val="105"/>
        </w:trPr>
        <w:tc>
          <w:tcPr>
            <w:tcW w:w="4536" w:type="dxa"/>
            <w:gridSpan w:val="2"/>
          </w:tcPr>
          <w:p w:rsidR="003C7415" w:rsidRDefault="00C71BC1">
            <w:pPr>
              <w:pStyle w:val="ab"/>
              <w:snapToGrid w:val="0"/>
              <w:spacing w:line="400" w:lineRule="exact"/>
              <w:rPr>
                <w:rFonts w:cs="宋体"/>
                <w:kern w:val="2"/>
                <w:sz w:val="21"/>
                <w:szCs w:val="21"/>
              </w:rPr>
            </w:pPr>
            <w:r>
              <w:rPr>
                <w:rFonts w:cs="宋体" w:hint="eastAsia"/>
                <w:kern w:val="2"/>
                <w:sz w:val="21"/>
                <w:szCs w:val="21"/>
              </w:rPr>
              <w:t>合计</w:t>
            </w:r>
          </w:p>
        </w:tc>
        <w:tc>
          <w:tcPr>
            <w:tcW w:w="1276" w:type="dxa"/>
          </w:tcPr>
          <w:p w:rsidR="003C7415" w:rsidRDefault="003C7415">
            <w:pPr>
              <w:pStyle w:val="ab"/>
              <w:snapToGrid w:val="0"/>
              <w:spacing w:line="400" w:lineRule="exact"/>
              <w:jc w:val="center"/>
              <w:rPr>
                <w:rFonts w:cs="宋体"/>
                <w:kern w:val="2"/>
                <w:sz w:val="21"/>
                <w:szCs w:val="21"/>
              </w:rPr>
            </w:pPr>
          </w:p>
        </w:tc>
        <w:tc>
          <w:tcPr>
            <w:tcW w:w="2798" w:type="dxa"/>
            <w:gridSpan w:val="2"/>
          </w:tcPr>
          <w:p w:rsidR="003C7415" w:rsidRDefault="003C7415">
            <w:pPr>
              <w:pStyle w:val="Proposalsbody"/>
              <w:spacing w:line="400" w:lineRule="exact"/>
              <w:rPr>
                <w:rFonts w:hAnsi="宋体"/>
                <w:color w:val="auto"/>
                <w:kern w:val="2"/>
                <w:sz w:val="21"/>
                <w:szCs w:val="21"/>
              </w:rPr>
            </w:pPr>
          </w:p>
        </w:tc>
      </w:tr>
      <w:tr w:rsidR="003C7415">
        <w:trPr>
          <w:cantSplit/>
          <w:trHeight w:val="105"/>
        </w:trPr>
        <w:tc>
          <w:tcPr>
            <w:tcW w:w="8610" w:type="dxa"/>
            <w:gridSpan w:val="5"/>
          </w:tcPr>
          <w:p w:rsidR="003C7415" w:rsidRDefault="00C71BC1">
            <w:pPr>
              <w:pStyle w:val="ab"/>
              <w:snapToGrid w:val="0"/>
              <w:spacing w:line="400" w:lineRule="exact"/>
              <w:rPr>
                <w:rFonts w:cs="宋体"/>
                <w:kern w:val="2"/>
                <w:sz w:val="21"/>
                <w:szCs w:val="21"/>
              </w:rPr>
            </w:pPr>
            <w:r>
              <w:rPr>
                <w:rFonts w:cs="宋体" w:hint="eastAsia"/>
                <w:kern w:val="2"/>
                <w:sz w:val="21"/>
                <w:szCs w:val="21"/>
              </w:rPr>
              <w:t>合同总价：（人民币）元整</w:t>
            </w:r>
          </w:p>
        </w:tc>
      </w:tr>
    </w:tbl>
    <w:p w:rsidR="003C7415" w:rsidRDefault="00C71BC1">
      <w:pPr>
        <w:spacing w:line="400" w:lineRule="exact"/>
        <w:rPr>
          <w:rFonts w:ascii="宋体"/>
        </w:rPr>
      </w:pPr>
      <w:r>
        <w:rPr>
          <w:rFonts w:ascii="宋体" w:hAnsi="宋体" w:hint="eastAsia"/>
        </w:rPr>
        <w:t>注：</w:t>
      </w:r>
      <w:r>
        <w:rPr>
          <w:rFonts w:ascii="宋体" w:hAnsi="宋体"/>
        </w:rPr>
        <w:t>1</w:t>
      </w:r>
      <w:r>
        <w:rPr>
          <w:rFonts w:ascii="宋体" w:hAnsi="宋体" w:hint="eastAsia"/>
        </w:rPr>
        <w:t>、商品型号、数量、配置要求等详见附件清单</w:t>
      </w:r>
    </w:p>
    <w:p w:rsidR="003C7415" w:rsidRDefault="00C71BC1">
      <w:pPr>
        <w:spacing w:line="400" w:lineRule="exact"/>
        <w:ind w:firstLineChars="200" w:firstLine="420"/>
        <w:rPr>
          <w:rFonts w:ascii="宋体"/>
        </w:rPr>
      </w:pPr>
      <w:r>
        <w:rPr>
          <w:rFonts w:ascii="宋体" w:hAnsi="宋体"/>
        </w:rPr>
        <w:t>2</w:t>
      </w:r>
      <w:r>
        <w:rPr>
          <w:rFonts w:ascii="宋体" w:hAnsi="宋体" w:hint="eastAsia"/>
        </w:rPr>
        <w:t>、以上合同总价包括</w:t>
      </w:r>
      <w:r>
        <w:rPr>
          <w:rFonts w:ascii="宋体" w:hAnsi="宋体" w:hint="eastAsia"/>
          <w:szCs w:val="21"/>
        </w:rPr>
        <w:t>供货、备品备件、专用工具、包装、运输、保险、装卸、税金、安装、测试、调试、验收及后续服务</w:t>
      </w:r>
      <w:r>
        <w:rPr>
          <w:rFonts w:ascii="宋体" w:hAnsi="宋体" w:hint="eastAsia"/>
        </w:rPr>
        <w:t>等一切费用。</w:t>
      </w:r>
    </w:p>
    <w:p w:rsidR="003C7415" w:rsidRDefault="00C71BC1">
      <w:pPr>
        <w:spacing w:line="400" w:lineRule="exact"/>
        <w:ind w:firstLine="405"/>
        <w:rPr>
          <w:rFonts w:ascii="宋体"/>
          <w:szCs w:val="21"/>
        </w:rPr>
      </w:pPr>
      <w:r>
        <w:rPr>
          <w:rFonts w:ascii="宋体" w:hAnsi="宋体" w:hint="eastAsia"/>
          <w:b/>
          <w:szCs w:val="21"/>
        </w:rPr>
        <w:t>第二条</w:t>
      </w:r>
      <w:r>
        <w:rPr>
          <w:rFonts w:ascii="宋体" w:hAnsi="宋体" w:hint="eastAsia"/>
          <w:szCs w:val="21"/>
        </w:rPr>
        <w:t>质量保证</w:t>
      </w:r>
    </w:p>
    <w:p w:rsidR="003C7415" w:rsidRDefault="00C71BC1">
      <w:pPr>
        <w:spacing w:line="400" w:lineRule="exact"/>
        <w:ind w:firstLineChars="200" w:firstLine="420"/>
        <w:rPr>
          <w:rFonts w:ascii="宋体"/>
          <w:szCs w:val="21"/>
        </w:rPr>
      </w:pPr>
      <w:r>
        <w:rPr>
          <w:rFonts w:ascii="宋体" w:hAnsi="宋体" w:hint="eastAsia"/>
          <w:szCs w:val="21"/>
        </w:rPr>
        <w:t>乙方保证本合同中所供应的国产商品是年月日以后生产的符合国家技术规格和质量标准的出厂原装合格产品；进口商品是获得国家商检局颁布安全许可证的出厂原装合格产品。供货设备必须经正规渠道供货，不得提供旧货、水货、假货，如发生所供商品与合同不符，甲方有权拒收或退货，由此产生的一切责任和后果由乙方承担。</w:t>
      </w:r>
    </w:p>
    <w:p w:rsidR="003C7415" w:rsidRDefault="00C71BC1">
      <w:pPr>
        <w:spacing w:line="400" w:lineRule="exact"/>
        <w:ind w:firstLineChars="200" w:firstLine="422"/>
        <w:rPr>
          <w:rFonts w:ascii="宋体"/>
          <w:szCs w:val="21"/>
        </w:rPr>
      </w:pPr>
      <w:r>
        <w:rPr>
          <w:rFonts w:ascii="宋体" w:hAnsi="宋体" w:hint="eastAsia"/>
          <w:b/>
          <w:szCs w:val="21"/>
        </w:rPr>
        <w:t>第三条</w:t>
      </w:r>
      <w:r>
        <w:rPr>
          <w:rFonts w:ascii="宋体" w:hAnsi="宋体" w:hint="eastAsia"/>
          <w:szCs w:val="21"/>
        </w:rPr>
        <w:t>交货时间、地点</w:t>
      </w:r>
    </w:p>
    <w:p w:rsidR="003C7415" w:rsidRDefault="00C71BC1">
      <w:pPr>
        <w:spacing w:line="400" w:lineRule="exact"/>
        <w:ind w:firstLineChars="200" w:firstLine="420"/>
        <w:rPr>
          <w:rFonts w:ascii="宋体"/>
          <w:szCs w:val="21"/>
        </w:rPr>
      </w:pPr>
      <w:r>
        <w:rPr>
          <w:rFonts w:ascii="宋体" w:hAnsi="宋体"/>
          <w:szCs w:val="21"/>
        </w:rPr>
        <w:t>1</w:t>
      </w:r>
      <w:r>
        <w:rPr>
          <w:rFonts w:ascii="宋体" w:hAnsi="宋体" w:hint="eastAsia"/>
          <w:szCs w:val="21"/>
        </w:rPr>
        <w:t>、乙方在合同签订后日内按照其与甲方事先直接联系约定，将所供商品运至甲方指定地点拆箱，并负责安装调试完毕后交使用方验收。</w:t>
      </w:r>
    </w:p>
    <w:p w:rsidR="003C7415" w:rsidRDefault="00C71BC1">
      <w:pPr>
        <w:spacing w:line="400" w:lineRule="exact"/>
        <w:ind w:firstLineChars="200" w:firstLine="420"/>
        <w:rPr>
          <w:rFonts w:ascii="宋体"/>
          <w:szCs w:val="21"/>
        </w:rPr>
      </w:pPr>
      <w:r>
        <w:rPr>
          <w:rFonts w:ascii="宋体" w:hAnsi="宋体"/>
          <w:szCs w:val="21"/>
        </w:rPr>
        <w:t>2</w:t>
      </w:r>
      <w:r>
        <w:rPr>
          <w:rFonts w:ascii="宋体" w:hAnsi="宋体" w:hint="eastAsia"/>
          <w:szCs w:val="21"/>
        </w:rPr>
        <w:t>、在所供商品交付使用时，乙方必须向甲方提供产品说明书、质量保证书、保修卡、产品清单等必须具备的相关资料和必备的附件。</w:t>
      </w:r>
    </w:p>
    <w:p w:rsidR="003C7415" w:rsidRDefault="00C71BC1">
      <w:pPr>
        <w:spacing w:line="400" w:lineRule="exact"/>
        <w:ind w:firstLineChars="200" w:firstLine="422"/>
        <w:rPr>
          <w:rFonts w:ascii="宋体"/>
          <w:szCs w:val="21"/>
        </w:rPr>
      </w:pPr>
      <w:r>
        <w:rPr>
          <w:rFonts w:ascii="宋体" w:hAnsi="宋体" w:hint="eastAsia"/>
          <w:b/>
          <w:szCs w:val="21"/>
        </w:rPr>
        <w:t>第四条</w:t>
      </w:r>
      <w:r>
        <w:rPr>
          <w:rFonts w:ascii="宋体" w:hAnsi="宋体" w:hint="eastAsia"/>
          <w:szCs w:val="21"/>
        </w:rPr>
        <w:t>售后服务</w:t>
      </w:r>
    </w:p>
    <w:p w:rsidR="003C7415" w:rsidRDefault="00C71BC1">
      <w:pPr>
        <w:spacing w:line="400" w:lineRule="exact"/>
        <w:ind w:firstLineChars="200" w:firstLine="420"/>
        <w:rPr>
          <w:rFonts w:ascii="宋体"/>
          <w:szCs w:val="21"/>
        </w:rPr>
      </w:pPr>
      <w:r>
        <w:rPr>
          <w:rFonts w:ascii="宋体" w:hAnsi="宋体"/>
          <w:szCs w:val="21"/>
        </w:rPr>
        <w:t>1</w:t>
      </w:r>
      <w:r>
        <w:rPr>
          <w:rFonts w:ascii="宋体" w:hAnsi="宋体" w:hint="eastAsia"/>
          <w:szCs w:val="21"/>
        </w:rPr>
        <w:t>、按《售后服务承诺》及。</w:t>
      </w:r>
    </w:p>
    <w:p w:rsidR="003C7415" w:rsidRDefault="00C71BC1">
      <w:pPr>
        <w:spacing w:line="400" w:lineRule="exact"/>
        <w:ind w:firstLineChars="200" w:firstLine="420"/>
        <w:rPr>
          <w:rFonts w:ascii="宋体"/>
          <w:szCs w:val="21"/>
        </w:rPr>
      </w:pPr>
      <w:r>
        <w:rPr>
          <w:rFonts w:ascii="宋体" w:hAnsi="宋体"/>
          <w:szCs w:val="21"/>
        </w:rPr>
        <w:t>2</w:t>
      </w:r>
      <w:r>
        <w:rPr>
          <w:rFonts w:ascii="宋体" w:hAnsi="宋体" w:hint="eastAsia"/>
          <w:szCs w:val="21"/>
        </w:rPr>
        <w:t>、乙方提供的货物在质保期内因货物本身的质量问题发生故障，乙方应负责免费更换。对达不到技术要求者，根据实际情况，经双方协商，可按以下办法处理：</w:t>
      </w:r>
    </w:p>
    <w:p w:rsidR="003C7415" w:rsidRDefault="00C71BC1">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）更换：由乙方承担所发生的全部费用。</w:t>
      </w:r>
    </w:p>
    <w:p w:rsidR="003C7415" w:rsidRDefault="00C71BC1">
      <w:pPr>
        <w:spacing w:line="40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）贬值处理：由甲乙双方合议定价。</w:t>
      </w:r>
    </w:p>
    <w:p w:rsidR="003C7415" w:rsidRDefault="00C71BC1">
      <w:pPr>
        <w:spacing w:line="40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）退货处理：乙方应退还甲方支付的合同款，同时应承担该货物的直接费用（运输、保险、检验、货款利息及银行手续费等）。</w:t>
      </w:r>
    </w:p>
    <w:p w:rsidR="003C7415" w:rsidRDefault="00C71BC1">
      <w:pPr>
        <w:spacing w:line="400" w:lineRule="exact"/>
        <w:ind w:firstLineChars="200" w:firstLine="420"/>
        <w:rPr>
          <w:rFonts w:ascii="宋体"/>
          <w:szCs w:val="21"/>
        </w:rPr>
      </w:pPr>
      <w:r>
        <w:rPr>
          <w:rFonts w:ascii="宋体" w:hAnsi="宋体"/>
          <w:szCs w:val="21"/>
        </w:rPr>
        <w:lastRenderedPageBreak/>
        <w:t>3</w:t>
      </w:r>
      <w:r>
        <w:rPr>
          <w:rFonts w:ascii="宋体" w:hAnsi="宋体" w:hint="eastAsia"/>
          <w:szCs w:val="21"/>
        </w:rPr>
        <w:t>、</w:t>
      </w:r>
      <w:r>
        <w:rPr>
          <w:rFonts w:ascii="宋体" w:hAnsi="宋体" w:cs="宋体" w:hint="eastAsia"/>
        </w:rPr>
        <w:t>质保期：自验收合格之日</w:t>
      </w:r>
      <w:r>
        <w:rPr>
          <w:rFonts w:ascii="宋体" w:hAnsi="宋体" w:cs="宋体" w:hint="eastAsia"/>
          <w:u w:val="single"/>
        </w:rPr>
        <w:t>起  年</w:t>
      </w:r>
      <w:r>
        <w:rPr>
          <w:rFonts w:ascii="宋体" w:hAnsi="宋体" w:cs="宋体" w:hint="eastAsia"/>
        </w:rPr>
        <w:t>。</w:t>
      </w:r>
      <w:r>
        <w:rPr>
          <w:rFonts w:ascii="宋体" w:hAnsi="宋体" w:hint="eastAsia"/>
          <w:szCs w:val="21"/>
        </w:rPr>
        <w:t>在质保期内，乙方应对货物出现的质量及安全问题负责处理解决并承担一切费用。</w:t>
      </w:r>
    </w:p>
    <w:p w:rsidR="003C7415" w:rsidRDefault="00C71BC1">
      <w:pPr>
        <w:spacing w:line="400" w:lineRule="exact"/>
        <w:ind w:firstLineChars="200" w:firstLine="422"/>
        <w:rPr>
          <w:rFonts w:ascii="宋体"/>
          <w:szCs w:val="21"/>
        </w:rPr>
      </w:pPr>
      <w:r>
        <w:rPr>
          <w:rFonts w:ascii="宋体" w:hAnsi="宋体" w:hint="eastAsia"/>
          <w:b/>
          <w:szCs w:val="21"/>
        </w:rPr>
        <w:t>第五条</w:t>
      </w:r>
      <w:r>
        <w:rPr>
          <w:rFonts w:ascii="宋体" w:hAnsi="宋体" w:hint="eastAsia"/>
          <w:szCs w:val="21"/>
        </w:rPr>
        <w:t>验收</w:t>
      </w:r>
    </w:p>
    <w:p w:rsidR="003C7415" w:rsidRDefault="00C71BC1">
      <w:pPr>
        <w:spacing w:line="400" w:lineRule="exact"/>
        <w:ind w:firstLineChars="200" w:firstLine="420"/>
        <w:rPr>
          <w:rFonts w:ascii="宋体"/>
          <w:szCs w:val="21"/>
        </w:rPr>
      </w:pPr>
      <w:r>
        <w:rPr>
          <w:rFonts w:ascii="宋体" w:hAnsi="宋体" w:hint="eastAsia"/>
          <w:szCs w:val="21"/>
        </w:rPr>
        <w:t>乙方将所供商品运至交货地点拆箱并安装调试完毕后，由甲方及时负责验收。合同商品从验收合格次日起</w:t>
      </w:r>
      <w:r>
        <w:rPr>
          <w:rFonts w:ascii="宋体" w:hAnsi="宋体"/>
          <w:szCs w:val="21"/>
        </w:rPr>
        <w:t>7</w:t>
      </w:r>
      <w:r>
        <w:rPr>
          <w:rFonts w:ascii="宋体" w:hAnsi="宋体" w:hint="eastAsia"/>
          <w:szCs w:val="21"/>
        </w:rPr>
        <w:t>天内，出现非使用方人为因素造成的无法排除的故障，由乙方予以整机调换。</w:t>
      </w:r>
    </w:p>
    <w:p w:rsidR="003C7415" w:rsidRDefault="00C71BC1">
      <w:pPr>
        <w:spacing w:line="400" w:lineRule="exact"/>
        <w:ind w:firstLineChars="196" w:firstLine="413"/>
        <w:rPr>
          <w:rFonts w:ascii="宋体"/>
          <w:szCs w:val="21"/>
        </w:rPr>
      </w:pPr>
      <w:r>
        <w:rPr>
          <w:rFonts w:ascii="宋体" w:hAnsi="宋体" w:hint="eastAsia"/>
          <w:b/>
          <w:szCs w:val="21"/>
        </w:rPr>
        <w:t>第六条</w:t>
      </w:r>
      <w:r>
        <w:rPr>
          <w:rFonts w:ascii="宋体" w:hAnsi="宋体" w:hint="eastAsia"/>
          <w:szCs w:val="21"/>
        </w:rPr>
        <w:t>货款的支付</w:t>
      </w:r>
    </w:p>
    <w:p w:rsidR="003C7415" w:rsidRDefault="00C71BC1">
      <w:pPr>
        <w:spacing w:line="400" w:lineRule="exact"/>
        <w:ind w:firstLineChars="200" w:firstLine="420"/>
        <w:rPr>
          <w:rFonts w:ascii="宋体"/>
          <w:szCs w:val="21"/>
        </w:rPr>
      </w:pPr>
      <w:r>
        <w:rPr>
          <w:rFonts w:ascii="宋体" w:hAnsi="宋体" w:hint="eastAsia"/>
          <w:szCs w:val="21"/>
          <w:lang w:val="zh-CN"/>
        </w:rPr>
        <w:t>合同签订后15日内支付合同总价的30%的预付款，货到现场验收合格后支付合同总价的</w:t>
      </w:r>
      <w:r>
        <w:rPr>
          <w:rFonts w:ascii="宋体" w:hAnsi="宋体" w:hint="eastAsia"/>
          <w:szCs w:val="21"/>
        </w:rPr>
        <w:t>65</w:t>
      </w:r>
      <w:r>
        <w:rPr>
          <w:rFonts w:ascii="宋体" w:hAnsi="宋体" w:hint="eastAsia"/>
          <w:szCs w:val="21"/>
          <w:lang w:val="zh-CN"/>
        </w:rPr>
        <w:t>%，</w:t>
      </w:r>
      <w:r>
        <w:rPr>
          <w:rFonts w:ascii="宋体" w:hAnsi="宋体" w:hint="eastAsia"/>
          <w:szCs w:val="21"/>
        </w:rPr>
        <w:t>剩余5%，质保期到期后无质量问题的无息退还。</w:t>
      </w:r>
    </w:p>
    <w:p w:rsidR="003C7415" w:rsidRDefault="00C71BC1">
      <w:pPr>
        <w:spacing w:line="400" w:lineRule="exact"/>
        <w:ind w:firstLineChars="200" w:firstLine="422"/>
        <w:rPr>
          <w:rFonts w:ascii="宋体"/>
          <w:szCs w:val="21"/>
        </w:rPr>
      </w:pPr>
      <w:r>
        <w:rPr>
          <w:rFonts w:ascii="宋体" w:hAnsi="宋体" w:hint="eastAsia"/>
          <w:b/>
          <w:szCs w:val="21"/>
        </w:rPr>
        <w:t>第七条</w:t>
      </w:r>
      <w:r>
        <w:rPr>
          <w:rFonts w:ascii="宋体" w:hAnsi="宋体" w:hint="eastAsia"/>
          <w:szCs w:val="21"/>
        </w:rPr>
        <w:t>其它约定</w:t>
      </w:r>
    </w:p>
    <w:p w:rsidR="003C7415" w:rsidRDefault="00C71BC1">
      <w:pPr>
        <w:spacing w:line="400" w:lineRule="exact"/>
        <w:ind w:firstLineChars="200" w:firstLine="420"/>
        <w:rPr>
          <w:rFonts w:ascii="宋体"/>
          <w:bCs/>
          <w:szCs w:val="21"/>
        </w:rPr>
      </w:pPr>
      <w:r>
        <w:rPr>
          <w:rFonts w:ascii="宋体" w:hAnsi="宋体"/>
          <w:szCs w:val="21"/>
        </w:rPr>
        <w:t>1</w:t>
      </w:r>
      <w:r>
        <w:rPr>
          <w:rFonts w:ascii="宋体" w:hAnsi="宋体" w:hint="eastAsia"/>
          <w:szCs w:val="21"/>
        </w:rPr>
        <w:t>、履约保证金</w:t>
      </w:r>
      <w:r w:rsidR="00A02612">
        <w:rPr>
          <w:rFonts w:ascii="宋体" w:hAnsi="宋体" w:hint="eastAsia"/>
          <w:szCs w:val="21"/>
        </w:rPr>
        <w:t xml:space="preserve">    </w:t>
      </w:r>
      <w:r>
        <w:rPr>
          <w:rFonts w:ascii="宋体" w:hAnsi="宋体" w:hint="eastAsia"/>
          <w:szCs w:val="21"/>
        </w:rPr>
        <w:t>元，乙方于本合同签订之日七日内提交至甲方，在</w:t>
      </w:r>
      <w:r>
        <w:rPr>
          <w:rFonts w:ascii="宋体" w:hAnsi="宋体" w:hint="eastAsia"/>
          <w:szCs w:val="21"/>
          <w:lang w:val="zh-CN"/>
        </w:rPr>
        <w:t>货到安装调试验收合格没有质量问题后退还</w:t>
      </w:r>
      <w:r>
        <w:rPr>
          <w:rFonts w:ascii="宋体" w:hAnsi="宋体" w:hint="eastAsia"/>
          <w:szCs w:val="21"/>
        </w:rPr>
        <w:t>。</w:t>
      </w:r>
    </w:p>
    <w:p w:rsidR="003C7415" w:rsidRDefault="00C71BC1">
      <w:pPr>
        <w:spacing w:line="400" w:lineRule="exact"/>
        <w:ind w:firstLineChars="200" w:firstLine="422"/>
        <w:rPr>
          <w:rFonts w:ascii="宋体"/>
          <w:szCs w:val="21"/>
        </w:rPr>
      </w:pPr>
      <w:r>
        <w:rPr>
          <w:rFonts w:ascii="宋体" w:hAnsi="宋体" w:hint="eastAsia"/>
          <w:b/>
          <w:szCs w:val="21"/>
        </w:rPr>
        <w:t>第八条</w:t>
      </w:r>
      <w:r>
        <w:rPr>
          <w:rFonts w:ascii="宋体" w:hAnsi="宋体" w:hint="eastAsia"/>
          <w:szCs w:val="21"/>
        </w:rPr>
        <w:t>违约责任</w:t>
      </w:r>
    </w:p>
    <w:p w:rsidR="003C7415" w:rsidRDefault="00C71BC1">
      <w:pPr>
        <w:spacing w:line="400" w:lineRule="exact"/>
        <w:ind w:firstLineChars="200" w:firstLine="420"/>
        <w:rPr>
          <w:rFonts w:ascii="宋体"/>
          <w:szCs w:val="21"/>
        </w:rPr>
      </w:pPr>
      <w:r>
        <w:rPr>
          <w:rFonts w:ascii="宋体" w:hAnsi="宋体"/>
          <w:szCs w:val="21"/>
        </w:rPr>
        <w:t>1</w:t>
      </w:r>
      <w:r>
        <w:rPr>
          <w:rFonts w:ascii="宋体" w:hAnsi="宋体" w:hint="eastAsia"/>
          <w:szCs w:val="21"/>
        </w:rPr>
        <w:t>、乙方逾期履行合同的，自逾期之日起，向甲方每日偿付合同总价千分之二的滞纳金；乙方逾期</w:t>
      </w:r>
      <w:r>
        <w:rPr>
          <w:rFonts w:ascii="宋体" w:hAnsi="宋体"/>
          <w:szCs w:val="21"/>
        </w:rPr>
        <w:t>25</w:t>
      </w:r>
      <w:r>
        <w:rPr>
          <w:rFonts w:ascii="宋体" w:hAnsi="宋体" w:hint="eastAsia"/>
          <w:szCs w:val="21"/>
        </w:rPr>
        <w:t>日不能交货的，视为乙方不能交货，甲方有权解除合同，乙方应承担违约责任，应向甲方支付合同总价百分之五的违约金。</w:t>
      </w:r>
    </w:p>
    <w:p w:rsidR="003C7415" w:rsidRDefault="00C71BC1">
      <w:pPr>
        <w:spacing w:line="400" w:lineRule="exact"/>
        <w:ind w:firstLineChars="200" w:firstLine="420"/>
        <w:rPr>
          <w:rFonts w:ascii="宋体"/>
          <w:szCs w:val="21"/>
        </w:rPr>
      </w:pPr>
      <w:r>
        <w:rPr>
          <w:rFonts w:ascii="宋体" w:hAnsi="宋体"/>
          <w:szCs w:val="21"/>
        </w:rPr>
        <w:t>2</w:t>
      </w:r>
      <w:r>
        <w:rPr>
          <w:rFonts w:ascii="宋体" w:hAnsi="宋体" w:hint="eastAsia"/>
          <w:szCs w:val="21"/>
        </w:rPr>
        <w:t>、甲方逾期支付货款的，应向乙方每日偿付合同总价千分之二的滞纳金。甲方无正当理由拒收货物、拒付货款的，应向乙方偿付合同总价百分之五的违约金。</w:t>
      </w:r>
    </w:p>
    <w:p w:rsidR="003C7415" w:rsidRDefault="00C71BC1">
      <w:pPr>
        <w:spacing w:line="400" w:lineRule="exact"/>
        <w:ind w:firstLineChars="200" w:firstLine="420"/>
        <w:rPr>
          <w:rFonts w:ascii="宋体"/>
          <w:szCs w:val="21"/>
        </w:rPr>
      </w:pPr>
      <w:r>
        <w:rPr>
          <w:rFonts w:ascii="宋体" w:hAnsi="宋体"/>
          <w:szCs w:val="21"/>
        </w:rPr>
        <w:t>3</w:t>
      </w:r>
      <w:r>
        <w:rPr>
          <w:rFonts w:ascii="宋体" w:hAnsi="宋体" w:hint="eastAsia"/>
          <w:szCs w:val="21"/>
        </w:rPr>
        <w:t>、甲方无故拖延支付货款超过合同规定支付时间的，乙方可按照有关规定向甲方直接发起支付申请，并要求当地有关部门对其违规情况予以处理。</w:t>
      </w:r>
    </w:p>
    <w:p w:rsidR="003C7415" w:rsidRDefault="00C71BC1">
      <w:pPr>
        <w:spacing w:line="400" w:lineRule="exact"/>
        <w:ind w:firstLineChars="200" w:firstLine="422"/>
        <w:rPr>
          <w:rFonts w:ascii="宋体"/>
          <w:szCs w:val="21"/>
        </w:rPr>
      </w:pPr>
      <w:r>
        <w:rPr>
          <w:rFonts w:ascii="宋体" w:hAnsi="宋体" w:hint="eastAsia"/>
          <w:b/>
          <w:szCs w:val="21"/>
        </w:rPr>
        <w:t>第九条</w:t>
      </w:r>
      <w:r>
        <w:rPr>
          <w:rFonts w:ascii="宋体" w:hAnsi="宋体" w:hint="eastAsia"/>
          <w:szCs w:val="21"/>
        </w:rPr>
        <w:t>争议的解决</w:t>
      </w:r>
    </w:p>
    <w:p w:rsidR="003C7415" w:rsidRDefault="00C71BC1">
      <w:pPr>
        <w:spacing w:line="400" w:lineRule="exact"/>
        <w:ind w:firstLineChars="200" w:firstLine="420"/>
        <w:rPr>
          <w:rFonts w:ascii="宋体"/>
          <w:szCs w:val="21"/>
        </w:rPr>
      </w:pPr>
      <w:r>
        <w:rPr>
          <w:rFonts w:ascii="宋体" w:hAnsi="宋体" w:hint="eastAsia"/>
          <w:szCs w:val="21"/>
        </w:rPr>
        <w:t>本合同为政府采购之合同，在发生所供商品的质量、售后服务等问题时，甲方有权直接向乙方索赔，签订必要的书面处理协议。如协商不成，在甲方所在地选择诉讼的途径解决。</w:t>
      </w:r>
    </w:p>
    <w:p w:rsidR="003C7415" w:rsidRDefault="00C71BC1">
      <w:pPr>
        <w:spacing w:line="400" w:lineRule="exact"/>
        <w:ind w:firstLineChars="200" w:firstLine="422"/>
        <w:rPr>
          <w:rFonts w:ascii="宋体"/>
          <w:szCs w:val="21"/>
        </w:rPr>
      </w:pPr>
      <w:r>
        <w:rPr>
          <w:rFonts w:ascii="宋体" w:hAnsi="宋体" w:hint="eastAsia"/>
          <w:b/>
          <w:szCs w:val="21"/>
        </w:rPr>
        <w:t>第十条</w:t>
      </w:r>
      <w:r>
        <w:rPr>
          <w:rFonts w:ascii="宋体" w:hAnsi="宋体" w:hint="eastAsia"/>
          <w:szCs w:val="21"/>
        </w:rPr>
        <w:t>合同的生效</w:t>
      </w:r>
    </w:p>
    <w:p w:rsidR="003C7415" w:rsidRDefault="00C71BC1">
      <w:pPr>
        <w:spacing w:line="400" w:lineRule="exact"/>
        <w:ind w:firstLineChars="200" w:firstLine="420"/>
        <w:rPr>
          <w:rFonts w:ascii="宋体"/>
          <w:szCs w:val="21"/>
        </w:rPr>
      </w:pPr>
      <w:r>
        <w:rPr>
          <w:rFonts w:ascii="宋体" w:hAnsi="宋体"/>
          <w:szCs w:val="21"/>
        </w:rPr>
        <w:t>1</w:t>
      </w:r>
      <w:r>
        <w:rPr>
          <w:rFonts w:ascii="宋体" w:hAnsi="宋体" w:hint="eastAsia"/>
          <w:szCs w:val="21"/>
        </w:rPr>
        <w:t>、本合同经甲乙双方法定代表人或其委托人签字并加盖公章后生效。</w:t>
      </w:r>
    </w:p>
    <w:p w:rsidR="003C7415" w:rsidRDefault="00C71BC1">
      <w:pPr>
        <w:spacing w:line="400" w:lineRule="exact"/>
        <w:ind w:firstLineChars="200" w:firstLine="420"/>
        <w:rPr>
          <w:rFonts w:ascii="宋体"/>
          <w:szCs w:val="21"/>
        </w:rPr>
      </w:pPr>
      <w:r>
        <w:rPr>
          <w:rFonts w:ascii="宋体" w:hAnsi="宋体"/>
          <w:szCs w:val="21"/>
        </w:rPr>
        <w:t>2</w:t>
      </w:r>
      <w:r>
        <w:rPr>
          <w:rFonts w:ascii="宋体" w:hAnsi="宋体" w:hint="eastAsia"/>
          <w:szCs w:val="21"/>
        </w:rPr>
        <w:t>、本合同一式</w:t>
      </w:r>
      <w:r>
        <w:rPr>
          <w:rFonts w:ascii="宋体" w:hAnsi="宋体" w:hint="eastAsia"/>
          <w:szCs w:val="21"/>
          <w:u w:val="single"/>
        </w:rPr>
        <w:t>四</w:t>
      </w:r>
      <w:r>
        <w:rPr>
          <w:rFonts w:ascii="宋体" w:hAnsi="宋体" w:hint="eastAsia"/>
          <w:szCs w:val="21"/>
        </w:rPr>
        <w:t>份，甲乙各执</w:t>
      </w:r>
      <w:r>
        <w:rPr>
          <w:rFonts w:ascii="宋体" w:hAnsi="宋体" w:hint="eastAsia"/>
          <w:szCs w:val="21"/>
          <w:u w:val="single"/>
        </w:rPr>
        <w:t>二</w:t>
      </w:r>
      <w:r>
        <w:rPr>
          <w:rFonts w:ascii="宋体" w:hAnsi="宋体" w:hint="eastAsia"/>
          <w:szCs w:val="21"/>
        </w:rPr>
        <w:t>份。</w:t>
      </w:r>
    </w:p>
    <w:p w:rsidR="003C7415" w:rsidRDefault="00C71BC1">
      <w:pPr>
        <w:spacing w:line="400" w:lineRule="exact"/>
        <w:ind w:firstLineChars="200" w:firstLine="420"/>
        <w:rPr>
          <w:rFonts w:ascii="宋体"/>
          <w:szCs w:val="21"/>
        </w:rPr>
      </w:pPr>
      <w:r>
        <w:rPr>
          <w:rFonts w:ascii="宋体" w:hAnsi="宋体"/>
          <w:szCs w:val="21"/>
        </w:rPr>
        <w:t>3</w:t>
      </w:r>
      <w:r>
        <w:rPr>
          <w:rFonts w:ascii="宋体" w:hAnsi="宋体" w:hint="eastAsia"/>
          <w:szCs w:val="21"/>
        </w:rPr>
        <w:t>、相关招标文件、投标文件与本合同具有同等法律效力。</w:t>
      </w:r>
    </w:p>
    <w:p w:rsidR="003C7415" w:rsidRDefault="003C7415">
      <w:pPr>
        <w:spacing w:line="400" w:lineRule="exact"/>
        <w:rPr>
          <w:rFonts w:ascii="宋体"/>
          <w:szCs w:val="21"/>
        </w:rPr>
      </w:pPr>
    </w:p>
    <w:p w:rsidR="003C7415" w:rsidRDefault="003C7415">
      <w:pPr>
        <w:spacing w:line="400" w:lineRule="exact"/>
        <w:rPr>
          <w:rFonts w:ascii="宋体"/>
          <w:szCs w:val="21"/>
        </w:rPr>
      </w:pPr>
    </w:p>
    <w:p w:rsidR="003C7415" w:rsidRDefault="00C71BC1">
      <w:pPr>
        <w:spacing w:line="400" w:lineRule="exact"/>
        <w:rPr>
          <w:rFonts w:ascii="宋体"/>
          <w:szCs w:val="21"/>
        </w:rPr>
      </w:pPr>
      <w:r>
        <w:rPr>
          <w:rFonts w:ascii="宋体" w:hAnsi="宋体" w:hint="eastAsia"/>
          <w:szCs w:val="21"/>
        </w:rPr>
        <w:t>甲方（盖章）：乙方（盖章）：</w:t>
      </w:r>
    </w:p>
    <w:p w:rsidR="003C7415" w:rsidRDefault="00C71BC1">
      <w:pPr>
        <w:spacing w:line="400" w:lineRule="exact"/>
        <w:rPr>
          <w:rFonts w:ascii="宋体"/>
          <w:szCs w:val="21"/>
        </w:rPr>
      </w:pPr>
      <w:r>
        <w:rPr>
          <w:rFonts w:ascii="宋体" w:hAnsi="宋体" w:hint="eastAsia"/>
          <w:szCs w:val="21"/>
        </w:rPr>
        <w:t>法定代表人或受委托人（签字）：法定代表人或受委托人（签字）：</w:t>
      </w:r>
    </w:p>
    <w:p w:rsidR="003C7415" w:rsidRDefault="00C71BC1">
      <w:pPr>
        <w:spacing w:line="400" w:lineRule="exact"/>
        <w:rPr>
          <w:rFonts w:ascii="宋体" w:hAnsi="宋体"/>
          <w:szCs w:val="21"/>
        </w:rPr>
      </w:pPr>
      <w:r>
        <w:rPr>
          <w:rFonts w:ascii="宋体" w:hAnsi="宋体" w:hint="eastAsia"/>
          <w:szCs w:val="21"/>
        </w:rPr>
        <w:t>开户银行：                         开户银行：</w:t>
      </w:r>
    </w:p>
    <w:p w:rsidR="003C7415" w:rsidRDefault="00C71BC1">
      <w:pPr>
        <w:spacing w:line="400" w:lineRule="exact"/>
        <w:rPr>
          <w:rFonts w:ascii="宋体" w:hAnsi="宋体"/>
          <w:szCs w:val="21"/>
        </w:rPr>
      </w:pPr>
      <w:r>
        <w:rPr>
          <w:rFonts w:ascii="宋体" w:hAnsi="宋体" w:hint="eastAsia"/>
          <w:szCs w:val="21"/>
        </w:rPr>
        <w:t>账号：                             账号：</w:t>
      </w:r>
    </w:p>
    <w:p w:rsidR="003C7415" w:rsidRDefault="00C71BC1">
      <w:pPr>
        <w:spacing w:line="400" w:lineRule="exact"/>
        <w:ind w:right="1308"/>
        <w:rPr>
          <w:rFonts w:ascii="宋体"/>
          <w:szCs w:val="21"/>
          <w:u w:val="single"/>
        </w:rPr>
      </w:pPr>
      <w:r>
        <w:rPr>
          <w:rFonts w:ascii="宋体" w:hAnsi="宋体" w:hint="eastAsia"/>
          <w:szCs w:val="21"/>
        </w:rPr>
        <w:t>签约时间：年月日签约地点：</w:t>
      </w:r>
    </w:p>
    <w:p w:rsidR="003C7415" w:rsidRDefault="003C7415" w:rsidP="001C489D">
      <w:pPr>
        <w:ind w:firstLineChars="1626" w:firstLine="2721"/>
        <w:rPr>
          <w:w w:val="80"/>
          <w:szCs w:val="24"/>
        </w:rPr>
      </w:pPr>
    </w:p>
    <w:p w:rsidR="003C7415" w:rsidRDefault="003C7415" w:rsidP="001C489D">
      <w:pPr>
        <w:ind w:firstLineChars="1626" w:firstLine="2721"/>
        <w:rPr>
          <w:w w:val="80"/>
          <w:szCs w:val="24"/>
        </w:rPr>
      </w:pPr>
    </w:p>
    <w:bookmarkEnd w:id="29"/>
    <w:bookmarkEnd w:id="30"/>
    <w:bookmarkEnd w:id="31"/>
    <w:bookmarkEnd w:id="32"/>
    <w:p w:rsidR="003C7415" w:rsidRDefault="00C71BC1">
      <w:pPr>
        <w:jc w:val="center"/>
        <w:rPr>
          <w:b/>
          <w:bCs/>
          <w:kern w:val="44"/>
          <w:sz w:val="32"/>
          <w:szCs w:val="32"/>
        </w:rPr>
      </w:pPr>
      <w:r>
        <w:rPr>
          <w:w w:val="80"/>
          <w:szCs w:val="24"/>
        </w:rPr>
        <w:br w:type="page"/>
      </w:r>
      <w:bookmarkStart w:id="33" w:name="_Toc435088081"/>
      <w:r>
        <w:rPr>
          <w:rFonts w:hint="eastAsia"/>
          <w:b/>
          <w:bCs/>
          <w:kern w:val="44"/>
          <w:sz w:val="32"/>
          <w:szCs w:val="32"/>
        </w:rPr>
        <w:lastRenderedPageBreak/>
        <w:t>第七部分</w:t>
      </w:r>
      <w:r>
        <w:rPr>
          <w:rFonts w:hint="eastAsia"/>
          <w:b/>
          <w:bCs/>
          <w:kern w:val="44"/>
          <w:sz w:val="32"/>
          <w:szCs w:val="32"/>
        </w:rPr>
        <w:t xml:space="preserve"> </w:t>
      </w:r>
      <w:r>
        <w:rPr>
          <w:rFonts w:hint="eastAsia"/>
          <w:b/>
          <w:bCs/>
          <w:kern w:val="44"/>
          <w:sz w:val="32"/>
          <w:szCs w:val="32"/>
        </w:rPr>
        <w:t>格式与表格</w:t>
      </w:r>
      <w:bookmarkEnd w:id="0"/>
      <w:bookmarkEnd w:id="33"/>
    </w:p>
    <w:p w:rsidR="003C7415" w:rsidRDefault="003C7415">
      <w:pPr>
        <w:jc w:val="center"/>
        <w:rPr>
          <w:b/>
          <w:bCs/>
          <w:kern w:val="44"/>
          <w:sz w:val="32"/>
          <w:szCs w:val="32"/>
        </w:rPr>
      </w:pPr>
    </w:p>
    <w:p w:rsidR="003C7415" w:rsidRDefault="00C71BC1">
      <w:pPr>
        <w:spacing w:line="360" w:lineRule="auto"/>
        <w:rPr>
          <w:rFonts w:ascii="宋体" w:hAnsi="宋体" w:cs="宋体"/>
          <w:szCs w:val="21"/>
        </w:rPr>
      </w:pPr>
      <w:r>
        <w:rPr>
          <w:rFonts w:ascii="宋体" w:hAnsi="宋体" w:cs="宋体" w:hint="eastAsia"/>
          <w:szCs w:val="21"/>
        </w:rPr>
        <w:t>1.所有投标文件的外包装封面格式：</w:t>
      </w:r>
    </w:p>
    <w:p w:rsidR="003C7415" w:rsidRDefault="003C7415">
      <w:pPr>
        <w:spacing w:line="360" w:lineRule="auto"/>
        <w:jc w:val="center"/>
        <w:rPr>
          <w:rFonts w:ascii="宋体" w:hAnsi="宋体" w:cs="宋体"/>
          <w:bCs/>
          <w:szCs w:val="21"/>
        </w:rPr>
      </w:pPr>
    </w:p>
    <w:p w:rsidR="003C7415" w:rsidRDefault="00C71BC1">
      <w:pPr>
        <w:spacing w:line="360" w:lineRule="auto"/>
        <w:jc w:val="center"/>
        <w:rPr>
          <w:rFonts w:ascii="宋体" w:hAnsi="宋体" w:cs="宋体"/>
          <w:b/>
          <w:bCs/>
          <w:szCs w:val="21"/>
        </w:rPr>
      </w:pPr>
      <w:r>
        <w:rPr>
          <w:rFonts w:ascii="宋体" w:hAnsi="宋体" w:cs="宋体" w:hint="eastAsia"/>
          <w:b/>
          <w:bCs/>
          <w:szCs w:val="21"/>
        </w:rPr>
        <w:t>投 标 文 件</w:t>
      </w:r>
    </w:p>
    <w:p w:rsidR="003C7415" w:rsidRDefault="003C7415">
      <w:pPr>
        <w:spacing w:line="360" w:lineRule="auto"/>
        <w:rPr>
          <w:rFonts w:ascii="宋体" w:hAnsi="宋体" w:cs="宋体"/>
          <w:bCs/>
          <w:szCs w:val="21"/>
        </w:rPr>
      </w:pPr>
    </w:p>
    <w:p w:rsidR="003C7415" w:rsidRDefault="003C7415">
      <w:pPr>
        <w:spacing w:line="360" w:lineRule="auto"/>
        <w:rPr>
          <w:rFonts w:ascii="宋体" w:hAnsi="宋体" w:cs="宋体"/>
          <w:bCs/>
          <w:szCs w:val="21"/>
        </w:rPr>
      </w:pPr>
    </w:p>
    <w:p w:rsidR="003C7415" w:rsidRDefault="00C71BC1">
      <w:pPr>
        <w:spacing w:line="360" w:lineRule="auto"/>
        <w:ind w:firstLineChars="850" w:firstLine="1785"/>
        <w:rPr>
          <w:rFonts w:ascii="宋体" w:hAnsi="宋体" w:cs="宋体"/>
          <w:bCs/>
          <w:szCs w:val="21"/>
        </w:rPr>
      </w:pPr>
      <w:r>
        <w:rPr>
          <w:rFonts w:ascii="宋体" w:hAnsi="宋体" w:cs="宋体" w:hint="eastAsia"/>
          <w:bCs/>
          <w:szCs w:val="21"/>
        </w:rPr>
        <w:t xml:space="preserve">项目名称：        </w:t>
      </w:r>
    </w:p>
    <w:p w:rsidR="003C7415" w:rsidRDefault="00C71BC1">
      <w:pPr>
        <w:spacing w:line="360" w:lineRule="auto"/>
        <w:ind w:firstLineChars="850" w:firstLine="1785"/>
        <w:rPr>
          <w:rFonts w:ascii="宋体" w:hAnsi="宋体" w:cs="宋体"/>
          <w:bCs/>
          <w:szCs w:val="21"/>
        </w:rPr>
      </w:pPr>
      <w:r>
        <w:rPr>
          <w:rFonts w:ascii="宋体" w:hAnsi="宋体" w:cs="宋体" w:hint="eastAsia"/>
          <w:bCs/>
          <w:szCs w:val="21"/>
        </w:rPr>
        <w:t xml:space="preserve">项目编号： </w:t>
      </w:r>
    </w:p>
    <w:p w:rsidR="003C7415" w:rsidRDefault="00C71BC1">
      <w:pPr>
        <w:spacing w:line="360" w:lineRule="auto"/>
        <w:ind w:firstLineChars="850" w:firstLine="1785"/>
        <w:rPr>
          <w:rFonts w:ascii="宋体" w:hAnsi="宋体" w:cs="宋体"/>
          <w:bCs/>
          <w:szCs w:val="21"/>
        </w:rPr>
      </w:pPr>
      <w:r>
        <w:rPr>
          <w:rFonts w:ascii="宋体" w:hAnsi="宋体" w:cs="宋体" w:hint="eastAsia"/>
          <w:bCs/>
          <w:szCs w:val="21"/>
        </w:rPr>
        <w:t xml:space="preserve">投标文件名称：资格证明文件/报价文件/技术商务文件 </w:t>
      </w:r>
    </w:p>
    <w:p w:rsidR="003C7415" w:rsidRDefault="00C71BC1">
      <w:pPr>
        <w:pStyle w:val="a0"/>
        <w:spacing w:line="360" w:lineRule="auto"/>
        <w:ind w:firstLineChars="850" w:firstLine="1785"/>
        <w:rPr>
          <w:rFonts w:hAnsi="宋体" w:cs="宋体"/>
          <w:bCs/>
          <w:szCs w:val="21"/>
        </w:rPr>
      </w:pPr>
      <w:r>
        <w:rPr>
          <w:rFonts w:hAnsi="宋体" w:cs="宋体" w:hint="eastAsia"/>
          <w:bCs/>
          <w:szCs w:val="21"/>
        </w:rPr>
        <w:t>投标人名称（盖章）：</w:t>
      </w:r>
    </w:p>
    <w:p w:rsidR="003C7415" w:rsidRDefault="00C71BC1">
      <w:pPr>
        <w:pStyle w:val="a0"/>
        <w:spacing w:line="360" w:lineRule="auto"/>
        <w:ind w:firstLineChars="850" w:firstLine="1785"/>
        <w:rPr>
          <w:rFonts w:hAnsi="宋体" w:cs="宋体"/>
          <w:bCs/>
          <w:szCs w:val="21"/>
        </w:rPr>
      </w:pPr>
      <w:r>
        <w:rPr>
          <w:rFonts w:hAnsi="宋体" w:cs="宋体" w:hint="eastAsia"/>
          <w:bCs/>
          <w:szCs w:val="21"/>
        </w:rPr>
        <w:t>投标人地址：</w:t>
      </w:r>
    </w:p>
    <w:p w:rsidR="003C7415" w:rsidRDefault="00C71BC1">
      <w:pPr>
        <w:pStyle w:val="a0"/>
        <w:spacing w:line="360" w:lineRule="auto"/>
        <w:ind w:firstLineChars="850" w:firstLine="1785"/>
        <w:rPr>
          <w:rFonts w:hAnsi="宋体" w:cs="宋体"/>
          <w:bCs/>
          <w:szCs w:val="21"/>
        </w:rPr>
      </w:pPr>
      <w:r>
        <w:rPr>
          <w:rFonts w:hAnsi="宋体" w:cs="宋体" w:hint="eastAsia"/>
          <w:bCs/>
          <w:szCs w:val="21"/>
        </w:rPr>
        <w:t>法定代表人或授权代表人（签字或盖章）</w:t>
      </w:r>
    </w:p>
    <w:p w:rsidR="003C7415" w:rsidRDefault="00C71BC1">
      <w:pPr>
        <w:pStyle w:val="a0"/>
        <w:spacing w:line="360" w:lineRule="auto"/>
        <w:ind w:firstLineChars="850" w:firstLine="1785"/>
        <w:rPr>
          <w:rFonts w:hAnsi="宋体" w:cs="宋体"/>
          <w:bCs/>
          <w:szCs w:val="21"/>
        </w:rPr>
      </w:pPr>
      <w:r>
        <w:rPr>
          <w:rFonts w:hAnsi="宋体" w:cs="宋体" w:hint="eastAsia"/>
          <w:szCs w:val="21"/>
        </w:rPr>
        <w:t xml:space="preserve">                  开标时启封</w:t>
      </w:r>
    </w:p>
    <w:p w:rsidR="003C7415" w:rsidRDefault="003C7415">
      <w:pPr>
        <w:spacing w:line="360" w:lineRule="auto"/>
        <w:ind w:firstLineChars="1700" w:firstLine="3570"/>
        <w:rPr>
          <w:rFonts w:ascii="宋体" w:hAnsi="宋体" w:cs="宋体"/>
          <w:bCs/>
          <w:szCs w:val="21"/>
        </w:rPr>
      </w:pPr>
    </w:p>
    <w:p w:rsidR="003C7415" w:rsidRDefault="00C71BC1">
      <w:pPr>
        <w:spacing w:line="360" w:lineRule="auto"/>
        <w:ind w:firstLine="645"/>
        <w:jc w:val="center"/>
        <w:rPr>
          <w:rFonts w:ascii="宋体" w:hAnsi="宋体" w:cs="宋体"/>
          <w:bCs/>
          <w:szCs w:val="21"/>
        </w:rPr>
      </w:pPr>
      <w:r>
        <w:rPr>
          <w:rFonts w:ascii="宋体" w:hAnsi="宋体" w:cs="宋体" w:hint="eastAsia"/>
          <w:bCs/>
          <w:szCs w:val="21"/>
        </w:rPr>
        <w:t xml:space="preserve">                        年  月  日</w:t>
      </w:r>
    </w:p>
    <w:p w:rsidR="003C7415" w:rsidRDefault="003C7415">
      <w:pPr>
        <w:spacing w:line="360" w:lineRule="auto"/>
        <w:jc w:val="center"/>
        <w:outlineLvl w:val="1"/>
        <w:rPr>
          <w:rFonts w:ascii="宋体" w:hAnsi="宋体" w:cs="宋体"/>
          <w:szCs w:val="21"/>
        </w:rPr>
      </w:pPr>
    </w:p>
    <w:p w:rsidR="003C7415" w:rsidRDefault="003C7415">
      <w:pPr>
        <w:spacing w:line="360" w:lineRule="auto"/>
        <w:rPr>
          <w:rFonts w:ascii="宋体" w:hAnsi="宋体" w:cs="宋体"/>
          <w:szCs w:val="21"/>
        </w:rPr>
      </w:pPr>
    </w:p>
    <w:p w:rsidR="003C7415" w:rsidRDefault="00C71BC1">
      <w:pPr>
        <w:spacing w:line="360" w:lineRule="auto"/>
        <w:rPr>
          <w:rFonts w:ascii="宋体" w:hAnsi="宋体" w:cs="宋体"/>
          <w:szCs w:val="21"/>
        </w:rPr>
      </w:pPr>
      <w:r>
        <w:rPr>
          <w:rFonts w:ascii="宋体" w:hAnsi="宋体" w:cs="宋体" w:hint="eastAsia"/>
          <w:szCs w:val="21"/>
        </w:rPr>
        <w:t xml:space="preserve">2.封面格式： </w:t>
      </w:r>
    </w:p>
    <w:p w:rsidR="003C7415" w:rsidRDefault="00C71BC1">
      <w:pPr>
        <w:spacing w:line="360" w:lineRule="auto"/>
        <w:rPr>
          <w:rFonts w:ascii="宋体" w:hAnsi="宋体" w:cs="宋体"/>
          <w:b/>
          <w:bCs/>
          <w:szCs w:val="21"/>
        </w:rPr>
      </w:pPr>
      <w:r>
        <w:rPr>
          <w:rFonts w:ascii="宋体" w:hAnsi="宋体" w:cs="宋体" w:hint="eastAsia"/>
          <w:b/>
          <w:bCs/>
          <w:szCs w:val="21"/>
        </w:rPr>
        <w:t>正本</w:t>
      </w:r>
    </w:p>
    <w:p w:rsidR="003C7415" w:rsidRDefault="003C7415">
      <w:pPr>
        <w:spacing w:line="360" w:lineRule="auto"/>
        <w:rPr>
          <w:rFonts w:ascii="宋体" w:hAnsi="宋体" w:cs="宋体"/>
          <w:bCs/>
          <w:szCs w:val="21"/>
        </w:rPr>
      </w:pPr>
    </w:p>
    <w:p w:rsidR="003C7415" w:rsidRDefault="00C71BC1">
      <w:pPr>
        <w:spacing w:line="360" w:lineRule="auto"/>
        <w:jc w:val="center"/>
        <w:rPr>
          <w:rFonts w:ascii="宋体" w:hAnsi="宋体" w:cs="宋体"/>
          <w:b/>
          <w:bCs/>
          <w:szCs w:val="21"/>
        </w:rPr>
      </w:pPr>
      <w:r>
        <w:rPr>
          <w:rFonts w:ascii="宋体" w:hAnsi="宋体" w:cs="宋体" w:hint="eastAsia"/>
          <w:b/>
          <w:bCs/>
          <w:szCs w:val="21"/>
        </w:rPr>
        <w:t>投 标 文 件</w:t>
      </w:r>
    </w:p>
    <w:p w:rsidR="003C7415" w:rsidRDefault="003C7415">
      <w:pPr>
        <w:spacing w:line="360" w:lineRule="auto"/>
        <w:rPr>
          <w:rFonts w:ascii="宋体" w:hAnsi="宋体" w:cs="宋体"/>
          <w:bCs/>
          <w:szCs w:val="21"/>
        </w:rPr>
      </w:pPr>
    </w:p>
    <w:p w:rsidR="003C7415" w:rsidRDefault="003C7415">
      <w:pPr>
        <w:spacing w:line="360" w:lineRule="auto"/>
        <w:rPr>
          <w:rFonts w:ascii="宋体" w:hAnsi="宋体" w:cs="宋体"/>
          <w:bCs/>
          <w:szCs w:val="21"/>
        </w:rPr>
      </w:pPr>
    </w:p>
    <w:p w:rsidR="003C7415" w:rsidRDefault="00C71BC1">
      <w:pPr>
        <w:spacing w:line="360" w:lineRule="auto"/>
        <w:ind w:firstLineChars="750" w:firstLine="1575"/>
        <w:rPr>
          <w:rFonts w:ascii="宋体" w:hAnsi="宋体" w:cs="宋体"/>
          <w:bCs/>
          <w:szCs w:val="21"/>
        </w:rPr>
      </w:pPr>
      <w:r>
        <w:rPr>
          <w:rFonts w:ascii="宋体" w:hAnsi="宋体" w:cs="宋体" w:hint="eastAsia"/>
          <w:bCs/>
          <w:szCs w:val="21"/>
        </w:rPr>
        <w:t xml:space="preserve">项目名称： </w:t>
      </w:r>
    </w:p>
    <w:p w:rsidR="003C7415" w:rsidRDefault="00C71BC1">
      <w:pPr>
        <w:spacing w:line="360" w:lineRule="auto"/>
        <w:rPr>
          <w:rFonts w:ascii="宋体" w:hAnsi="宋体" w:cs="宋体"/>
          <w:bCs/>
          <w:szCs w:val="21"/>
        </w:rPr>
      </w:pPr>
      <w:r>
        <w:rPr>
          <w:rFonts w:ascii="宋体" w:hAnsi="宋体" w:cs="宋体" w:hint="eastAsia"/>
          <w:bCs/>
          <w:szCs w:val="21"/>
        </w:rPr>
        <w:t xml:space="preserve">               项目编号：  </w:t>
      </w:r>
    </w:p>
    <w:p w:rsidR="003C7415" w:rsidRDefault="00C71BC1">
      <w:pPr>
        <w:spacing w:line="360" w:lineRule="auto"/>
        <w:ind w:firstLineChars="750" w:firstLine="1575"/>
        <w:rPr>
          <w:rFonts w:ascii="宋体" w:hAnsi="宋体" w:cs="宋体"/>
          <w:bCs/>
          <w:szCs w:val="21"/>
        </w:rPr>
      </w:pPr>
      <w:r>
        <w:rPr>
          <w:rFonts w:ascii="宋体" w:hAnsi="宋体" w:cs="宋体" w:hint="eastAsia"/>
          <w:bCs/>
          <w:szCs w:val="21"/>
        </w:rPr>
        <w:t>投标文件名称：资格证明文件/报价文件/技术商务文件</w:t>
      </w:r>
    </w:p>
    <w:p w:rsidR="003C7415" w:rsidRDefault="00C71BC1">
      <w:pPr>
        <w:pStyle w:val="a0"/>
        <w:spacing w:line="360" w:lineRule="auto"/>
        <w:ind w:firstLineChars="750" w:firstLine="1575"/>
        <w:rPr>
          <w:rFonts w:hAnsi="宋体" w:cs="宋体"/>
          <w:bCs/>
          <w:szCs w:val="21"/>
        </w:rPr>
      </w:pPr>
      <w:r>
        <w:rPr>
          <w:rFonts w:hAnsi="宋体" w:cs="宋体" w:hint="eastAsia"/>
          <w:bCs/>
          <w:szCs w:val="21"/>
        </w:rPr>
        <w:t>投标人名称（盖章）：</w:t>
      </w:r>
    </w:p>
    <w:p w:rsidR="003C7415" w:rsidRDefault="00C71BC1">
      <w:pPr>
        <w:pStyle w:val="a0"/>
        <w:spacing w:line="360" w:lineRule="auto"/>
        <w:ind w:firstLineChars="750" w:firstLine="1575"/>
        <w:rPr>
          <w:rFonts w:hAnsi="宋体" w:cs="宋体"/>
          <w:bCs/>
          <w:szCs w:val="21"/>
        </w:rPr>
      </w:pPr>
      <w:r>
        <w:rPr>
          <w:rFonts w:hAnsi="宋体" w:cs="宋体" w:hint="eastAsia"/>
          <w:bCs/>
          <w:szCs w:val="21"/>
        </w:rPr>
        <w:t>投标人地址：</w:t>
      </w:r>
    </w:p>
    <w:p w:rsidR="003C7415" w:rsidRDefault="003C7415">
      <w:pPr>
        <w:pStyle w:val="a0"/>
        <w:spacing w:line="360" w:lineRule="auto"/>
        <w:ind w:firstLineChars="400" w:firstLine="840"/>
        <w:rPr>
          <w:rFonts w:hAnsi="宋体" w:cs="宋体"/>
          <w:bCs/>
          <w:szCs w:val="21"/>
        </w:rPr>
      </w:pPr>
    </w:p>
    <w:p w:rsidR="003C7415" w:rsidRDefault="003C7415" w:rsidP="001C489D">
      <w:pPr>
        <w:pStyle w:val="a0"/>
        <w:spacing w:line="360" w:lineRule="auto"/>
        <w:ind w:firstLineChars="416" w:firstLine="874"/>
        <w:rPr>
          <w:rFonts w:hAnsi="宋体" w:cs="宋体"/>
          <w:szCs w:val="21"/>
        </w:rPr>
      </w:pPr>
    </w:p>
    <w:p w:rsidR="003C7415" w:rsidRDefault="00C71BC1">
      <w:pPr>
        <w:spacing w:line="360" w:lineRule="auto"/>
        <w:ind w:firstLineChars="1700" w:firstLine="3570"/>
        <w:rPr>
          <w:rFonts w:ascii="宋体" w:hAnsi="宋体" w:cs="宋体"/>
          <w:szCs w:val="21"/>
        </w:rPr>
      </w:pPr>
      <w:r>
        <w:rPr>
          <w:rFonts w:ascii="宋体" w:hAnsi="宋体" w:cs="宋体" w:hint="eastAsia"/>
          <w:szCs w:val="21"/>
        </w:rPr>
        <w:t>授权代表签章：</w:t>
      </w:r>
    </w:p>
    <w:p w:rsidR="003C7415" w:rsidRDefault="00C71BC1">
      <w:pPr>
        <w:spacing w:line="360" w:lineRule="auto"/>
        <w:ind w:firstLine="645"/>
        <w:jc w:val="center"/>
        <w:rPr>
          <w:rFonts w:ascii="宋体" w:hAnsi="宋体" w:cs="宋体"/>
          <w:szCs w:val="21"/>
        </w:rPr>
      </w:pPr>
      <w:r>
        <w:rPr>
          <w:rFonts w:ascii="宋体" w:hAnsi="宋体" w:cs="宋体" w:hint="eastAsia"/>
          <w:szCs w:val="21"/>
        </w:rPr>
        <w:t xml:space="preserve">                        年  月  日</w:t>
      </w:r>
    </w:p>
    <w:p w:rsidR="003C7415" w:rsidRDefault="003C7415">
      <w:pPr>
        <w:pStyle w:val="a9"/>
        <w:tabs>
          <w:tab w:val="left" w:pos="4841"/>
        </w:tabs>
        <w:rPr>
          <w:rFonts w:ascii="宋体" w:hAnsi="宋体"/>
          <w:b/>
          <w:sz w:val="28"/>
          <w:szCs w:val="28"/>
        </w:rPr>
      </w:pPr>
    </w:p>
    <w:p w:rsidR="003C7415" w:rsidRDefault="003C7415">
      <w:pPr>
        <w:pStyle w:val="a9"/>
        <w:tabs>
          <w:tab w:val="left" w:pos="4841"/>
        </w:tabs>
        <w:rPr>
          <w:rFonts w:ascii="宋体" w:hAnsi="宋体"/>
          <w:b/>
          <w:sz w:val="28"/>
          <w:szCs w:val="28"/>
        </w:rPr>
      </w:pPr>
    </w:p>
    <w:p w:rsidR="003C7415" w:rsidRDefault="00C71BC1">
      <w:pPr>
        <w:pStyle w:val="2"/>
        <w:spacing w:before="0" w:after="0" w:line="240" w:lineRule="auto"/>
        <w:ind w:right="-567"/>
        <w:jc w:val="left"/>
        <w:rPr>
          <w:rFonts w:ascii="宋体" w:eastAsia="宋体" w:hAnsi="宋体" w:cs="宋体"/>
          <w:b w:val="0"/>
          <w:sz w:val="21"/>
          <w:szCs w:val="21"/>
        </w:rPr>
      </w:pPr>
      <w:bookmarkStart w:id="34" w:name="_Toc97372565"/>
      <w:r>
        <w:rPr>
          <w:rFonts w:ascii="宋体" w:eastAsia="宋体" w:hAnsi="宋体" w:cs="宋体" w:hint="eastAsia"/>
          <w:b w:val="0"/>
          <w:sz w:val="21"/>
          <w:szCs w:val="21"/>
        </w:rPr>
        <w:t>格式一</w:t>
      </w:r>
      <w:bookmarkEnd w:id="34"/>
    </w:p>
    <w:p w:rsidR="003C7415" w:rsidRDefault="00C71BC1">
      <w:pPr>
        <w:pStyle w:val="1"/>
        <w:spacing w:line="360" w:lineRule="exact"/>
        <w:rPr>
          <w:rFonts w:hAnsi="宋体" w:cs="宋体"/>
          <w:sz w:val="21"/>
          <w:szCs w:val="21"/>
        </w:rPr>
      </w:pPr>
      <w:bookmarkStart w:id="35" w:name="_Toc498429649"/>
      <w:bookmarkStart w:id="36" w:name="_Toc496003216"/>
      <w:r>
        <w:rPr>
          <w:rFonts w:hAnsi="宋体" w:cs="宋体" w:hint="eastAsia"/>
          <w:sz w:val="21"/>
          <w:szCs w:val="21"/>
        </w:rPr>
        <w:t>投标函</w:t>
      </w:r>
      <w:bookmarkEnd w:id="35"/>
      <w:bookmarkEnd w:id="36"/>
    </w:p>
    <w:p w:rsidR="003C7415" w:rsidRDefault="003C7415">
      <w:pPr>
        <w:spacing w:line="360" w:lineRule="exact"/>
        <w:rPr>
          <w:rFonts w:ascii="宋体" w:hAnsi="宋体" w:cs="宋体"/>
          <w:w w:val="80"/>
          <w:szCs w:val="21"/>
        </w:rPr>
      </w:pPr>
    </w:p>
    <w:p w:rsidR="003C7415" w:rsidRDefault="00C71BC1">
      <w:pPr>
        <w:pStyle w:val="a9"/>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致：中冠工程管理咨询有限公司</w:t>
      </w:r>
    </w:p>
    <w:p w:rsidR="003C7415" w:rsidRDefault="00C71BC1">
      <w:pPr>
        <w:pStyle w:val="a9"/>
        <w:spacing w:line="360" w:lineRule="auto"/>
        <w:ind w:firstLine="490"/>
        <w:contextualSpacing/>
        <w:rPr>
          <w:rFonts w:ascii="宋体" w:eastAsia="宋体" w:hAnsi="宋体" w:cs="宋体"/>
          <w:sz w:val="21"/>
          <w:szCs w:val="21"/>
          <w:u w:val="single"/>
        </w:rPr>
      </w:pPr>
      <w:r>
        <w:rPr>
          <w:rFonts w:ascii="宋体" w:eastAsia="宋体" w:hAnsi="宋体" w:cs="宋体" w:hint="eastAsia"/>
          <w:sz w:val="21"/>
          <w:szCs w:val="21"/>
          <w:u w:val="single"/>
        </w:rPr>
        <w:t>（投标人全称）</w:t>
      </w:r>
      <w:r>
        <w:rPr>
          <w:rFonts w:ascii="宋体" w:eastAsia="宋体" w:hAnsi="宋体" w:cs="宋体" w:hint="eastAsia"/>
          <w:sz w:val="21"/>
          <w:szCs w:val="21"/>
        </w:rPr>
        <w:t>授权</w:t>
      </w:r>
      <w:r>
        <w:rPr>
          <w:rFonts w:ascii="宋体" w:eastAsia="宋体" w:hAnsi="宋体" w:cs="宋体" w:hint="eastAsia"/>
          <w:sz w:val="21"/>
          <w:szCs w:val="21"/>
          <w:u w:val="single"/>
        </w:rPr>
        <w:t>（全权代表姓名、职务）</w:t>
      </w:r>
      <w:r>
        <w:rPr>
          <w:rFonts w:ascii="宋体" w:eastAsia="宋体" w:hAnsi="宋体" w:cs="宋体" w:hint="eastAsia"/>
          <w:sz w:val="21"/>
          <w:szCs w:val="21"/>
        </w:rPr>
        <w:t>为本公司合法代理人，参加贵方组织的</w:t>
      </w:r>
      <w:r>
        <w:rPr>
          <w:rFonts w:ascii="宋体" w:eastAsia="宋体" w:hAnsi="宋体" w:cs="宋体" w:hint="eastAsia"/>
          <w:sz w:val="21"/>
          <w:szCs w:val="21"/>
          <w:u w:val="single"/>
        </w:rPr>
        <w:t>（采购编号、采购项目名称）</w:t>
      </w:r>
      <w:r>
        <w:rPr>
          <w:rFonts w:ascii="宋体" w:eastAsia="宋体" w:hAnsi="宋体" w:cs="宋体" w:hint="eastAsia"/>
          <w:sz w:val="21"/>
          <w:szCs w:val="21"/>
        </w:rPr>
        <w:t>招投标活动，代表本公司处理招投标活动中的一切事宜。在此：</w:t>
      </w:r>
    </w:p>
    <w:p w:rsidR="003C7415" w:rsidRDefault="00C71BC1">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1、提供采购文件中“投标须知”规定的全部投标文件资料：</w:t>
      </w:r>
    </w:p>
    <w:p w:rsidR="003C7415" w:rsidRDefault="00C71BC1">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（1）资格证明文件：正本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3C7415" w:rsidRDefault="00C71BC1">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（2）报价文件：正本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3C7415" w:rsidRDefault="00C71BC1">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（3）技术商务文件：正本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3C7415" w:rsidRDefault="00C71BC1">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2、据此函，签字代表宣布并承诺如下：</w:t>
      </w:r>
    </w:p>
    <w:p w:rsidR="003C7415" w:rsidRDefault="00C71BC1">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我们已详细审查全部“招标文件”，包括修改文件（如有）以及全部参考资料和有关附件，我们完全理解并同意放弃对这方面提出任何异议的权利。已经了解对于招标文件、采购过程、采购结果有依法进行询问、质疑、投诉的权利及相关渠道和要求。</w:t>
      </w:r>
    </w:p>
    <w:p w:rsidR="003C7415" w:rsidRDefault="00C71BC1">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（2）本投标自开标之日起天内有效。</w:t>
      </w:r>
    </w:p>
    <w:p w:rsidR="003C7415" w:rsidRDefault="00C71BC1">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（3）保证遵守招标文件有关条款规定。</w:t>
      </w:r>
    </w:p>
    <w:p w:rsidR="003C7415" w:rsidRDefault="00C71BC1">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（4）保证在中标后忠实地执行与采购人所签署的合同，并承担合同规定的责任义务。保证在中标后按照招标文件的规定支付招标代理服务费。</w:t>
      </w:r>
    </w:p>
    <w:p w:rsidR="003C7415" w:rsidRDefault="00C71BC1">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（5）承诺应贵方要求提供任何与该项目投标有关的数据、情况和技术资料。</w:t>
      </w:r>
    </w:p>
    <w:p w:rsidR="003C7415" w:rsidRDefault="00C71BC1">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3、与本投标有关的一切往来通讯请寄：</w:t>
      </w:r>
    </w:p>
    <w:p w:rsidR="003C7415" w:rsidRDefault="00C71BC1">
      <w:pPr>
        <w:pStyle w:val="a9"/>
        <w:spacing w:line="360" w:lineRule="auto"/>
        <w:ind w:left="480" w:firstLine="0"/>
        <w:contextualSpacing/>
        <w:rPr>
          <w:rFonts w:ascii="宋体" w:eastAsia="宋体" w:hAnsi="宋体" w:cs="宋体"/>
          <w:sz w:val="21"/>
          <w:szCs w:val="21"/>
        </w:rPr>
      </w:pPr>
      <w:r>
        <w:rPr>
          <w:rFonts w:ascii="宋体" w:eastAsia="宋体" w:hAnsi="宋体" w:cs="宋体" w:hint="eastAsia"/>
          <w:sz w:val="21"/>
          <w:szCs w:val="21"/>
        </w:rPr>
        <w:t>地址：</w:t>
      </w:r>
    </w:p>
    <w:p w:rsidR="003C7415" w:rsidRDefault="00C71BC1">
      <w:pPr>
        <w:pStyle w:val="a9"/>
        <w:spacing w:line="360" w:lineRule="auto"/>
        <w:ind w:left="480" w:firstLine="0"/>
        <w:contextualSpacing/>
        <w:rPr>
          <w:rFonts w:ascii="宋体" w:eastAsia="宋体" w:hAnsi="宋体" w:cs="宋体"/>
          <w:sz w:val="21"/>
          <w:szCs w:val="21"/>
          <w:u w:val="single"/>
        </w:rPr>
      </w:pPr>
      <w:r>
        <w:rPr>
          <w:rFonts w:ascii="宋体" w:eastAsia="宋体" w:hAnsi="宋体" w:cs="宋体" w:hint="eastAsia"/>
          <w:sz w:val="21"/>
          <w:szCs w:val="21"/>
        </w:rPr>
        <w:t>邮编：              电话：              传真：</w:t>
      </w:r>
    </w:p>
    <w:p w:rsidR="003C7415" w:rsidRDefault="003C7415">
      <w:pPr>
        <w:pStyle w:val="a9"/>
        <w:spacing w:line="360" w:lineRule="auto"/>
        <w:ind w:firstLine="0"/>
        <w:contextualSpacing/>
        <w:rPr>
          <w:rFonts w:ascii="宋体" w:eastAsia="宋体" w:hAnsi="宋体" w:cs="宋体"/>
          <w:sz w:val="21"/>
          <w:szCs w:val="21"/>
        </w:rPr>
      </w:pPr>
    </w:p>
    <w:p w:rsidR="003C7415" w:rsidRDefault="003C7415">
      <w:pPr>
        <w:pStyle w:val="a9"/>
        <w:spacing w:line="360" w:lineRule="auto"/>
        <w:ind w:firstLine="0"/>
        <w:contextualSpacing/>
        <w:rPr>
          <w:rFonts w:ascii="宋体" w:eastAsia="宋体" w:hAnsi="宋体" w:cs="宋体"/>
          <w:sz w:val="21"/>
          <w:szCs w:val="21"/>
        </w:rPr>
      </w:pPr>
    </w:p>
    <w:p w:rsidR="003C7415" w:rsidRDefault="00C71BC1">
      <w:pPr>
        <w:pStyle w:val="a9"/>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 xml:space="preserve">投标人（盖章）：            </w:t>
      </w:r>
    </w:p>
    <w:p w:rsidR="003C7415" w:rsidRDefault="00C71BC1">
      <w:pPr>
        <w:pStyle w:val="a9"/>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法定代表人或授权代表人（签字或盖章）：</w:t>
      </w:r>
    </w:p>
    <w:p w:rsidR="003C7415" w:rsidRDefault="00C71BC1">
      <w:pPr>
        <w:pStyle w:val="a9"/>
        <w:tabs>
          <w:tab w:val="left" w:pos="4841"/>
        </w:tabs>
        <w:spacing w:line="360" w:lineRule="auto"/>
        <w:ind w:firstLine="0"/>
        <w:contextualSpacing/>
        <w:jc w:val="center"/>
        <w:rPr>
          <w:rFonts w:ascii="宋体" w:eastAsia="宋体" w:hAnsi="宋体" w:cs="宋体"/>
          <w:sz w:val="21"/>
          <w:szCs w:val="21"/>
        </w:rPr>
      </w:pPr>
      <w:r>
        <w:rPr>
          <w:rFonts w:ascii="宋体" w:eastAsia="宋体" w:hAnsi="宋体" w:cs="宋体" w:hint="eastAsia"/>
          <w:sz w:val="21"/>
          <w:szCs w:val="21"/>
        </w:rPr>
        <w:tab/>
      </w:r>
    </w:p>
    <w:p w:rsidR="003C7415" w:rsidRDefault="00C71BC1">
      <w:pPr>
        <w:pStyle w:val="a9"/>
        <w:tabs>
          <w:tab w:val="left" w:pos="4841"/>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日期：2020年 月  日</w:t>
      </w:r>
    </w:p>
    <w:p w:rsidR="003C7415" w:rsidRDefault="003C7415">
      <w:pPr>
        <w:pStyle w:val="a9"/>
        <w:tabs>
          <w:tab w:val="left" w:pos="4841"/>
        </w:tabs>
        <w:spacing w:line="360" w:lineRule="auto"/>
        <w:ind w:firstLineChars="150" w:firstLine="315"/>
        <w:contextualSpacing/>
        <w:rPr>
          <w:rFonts w:ascii="宋体" w:eastAsia="宋体" w:hAnsi="宋体" w:cs="宋体"/>
          <w:sz w:val="21"/>
          <w:szCs w:val="21"/>
        </w:rPr>
      </w:pPr>
    </w:p>
    <w:p w:rsidR="003C7415" w:rsidRDefault="003C7415">
      <w:pPr>
        <w:pStyle w:val="a9"/>
        <w:tabs>
          <w:tab w:val="left" w:pos="4841"/>
        </w:tabs>
        <w:spacing w:line="360" w:lineRule="auto"/>
        <w:ind w:firstLineChars="150" w:firstLine="315"/>
        <w:contextualSpacing/>
        <w:rPr>
          <w:rFonts w:ascii="宋体" w:eastAsia="宋体" w:hAnsi="宋体" w:cs="宋体"/>
          <w:sz w:val="21"/>
          <w:szCs w:val="21"/>
        </w:rPr>
      </w:pPr>
    </w:p>
    <w:p w:rsidR="003C7415" w:rsidRDefault="003C7415">
      <w:pPr>
        <w:pStyle w:val="a9"/>
        <w:tabs>
          <w:tab w:val="left" w:pos="4841"/>
        </w:tabs>
        <w:spacing w:line="360" w:lineRule="auto"/>
        <w:ind w:firstLineChars="150" w:firstLine="315"/>
        <w:contextualSpacing/>
        <w:rPr>
          <w:rFonts w:ascii="宋体" w:eastAsia="宋体" w:hAnsi="宋体" w:cs="宋体"/>
          <w:sz w:val="21"/>
          <w:szCs w:val="21"/>
        </w:rPr>
      </w:pPr>
    </w:p>
    <w:p w:rsidR="003C7415" w:rsidRDefault="003C7415">
      <w:pPr>
        <w:pStyle w:val="a9"/>
        <w:tabs>
          <w:tab w:val="left" w:pos="4841"/>
        </w:tabs>
        <w:spacing w:line="360" w:lineRule="auto"/>
        <w:ind w:firstLineChars="150" w:firstLine="315"/>
        <w:contextualSpacing/>
        <w:rPr>
          <w:rFonts w:ascii="宋体" w:eastAsia="宋体" w:hAnsi="宋体" w:cs="宋体"/>
          <w:sz w:val="21"/>
          <w:szCs w:val="21"/>
        </w:rPr>
      </w:pPr>
    </w:p>
    <w:p w:rsidR="003C7415" w:rsidRDefault="003C7415">
      <w:pPr>
        <w:pStyle w:val="a9"/>
        <w:tabs>
          <w:tab w:val="left" w:pos="4841"/>
        </w:tabs>
        <w:spacing w:line="360" w:lineRule="auto"/>
        <w:ind w:firstLineChars="150" w:firstLine="315"/>
        <w:contextualSpacing/>
        <w:rPr>
          <w:rFonts w:ascii="宋体" w:eastAsia="宋体" w:hAnsi="宋体" w:cs="宋体"/>
          <w:sz w:val="21"/>
          <w:szCs w:val="21"/>
        </w:rPr>
      </w:pPr>
    </w:p>
    <w:p w:rsidR="003C7415" w:rsidRDefault="003C7415">
      <w:pPr>
        <w:pStyle w:val="a9"/>
        <w:tabs>
          <w:tab w:val="left" w:pos="4841"/>
        </w:tabs>
        <w:ind w:firstLine="0"/>
        <w:rPr>
          <w:rFonts w:ascii="宋体" w:hAnsi="宋体"/>
          <w:b/>
          <w:sz w:val="28"/>
          <w:szCs w:val="28"/>
        </w:rPr>
      </w:pPr>
    </w:p>
    <w:p w:rsidR="0092081D" w:rsidRDefault="00C71BC1" w:rsidP="0092081D">
      <w:pPr>
        <w:pStyle w:val="a9"/>
        <w:tabs>
          <w:tab w:val="left" w:pos="4841"/>
        </w:tabs>
        <w:jc w:val="left"/>
        <w:rPr>
          <w:rFonts w:ascii="宋体" w:eastAsia="宋体" w:hAnsi="宋体" w:cs="宋体"/>
          <w:bCs/>
          <w:sz w:val="21"/>
          <w:szCs w:val="21"/>
        </w:rPr>
      </w:pPr>
      <w:r>
        <w:rPr>
          <w:rFonts w:ascii="宋体" w:eastAsia="宋体" w:hAnsi="宋体" w:cs="宋体" w:hint="eastAsia"/>
          <w:bCs/>
          <w:sz w:val="21"/>
          <w:szCs w:val="21"/>
        </w:rPr>
        <w:lastRenderedPageBreak/>
        <w:t>格式二</w:t>
      </w:r>
    </w:p>
    <w:p w:rsidR="003C7415" w:rsidRDefault="003C7415">
      <w:pPr>
        <w:pStyle w:val="a9"/>
        <w:tabs>
          <w:tab w:val="left" w:pos="4841"/>
        </w:tabs>
        <w:rPr>
          <w:rFonts w:ascii="宋体" w:eastAsia="宋体" w:hAnsi="宋体" w:cs="宋体"/>
          <w:bCs/>
          <w:sz w:val="21"/>
          <w:szCs w:val="21"/>
        </w:rPr>
      </w:pPr>
    </w:p>
    <w:p w:rsidR="003C7415" w:rsidRPr="0092081D" w:rsidRDefault="00C71BC1">
      <w:pPr>
        <w:pStyle w:val="a9"/>
        <w:tabs>
          <w:tab w:val="left" w:pos="4841"/>
        </w:tabs>
        <w:jc w:val="center"/>
        <w:rPr>
          <w:rFonts w:ascii="宋体" w:eastAsia="宋体" w:hAnsi="宋体" w:cs="宋体"/>
          <w:b/>
          <w:bCs/>
          <w:sz w:val="21"/>
          <w:szCs w:val="21"/>
        </w:rPr>
      </w:pPr>
      <w:r w:rsidRPr="0092081D">
        <w:rPr>
          <w:rFonts w:ascii="宋体" w:eastAsia="宋体" w:hAnsi="宋体" w:cs="宋体" w:hint="eastAsia"/>
          <w:b/>
          <w:bCs/>
          <w:sz w:val="21"/>
          <w:szCs w:val="21"/>
        </w:rPr>
        <w:t>投标一览表</w:t>
      </w:r>
    </w:p>
    <w:p w:rsidR="003C7415" w:rsidRDefault="003C7415">
      <w:pPr>
        <w:pStyle w:val="a9"/>
        <w:rPr>
          <w:rFonts w:ascii="宋体" w:eastAsia="宋体" w:hAnsi="宋体" w:cs="宋体"/>
          <w:bCs/>
          <w:sz w:val="21"/>
          <w:szCs w:val="21"/>
        </w:rPr>
      </w:pPr>
    </w:p>
    <w:p w:rsidR="003C7415" w:rsidRPr="0092081D" w:rsidRDefault="00C71BC1">
      <w:pPr>
        <w:pStyle w:val="a9"/>
        <w:rPr>
          <w:rFonts w:ascii="宋体" w:eastAsia="宋体" w:hAnsi="宋体" w:cs="宋体"/>
          <w:sz w:val="21"/>
          <w:szCs w:val="21"/>
        </w:rPr>
      </w:pPr>
      <w:r w:rsidRPr="0092081D">
        <w:rPr>
          <w:rFonts w:ascii="宋体" w:eastAsia="宋体" w:hAnsi="宋体" w:cs="宋体" w:hint="eastAsia"/>
          <w:sz w:val="21"/>
          <w:szCs w:val="21"/>
        </w:rPr>
        <w:t xml:space="preserve">招标项目名称：     </w:t>
      </w:r>
      <w:r w:rsidR="0092081D">
        <w:rPr>
          <w:rFonts w:ascii="宋体" w:eastAsia="宋体" w:hAnsi="宋体" w:cs="宋体" w:hint="eastAsia"/>
          <w:sz w:val="21"/>
          <w:szCs w:val="21"/>
        </w:rPr>
        <w:t xml:space="preserve">                            </w:t>
      </w:r>
      <w:r w:rsidRPr="0092081D">
        <w:rPr>
          <w:rFonts w:ascii="宋体" w:eastAsia="宋体" w:hAnsi="宋体" w:cs="宋体" w:hint="eastAsia"/>
          <w:sz w:val="21"/>
          <w:szCs w:val="21"/>
        </w:rPr>
        <w:t>招标编号：</w:t>
      </w:r>
    </w:p>
    <w:p w:rsidR="003C7415" w:rsidRPr="0092081D" w:rsidRDefault="003C7415">
      <w:pPr>
        <w:pStyle w:val="a9"/>
        <w:rPr>
          <w:rFonts w:ascii="宋体" w:eastAsia="宋体" w:hAnsi="宋体" w:cs="宋体"/>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3827"/>
        <w:gridCol w:w="2703"/>
      </w:tblGrid>
      <w:tr w:rsidR="003C7415" w:rsidRPr="0092081D">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3C7415" w:rsidRPr="0092081D" w:rsidRDefault="00C71BC1">
            <w:pPr>
              <w:snapToGrid w:val="0"/>
              <w:spacing w:before="50" w:after="50"/>
              <w:jc w:val="center"/>
              <w:rPr>
                <w:rFonts w:ascii="宋体" w:hAnsi="宋体" w:cs="宋体"/>
                <w:szCs w:val="21"/>
              </w:rPr>
            </w:pPr>
            <w:r w:rsidRPr="0092081D">
              <w:rPr>
                <w:rFonts w:ascii="宋体" w:hAnsi="宋体" w:cs="宋体" w:hint="eastAsia"/>
                <w:szCs w:val="21"/>
              </w:rPr>
              <w:t>项目内容</w:t>
            </w:r>
          </w:p>
        </w:tc>
        <w:tc>
          <w:tcPr>
            <w:tcW w:w="3827" w:type="dxa"/>
            <w:tcBorders>
              <w:top w:val="single" w:sz="4" w:space="0" w:color="auto"/>
              <w:left w:val="single" w:sz="4" w:space="0" w:color="auto"/>
              <w:bottom w:val="single" w:sz="4" w:space="0" w:color="auto"/>
              <w:right w:val="single" w:sz="4" w:space="0" w:color="auto"/>
            </w:tcBorders>
            <w:vAlign w:val="center"/>
          </w:tcPr>
          <w:p w:rsidR="003C7415" w:rsidRPr="0092081D" w:rsidRDefault="00C71BC1">
            <w:pPr>
              <w:snapToGrid w:val="0"/>
              <w:spacing w:before="50" w:after="50"/>
              <w:jc w:val="center"/>
              <w:rPr>
                <w:rFonts w:ascii="宋体" w:hAnsi="宋体" w:cs="宋体"/>
                <w:szCs w:val="21"/>
              </w:rPr>
            </w:pPr>
            <w:r w:rsidRPr="0092081D">
              <w:rPr>
                <w:rFonts w:ascii="宋体" w:hAnsi="宋体" w:cs="宋体" w:hint="eastAsia"/>
                <w:szCs w:val="21"/>
              </w:rPr>
              <w:t>投标报价</w:t>
            </w:r>
          </w:p>
        </w:tc>
        <w:tc>
          <w:tcPr>
            <w:tcW w:w="2703" w:type="dxa"/>
            <w:tcBorders>
              <w:top w:val="single" w:sz="4" w:space="0" w:color="auto"/>
              <w:left w:val="single" w:sz="4" w:space="0" w:color="auto"/>
              <w:bottom w:val="single" w:sz="4" w:space="0" w:color="auto"/>
              <w:right w:val="single" w:sz="4" w:space="0" w:color="auto"/>
            </w:tcBorders>
            <w:vAlign w:val="center"/>
          </w:tcPr>
          <w:p w:rsidR="003C7415" w:rsidRPr="0092081D" w:rsidRDefault="00C71BC1">
            <w:pPr>
              <w:snapToGrid w:val="0"/>
              <w:spacing w:before="50" w:after="50"/>
              <w:jc w:val="center"/>
              <w:rPr>
                <w:rFonts w:ascii="宋体" w:hAnsi="宋体" w:cs="宋体"/>
                <w:szCs w:val="21"/>
              </w:rPr>
            </w:pPr>
            <w:r w:rsidRPr="0092081D">
              <w:rPr>
                <w:rFonts w:ascii="宋体" w:hAnsi="宋体" w:cs="宋体"/>
                <w:szCs w:val="21"/>
              </w:rPr>
              <w:t>交货日期</w:t>
            </w:r>
          </w:p>
        </w:tc>
      </w:tr>
      <w:tr w:rsidR="003C7415" w:rsidRPr="0092081D">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3C7415" w:rsidRPr="0092081D" w:rsidRDefault="003C7415">
            <w:pPr>
              <w:snapToGrid w:val="0"/>
              <w:spacing w:before="50" w:after="50"/>
              <w:jc w:val="center"/>
              <w:rPr>
                <w:rFonts w:ascii="宋体" w:hAnsi="宋体" w:cs="宋体"/>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3C7415" w:rsidRPr="0092081D" w:rsidRDefault="003C7415">
            <w:pPr>
              <w:snapToGrid w:val="0"/>
              <w:spacing w:before="50" w:after="50"/>
              <w:jc w:val="left"/>
              <w:rPr>
                <w:rFonts w:ascii="宋体" w:hAnsi="宋体" w:cs="宋体"/>
                <w:szCs w:val="21"/>
              </w:rPr>
            </w:pPr>
          </w:p>
        </w:tc>
        <w:tc>
          <w:tcPr>
            <w:tcW w:w="2703" w:type="dxa"/>
            <w:tcBorders>
              <w:top w:val="single" w:sz="4" w:space="0" w:color="auto"/>
              <w:left w:val="single" w:sz="4" w:space="0" w:color="auto"/>
              <w:right w:val="single" w:sz="4" w:space="0" w:color="auto"/>
            </w:tcBorders>
            <w:vAlign w:val="center"/>
          </w:tcPr>
          <w:p w:rsidR="003C7415" w:rsidRPr="0092081D" w:rsidRDefault="003C7415">
            <w:pPr>
              <w:snapToGrid w:val="0"/>
              <w:spacing w:before="50" w:after="50" w:line="360" w:lineRule="auto"/>
              <w:jc w:val="center"/>
              <w:rPr>
                <w:rFonts w:ascii="宋体" w:hAnsi="宋体" w:cs="宋体"/>
                <w:szCs w:val="21"/>
              </w:rPr>
            </w:pPr>
          </w:p>
        </w:tc>
      </w:tr>
      <w:tr w:rsidR="003C7415" w:rsidRPr="0092081D">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3C7415" w:rsidRPr="0092081D" w:rsidRDefault="00C71BC1">
            <w:pPr>
              <w:snapToGrid w:val="0"/>
              <w:spacing w:before="50" w:after="50"/>
              <w:jc w:val="center"/>
              <w:rPr>
                <w:rFonts w:ascii="宋体" w:hAnsi="宋体" w:cs="宋体"/>
                <w:szCs w:val="21"/>
              </w:rPr>
            </w:pPr>
            <w:r w:rsidRPr="0092081D">
              <w:rPr>
                <w:rFonts w:ascii="宋体" w:hAnsi="宋体" w:cs="宋体" w:hint="eastAsia"/>
                <w:szCs w:val="21"/>
              </w:rPr>
              <w:t>合价</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3C7415" w:rsidRPr="0092081D" w:rsidRDefault="003C7415">
            <w:pPr>
              <w:snapToGrid w:val="0"/>
              <w:spacing w:before="50" w:after="50" w:line="360" w:lineRule="auto"/>
              <w:jc w:val="center"/>
              <w:rPr>
                <w:rFonts w:ascii="宋体" w:hAnsi="宋体" w:cs="宋体"/>
                <w:szCs w:val="21"/>
              </w:rPr>
            </w:pPr>
          </w:p>
        </w:tc>
      </w:tr>
      <w:tr w:rsidR="003C7415" w:rsidRPr="0092081D">
        <w:trPr>
          <w:trHeight w:val="1128"/>
          <w:jc w:val="center"/>
        </w:trPr>
        <w:tc>
          <w:tcPr>
            <w:tcW w:w="2269" w:type="dxa"/>
            <w:tcBorders>
              <w:top w:val="single" w:sz="4" w:space="0" w:color="auto"/>
              <w:left w:val="single" w:sz="4" w:space="0" w:color="auto"/>
              <w:bottom w:val="single" w:sz="4" w:space="0" w:color="auto"/>
              <w:right w:val="single" w:sz="4" w:space="0" w:color="auto"/>
            </w:tcBorders>
            <w:vAlign w:val="center"/>
          </w:tcPr>
          <w:p w:rsidR="003C7415" w:rsidRPr="0092081D" w:rsidRDefault="00C71BC1">
            <w:pPr>
              <w:snapToGrid w:val="0"/>
              <w:spacing w:before="50" w:after="50"/>
              <w:jc w:val="center"/>
              <w:rPr>
                <w:rFonts w:ascii="宋体" w:hAnsi="宋体" w:cs="宋体"/>
                <w:szCs w:val="21"/>
              </w:rPr>
            </w:pPr>
            <w:r w:rsidRPr="0092081D">
              <w:rPr>
                <w:rFonts w:ascii="宋体" w:hAnsi="宋体" w:cs="宋体" w:hint="eastAsia"/>
                <w:szCs w:val="21"/>
              </w:rPr>
              <w:t>投标声明</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3C7415" w:rsidRPr="0092081D" w:rsidRDefault="003C7415">
            <w:pPr>
              <w:snapToGrid w:val="0"/>
              <w:spacing w:before="50" w:after="50"/>
              <w:rPr>
                <w:rFonts w:ascii="宋体" w:hAnsi="宋体" w:cs="宋体"/>
                <w:szCs w:val="21"/>
              </w:rPr>
            </w:pPr>
          </w:p>
        </w:tc>
      </w:tr>
    </w:tbl>
    <w:p w:rsidR="003C7415" w:rsidRPr="0092081D" w:rsidRDefault="003C7415">
      <w:pPr>
        <w:pStyle w:val="a9"/>
        <w:tabs>
          <w:tab w:val="left" w:pos="4841"/>
        </w:tabs>
        <w:rPr>
          <w:rFonts w:ascii="宋体" w:eastAsia="宋体" w:hAnsi="宋体" w:cs="宋体"/>
          <w:sz w:val="21"/>
          <w:szCs w:val="21"/>
        </w:rPr>
      </w:pPr>
    </w:p>
    <w:p w:rsidR="003C7415" w:rsidRPr="0092081D" w:rsidRDefault="00C71BC1" w:rsidP="0092081D">
      <w:pPr>
        <w:spacing w:line="340" w:lineRule="exact"/>
        <w:ind w:leftChars="-51" w:left="-107" w:right="-113" w:firstLineChars="250" w:firstLine="525"/>
        <w:contextualSpacing/>
        <w:jc w:val="left"/>
        <w:rPr>
          <w:rFonts w:ascii="宋体" w:hAnsi="宋体" w:cs="宋体"/>
          <w:szCs w:val="21"/>
        </w:rPr>
      </w:pPr>
      <w:r w:rsidRPr="0092081D">
        <w:rPr>
          <w:rFonts w:ascii="宋体" w:hAnsi="宋体" w:cs="宋体" w:hint="eastAsia"/>
          <w:szCs w:val="21"/>
        </w:rPr>
        <w:t>“其他项”投标人可以自拟，也可以增项。</w:t>
      </w:r>
    </w:p>
    <w:p w:rsidR="003C7415" w:rsidRPr="0092081D" w:rsidRDefault="003C7415">
      <w:pPr>
        <w:pStyle w:val="a9"/>
        <w:tabs>
          <w:tab w:val="left" w:pos="4841"/>
        </w:tabs>
        <w:ind w:firstLine="0"/>
        <w:rPr>
          <w:rFonts w:ascii="宋体" w:eastAsia="宋体" w:hAnsi="宋体" w:cs="宋体"/>
          <w:sz w:val="21"/>
          <w:szCs w:val="21"/>
        </w:rPr>
      </w:pPr>
    </w:p>
    <w:p w:rsidR="003C7415" w:rsidRPr="0092081D" w:rsidRDefault="00C71BC1">
      <w:pPr>
        <w:pStyle w:val="a9"/>
        <w:tabs>
          <w:tab w:val="left" w:pos="4841"/>
        </w:tabs>
        <w:rPr>
          <w:rFonts w:ascii="宋体" w:eastAsia="宋体" w:hAnsi="宋体" w:cs="宋体"/>
          <w:sz w:val="21"/>
          <w:szCs w:val="21"/>
        </w:rPr>
      </w:pPr>
      <w:r w:rsidRPr="0092081D">
        <w:rPr>
          <w:rFonts w:ascii="宋体" w:eastAsia="宋体" w:hAnsi="宋体" w:cs="宋体" w:hint="eastAsia"/>
          <w:sz w:val="21"/>
          <w:szCs w:val="21"/>
        </w:rPr>
        <w:t>投 标 人  （盖章）：</w:t>
      </w:r>
    </w:p>
    <w:p w:rsidR="003C7415" w:rsidRPr="0092081D" w:rsidRDefault="00C71BC1">
      <w:pPr>
        <w:pStyle w:val="a9"/>
        <w:tabs>
          <w:tab w:val="left" w:pos="4841"/>
        </w:tabs>
        <w:rPr>
          <w:rFonts w:ascii="宋体" w:eastAsia="宋体" w:hAnsi="宋体" w:cs="宋体"/>
          <w:sz w:val="21"/>
          <w:szCs w:val="21"/>
        </w:rPr>
      </w:pPr>
      <w:r>
        <w:rPr>
          <w:rFonts w:ascii="宋体" w:eastAsia="宋体" w:hAnsi="宋体" w:cs="宋体" w:hint="eastAsia"/>
          <w:sz w:val="21"/>
          <w:szCs w:val="21"/>
        </w:rPr>
        <w:t>法定代表人或授权代表人（签字或盖章）</w:t>
      </w:r>
      <w:r w:rsidRPr="0092081D">
        <w:rPr>
          <w:rFonts w:ascii="宋体" w:eastAsia="宋体" w:hAnsi="宋体" w:cs="宋体" w:hint="eastAsia"/>
          <w:sz w:val="21"/>
          <w:szCs w:val="21"/>
        </w:rPr>
        <w:t>：</w:t>
      </w:r>
    </w:p>
    <w:p w:rsidR="003C7415" w:rsidRPr="0092081D" w:rsidRDefault="00C71BC1">
      <w:pPr>
        <w:pStyle w:val="a9"/>
        <w:tabs>
          <w:tab w:val="left" w:pos="4841"/>
        </w:tabs>
        <w:rPr>
          <w:rFonts w:ascii="宋体" w:eastAsia="宋体" w:hAnsi="宋体" w:cs="宋体"/>
          <w:sz w:val="21"/>
          <w:szCs w:val="21"/>
        </w:rPr>
      </w:pPr>
      <w:r w:rsidRPr="0092081D">
        <w:rPr>
          <w:rFonts w:ascii="宋体" w:eastAsia="宋体" w:hAnsi="宋体" w:cs="宋体" w:hint="eastAsia"/>
          <w:sz w:val="21"/>
          <w:szCs w:val="21"/>
        </w:rPr>
        <w:t>日             期：</w:t>
      </w:r>
    </w:p>
    <w:p w:rsidR="003C7415" w:rsidRDefault="003C7415">
      <w:pPr>
        <w:pStyle w:val="a9"/>
        <w:rPr>
          <w:rFonts w:ascii="宋体" w:hAnsi="宋体"/>
          <w:b/>
          <w:sz w:val="28"/>
          <w:szCs w:val="28"/>
        </w:rPr>
      </w:pPr>
    </w:p>
    <w:p w:rsidR="003C7415" w:rsidRDefault="003C7415">
      <w:pPr>
        <w:pStyle w:val="a9"/>
        <w:rPr>
          <w:rFonts w:ascii="宋体" w:hAnsi="宋体"/>
        </w:rPr>
        <w:sectPr w:rsidR="003C7415">
          <w:pgSz w:w="11907" w:h="16840"/>
          <w:pgMar w:top="1304" w:right="1588" w:bottom="1304" w:left="1588" w:header="720" w:footer="720" w:gutter="0"/>
          <w:cols w:space="720"/>
          <w:titlePg/>
          <w:docGrid w:linePitch="285"/>
        </w:sectPr>
      </w:pPr>
    </w:p>
    <w:p w:rsidR="003C7415" w:rsidRDefault="00C71BC1">
      <w:pPr>
        <w:pStyle w:val="a9"/>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格式三</w:t>
      </w:r>
    </w:p>
    <w:p w:rsidR="003C7415" w:rsidRPr="0092081D" w:rsidRDefault="00C71BC1">
      <w:pPr>
        <w:pStyle w:val="a9"/>
        <w:tabs>
          <w:tab w:val="left" w:pos="4841"/>
        </w:tabs>
        <w:jc w:val="center"/>
        <w:rPr>
          <w:rFonts w:ascii="宋体" w:eastAsia="宋体" w:hAnsi="宋体" w:cs="宋体"/>
          <w:b/>
          <w:bCs/>
          <w:sz w:val="21"/>
          <w:szCs w:val="21"/>
        </w:rPr>
      </w:pPr>
      <w:r w:rsidRPr="0092081D">
        <w:rPr>
          <w:rFonts w:ascii="宋体" w:eastAsia="宋体" w:hAnsi="宋体" w:cs="宋体" w:hint="eastAsia"/>
          <w:b/>
          <w:bCs/>
          <w:sz w:val="21"/>
          <w:szCs w:val="21"/>
        </w:rPr>
        <w:t>投标分项报价表</w:t>
      </w:r>
    </w:p>
    <w:p w:rsidR="003C7415" w:rsidRDefault="00C71BC1">
      <w:pPr>
        <w:pStyle w:val="a9"/>
        <w:spacing w:line="0" w:lineRule="atLeast"/>
        <w:ind w:firstLine="0"/>
        <w:jc w:val="center"/>
        <w:rPr>
          <w:rFonts w:eastAsia="仿宋_GB2312"/>
          <w:w w:val="80"/>
          <w:szCs w:val="24"/>
          <w:bdr w:val="single" w:sz="4" w:space="0" w:color="auto"/>
          <w:shd w:val="pct10" w:color="auto" w:fill="FFFFFF"/>
        </w:rPr>
      </w:pPr>
      <w:r>
        <w:rPr>
          <w:w w:val="80"/>
          <w:szCs w:val="21"/>
          <w:bdr w:val="single" w:sz="4" w:space="0" w:color="auto"/>
          <w:shd w:val="pct10" w:color="auto" w:fill="FFFFFF"/>
        </w:rPr>
        <w:t>投标分项报价表或服务费用报价明细表格格式可由投标人要求自行设计</w:t>
      </w:r>
    </w:p>
    <w:p w:rsidR="003C7415" w:rsidRDefault="00C71BC1">
      <w:pPr>
        <w:pStyle w:val="a9"/>
        <w:ind w:firstLine="0"/>
        <w:rPr>
          <w:rFonts w:eastAsia="宋体"/>
          <w:w w:val="80"/>
        </w:rPr>
      </w:pPr>
      <w:r>
        <w:rPr>
          <w:rFonts w:eastAsia="宋体"/>
          <w:w w:val="80"/>
        </w:rPr>
        <w:t>招标编号：</w:t>
      </w:r>
    </w:p>
    <w:p w:rsidR="003C7415" w:rsidRDefault="00C71BC1">
      <w:pPr>
        <w:pStyle w:val="a9"/>
        <w:tabs>
          <w:tab w:val="right" w:pos="8847"/>
        </w:tabs>
        <w:ind w:right="-2" w:firstLine="0"/>
        <w:rPr>
          <w:rFonts w:ascii="宋体" w:hAnsi="宋体"/>
          <w:sz w:val="32"/>
        </w:rPr>
      </w:pPr>
      <w:r>
        <w:rPr>
          <w:rFonts w:eastAsia="宋体"/>
          <w:w w:val="80"/>
        </w:rPr>
        <w:t>项目名称：</w:t>
      </w:r>
      <w:r>
        <w:rPr>
          <w:rFonts w:eastAsia="宋体"/>
          <w:w w:val="80"/>
          <w:szCs w:val="21"/>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18"/>
        <w:gridCol w:w="1591"/>
        <w:gridCol w:w="1139"/>
        <w:gridCol w:w="1782"/>
        <w:gridCol w:w="1781"/>
      </w:tblGrid>
      <w:tr w:rsidR="003C7415">
        <w:trPr>
          <w:trHeight w:val="568"/>
          <w:jc w:val="center"/>
        </w:trPr>
        <w:tc>
          <w:tcPr>
            <w:tcW w:w="8528" w:type="dxa"/>
            <w:gridSpan w:val="6"/>
            <w:tcBorders>
              <w:bottom w:val="single" w:sz="4" w:space="0" w:color="auto"/>
            </w:tcBorders>
            <w:vAlign w:val="center"/>
          </w:tcPr>
          <w:p w:rsidR="003C7415" w:rsidRDefault="00C71BC1">
            <w:pPr>
              <w:pStyle w:val="a9"/>
              <w:jc w:val="center"/>
              <w:rPr>
                <w:rFonts w:ascii="宋体" w:eastAsia="宋体" w:hAnsi="宋体" w:cs="宋体"/>
                <w:bCs/>
                <w:sz w:val="21"/>
                <w:szCs w:val="21"/>
              </w:rPr>
            </w:pPr>
            <w:r>
              <w:rPr>
                <w:rFonts w:ascii="宋体" w:eastAsia="宋体" w:hAnsi="宋体" w:cs="宋体" w:hint="eastAsia"/>
                <w:bCs/>
                <w:sz w:val="21"/>
                <w:szCs w:val="21"/>
              </w:rPr>
              <w:t>总    报    价    组    成（一年）</w:t>
            </w:r>
          </w:p>
        </w:tc>
      </w:tr>
      <w:tr w:rsidR="003C7415">
        <w:trPr>
          <w:jc w:val="center"/>
        </w:trPr>
        <w:tc>
          <w:tcPr>
            <w:tcW w:w="717" w:type="dxa"/>
            <w:tcBorders>
              <w:bottom w:val="single" w:sz="4" w:space="0" w:color="auto"/>
            </w:tcBorders>
            <w:vAlign w:val="center"/>
          </w:tcPr>
          <w:p w:rsidR="003C7415" w:rsidRDefault="00C71BC1">
            <w:pPr>
              <w:pStyle w:val="a9"/>
              <w:ind w:firstLine="0"/>
              <w:rPr>
                <w:rFonts w:ascii="宋体" w:eastAsia="宋体" w:hAnsi="宋体" w:cs="宋体"/>
                <w:bCs/>
                <w:sz w:val="21"/>
                <w:szCs w:val="21"/>
              </w:rPr>
            </w:pPr>
            <w:r>
              <w:rPr>
                <w:rFonts w:ascii="宋体" w:eastAsia="宋体" w:hAnsi="宋体" w:cs="宋体" w:hint="eastAsia"/>
                <w:bCs/>
                <w:sz w:val="21"/>
                <w:szCs w:val="21"/>
              </w:rPr>
              <w:t>货物名称</w:t>
            </w:r>
          </w:p>
        </w:tc>
        <w:tc>
          <w:tcPr>
            <w:tcW w:w="1518" w:type="dxa"/>
            <w:tcBorders>
              <w:bottom w:val="single" w:sz="4" w:space="0" w:color="auto"/>
            </w:tcBorders>
            <w:vAlign w:val="center"/>
          </w:tcPr>
          <w:p w:rsidR="003C7415" w:rsidRDefault="00C71BC1">
            <w:pPr>
              <w:pStyle w:val="a9"/>
              <w:ind w:firstLine="0"/>
              <w:jc w:val="center"/>
              <w:rPr>
                <w:rFonts w:ascii="宋体" w:eastAsia="宋体" w:hAnsi="宋体" w:cs="宋体"/>
                <w:bCs/>
                <w:sz w:val="21"/>
                <w:szCs w:val="21"/>
              </w:rPr>
            </w:pPr>
            <w:r>
              <w:rPr>
                <w:rFonts w:ascii="宋体" w:eastAsia="宋体" w:hAnsi="宋体" w:cs="宋体" w:hint="eastAsia"/>
                <w:bCs/>
                <w:sz w:val="21"/>
                <w:szCs w:val="21"/>
              </w:rPr>
              <w:t>详细内容</w:t>
            </w:r>
          </w:p>
        </w:tc>
        <w:tc>
          <w:tcPr>
            <w:tcW w:w="1591" w:type="dxa"/>
            <w:tcBorders>
              <w:bottom w:val="single" w:sz="4" w:space="0" w:color="auto"/>
            </w:tcBorders>
            <w:vAlign w:val="center"/>
          </w:tcPr>
          <w:p w:rsidR="003C7415" w:rsidRDefault="00C71BC1">
            <w:pPr>
              <w:pStyle w:val="a9"/>
              <w:ind w:firstLine="0"/>
              <w:jc w:val="center"/>
              <w:rPr>
                <w:rFonts w:ascii="宋体" w:eastAsia="宋体" w:hAnsi="宋体" w:cs="宋体"/>
                <w:bCs/>
                <w:sz w:val="21"/>
                <w:szCs w:val="21"/>
              </w:rPr>
            </w:pPr>
            <w:r>
              <w:rPr>
                <w:rFonts w:ascii="宋体" w:eastAsia="宋体" w:hAnsi="宋体" w:cs="宋体" w:hint="eastAsia"/>
                <w:bCs/>
                <w:sz w:val="21"/>
                <w:szCs w:val="21"/>
              </w:rPr>
              <w:t>单价</w:t>
            </w:r>
          </w:p>
        </w:tc>
        <w:tc>
          <w:tcPr>
            <w:tcW w:w="1139" w:type="dxa"/>
            <w:tcBorders>
              <w:bottom w:val="single" w:sz="4" w:space="0" w:color="auto"/>
            </w:tcBorders>
            <w:vAlign w:val="center"/>
          </w:tcPr>
          <w:p w:rsidR="003C7415" w:rsidRDefault="00C71BC1">
            <w:pPr>
              <w:pStyle w:val="a9"/>
              <w:ind w:firstLine="0"/>
              <w:jc w:val="center"/>
              <w:rPr>
                <w:rFonts w:ascii="宋体" w:eastAsia="宋体" w:hAnsi="宋体" w:cs="宋体"/>
                <w:bCs/>
                <w:sz w:val="21"/>
                <w:szCs w:val="21"/>
              </w:rPr>
            </w:pPr>
            <w:r>
              <w:rPr>
                <w:rFonts w:ascii="宋体" w:eastAsia="宋体" w:hAnsi="宋体" w:cs="宋体" w:hint="eastAsia"/>
                <w:bCs/>
                <w:sz w:val="21"/>
                <w:szCs w:val="21"/>
              </w:rPr>
              <w:t>数量</w:t>
            </w:r>
          </w:p>
        </w:tc>
        <w:tc>
          <w:tcPr>
            <w:tcW w:w="1782" w:type="dxa"/>
            <w:tcBorders>
              <w:bottom w:val="single" w:sz="4" w:space="0" w:color="auto"/>
            </w:tcBorders>
            <w:vAlign w:val="center"/>
          </w:tcPr>
          <w:p w:rsidR="003C7415" w:rsidRDefault="00C71BC1">
            <w:pPr>
              <w:pStyle w:val="a9"/>
              <w:ind w:firstLine="0"/>
              <w:jc w:val="center"/>
              <w:rPr>
                <w:rFonts w:ascii="宋体" w:eastAsia="宋体" w:hAnsi="宋体" w:cs="宋体"/>
                <w:bCs/>
                <w:sz w:val="21"/>
                <w:szCs w:val="21"/>
              </w:rPr>
            </w:pPr>
            <w:r>
              <w:rPr>
                <w:rFonts w:ascii="宋体" w:eastAsia="宋体" w:hAnsi="宋体" w:cs="宋体" w:hint="eastAsia"/>
                <w:bCs/>
                <w:sz w:val="21"/>
                <w:szCs w:val="21"/>
              </w:rPr>
              <w:t>合价</w:t>
            </w:r>
          </w:p>
        </w:tc>
        <w:tc>
          <w:tcPr>
            <w:tcW w:w="1781" w:type="dxa"/>
            <w:tcBorders>
              <w:bottom w:val="single" w:sz="4" w:space="0" w:color="auto"/>
            </w:tcBorders>
            <w:vAlign w:val="center"/>
          </w:tcPr>
          <w:p w:rsidR="003C7415" w:rsidRDefault="00C71BC1">
            <w:pPr>
              <w:pStyle w:val="a9"/>
              <w:rPr>
                <w:rFonts w:ascii="宋体" w:eastAsia="宋体" w:hAnsi="宋体" w:cs="宋体"/>
                <w:bCs/>
                <w:sz w:val="21"/>
                <w:szCs w:val="21"/>
              </w:rPr>
            </w:pPr>
            <w:r>
              <w:rPr>
                <w:rFonts w:ascii="宋体" w:eastAsia="宋体" w:hAnsi="宋体" w:cs="宋体" w:hint="eastAsia"/>
                <w:bCs/>
                <w:sz w:val="21"/>
                <w:szCs w:val="21"/>
              </w:rPr>
              <w:t>小计</w:t>
            </w:r>
          </w:p>
        </w:tc>
      </w:tr>
      <w:tr w:rsidR="003C7415">
        <w:trPr>
          <w:cantSplit/>
          <w:trHeight w:val="397"/>
          <w:jc w:val="center"/>
        </w:trPr>
        <w:tc>
          <w:tcPr>
            <w:tcW w:w="717" w:type="dxa"/>
            <w:vMerge w:val="restart"/>
            <w:tcBorders>
              <w:top w:val="single" w:sz="4" w:space="0" w:color="auto"/>
            </w:tcBorders>
            <w:vAlign w:val="center"/>
          </w:tcPr>
          <w:p w:rsidR="003C7415" w:rsidRDefault="003C7415">
            <w:pPr>
              <w:pStyle w:val="a9"/>
              <w:rPr>
                <w:rFonts w:ascii="宋体" w:eastAsia="宋体" w:hAnsi="宋体" w:cs="宋体"/>
                <w:bCs/>
                <w:sz w:val="21"/>
                <w:szCs w:val="21"/>
              </w:rPr>
            </w:pPr>
          </w:p>
        </w:tc>
        <w:tc>
          <w:tcPr>
            <w:tcW w:w="1518" w:type="dxa"/>
            <w:tcBorders>
              <w:top w:val="single" w:sz="4" w:space="0" w:color="auto"/>
            </w:tcBorders>
            <w:vAlign w:val="center"/>
          </w:tcPr>
          <w:p w:rsidR="003C7415" w:rsidRDefault="003C7415">
            <w:pPr>
              <w:pStyle w:val="a9"/>
              <w:rPr>
                <w:rFonts w:ascii="宋体" w:eastAsia="宋体" w:hAnsi="宋体" w:cs="宋体"/>
                <w:bCs/>
                <w:sz w:val="21"/>
                <w:szCs w:val="21"/>
              </w:rPr>
            </w:pPr>
          </w:p>
        </w:tc>
        <w:tc>
          <w:tcPr>
            <w:tcW w:w="1591" w:type="dxa"/>
            <w:tcBorders>
              <w:top w:val="single" w:sz="4" w:space="0" w:color="auto"/>
            </w:tcBorders>
            <w:vAlign w:val="center"/>
          </w:tcPr>
          <w:p w:rsidR="003C7415" w:rsidRDefault="003C7415">
            <w:pPr>
              <w:pStyle w:val="a9"/>
              <w:rPr>
                <w:rFonts w:ascii="宋体" w:eastAsia="宋体" w:hAnsi="宋体" w:cs="宋体"/>
                <w:bCs/>
                <w:sz w:val="21"/>
                <w:szCs w:val="21"/>
              </w:rPr>
            </w:pPr>
          </w:p>
        </w:tc>
        <w:tc>
          <w:tcPr>
            <w:tcW w:w="1139" w:type="dxa"/>
            <w:tcBorders>
              <w:top w:val="single" w:sz="4" w:space="0" w:color="auto"/>
            </w:tcBorders>
            <w:vAlign w:val="center"/>
          </w:tcPr>
          <w:p w:rsidR="003C7415" w:rsidRDefault="003C7415">
            <w:pPr>
              <w:pStyle w:val="a9"/>
              <w:rPr>
                <w:rFonts w:ascii="宋体" w:eastAsia="宋体" w:hAnsi="宋体" w:cs="宋体"/>
                <w:bCs/>
                <w:sz w:val="21"/>
                <w:szCs w:val="21"/>
              </w:rPr>
            </w:pPr>
          </w:p>
        </w:tc>
        <w:tc>
          <w:tcPr>
            <w:tcW w:w="1782" w:type="dxa"/>
            <w:tcBorders>
              <w:top w:val="single" w:sz="4" w:space="0" w:color="auto"/>
            </w:tcBorders>
          </w:tcPr>
          <w:p w:rsidR="003C7415" w:rsidRDefault="003C7415">
            <w:pPr>
              <w:pStyle w:val="a9"/>
              <w:rPr>
                <w:rFonts w:ascii="宋体" w:eastAsia="宋体" w:hAnsi="宋体" w:cs="宋体"/>
                <w:bCs/>
                <w:sz w:val="21"/>
                <w:szCs w:val="21"/>
              </w:rPr>
            </w:pPr>
          </w:p>
        </w:tc>
        <w:tc>
          <w:tcPr>
            <w:tcW w:w="1781" w:type="dxa"/>
            <w:tcBorders>
              <w:top w:val="single" w:sz="4" w:space="0" w:color="auto"/>
            </w:tcBorders>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vAlign w:val="center"/>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vAlign w:val="center"/>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vAlign w:val="center"/>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val="restart"/>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val="restart"/>
          </w:tcPr>
          <w:p w:rsidR="003C7415" w:rsidRDefault="00C71BC1">
            <w:pPr>
              <w:pStyle w:val="a9"/>
              <w:ind w:firstLine="0"/>
              <w:rPr>
                <w:rFonts w:ascii="宋体" w:eastAsia="宋体" w:hAnsi="宋体" w:cs="宋体"/>
                <w:bCs/>
                <w:sz w:val="21"/>
                <w:szCs w:val="21"/>
              </w:rPr>
            </w:pPr>
            <w:r>
              <w:rPr>
                <w:rFonts w:ascii="宋体" w:eastAsia="宋体" w:hAnsi="宋体" w:cs="宋体"/>
                <w:bCs/>
                <w:sz w:val="21"/>
                <w:szCs w:val="21"/>
              </w:rPr>
              <w:t>……</w:t>
            </w: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cantSplit/>
          <w:trHeight w:val="397"/>
          <w:jc w:val="center"/>
        </w:trPr>
        <w:tc>
          <w:tcPr>
            <w:tcW w:w="717" w:type="dxa"/>
            <w:vMerge/>
          </w:tcPr>
          <w:p w:rsidR="003C7415" w:rsidRDefault="003C7415">
            <w:pPr>
              <w:pStyle w:val="a9"/>
              <w:rPr>
                <w:rFonts w:ascii="宋体" w:eastAsia="宋体" w:hAnsi="宋体" w:cs="宋体"/>
                <w:bCs/>
                <w:sz w:val="21"/>
                <w:szCs w:val="21"/>
              </w:rPr>
            </w:pPr>
          </w:p>
        </w:tc>
        <w:tc>
          <w:tcPr>
            <w:tcW w:w="1518" w:type="dxa"/>
            <w:vAlign w:val="center"/>
          </w:tcPr>
          <w:p w:rsidR="003C7415" w:rsidRDefault="003C7415">
            <w:pPr>
              <w:pStyle w:val="a9"/>
              <w:rPr>
                <w:rFonts w:ascii="宋体" w:eastAsia="宋体" w:hAnsi="宋体" w:cs="宋体"/>
                <w:bCs/>
                <w:sz w:val="21"/>
                <w:szCs w:val="21"/>
              </w:rPr>
            </w:pPr>
          </w:p>
        </w:tc>
        <w:tc>
          <w:tcPr>
            <w:tcW w:w="1591" w:type="dxa"/>
            <w:vAlign w:val="center"/>
          </w:tcPr>
          <w:p w:rsidR="003C7415" w:rsidRDefault="003C7415">
            <w:pPr>
              <w:pStyle w:val="a9"/>
              <w:rPr>
                <w:rFonts w:ascii="宋体" w:eastAsia="宋体" w:hAnsi="宋体" w:cs="宋体"/>
                <w:bCs/>
                <w:sz w:val="21"/>
                <w:szCs w:val="21"/>
              </w:rPr>
            </w:pPr>
          </w:p>
        </w:tc>
        <w:tc>
          <w:tcPr>
            <w:tcW w:w="1139" w:type="dxa"/>
            <w:vAlign w:val="center"/>
          </w:tcPr>
          <w:p w:rsidR="003C7415" w:rsidRDefault="003C7415">
            <w:pPr>
              <w:pStyle w:val="a9"/>
              <w:rPr>
                <w:rFonts w:ascii="宋体" w:eastAsia="宋体" w:hAnsi="宋体" w:cs="宋体"/>
                <w:bCs/>
                <w:sz w:val="21"/>
                <w:szCs w:val="21"/>
              </w:rPr>
            </w:pPr>
          </w:p>
        </w:tc>
        <w:tc>
          <w:tcPr>
            <w:tcW w:w="1782" w:type="dxa"/>
          </w:tcPr>
          <w:p w:rsidR="003C7415" w:rsidRDefault="003C7415">
            <w:pPr>
              <w:pStyle w:val="a9"/>
              <w:rPr>
                <w:rFonts w:ascii="宋体" w:eastAsia="宋体" w:hAnsi="宋体" w:cs="宋体"/>
                <w:bCs/>
                <w:sz w:val="21"/>
                <w:szCs w:val="21"/>
              </w:rPr>
            </w:pPr>
          </w:p>
        </w:tc>
        <w:tc>
          <w:tcPr>
            <w:tcW w:w="1781" w:type="dxa"/>
          </w:tcPr>
          <w:p w:rsidR="003C7415" w:rsidRDefault="003C7415">
            <w:pPr>
              <w:pStyle w:val="a9"/>
              <w:rPr>
                <w:rFonts w:ascii="宋体" w:eastAsia="宋体" w:hAnsi="宋体" w:cs="宋体"/>
                <w:bCs/>
                <w:sz w:val="21"/>
                <w:szCs w:val="21"/>
              </w:rPr>
            </w:pPr>
          </w:p>
        </w:tc>
      </w:tr>
      <w:tr w:rsidR="003C7415">
        <w:trPr>
          <w:trHeight w:val="838"/>
          <w:jc w:val="center"/>
        </w:trPr>
        <w:tc>
          <w:tcPr>
            <w:tcW w:w="6747" w:type="dxa"/>
            <w:gridSpan w:val="5"/>
            <w:vAlign w:val="center"/>
          </w:tcPr>
          <w:p w:rsidR="003C7415" w:rsidRDefault="00C71BC1">
            <w:pPr>
              <w:pStyle w:val="a9"/>
              <w:rPr>
                <w:rFonts w:ascii="宋体" w:eastAsia="宋体" w:hAnsi="宋体" w:cs="宋体"/>
                <w:bCs/>
                <w:sz w:val="21"/>
                <w:szCs w:val="21"/>
              </w:rPr>
            </w:pPr>
            <w:r>
              <w:rPr>
                <w:rFonts w:ascii="宋体" w:eastAsia="宋体" w:hAnsi="宋体" w:cs="宋体" w:hint="eastAsia"/>
                <w:bCs/>
                <w:sz w:val="21"/>
                <w:szCs w:val="21"/>
              </w:rPr>
              <w:t>总计（人民币：元）</w:t>
            </w:r>
          </w:p>
        </w:tc>
        <w:tc>
          <w:tcPr>
            <w:tcW w:w="1781" w:type="dxa"/>
          </w:tcPr>
          <w:p w:rsidR="003C7415" w:rsidRDefault="003C7415">
            <w:pPr>
              <w:pStyle w:val="a9"/>
              <w:rPr>
                <w:rFonts w:ascii="宋体" w:eastAsia="宋体" w:hAnsi="宋体" w:cs="宋体"/>
                <w:bCs/>
                <w:sz w:val="21"/>
                <w:szCs w:val="21"/>
              </w:rPr>
            </w:pPr>
          </w:p>
        </w:tc>
      </w:tr>
    </w:tbl>
    <w:p w:rsidR="003C7415" w:rsidRDefault="003C7415">
      <w:pPr>
        <w:pStyle w:val="a9"/>
        <w:rPr>
          <w:rFonts w:ascii="宋体" w:eastAsia="宋体" w:hAnsi="宋体" w:cs="宋体"/>
          <w:bCs/>
          <w:sz w:val="21"/>
          <w:szCs w:val="21"/>
        </w:rPr>
      </w:pPr>
    </w:p>
    <w:p w:rsidR="003C7415" w:rsidRDefault="003C7415">
      <w:pPr>
        <w:pStyle w:val="a9"/>
        <w:rPr>
          <w:rFonts w:ascii="宋体" w:eastAsia="宋体" w:hAnsi="宋体" w:cs="宋体"/>
          <w:bCs/>
          <w:sz w:val="21"/>
          <w:szCs w:val="21"/>
        </w:rPr>
      </w:pPr>
    </w:p>
    <w:p w:rsidR="003C7415" w:rsidRDefault="00C71BC1">
      <w:pPr>
        <w:pStyle w:val="a9"/>
        <w:rPr>
          <w:rFonts w:ascii="宋体" w:eastAsia="宋体" w:hAnsi="宋体" w:cs="宋体"/>
          <w:bCs/>
          <w:sz w:val="21"/>
          <w:szCs w:val="21"/>
        </w:rPr>
      </w:pPr>
      <w:r>
        <w:rPr>
          <w:rFonts w:ascii="宋体" w:eastAsia="宋体" w:hAnsi="宋体" w:cs="宋体" w:hint="eastAsia"/>
          <w:bCs/>
          <w:sz w:val="21"/>
          <w:szCs w:val="21"/>
        </w:rPr>
        <w:t>投 标 人  （盖章）：</w:t>
      </w:r>
    </w:p>
    <w:p w:rsidR="003C7415" w:rsidRDefault="00C71BC1">
      <w:pPr>
        <w:pStyle w:val="a9"/>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w:t>
      </w:r>
    </w:p>
    <w:p w:rsidR="003C7415" w:rsidRDefault="00C71BC1">
      <w:pPr>
        <w:pStyle w:val="a9"/>
        <w:rPr>
          <w:rFonts w:ascii="宋体" w:eastAsia="宋体" w:hAnsi="宋体" w:cs="宋体"/>
          <w:bCs/>
          <w:sz w:val="21"/>
          <w:szCs w:val="21"/>
        </w:rPr>
      </w:pPr>
      <w:r>
        <w:rPr>
          <w:rFonts w:ascii="宋体" w:eastAsia="宋体" w:hAnsi="宋体" w:cs="宋体" w:hint="eastAsia"/>
          <w:bCs/>
          <w:sz w:val="21"/>
          <w:szCs w:val="21"/>
        </w:rPr>
        <w:t>日             期：</w:t>
      </w:r>
    </w:p>
    <w:p w:rsidR="003C7415" w:rsidRDefault="003C7415">
      <w:pPr>
        <w:rPr>
          <w:rFonts w:ascii="宋体" w:hAnsi="宋体"/>
          <w:b/>
          <w:sz w:val="28"/>
          <w:szCs w:val="28"/>
        </w:rPr>
      </w:pPr>
    </w:p>
    <w:p w:rsidR="003C7415" w:rsidRDefault="003C7415">
      <w:pPr>
        <w:rPr>
          <w:rFonts w:ascii="宋体" w:hAnsi="宋体"/>
          <w:b/>
          <w:sz w:val="28"/>
          <w:szCs w:val="28"/>
        </w:rPr>
      </w:pPr>
    </w:p>
    <w:p w:rsidR="003C7415" w:rsidRDefault="003C7415">
      <w:pPr>
        <w:rPr>
          <w:rFonts w:ascii="宋体" w:hAnsi="宋体"/>
          <w:b/>
          <w:sz w:val="28"/>
          <w:szCs w:val="28"/>
        </w:rPr>
      </w:pPr>
    </w:p>
    <w:p w:rsidR="003C7415" w:rsidRDefault="003C7415">
      <w:pPr>
        <w:rPr>
          <w:rFonts w:ascii="宋体" w:hAnsi="宋体"/>
          <w:b/>
          <w:sz w:val="28"/>
          <w:szCs w:val="28"/>
        </w:rPr>
      </w:pPr>
    </w:p>
    <w:p w:rsidR="003C7415" w:rsidRDefault="003C7415">
      <w:pPr>
        <w:rPr>
          <w:rFonts w:ascii="宋体" w:hAnsi="宋体"/>
          <w:b/>
          <w:sz w:val="28"/>
          <w:szCs w:val="28"/>
        </w:rPr>
      </w:pPr>
    </w:p>
    <w:p w:rsidR="003C7415" w:rsidRDefault="003C7415">
      <w:pPr>
        <w:rPr>
          <w:rFonts w:ascii="宋体" w:hAnsi="宋体"/>
          <w:b/>
          <w:sz w:val="28"/>
          <w:szCs w:val="28"/>
        </w:rPr>
      </w:pPr>
    </w:p>
    <w:p w:rsidR="003C7415" w:rsidRDefault="00C71BC1" w:rsidP="0092081D">
      <w:pPr>
        <w:pStyle w:val="a9"/>
        <w:tabs>
          <w:tab w:val="left" w:pos="4841"/>
        </w:tabs>
        <w:rPr>
          <w:rFonts w:ascii="宋体" w:eastAsia="宋体" w:hAnsi="宋体" w:cs="宋体"/>
          <w:bCs/>
          <w:sz w:val="21"/>
          <w:szCs w:val="21"/>
        </w:rPr>
      </w:pPr>
      <w:r>
        <w:rPr>
          <w:rFonts w:ascii="宋体" w:hAnsi="宋体"/>
          <w:b/>
          <w:sz w:val="28"/>
          <w:szCs w:val="28"/>
        </w:rPr>
        <w:br w:type="page"/>
      </w:r>
      <w:r>
        <w:rPr>
          <w:rFonts w:ascii="宋体" w:eastAsia="宋体" w:hAnsi="宋体" w:cs="宋体" w:hint="eastAsia"/>
          <w:bCs/>
          <w:sz w:val="21"/>
          <w:szCs w:val="21"/>
        </w:rPr>
        <w:lastRenderedPageBreak/>
        <w:t>格式四</w:t>
      </w:r>
    </w:p>
    <w:p w:rsidR="003C7415" w:rsidRPr="0092081D" w:rsidRDefault="00C71BC1">
      <w:pPr>
        <w:pStyle w:val="a9"/>
        <w:jc w:val="center"/>
        <w:rPr>
          <w:rFonts w:ascii="宋体" w:eastAsia="宋体" w:hAnsi="宋体" w:cs="宋体"/>
          <w:b/>
          <w:bCs/>
          <w:sz w:val="21"/>
          <w:szCs w:val="21"/>
        </w:rPr>
      </w:pPr>
      <w:r w:rsidRPr="0092081D">
        <w:rPr>
          <w:rFonts w:ascii="宋体" w:eastAsia="宋体" w:hAnsi="宋体" w:cs="宋体" w:hint="eastAsia"/>
          <w:b/>
          <w:bCs/>
          <w:sz w:val="21"/>
          <w:szCs w:val="21"/>
        </w:rPr>
        <w:t>服务商务技术条款偏离表</w:t>
      </w:r>
    </w:p>
    <w:p w:rsidR="003C7415" w:rsidRDefault="00C71BC1">
      <w:pPr>
        <w:pStyle w:val="a9"/>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3048"/>
        <w:gridCol w:w="3473"/>
        <w:gridCol w:w="1617"/>
      </w:tblGrid>
      <w:tr w:rsidR="003C7415">
        <w:trPr>
          <w:trHeight w:val="780"/>
        </w:trPr>
        <w:tc>
          <w:tcPr>
            <w:tcW w:w="714" w:type="dxa"/>
            <w:tcBorders>
              <w:top w:val="single" w:sz="4" w:space="0" w:color="auto"/>
              <w:bottom w:val="single" w:sz="4" w:space="0" w:color="auto"/>
            </w:tcBorders>
            <w:tcMar>
              <w:left w:w="0" w:type="dxa"/>
              <w:right w:w="0" w:type="dxa"/>
            </w:tcMar>
            <w:vAlign w:val="center"/>
          </w:tcPr>
          <w:p w:rsidR="003C7415" w:rsidRDefault="00C71BC1">
            <w:pPr>
              <w:pStyle w:val="a9"/>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3048" w:type="dxa"/>
            <w:tcBorders>
              <w:top w:val="single" w:sz="4" w:space="0" w:color="auto"/>
              <w:bottom w:val="single" w:sz="4" w:space="0" w:color="auto"/>
            </w:tcBorders>
            <w:tcMar>
              <w:left w:w="0" w:type="dxa"/>
              <w:right w:w="0" w:type="dxa"/>
            </w:tcMar>
            <w:vAlign w:val="center"/>
          </w:tcPr>
          <w:p w:rsidR="003C7415" w:rsidRDefault="00C71BC1">
            <w:pPr>
              <w:pStyle w:val="a9"/>
              <w:jc w:val="center"/>
              <w:rPr>
                <w:rFonts w:ascii="宋体" w:eastAsia="宋体" w:hAnsi="宋体" w:cs="宋体"/>
                <w:bCs/>
                <w:sz w:val="21"/>
                <w:szCs w:val="21"/>
              </w:rPr>
            </w:pPr>
            <w:r>
              <w:rPr>
                <w:rFonts w:ascii="宋体" w:eastAsia="宋体" w:hAnsi="宋体" w:cs="宋体" w:hint="eastAsia"/>
                <w:bCs/>
                <w:sz w:val="21"/>
                <w:szCs w:val="21"/>
              </w:rPr>
              <w:t>《采购文件》要求</w:t>
            </w:r>
          </w:p>
        </w:tc>
        <w:tc>
          <w:tcPr>
            <w:tcW w:w="3473" w:type="dxa"/>
            <w:tcBorders>
              <w:top w:val="single" w:sz="4" w:space="0" w:color="auto"/>
              <w:bottom w:val="single" w:sz="4" w:space="0" w:color="auto"/>
            </w:tcBorders>
            <w:tcMar>
              <w:left w:w="0" w:type="dxa"/>
              <w:right w:w="0" w:type="dxa"/>
            </w:tcMar>
            <w:vAlign w:val="center"/>
          </w:tcPr>
          <w:p w:rsidR="003C7415" w:rsidRDefault="00C71BC1">
            <w:pPr>
              <w:pStyle w:val="a9"/>
              <w:jc w:val="center"/>
              <w:rPr>
                <w:rFonts w:ascii="宋体" w:eastAsia="宋体" w:hAnsi="宋体" w:cs="宋体"/>
                <w:bCs/>
                <w:sz w:val="21"/>
                <w:szCs w:val="21"/>
              </w:rPr>
            </w:pPr>
            <w:r>
              <w:rPr>
                <w:rFonts w:ascii="宋体" w:eastAsia="宋体" w:hAnsi="宋体" w:cs="宋体" w:hint="eastAsia"/>
                <w:bCs/>
                <w:sz w:val="21"/>
                <w:szCs w:val="21"/>
              </w:rPr>
              <w:t>《投标文件》响应</w:t>
            </w:r>
          </w:p>
        </w:tc>
        <w:tc>
          <w:tcPr>
            <w:tcW w:w="1617" w:type="dxa"/>
            <w:tcBorders>
              <w:top w:val="single" w:sz="4" w:space="0" w:color="auto"/>
              <w:bottom w:val="single" w:sz="4" w:space="0" w:color="auto"/>
            </w:tcBorders>
            <w:tcMar>
              <w:left w:w="0" w:type="dxa"/>
              <w:right w:w="0" w:type="dxa"/>
            </w:tcMar>
            <w:vAlign w:val="center"/>
          </w:tcPr>
          <w:p w:rsidR="003C7415" w:rsidRDefault="00C71BC1">
            <w:pPr>
              <w:pStyle w:val="a9"/>
              <w:jc w:val="center"/>
              <w:rPr>
                <w:rFonts w:ascii="宋体" w:eastAsia="宋体" w:hAnsi="宋体" w:cs="宋体"/>
                <w:bCs/>
                <w:sz w:val="21"/>
                <w:szCs w:val="21"/>
              </w:rPr>
            </w:pPr>
            <w:r>
              <w:rPr>
                <w:rFonts w:ascii="宋体" w:eastAsia="宋体" w:hAnsi="宋体" w:cs="宋体" w:hint="eastAsia"/>
                <w:bCs/>
                <w:sz w:val="21"/>
                <w:szCs w:val="21"/>
              </w:rPr>
              <w:t>说明</w:t>
            </w:r>
          </w:p>
        </w:tc>
      </w:tr>
      <w:tr w:rsidR="003C7415">
        <w:trPr>
          <w:trHeight w:val="780"/>
        </w:trPr>
        <w:tc>
          <w:tcPr>
            <w:tcW w:w="714" w:type="dxa"/>
            <w:tcBorders>
              <w:top w:val="single" w:sz="4" w:space="0" w:color="auto"/>
            </w:tcBorders>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Borders>
              <w:top w:val="single" w:sz="4" w:space="0" w:color="auto"/>
            </w:tcBorders>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Borders>
              <w:top w:val="single" w:sz="4" w:space="0" w:color="auto"/>
            </w:tcBorders>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Borders>
              <w:top w:val="single" w:sz="4" w:space="0" w:color="auto"/>
            </w:tcBorders>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r w:rsidR="003C7415">
        <w:trPr>
          <w:trHeight w:val="780"/>
        </w:trPr>
        <w:tc>
          <w:tcPr>
            <w:tcW w:w="714"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048"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3473" w:type="dxa"/>
            <w:tcMar>
              <w:left w:w="0" w:type="dxa"/>
              <w:right w:w="0" w:type="dxa"/>
            </w:tcMar>
            <w:vAlign w:val="center"/>
          </w:tcPr>
          <w:p w:rsidR="003C7415" w:rsidRDefault="003C7415">
            <w:pPr>
              <w:pStyle w:val="a9"/>
              <w:jc w:val="center"/>
              <w:rPr>
                <w:rFonts w:ascii="宋体" w:eastAsia="宋体" w:hAnsi="宋体" w:cs="宋体"/>
                <w:bCs/>
                <w:sz w:val="21"/>
                <w:szCs w:val="21"/>
              </w:rPr>
            </w:pPr>
          </w:p>
        </w:tc>
        <w:tc>
          <w:tcPr>
            <w:tcW w:w="1617" w:type="dxa"/>
            <w:tcMar>
              <w:left w:w="0" w:type="dxa"/>
              <w:right w:w="0" w:type="dxa"/>
            </w:tcMar>
            <w:vAlign w:val="center"/>
          </w:tcPr>
          <w:p w:rsidR="003C7415" w:rsidRDefault="003C7415">
            <w:pPr>
              <w:pStyle w:val="a9"/>
              <w:jc w:val="center"/>
              <w:rPr>
                <w:rFonts w:ascii="宋体" w:eastAsia="宋体" w:hAnsi="宋体" w:cs="宋体"/>
                <w:bCs/>
                <w:sz w:val="21"/>
                <w:szCs w:val="21"/>
              </w:rPr>
            </w:pPr>
          </w:p>
        </w:tc>
      </w:tr>
    </w:tbl>
    <w:p w:rsidR="003C7415" w:rsidRDefault="00C71BC1">
      <w:pPr>
        <w:pStyle w:val="a9"/>
        <w:jc w:val="left"/>
        <w:rPr>
          <w:rFonts w:ascii="宋体" w:eastAsia="宋体" w:hAnsi="宋体" w:cs="宋体"/>
          <w:bCs/>
          <w:sz w:val="21"/>
          <w:szCs w:val="21"/>
        </w:rPr>
      </w:pPr>
      <w:r>
        <w:rPr>
          <w:rFonts w:ascii="宋体" w:eastAsia="宋体" w:hAnsi="宋体" w:cs="宋体"/>
          <w:bCs/>
          <w:sz w:val="21"/>
          <w:szCs w:val="21"/>
        </w:rPr>
        <w:t>备注：1、列明采购文件的要求与投标文件对应响应，并说明偏离状况；2、无偏离应在本表</w:t>
      </w:r>
      <w:r>
        <w:rPr>
          <w:rFonts w:ascii="宋体" w:eastAsia="宋体" w:hAnsi="宋体" w:cs="宋体" w:hint="eastAsia"/>
          <w:bCs/>
          <w:sz w:val="21"/>
          <w:szCs w:val="21"/>
        </w:rPr>
        <w:t>“说明”</w:t>
      </w:r>
      <w:r>
        <w:rPr>
          <w:rFonts w:ascii="宋体" w:eastAsia="宋体" w:hAnsi="宋体" w:cs="宋体"/>
          <w:bCs/>
          <w:sz w:val="21"/>
          <w:szCs w:val="21"/>
        </w:rPr>
        <w:t>处醒目地注明“无条款偏离”的字样。</w:t>
      </w:r>
    </w:p>
    <w:p w:rsidR="003C7415" w:rsidRDefault="003C7415">
      <w:pPr>
        <w:pStyle w:val="a9"/>
        <w:jc w:val="left"/>
        <w:rPr>
          <w:rFonts w:ascii="宋体" w:eastAsia="宋体" w:hAnsi="宋体" w:cs="宋体"/>
          <w:bCs/>
          <w:sz w:val="21"/>
          <w:szCs w:val="21"/>
        </w:rPr>
      </w:pPr>
    </w:p>
    <w:p w:rsidR="003C7415" w:rsidRDefault="003C7415">
      <w:pPr>
        <w:pStyle w:val="a9"/>
        <w:jc w:val="left"/>
        <w:rPr>
          <w:rFonts w:ascii="宋体" w:eastAsia="宋体" w:hAnsi="宋体" w:cs="宋体"/>
          <w:bCs/>
          <w:sz w:val="21"/>
          <w:szCs w:val="21"/>
        </w:rPr>
      </w:pPr>
    </w:p>
    <w:p w:rsidR="003C7415" w:rsidRDefault="00C71BC1">
      <w:pPr>
        <w:pStyle w:val="a9"/>
        <w:jc w:val="left"/>
        <w:rPr>
          <w:rFonts w:ascii="宋体" w:eastAsia="宋体" w:hAnsi="宋体" w:cs="宋体"/>
          <w:bCs/>
          <w:sz w:val="21"/>
          <w:szCs w:val="21"/>
        </w:rPr>
      </w:pPr>
      <w:r>
        <w:rPr>
          <w:rFonts w:ascii="宋体" w:eastAsia="宋体" w:hAnsi="宋体" w:cs="宋体" w:hint="eastAsia"/>
          <w:bCs/>
          <w:sz w:val="21"/>
          <w:szCs w:val="21"/>
        </w:rPr>
        <w:t>投标人（盖章）：</w:t>
      </w:r>
    </w:p>
    <w:p w:rsidR="003C7415" w:rsidRDefault="00C71BC1">
      <w:pPr>
        <w:pStyle w:val="a9"/>
        <w:jc w:val="left"/>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 xml:space="preserve">：                         </w:t>
      </w:r>
    </w:p>
    <w:p w:rsidR="003C7415" w:rsidRDefault="003C7415">
      <w:pPr>
        <w:pStyle w:val="a9"/>
        <w:jc w:val="left"/>
        <w:rPr>
          <w:rFonts w:ascii="宋体" w:eastAsia="宋体" w:hAnsi="宋体" w:cs="宋体"/>
          <w:bCs/>
          <w:sz w:val="21"/>
          <w:szCs w:val="21"/>
        </w:rPr>
      </w:pPr>
    </w:p>
    <w:p w:rsidR="003C7415" w:rsidRDefault="00C71BC1">
      <w:pPr>
        <w:pStyle w:val="a9"/>
        <w:jc w:val="left"/>
        <w:rPr>
          <w:rFonts w:ascii="宋体" w:eastAsia="宋体" w:hAnsi="宋体" w:cs="宋体"/>
          <w:bCs/>
          <w:sz w:val="21"/>
          <w:szCs w:val="21"/>
        </w:rPr>
      </w:pPr>
      <w:r>
        <w:rPr>
          <w:rFonts w:ascii="宋体" w:eastAsia="宋体" w:hAnsi="宋体" w:cs="宋体" w:hint="eastAsia"/>
          <w:bCs/>
          <w:sz w:val="21"/>
          <w:szCs w:val="21"/>
        </w:rPr>
        <w:t>日期：</w:t>
      </w:r>
    </w:p>
    <w:p w:rsidR="003C7415" w:rsidRDefault="003C7415">
      <w:pPr>
        <w:pStyle w:val="a9"/>
        <w:jc w:val="center"/>
        <w:rPr>
          <w:rFonts w:ascii="宋体" w:eastAsia="宋体" w:hAnsi="宋体" w:cs="宋体"/>
          <w:bCs/>
          <w:sz w:val="21"/>
          <w:szCs w:val="21"/>
        </w:rPr>
      </w:pPr>
    </w:p>
    <w:p w:rsidR="003C7415" w:rsidRDefault="003C7415">
      <w:pPr>
        <w:rPr>
          <w:rFonts w:ascii="宋体" w:hAnsi="宋体"/>
          <w:b/>
          <w:sz w:val="28"/>
        </w:rPr>
      </w:pPr>
    </w:p>
    <w:p w:rsidR="003C7415" w:rsidRDefault="003C7415">
      <w:pPr>
        <w:rPr>
          <w:rFonts w:ascii="宋体" w:hAnsi="宋体"/>
          <w:b/>
          <w:sz w:val="28"/>
        </w:rPr>
      </w:pPr>
    </w:p>
    <w:p w:rsidR="0092081D" w:rsidRDefault="0092081D">
      <w:pPr>
        <w:rPr>
          <w:rFonts w:ascii="宋体" w:hAnsi="宋体"/>
          <w:b/>
          <w:sz w:val="28"/>
        </w:rPr>
      </w:pPr>
    </w:p>
    <w:p w:rsidR="003C7415" w:rsidRDefault="00C71BC1">
      <w:pPr>
        <w:rPr>
          <w:rFonts w:ascii="宋体" w:hAnsi="宋体" w:cs="宋体"/>
          <w:bCs/>
          <w:szCs w:val="21"/>
        </w:rPr>
      </w:pPr>
      <w:r>
        <w:rPr>
          <w:rFonts w:ascii="宋体" w:hAnsi="宋体" w:cs="宋体" w:hint="eastAsia"/>
          <w:bCs/>
          <w:szCs w:val="21"/>
        </w:rPr>
        <w:lastRenderedPageBreak/>
        <w:t>格式五</w:t>
      </w:r>
    </w:p>
    <w:p w:rsidR="003C7415" w:rsidRDefault="003C7415">
      <w:pPr>
        <w:rPr>
          <w:rFonts w:ascii="宋体" w:hAnsi="宋体" w:cs="宋体"/>
          <w:bCs/>
          <w:szCs w:val="21"/>
        </w:rPr>
      </w:pPr>
    </w:p>
    <w:p w:rsidR="003C7415" w:rsidRDefault="00C71BC1">
      <w:pPr>
        <w:pStyle w:val="ab"/>
        <w:snapToGrid w:val="0"/>
        <w:jc w:val="center"/>
        <w:rPr>
          <w:rFonts w:hAnsi="宋体"/>
          <w:b/>
          <w:bCs/>
          <w:sz w:val="21"/>
          <w:szCs w:val="21"/>
        </w:rPr>
      </w:pPr>
      <w:r>
        <w:rPr>
          <w:rFonts w:hAnsi="宋体" w:hint="eastAsia"/>
          <w:b/>
          <w:bCs/>
          <w:sz w:val="21"/>
          <w:szCs w:val="21"/>
        </w:rPr>
        <w:t>投标产品配置清单</w:t>
      </w:r>
    </w:p>
    <w:p w:rsidR="003C7415" w:rsidRDefault="00C71BC1">
      <w:pPr>
        <w:pStyle w:val="ab"/>
        <w:snapToGrid w:val="0"/>
        <w:ind w:firstLineChars="200" w:firstLine="420"/>
        <w:rPr>
          <w:rFonts w:hAnsi="宋体"/>
          <w:sz w:val="21"/>
          <w:szCs w:val="21"/>
          <w:u w:val="single"/>
        </w:rPr>
      </w:pPr>
      <w:r>
        <w:rPr>
          <w:rFonts w:hAnsi="宋体" w:hint="eastAsia"/>
          <w:sz w:val="21"/>
          <w:szCs w:val="21"/>
        </w:rPr>
        <w:t>项目名称：</w:t>
      </w:r>
    </w:p>
    <w:p w:rsidR="003C7415" w:rsidRDefault="00C71BC1">
      <w:pPr>
        <w:pStyle w:val="ab"/>
        <w:snapToGrid w:val="0"/>
        <w:ind w:firstLineChars="200" w:firstLine="420"/>
        <w:rPr>
          <w:rFonts w:hAnsi="宋体"/>
          <w:sz w:val="21"/>
          <w:szCs w:val="21"/>
        </w:rPr>
      </w:pPr>
      <w:r>
        <w:rPr>
          <w:rFonts w:hAnsi="宋体" w:hint="eastAsia"/>
          <w:sz w:val="21"/>
          <w:szCs w:val="21"/>
        </w:rPr>
        <w:t>项目编号</w:t>
      </w:r>
      <w:r>
        <w:rPr>
          <w:rFonts w:hAnsi="宋体"/>
          <w:sz w:val="21"/>
          <w:szCs w:val="21"/>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44"/>
        <w:gridCol w:w="1878"/>
        <w:gridCol w:w="1426"/>
        <w:gridCol w:w="1903"/>
        <w:gridCol w:w="1078"/>
        <w:gridCol w:w="1426"/>
      </w:tblGrid>
      <w:tr w:rsidR="003C7415">
        <w:trPr>
          <w:trHeight w:val="1025"/>
        </w:trPr>
        <w:tc>
          <w:tcPr>
            <w:tcW w:w="1044"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rFonts w:hint="eastAsia"/>
                <w:szCs w:val="22"/>
              </w:rPr>
              <w:t>序号</w:t>
            </w:r>
          </w:p>
        </w:tc>
        <w:tc>
          <w:tcPr>
            <w:tcW w:w="1878"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rFonts w:hint="eastAsia"/>
                <w:szCs w:val="22"/>
              </w:rPr>
              <w:t>货物名称</w:t>
            </w:r>
          </w:p>
        </w:tc>
        <w:tc>
          <w:tcPr>
            <w:tcW w:w="1426"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szCs w:val="22"/>
              </w:rPr>
              <w:t>品牌</w:t>
            </w:r>
          </w:p>
        </w:tc>
        <w:tc>
          <w:tcPr>
            <w:tcW w:w="1903"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rFonts w:hint="eastAsia"/>
                <w:szCs w:val="22"/>
              </w:rPr>
              <w:t>规格型号</w:t>
            </w:r>
          </w:p>
        </w:tc>
        <w:tc>
          <w:tcPr>
            <w:tcW w:w="1078"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rFonts w:hint="eastAsia"/>
                <w:szCs w:val="22"/>
              </w:rPr>
              <w:t>产地</w:t>
            </w:r>
          </w:p>
        </w:tc>
        <w:tc>
          <w:tcPr>
            <w:tcW w:w="1426" w:type="dxa"/>
            <w:tcBorders>
              <w:top w:val="single" w:sz="4" w:space="0" w:color="auto"/>
              <w:left w:val="single" w:sz="4" w:space="0" w:color="auto"/>
              <w:bottom w:val="single" w:sz="4" w:space="0" w:color="auto"/>
              <w:right w:val="single" w:sz="4" w:space="0" w:color="auto"/>
            </w:tcBorders>
            <w:vAlign w:val="center"/>
          </w:tcPr>
          <w:p w:rsidR="003C7415" w:rsidRDefault="00C71BC1">
            <w:pPr>
              <w:jc w:val="center"/>
              <w:rPr>
                <w:szCs w:val="22"/>
              </w:rPr>
            </w:pPr>
            <w:r>
              <w:rPr>
                <w:rFonts w:hint="eastAsia"/>
                <w:szCs w:val="22"/>
              </w:rPr>
              <w:t>备注</w:t>
            </w:r>
          </w:p>
        </w:tc>
      </w:tr>
      <w:tr w:rsidR="003C7415">
        <w:trPr>
          <w:trHeight w:val="429"/>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29"/>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46"/>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29"/>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29"/>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46"/>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29"/>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405"/>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r w:rsidR="003C7415">
        <w:trPr>
          <w:trHeight w:val="386"/>
        </w:trPr>
        <w:tc>
          <w:tcPr>
            <w:tcW w:w="1044"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3C7415" w:rsidRDefault="00C71BC1">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3C7415" w:rsidRDefault="003C7415">
            <w:pPr>
              <w:tabs>
                <w:tab w:val="left" w:pos="1418"/>
              </w:tabs>
              <w:snapToGrid w:val="0"/>
              <w:spacing w:line="400" w:lineRule="exact"/>
              <w:jc w:val="center"/>
              <w:rPr>
                <w:rFonts w:ascii="宋体" w:hAnsi="宋体"/>
                <w:spacing w:val="20"/>
                <w:szCs w:val="21"/>
              </w:rPr>
            </w:pPr>
          </w:p>
        </w:tc>
      </w:tr>
    </w:tbl>
    <w:p w:rsidR="003C7415" w:rsidRDefault="003C7415">
      <w:pPr>
        <w:tabs>
          <w:tab w:val="left" w:pos="1418"/>
        </w:tabs>
        <w:snapToGrid w:val="0"/>
        <w:spacing w:line="400" w:lineRule="exact"/>
        <w:ind w:left="851"/>
        <w:jc w:val="center"/>
        <w:rPr>
          <w:rFonts w:ascii="宋体" w:hAnsi="宋体"/>
          <w:spacing w:val="20"/>
          <w:szCs w:val="21"/>
          <w:u w:val="single"/>
        </w:rPr>
      </w:pPr>
    </w:p>
    <w:p w:rsidR="003C7415" w:rsidRDefault="00C71BC1">
      <w:pPr>
        <w:pStyle w:val="a9"/>
        <w:spacing w:line="400" w:lineRule="exact"/>
        <w:ind w:firstLineChars="200"/>
        <w:rPr>
          <w:rFonts w:hAnsi="宋体"/>
          <w:szCs w:val="21"/>
        </w:rPr>
      </w:pPr>
      <w:r>
        <w:rPr>
          <w:rFonts w:hAnsi="宋体" w:hint="eastAsia"/>
          <w:szCs w:val="21"/>
        </w:rPr>
        <w:t>投</w:t>
      </w:r>
      <w:r>
        <w:rPr>
          <w:rFonts w:hAnsi="宋体" w:hint="eastAsia"/>
          <w:szCs w:val="21"/>
        </w:rPr>
        <w:t xml:space="preserve"> </w:t>
      </w:r>
      <w:r>
        <w:rPr>
          <w:rFonts w:hAnsi="宋体" w:hint="eastAsia"/>
          <w:szCs w:val="21"/>
        </w:rPr>
        <w:t>标</w:t>
      </w:r>
      <w:r>
        <w:rPr>
          <w:rFonts w:hAnsi="宋体" w:hint="eastAsia"/>
          <w:szCs w:val="21"/>
        </w:rPr>
        <w:t xml:space="preserve"> </w:t>
      </w:r>
      <w:r>
        <w:rPr>
          <w:rFonts w:hAnsi="宋体" w:hint="eastAsia"/>
          <w:szCs w:val="21"/>
        </w:rPr>
        <w:t>人（盖章）：</w:t>
      </w:r>
    </w:p>
    <w:p w:rsidR="003C7415" w:rsidRDefault="00C71BC1">
      <w:pPr>
        <w:pStyle w:val="a9"/>
        <w:spacing w:line="400" w:lineRule="exact"/>
        <w:ind w:firstLineChars="200"/>
        <w:rPr>
          <w:rFonts w:hAnsi="宋体"/>
          <w:szCs w:val="21"/>
        </w:rPr>
      </w:pPr>
      <w:r>
        <w:rPr>
          <w:rFonts w:hAnsi="宋体" w:hint="eastAsia"/>
          <w:szCs w:val="21"/>
        </w:rPr>
        <w:t>法定代表人／负责人或授权代表（签字或盖章）：</w:t>
      </w:r>
    </w:p>
    <w:p w:rsidR="003C7415" w:rsidRDefault="00C71BC1">
      <w:pPr>
        <w:ind w:firstLineChars="200" w:firstLine="420"/>
        <w:rPr>
          <w:rFonts w:ascii="宋体" w:hAnsi="宋体"/>
          <w:szCs w:val="21"/>
        </w:rPr>
      </w:pPr>
      <w:r>
        <w:rPr>
          <w:rFonts w:ascii="宋体" w:hAnsi="宋体" w:hint="eastAsia"/>
          <w:szCs w:val="21"/>
        </w:rPr>
        <w:t>日期：</w:t>
      </w:r>
    </w:p>
    <w:p w:rsidR="003C7415" w:rsidRDefault="003C7415">
      <w:pPr>
        <w:pStyle w:val="a9"/>
        <w:jc w:val="left"/>
        <w:rPr>
          <w:rFonts w:ascii="宋体" w:eastAsia="宋体" w:hAnsi="宋体" w:cs="宋体"/>
          <w:bCs/>
          <w:sz w:val="21"/>
          <w:szCs w:val="21"/>
        </w:rPr>
      </w:pPr>
    </w:p>
    <w:p w:rsidR="003C7415" w:rsidRDefault="003C7415">
      <w:pPr>
        <w:rPr>
          <w:rFonts w:ascii="宋体" w:hAnsi="宋体"/>
          <w:b/>
          <w:sz w:val="28"/>
        </w:rPr>
      </w:pPr>
    </w:p>
    <w:p w:rsidR="003C7415" w:rsidRDefault="003C7415">
      <w:pPr>
        <w:autoSpaceDE w:val="0"/>
        <w:autoSpaceDN w:val="0"/>
        <w:adjustRightInd w:val="0"/>
        <w:spacing w:line="386" w:lineRule="exact"/>
        <w:jc w:val="left"/>
        <w:rPr>
          <w:rFonts w:ascii="宋体" w:hAnsi="宋体" w:cs="宋体"/>
          <w:bCs/>
          <w:szCs w:val="21"/>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3C7415" w:rsidRDefault="003C7415">
      <w:pPr>
        <w:rPr>
          <w:rFonts w:ascii="宋体" w:hAnsi="宋体"/>
          <w:sz w:val="24"/>
          <w:u w:val="single"/>
        </w:rPr>
      </w:pPr>
    </w:p>
    <w:p w:rsidR="0092081D" w:rsidRDefault="0092081D">
      <w:pPr>
        <w:rPr>
          <w:szCs w:val="24"/>
        </w:rPr>
      </w:pPr>
    </w:p>
    <w:p w:rsidR="003C7415" w:rsidRDefault="00C71BC1">
      <w:pPr>
        <w:rPr>
          <w:szCs w:val="24"/>
        </w:rPr>
      </w:pPr>
      <w:r>
        <w:rPr>
          <w:rFonts w:hint="eastAsia"/>
          <w:szCs w:val="24"/>
        </w:rPr>
        <w:lastRenderedPageBreak/>
        <w:t>格式六</w:t>
      </w:r>
    </w:p>
    <w:p w:rsidR="0092081D" w:rsidRDefault="0092081D">
      <w:pPr>
        <w:rPr>
          <w:rFonts w:ascii="宋体" w:hAnsi="宋体"/>
          <w:sz w:val="24"/>
          <w:u w:val="single"/>
        </w:rPr>
      </w:pPr>
    </w:p>
    <w:p w:rsidR="003C7415" w:rsidRPr="0092081D" w:rsidRDefault="00C71BC1" w:rsidP="003E7E98">
      <w:pPr>
        <w:pStyle w:val="2"/>
        <w:tabs>
          <w:tab w:val="left" w:pos="993"/>
          <w:tab w:val="left" w:pos="2977"/>
          <w:tab w:val="left" w:pos="4111"/>
          <w:tab w:val="left" w:pos="4253"/>
        </w:tabs>
        <w:spacing w:before="0" w:afterLines="50" w:line="240" w:lineRule="auto"/>
        <w:jc w:val="center"/>
        <w:rPr>
          <w:rFonts w:ascii="宋体" w:eastAsia="宋体" w:hAnsi="宋体"/>
          <w:kern w:val="0"/>
          <w:sz w:val="21"/>
          <w:szCs w:val="21"/>
        </w:rPr>
      </w:pPr>
      <w:bookmarkStart w:id="37" w:name="_Toc435202002"/>
      <w:bookmarkStart w:id="38" w:name="_Toc355341194"/>
      <w:r w:rsidRPr="0092081D">
        <w:rPr>
          <w:rFonts w:ascii="宋体" w:eastAsia="宋体" w:hAnsi="宋体" w:hint="eastAsia"/>
          <w:kern w:val="0"/>
          <w:sz w:val="21"/>
          <w:szCs w:val="21"/>
        </w:rPr>
        <w:t>法定代表人</w:t>
      </w:r>
      <w:r w:rsidRPr="0092081D">
        <w:rPr>
          <w:rFonts w:ascii="宋体" w:eastAsia="宋体" w:hAnsi="宋体"/>
          <w:kern w:val="0"/>
          <w:sz w:val="21"/>
          <w:szCs w:val="21"/>
        </w:rPr>
        <w:t>授权书</w:t>
      </w:r>
      <w:bookmarkEnd w:id="37"/>
      <w:bookmarkEnd w:id="38"/>
    </w:p>
    <w:p w:rsidR="003C7415" w:rsidRDefault="00C71BC1">
      <w:pPr>
        <w:tabs>
          <w:tab w:val="left" w:pos="630"/>
        </w:tabs>
        <w:spacing w:line="440" w:lineRule="exact"/>
        <w:rPr>
          <w:szCs w:val="24"/>
        </w:rPr>
      </w:pPr>
      <w:r>
        <w:rPr>
          <w:szCs w:val="24"/>
        </w:rPr>
        <w:t>中冠工程管理咨询有限公司：</w:t>
      </w:r>
    </w:p>
    <w:p w:rsidR="003C7415" w:rsidRDefault="00C71BC1">
      <w:pPr>
        <w:spacing w:line="440" w:lineRule="exact"/>
        <w:ind w:firstLineChars="200" w:firstLine="420"/>
        <w:rPr>
          <w:szCs w:val="24"/>
        </w:rPr>
      </w:pPr>
      <w:r>
        <w:rPr>
          <w:szCs w:val="24"/>
        </w:rPr>
        <w:t xml:space="preserve"> (</w:t>
      </w:r>
      <w:r>
        <w:rPr>
          <w:szCs w:val="24"/>
        </w:rPr>
        <w:t>供应商全称</w:t>
      </w:r>
      <w:r>
        <w:rPr>
          <w:szCs w:val="24"/>
        </w:rPr>
        <w:t>)</w:t>
      </w:r>
      <w:r>
        <w:rPr>
          <w:rFonts w:hint="eastAsia"/>
          <w:szCs w:val="24"/>
        </w:rPr>
        <w:t>法定代表人</w:t>
      </w:r>
      <w:r>
        <w:rPr>
          <w:szCs w:val="24"/>
        </w:rPr>
        <w:t>授权</w:t>
      </w:r>
      <w:r>
        <w:rPr>
          <w:szCs w:val="24"/>
        </w:rPr>
        <w:t xml:space="preserve">            (</w:t>
      </w:r>
      <w:r>
        <w:rPr>
          <w:szCs w:val="24"/>
        </w:rPr>
        <w:t>委托代理人姓名</w:t>
      </w:r>
      <w:r>
        <w:rPr>
          <w:szCs w:val="24"/>
        </w:rPr>
        <w:t>)</w:t>
      </w:r>
      <w:r>
        <w:rPr>
          <w:szCs w:val="24"/>
        </w:rPr>
        <w:t>为委托代理人，参加贵</w:t>
      </w:r>
      <w:r>
        <w:rPr>
          <w:rFonts w:hint="eastAsia"/>
          <w:szCs w:val="24"/>
        </w:rPr>
        <w:t>公司</w:t>
      </w:r>
      <w:r>
        <w:rPr>
          <w:szCs w:val="24"/>
        </w:rPr>
        <w:t>组织的</w:t>
      </w:r>
      <w:r>
        <w:rPr>
          <w:szCs w:val="24"/>
        </w:rPr>
        <w:t xml:space="preserve">   </w:t>
      </w:r>
      <w:r>
        <w:rPr>
          <w:szCs w:val="24"/>
        </w:rPr>
        <w:t>年</w:t>
      </w:r>
      <w:r>
        <w:rPr>
          <w:szCs w:val="24"/>
        </w:rPr>
        <w:t xml:space="preserve">   </w:t>
      </w:r>
      <w:r>
        <w:rPr>
          <w:szCs w:val="24"/>
        </w:rPr>
        <w:t>月</w:t>
      </w:r>
      <w:r>
        <w:rPr>
          <w:szCs w:val="24"/>
        </w:rPr>
        <w:t xml:space="preserve">   </w:t>
      </w:r>
      <w:r>
        <w:rPr>
          <w:szCs w:val="24"/>
        </w:rPr>
        <w:t>日项目</w:t>
      </w:r>
      <w:r>
        <w:rPr>
          <w:szCs w:val="24"/>
        </w:rPr>
        <w:t>(</w:t>
      </w:r>
      <w:r>
        <w:rPr>
          <w:szCs w:val="24"/>
        </w:rPr>
        <w:t>编号</w:t>
      </w:r>
      <w:r>
        <w:rPr>
          <w:rFonts w:hint="eastAsia"/>
          <w:szCs w:val="24"/>
        </w:rPr>
        <w:t>：</w:t>
      </w:r>
      <w:r>
        <w:rPr>
          <w:szCs w:val="24"/>
        </w:rPr>
        <w:t xml:space="preserve"> )</w:t>
      </w:r>
      <w:r>
        <w:rPr>
          <w:szCs w:val="24"/>
        </w:rPr>
        <w:t>采购活动，全权处理采购活动中的一切事宜。</w:t>
      </w:r>
    </w:p>
    <w:p w:rsidR="003C7415" w:rsidRDefault="00C71BC1">
      <w:pPr>
        <w:spacing w:line="440" w:lineRule="exact"/>
        <w:ind w:firstLineChars="200" w:firstLine="422"/>
        <w:rPr>
          <w:b/>
          <w:bCs/>
          <w:szCs w:val="24"/>
        </w:rPr>
      </w:pPr>
      <w:r>
        <w:rPr>
          <w:rFonts w:hint="eastAsia"/>
          <w:b/>
          <w:bCs/>
          <w:szCs w:val="24"/>
        </w:rPr>
        <w:t>后附被授权人身份证正反页复印件</w:t>
      </w:r>
    </w:p>
    <w:p w:rsidR="003C7415" w:rsidRDefault="00C71BC1">
      <w:pPr>
        <w:spacing w:line="440" w:lineRule="exact"/>
        <w:ind w:firstLineChars="200" w:firstLine="420"/>
        <w:rPr>
          <w:szCs w:val="24"/>
        </w:rPr>
      </w:pPr>
      <w:r>
        <w:rPr>
          <w:rFonts w:hint="eastAsia"/>
          <w:szCs w:val="24"/>
        </w:rPr>
        <w:t>法定代表人</w:t>
      </w:r>
      <w:r>
        <w:rPr>
          <w:szCs w:val="24"/>
        </w:rPr>
        <w:t xml:space="preserve"> (</w:t>
      </w:r>
      <w:r>
        <w:rPr>
          <w:szCs w:val="24"/>
        </w:rPr>
        <w:t>签字</w:t>
      </w:r>
      <w:r>
        <w:rPr>
          <w:rFonts w:hint="eastAsia"/>
          <w:szCs w:val="24"/>
        </w:rPr>
        <w:t>或盖章</w:t>
      </w:r>
      <w:r>
        <w:rPr>
          <w:szCs w:val="24"/>
        </w:rPr>
        <w:t>)</w:t>
      </w:r>
      <w:r>
        <w:rPr>
          <w:szCs w:val="24"/>
        </w:rPr>
        <w:t>：</w:t>
      </w:r>
    </w:p>
    <w:p w:rsidR="003C7415" w:rsidRDefault="003C7415">
      <w:pPr>
        <w:spacing w:line="440" w:lineRule="exact"/>
        <w:ind w:firstLineChars="200" w:firstLine="420"/>
        <w:rPr>
          <w:szCs w:val="24"/>
        </w:rPr>
      </w:pPr>
    </w:p>
    <w:p w:rsidR="003C7415" w:rsidRDefault="00C71BC1">
      <w:pPr>
        <w:spacing w:line="440" w:lineRule="exact"/>
        <w:ind w:firstLineChars="200" w:firstLine="420"/>
        <w:rPr>
          <w:szCs w:val="24"/>
        </w:rPr>
      </w:pPr>
      <w:r>
        <w:rPr>
          <w:szCs w:val="24"/>
        </w:rPr>
        <w:t>供应商全称</w:t>
      </w:r>
      <w:r>
        <w:rPr>
          <w:szCs w:val="24"/>
        </w:rPr>
        <w:t>(</w:t>
      </w:r>
      <w:r>
        <w:rPr>
          <w:szCs w:val="24"/>
        </w:rPr>
        <w:t>公章</w:t>
      </w:r>
      <w:r>
        <w:rPr>
          <w:szCs w:val="24"/>
        </w:rPr>
        <w:t>)</w:t>
      </w:r>
      <w:r>
        <w:rPr>
          <w:szCs w:val="24"/>
        </w:rPr>
        <w:t>：</w:t>
      </w:r>
    </w:p>
    <w:p w:rsidR="003C7415" w:rsidRDefault="003C7415">
      <w:pPr>
        <w:spacing w:line="440" w:lineRule="exact"/>
        <w:ind w:firstLineChars="200" w:firstLine="420"/>
        <w:rPr>
          <w:szCs w:val="24"/>
        </w:rPr>
      </w:pPr>
    </w:p>
    <w:p w:rsidR="003C7415" w:rsidRDefault="00C71BC1">
      <w:pPr>
        <w:wordWrap w:val="0"/>
        <w:spacing w:line="440" w:lineRule="exact"/>
        <w:ind w:firstLineChars="200" w:firstLine="420"/>
        <w:jc w:val="right"/>
        <w:rPr>
          <w:szCs w:val="24"/>
        </w:rPr>
      </w:pPr>
      <w:r>
        <w:rPr>
          <w:szCs w:val="24"/>
        </w:rPr>
        <w:t>日期：</w:t>
      </w:r>
    </w:p>
    <w:p w:rsidR="003C7415" w:rsidRDefault="003C7415">
      <w:pPr>
        <w:spacing w:line="440" w:lineRule="exact"/>
        <w:ind w:firstLineChars="200" w:firstLine="420"/>
        <w:jc w:val="center"/>
        <w:rPr>
          <w:szCs w:val="24"/>
        </w:rPr>
      </w:pPr>
    </w:p>
    <w:p w:rsidR="003C7415" w:rsidRDefault="00C71BC1">
      <w:pPr>
        <w:spacing w:line="440" w:lineRule="exact"/>
        <w:ind w:firstLineChars="200" w:firstLine="420"/>
        <w:rPr>
          <w:szCs w:val="24"/>
        </w:rPr>
      </w:pPr>
      <w:r>
        <w:rPr>
          <w:szCs w:val="24"/>
        </w:rPr>
        <w:t>附：</w:t>
      </w:r>
    </w:p>
    <w:p w:rsidR="003C7415" w:rsidRDefault="00C71BC1">
      <w:pPr>
        <w:spacing w:line="440" w:lineRule="exact"/>
        <w:ind w:firstLineChars="200" w:firstLine="420"/>
        <w:rPr>
          <w:szCs w:val="24"/>
        </w:rPr>
      </w:pPr>
      <w:r>
        <w:rPr>
          <w:szCs w:val="24"/>
        </w:rPr>
        <w:t>委托代理人：</w:t>
      </w:r>
    </w:p>
    <w:p w:rsidR="003C7415" w:rsidRDefault="00C71BC1">
      <w:pPr>
        <w:spacing w:line="440" w:lineRule="exact"/>
        <w:ind w:firstLineChars="200" w:firstLine="420"/>
        <w:rPr>
          <w:szCs w:val="24"/>
        </w:rPr>
      </w:pPr>
      <w:r>
        <w:rPr>
          <w:szCs w:val="24"/>
        </w:rPr>
        <w:t>身份证号码：</w:t>
      </w:r>
    </w:p>
    <w:p w:rsidR="003C7415" w:rsidRDefault="00C71BC1">
      <w:pPr>
        <w:spacing w:line="440" w:lineRule="exact"/>
        <w:ind w:firstLineChars="200" w:firstLine="420"/>
        <w:rPr>
          <w:szCs w:val="24"/>
        </w:rPr>
      </w:pPr>
      <w:r>
        <w:rPr>
          <w:szCs w:val="24"/>
        </w:rPr>
        <w:t>职务：</w:t>
      </w:r>
    </w:p>
    <w:p w:rsidR="003C7415" w:rsidRDefault="00C71BC1">
      <w:pPr>
        <w:spacing w:line="440" w:lineRule="exact"/>
        <w:ind w:firstLineChars="200" w:firstLine="420"/>
        <w:rPr>
          <w:szCs w:val="24"/>
        </w:rPr>
      </w:pPr>
      <w:r>
        <w:rPr>
          <w:szCs w:val="24"/>
        </w:rPr>
        <w:t>手机号码：</w:t>
      </w:r>
    </w:p>
    <w:p w:rsidR="003C7415" w:rsidRDefault="00C71BC1">
      <w:pPr>
        <w:spacing w:line="440" w:lineRule="exact"/>
        <w:ind w:firstLineChars="200" w:firstLine="420"/>
        <w:rPr>
          <w:szCs w:val="24"/>
        </w:rPr>
      </w:pPr>
      <w:r>
        <w:rPr>
          <w:szCs w:val="24"/>
        </w:rPr>
        <w:t>通讯地址：</w:t>
      </w:r>
    </w:p>
    <w:p w:rsidR="003C7415" w:rsidRDefault="00C71BC1">
      <w:pPr>
        <w:spacing w:line="440" w:lineRule="exact"/>
        <w:ind w:firstLineChars="200" w:firstLine="420"/>
        <w:rPr>
          <w:szCs w:val="24"/>
        </w:rPr>
      </w:pPr>
      <w:r>
        <w:rPr>
          <w:szCs w:val="24"/>
        </w:rPr>
        <w:t>邮政编码：</w:t>
      </w:r>
    </w:p>
    <w:p w:rsidR="003C7415" w:rsidRDefault="00C71BC1">
      <w:pPr>
        <w:spacing w:line="440" w:lineRule="exact"/>
        <w:ind w:firstLineChars="200" w:firstLine="420"/>
        <w:rPr>
          <w:szCs w:val="24"/>
        </w:rPr>
      </w:pPr>
      <w:r>
        <w:rPr>
          <w:szCs w:val="24"/>
        </w:rPr>
        <w:t>电话：</w:t>
      </w:r>
    </w:p>
    <w:p w:rsidR="003C7415" w:rsidRDefault="00C71BC1">
      <w:pPr>
        <w:spacing w:line="440" w:lineRule="exact"/>
        <w:ind w:firstLineChars="200" w:firstLine="420"/>
        <w:rPr>
          <w:szCs w:val="24"/>
        </w:rPr>
      </w:pPr>
      <w:r>
        <w:rPr>
          <w:szCs w:val="24"/>
        </w:rPr>
        <w:t>传真：</w:t>
      </w:r>
    </w:p>
    <w:p w:rsidR="003C7415" w:rsidRDefault="00C71BC1" w:rsidP="003E7E98">
      <w:pPr>
        <w:pStyle w:val="1"/>
        <w:spacing w:afterLines="50" w:line="360" w:lineRule="exact"/>
        <w:rPr>
          <w:rFonts w:ascii="Times New Roman"/>
          <w:b w:val="0"/>
          <w:sz w:val="24"/>
        </w:rPr>
      </w:pPr>
      <w:r>
        <w:rPr>
          <w:szCs w:val="24"/>
        </w:rPr>
        <w:br w:type="page"/>
      </w:r>
      <w:bookmarkStart w:id="39" w:name="_Toc514758504"/>
      <w:bookmarkStart w:id="40" w:name="_Toc517699375"/>
      <w:bookmarkStart w:id="41" w:name="_Toc498429656"/>
      <w:r w:rsidRPr="0092081D">
        <w:rPr>
          <w:rFonts w:ascii="Times New Roman" w:hint="eastAsia"/>
          <w:bCs w:val="0"/>
          <w:sz w:val="21"/>
        </w:rPr>
        <w:lastRenderedPageBreak/>
        <w:t>法定代表人身份证明书</w:t>
      </w:r>
      <w:bookmarkEnd w:id="39"/>
      <w:bookmarkEnd w:id="40"/>
      <w:bookmarkEnd w:id="41"/>
    </w:p>
    <w:p w:rsidR="003C7415" w:rsidRDefault="003C7415">
      <w:pPr>
        <w:spacing w:line="360" w:lineRule="auto"/>
        <w:rPr>
          <w:bCs/>
          <w:szCs w:val="21"/>
        </w:rPr>
      </w:pPr>
    </w:p>
    <w:p w:rsidR="003C7415" w:rsidRDefault="00C71BC1">
      <w:pPr>
        <w:spacing w:line="360" w:lineRule="auto"/>
        <w:contextualSpacing/>
        <w:rPr>
          <w:bCs/>
          <w:sz w:val="24"/>
          <w:szCs w:val="24"/>
          <w:u w:val="single"/>
        </w:rPr>
      </w:pPr>
      <w:r>
        <w:rPr>
          <w:rFonts w:hint="eastAsia"/>
          <w:bCs/>
          <w:sz w:val="24"/>
          <w:szCs w:val="24"/>
        </w:rPr>
        <w:t>单位名称：</w:t>
      </w:r>
    </w:p>
    <w:p w:rsidR="003C7415" w:rsidRDefault="00C71BC1">
      <w:pPr>
        <w:spacing w:line="360" w:lineRule="auto"/>
        <w:contextualSpacing/>
        <w:rPr>
          <w:bCs/>
          <w:sz w:val="24"/>
          <w:szCs w:val="24"/>
        </w:rPr>
      </w:pPr>
      <w:r>
        <w:rPr>
          <w:rFonts w:hint="eastAsia"/>
          <w:bCs/>
          <w:sz w:val="24"/>
          <w:szCs w:val="24"/>
        </w:rPr>
        <w:t>地</w:t>
      </w:r>
      <w:r>
        <w:rPr>
          <w:rFonts w:hint="eastAsia"/>
          <w:bCs/>
          <w:sz w:val="24"/>
          <w:szCs w:val="24"/>
        </w:rPr>
        <w:t xml:space="preserve">    </w:t>
      </w:r>
      <w:r>
        <w:rPr>
          <w:rFonts w:hint="eastAsia"/>
          <w:bCs/>
          <w:sz w:val="24"/>
          <w:szCs w:val="24"/>
        </w:rPr>
        <w:t>址：</w:t>
      </w:r>
    </w:p>
    <w:p w:rsidR="003C7415" w:rsidRDefault="00C71BC1">
      <w:pPr>
        <w:spacing w:line="360" w:lineRule="auto"/>
        <w:contextualSpacing/>
        <w:rPr>
          <w:bCs/>
          <w:sz w:val="24"/>
          <w:szCs w:val="24"/>
        </w:rPr>
      </w:pPr>
      <w:r>
        <w:rPr>
          <w:rFonts w:hint="eastAsia"/>
          <w:bCs/>
          <w:sz w:val="24"/>
          <w:szCs w:val="24"/>
        </w:rPr>
        <w:t>姓</w:t>
      </w:r>
      <w:r>
        <w:rPr>
          <w:rFonts w:hint="eastAsia"/>
          <w:bCs/>
          <w:sz w:val="24"/>
          <w:szCs w:val="24"/>
        </w:rPr>
        <w:t xml:space="preserve">    </w:t>
      </w:r>
      <w:r>
        <w:rPr>
          <w:rFonts w:hint="eastAsia"/>
          <w:bCs/>
          <w:sz w:val="24"/>
          <w:szCs w:val="24"/>
        </w:rPr>
        <w:t>名：</w:t>
      </w:r>
      <w:r>
        <w:rPr>
          <w:rFonts w:hint="eastAsia"/>
          <w:bCs/>
          <w:sz w:val="24"/>
          <w:szCs w:val="24"/>
        </w:rPr>
        <w:t xml:space="preserve">  </w:t>
      </w:r>
      <w:r>
        <w:rPr>
          <w:rFonts w:hint="eastAsia"/>
          <w:bCs/>
          <w:sz w:val="24"/>
          <w:szCs w:val="24"/>
        </w:rPr>
        <w:t>性</w:t>
      </w:r>
      <w:r>
        <w:rPr>
          <w:rFonts w:hint="eastAsia"/>
          <w:bCs/>
          <w:sz w:val="24"/>
          <w:szCs w:val="24"/>
        </w:rPr>
        <w:t xml:space="preserve">    </w:t>
      </w:r>
      <w:r>
        <w:rPr>
          <w:rFonts w:hint="eastAsia"/>
          <w:bCs/>
          <w:sz w:val="24"/>
          <w:szCs w:val="24"/>
        </w:rPr>
        <w:t>别：</w:t>
      </w:r>
    </w:p>
    <w:p w:rsidR="003C7415" w:rsidRDefault="00C71BC1">
      <w:pPr>
        <w:spacing w:line="360" w:lineRule="auto"/>
        <w:contextualSpacing/>
        <w:rPr>
          <w:bCs/>
          <w:sz w:val="24"/>
          <w:szCs w:val="24"/>
        </w:rPr>
      </w:pPr>
      <w:r>
        <w:rPr>
          <w:rFonts w:hint="eastAsia"/>
          <w:bCs/>
          <w:sz w:val="24"/>
          <w:szCs w:val="24"/>
        </w:rPr>
        <w:t>年</w:t>
      </w:r>
      <w:r>
        <w:rPr>
          <w:rFonts w:hint="eastAsia"/>
          <w:bCs/>
          <w:sz w:val="24"/>
          <w:szCs w:val="24"/>
        </w:rPr>
        <w:t xml:space="preserve">    </w:t>
      </w:r>
      <w:r>
        <w:rPr>
          <w:rFonts w:hint="eastAsia"/>
          <w:bCs/>
          <w:sz w:val="24"/>
          <w:szCs w:val="24"/>
        </w:rPr>
        <w:t>龄：</w:t>
      </w:r>
      <w:r>
        <w:rPr>
          <w:rFonts w:hint="eastAsia"/>
          <w:bCs/>
          <w:sz w:val="24"/>
          <w:szCs w:val="24"/>
        </w:rPr>
        <w:t xml:space="preserve">  </w:t>
      </w:r>
      <w:r>
        <w:rPr>
          <w:rFonts w:hint="eastAsia"/>
          <w:bCs/>
          <w:sz w:val="24"/>
          <w:szCs w:val="24"/>
        </w:rPr>
        <w:t>职</w:t>
      </w:r>
      <w:r>
        <w:rPr>
          <w:rFonts w:hint="eastAsia"/>
          <w:bCs/>
          <w:sz w:val="24"/>
          <w:szCs w:val="24"/>
        </w:rPr>
        <w:t xml:space="preserve">    </w:t>
      </w:r>
      <w:r>
        <w:rPr>
          <w:rFonts w:hint="eastAsia"/>
          <w:bCs/>
          <w:sz w:val="24"/>
          <w:szCs w:val="24"/>
        </w:rPr>
        <w:t>务：</w:t>
      </w:r>
    </w:p>
    <w:p w:rsidR="003C7415" w:rsidRDefault="00C71BC1">
      <w:pPr>
        <w:spacing w:line="360" w:lineRule="auto"/>
        <w:contextualSpacing/>
        <w:rPr>
          <w:bCs/>
          <w:sz w:val="24"/>
          <w:szCs w:val="24"/>
        </w:rPr>
      </w:pPr>
      <w:r>
        <w:rPr>
          <w:rFonts w:hint="eastAsia"/>
          <w:bCs/>
          <w:sz w:val="24"/>
          <w:szCs w:val="24"/>
        </w:rPr>
        <w:t>身份证号码：系（投标人单位全称）的法定代表人。</w:t>
      </w:r>
    </w:p>
    <w:p w:rsidR="003C7415" w:rsidRDefault="00C71BC1">
      <w:pPr>
        <w:spacing w:line="360" w:lineRule="auto"/>
        <w:contextualSpacing/>
        <w:rPr>
          <w:bCs/>
          <w:sz w:val="24"/>
          <w:szCs w:val="24"/>
        </w:rPr>
      </w:pPr>
      <w:r>
        <w:rPr>
          <w:rFonts w:hint="eastAsia"/>
          <w:bCs/>
          <w:sz w:val="24"/>
          <w:szCs w:val="24"/>
        </w:rPr>
        <w:t xml:space="preserve">    </w:t>
      </w:r>
      <w:r>
        <w:rPr>
          <w:rFonts w:hint="eastAsia"/>
          <w:bCs/>
          <w:sz w:val="24"/>
          <w:szCs w:val="24"/>
        </w:rPr>
        <w:t>特此证明。</w:t>
      </w:r>
    </w:p>
    <w:p w:rsidR="003C7415" w:rsidRDefault="003C7415">
      <w:pPr>
        <w:spacing w:line="360" w:lineRule="auto"/>
        <w:contextualSpacing/>
        <w:rPr>
          <w:bCs/>
          <w:sz w:val="24"/>
          <w:szCs w:val="24"/>
        </w:rPr>
      </w:pPr>
    </w:p>
    <w:p w:rsidR="003C7415" w:rsidRDefault="00C71BC1">
      <w:pPr>
        <w:spacing w:line="360" w:lineRule="auto"/>
        <w:contextualSpacing/>
        <w:rPr>
          <w:bCs/>
          <w:sz w:val="24"/>
          <w:szCs w:val="24"/>
        </w:rPr>
      </w:pPr>
      <w:r>
        <w:rPr>
          <w:rFonts w:hint="eastAsia"/>
          <w:bCs/>
          <w:sz w:val="24"/>
          <w:szCs w:val="24"/>
        </w:rPr>
        <w:t>（后附法定代表人身份证正反面复印件）</w:t>
      </w:r>
    </w:p>
    <w:p w:rsidR="003C7415" w:rsidRDefault="003C7415">
      <w:pPr>
        <w:spacing w:line="360" w:lineRule="auto"/>
        <w:contextualSpacing/>
        <w:rPr>
          <w:bCs/>
          <w:sz w:val="24"/>
          <w:szCs w:val="24"/>
        </w:rPr>
      </w:pPr>
    </w:p>
    <w:p w:rsidR="003C7415" w:rsidRDefault="003C7415">
      <w:pPr>
        <w:spacing w:line="360" w:lineRule="auto"/>
        <w:contextualSpacing/>
        <w:rPr>
          <w:bCs/>
          <w:sz w:val="24"/>
          <w:szCs w:val="24"/>
        </w:rPr>
      </w:pPr>
    </w:p>
    <w:p w:rsidR="003C7415" w:rsidRDefault="003C7415">
      <w:pPr>
        <w:spacing w:line="360" w:lineRule="auto"/>
        <w:contextualSpacing/>
        <w:rPr>
          <w:bCs/>
          <w:sz w:val="24"/>
          <w:szCs w:val="24"/>
        </w:rPr>
      </w:pPr>
    </w:p>
    <w:p w:rsidR="003C7415" w:rsidRDefault="00C71BC1">
      <w:pPr>
        <w:spacing w:line="360" w:lineRule="auto"/>
        <w:contextualSpacing/>
        <w:rPr>
          <w:bCs/>
          <w:sz w:val="24"/>
          <w:szCs w:val="24"/>
        </w:rPr>
      </w:pPr>
      <w:r>
        <w:rPr>
          <w:rFonts w:hint="eastAsia"/>
          <w:bCs/>
          <w:sz w:val="24"/>
          <w:szCs w:val="24"/>
        </w:rPr>
        <w:t>投标人（盖章）：</w:t>
      </w:r>
    </w:p>
    <w:p w:rsidR="003C7415" w:rsidRDefault="003C7415">
      <w:pPr>
        <w:spacing w:line="360" w:lineRule="auto"/>
        <w:contextualSpacing/>
        <w:rPr>
          <w:bCs/>
          <w:sz w:val="24"/>
          <w:szCs w:val="24"/>
        </w:rPr>
      </w:pPr>
    </w:p>
    <w:p w:rsidR="003C7415" w:rsidRDefault="00C71BC1">
      <w:pPr>
        <w:spacing w:line="360" w:lineRule="auto"/>
        <w:contextualSpacing/>
        <w:rPr>
          <w:bCs/>
          <w:sz w:val="24"/>
          <w:szCs w:val="24"/>
        </w:rPr>
      </w:pPr>
      <w:r>
        <w:rPr>
          <w:rFonts w:hint="eastAsia"/>
          <w:bCs/>
          <w:sz w:val="24"/>
          <w:szCs w:val="24"/>
        </w:rPr>
        <w:t>投标人法定代表人（签字或盖章）：</w:t>
      </w:r>
    </w:p>
    <w:p w:rsidR="003C7415" w:rsidRDefault="003C7415">
      <w:pPr>
        <w:spacing w:line="360" w:lineRule="auto"/>
        <w:contextualSpacing/>
        <w:rPr>
          <w:bCs/>
          <w:sz w:val="24"/>
          <w:szCs w:val="24"/>
        </w:rPr>
      </w:pPr>
    </w:p>
    <w:p w:rsidR="003C7415" w:rsidRDefault="00C71BC1">
      <w:pPr>
        <w:spacing w:line="360" w:lineRule="auto"/>
        <w:contextualSpacing/>
        <w:rPr>
          <w:bCs/>
          <w:sz w:val="24"/>
          <w:szCs w:val="24"/>
        </w:rPr>
      </w:pPr>
      <w:r>
        <w:rPr>
          <w:rFonts w:hint="eastAsia"/>
          <w:bCs/>
          <w:sz w:val="24"/>
          <w:szCs w:val="24"/>
        </w:rPr>
        <w:t>日期：</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3C7415" w:rsidRDefault="00C71BC1">
      <w:pPr>
        <w:spacing w:after="120"/>
        <w:rPr>
          <w:bCs/>
          <w:sz w:val="24"/>
          <w:szCs w:val="24"/>
        </w:rPr>
        <w:sectPr w:rsidR="003C7415">
          <w:pgSz w:w="11907" w:h="16840"/>
          <w:pgMar w:top="1134" w:right="1531" w:bottom="1134" w:left="1531" w:header="425" w:footer="709" w:gutter="0"/>
          <w:cols w:space="720"/>
          <w:docGrid w:linePitch="285"/>
        </w:sectPr>
      </w:pPr>
      <w:r>
        <w:rPr>
          <w:sz w:val="24"/>
          <w:szCs w:val="24"/>
        </w:rPr>
        <w:br w:type="page"/>
      </w:r>
    </w:p>
    <w:p w:rsidR="003C7415" w:rsidRDefault="00C71BC1">
      <w:pPr>
        <w:spacing w:after="120"/>
      </w:pPr>
      <w:r>
        <w:rPr>
          <w:rFonts w:hint="eastAsia"/>
          <w:sz w:val="18"/>
          <w:szCs w:val="18"/>
        </w:rPr>
        <w:lastRenderedPageBreak/>
        <w:t>格式七</w:t>
      </w:r>
      <w:r>
        <w:rPr>
          <w:rFonts w:hint="eastAsia"/>
          <w:sz w:val="18"/>
          <w:szCs w:val="18"/>
        </w:rPr>
        <w:t xml:space="preserve"> </w:t>
      </w:r>
    </w:p>
    <w:p w:rsidR="003C7415" w:rsidRDefault="00C71BC1">
      <w:pPr>
        <w:spacing w:after="120"/>
        <w:jc w:val="center"/>
        <w:rPr>
          <w:b/>
        </w:rPr>
      </w:pPr>
      <w:r>
        <w:rPr>
          <w:rFonts w:hint="eastAsia"/>
          <w:b/>
        </w:rPr>
        <w:t>合格的投标人承诺函</w:t>
      </w:r>
    </w:p>
    <w:p w:rsidR="003C7415" w:rsidRDefault="00C71BC1">
      <w:pPr>
        <w:spacing w:line="360" w:lineRule="auto"/>
        <w:contextualSpacing/>
        <w:rPr>
          <w:rFonts w:cs="宋体"/>
          <w:b/>
          <w:szCs w:val="21"/>
        </w:rPr>
      </w:pPr>
      <w:r>
        <w:rPr>
          <w:rFonts w:cs="宋体" w:hint="eastAsia"/>
          <w:b/>
          <w:szCs w:val="21"/>
        </w:rPr>
        <w:t>致：中冠工程管理咨询有限公司</w:t>
      </w:r>
    </w:p>
    <w:p w:rsidR="003C7415" w:rsidRDefault="00C71BC1">
      <w:pPr>
        <w:adjustRightInd w:val="0"/>
        <w:spacing w:line="360" w:lineRule="auto"/>
        <w:ind w:firstLineChars="200" w:firstLine="422"/>
        <w:contextualSpacing/>
        <w:textAlignment w:val="baseline"/>
        <w:rPr>
          <w:rFonts w:cs="宋体"/>
          <w:b/>
          <w:szCs w:val="21"/>
        </w:rPr>
      </w:pPr>
      <w:bookmarkStart w:id="42" w:name="_Toc399148312"/>
      <w:r>
        <w:rPr>
          <w:rFonts w:cs="宋体" w:hint="eastAsia"/>
          <w:b/>
          <w:szCs w:val="21"/>
        </w:rPr>
        <w:t>我方郑重承诺</w:t>
      </w:r>
      <w:bookmarkEnd w:id="42"/>
      <w:r>
        <w:rPr>
          <w:rFonts w:cs="宋体" w:hint="eastAsia"/>
          <w:b/>
          <w:szCs w:val="21"/>
        </w:rPr>
        <w:t>：</w:t>
      </w:r>
    </w:p>
    <w:p w:rsidR="003C7415" w:rsidRDefault="00C71BC1">
      <w:pPr>
        <w:numPr>
          <w:ilvl w:val="0"/>
          <w:numId w:val="7"/>
        </w:numPr>
        <w:spacing w:line="360" w:lineRule="auto"/>
        <w:ind w:firstLineChars="200" w:firstLine="420"/>
        <w:contextualSpacing/>
        <w:rPr>
          <w:rFonts w:cs="宋体"/>
          <w:kern w:val="0"/>
          <w:szCs w:val="21"/>
        </w:rPr>
      </w:pPr>
      <w:r>
        <w:rPr>
          <w:rFonts w:cs="宋体" w:hint="eastAsia"/>
          <w:kern w:val="0"/>
          <w:szCs w:val="21"/>
        </w:rPr>
        <w:t>我单位具有独立承担民事责任的能力；</w:t>
      </w:r>
    </w:p>
    <w:p w:rsidR="003C7415" w:rsidRDefault="00C71BC1">
      <w:pPr>
        <w:numPr>
          <w:ilvl w:val="0"/>
          <w:numId w:val="7"/>
        </w:numPr>
        <w:spacing w:line="360" w:lineRule="auto"/>
        <w:ind w:firstLineChars="200" w:firstLine="420"/>
        <w:contextualSpacing/>
        <w:rPr>
          <w:rFonts w:cs="宋体"/>
          <w:kern w:val="0"/>
          <w:szCs w:val="21"/>
        </w:rPr>
      </w:pPr>
      <w:r>
        <w:rPr>
          <w:rFonts w:cs="宋体" w:hint="eastAsia"/>
          <w:kern w:val="0"/>
          <w:szCs w:val="21"/>
        </w:rPr>
        <w:t>我单位具有良好的商业信誉和健全的财务会计制度；</w:t>
      </w:r>
    </w:p>
    <w:p w:rsidR="003C7415" w:rsidRDefault="00C71BC1">
      <w:pPr>
        <w:numPr>
          <w:ilvl w:val="0"/>
          <w:numId w:val="7"/>
        </w:numPr>
        <w:spacing w:line="360" w:lineRule="auto"/>
        <w:ind w:firstLineChars="200" w:firstLine="420"/>
        <w:contextualSpacing/>
        <w:rPr>
          <w:rFonts w:cs="宋体"/>
          <w:kern w:val="0"/>
          <w:szCs w:val="21"/>
        </w:rPr>
      </w:pPr>
      <w:r>
        <w:rPr>
          <w:rFonts w:cs="宋体" w:hint="eastAsia"/>
          <w:kern w:val="0"/>
          <w:szCs w:val="21"/>
        </w:rPr>
        <w:t>我单位具有履行合同所必需的设备和专业技术能力；</w:t>
      </w:r>
    </w:p>
    <w:p w:rsidR="003C7415" w:rsidRDefault="00C71BC1">
      <w:pPr>
        <w:numPr>
          <w:ilvl w:val="0"/>
          <w:numId w:val="7"/>
        </w:numPr>
        <w:spacing w:line="360" w:lineRule="auto"/>
        <w:ind w:firstLineChars="200" w:firstLine="420"/>
        <w:contextualSpacing/>
        <w:rPr>
          <w:rFonts w:cs="宋体"/>
          <w:kern w:val="0"/>
          <w:szCs w:val="21"/>
        </w:rPr>
      </w:pPr>
      <w:r>
        <w:rPr>
          <w:rFonts w:cs="宋体" w:hint="eastAsia"/>
          <w:kern w:val="0"/>
          <w:szCs w:val="21"/>
        </w:rPr>
        <w:t>我单位有依法缴纳税收和社会保障资金的良好记录；</w:t>
      </w:r>
    </w:p>
    <w:p w:rsidR="003C7415" w:rsidRDefault="00C71BC1">
      <w:pPr>
        <w:numPr>
          <w:ilvl w:val="0"/>
          <w:numId w:val="7"/>
        </w:numPr>
        <w:spacing w:line="360" w:lineRule="auto"/>
        <w:ind w:firstLineChars="200" w:firstLine="420"/>
        <w:contextualSpacing/>
        <w:rPr>
          <w:rFonts w:cs="宋体"/>
          <w:kern w:val="0"/>
          <w:szCs w:val="21"/>
        </w:rPr>
      </w:pPr>
      <w:r>
        <w:rPr>
          <w:rFonts w:cs="宋体" w:hint="eastAsia"/>
          <w:kern w:val="0"/>
          <w:szCs w:val="21"/>
        </w:rPr>
        <w:t>参加政府采购活动前</w:t>
      </w:r>
      <w:r>
        <w:rPr>
          <w:rFonts w:cs="宋体" w:hint="eastAsia"/>
          <w:kern w:val="0"/>
          <w:szCs w:val="21"/>
        </w:rPr>
        <w:t>3</w:t>
      </w:r>
      <w:r>
        <w:rPr>
          <w:rFonts w:cs="宋体" w:hint="eastAsia"/>
          <w:kern w:val="0"/>
          <w:szCs w:val="21"/>
        </w:rPr>
        <w:t>年内在经营活动中没有重大违法记录；</w:t>
      </w:r>
    </w:p>
    <w:p w:rsidR="003C7415" w:rsidRDefault="00C71BC1">
      <w:pPr>
        <w:numPr>
          <w:ilvl w:val="0"/>
          <w:numId w:val="7"/>
        </w:numPr>
        <w:spacing w:line="360" w:lineRule="auto"/>
        <w:ind w:firstLineChars="200" w:firstLine="420"/>
        <w:contextualSpacing/>
        <w:rPr>
          <w:rFonts w:cs="Arial"/>
          <w:bCs/>
          <w:szCs w:val="21"/>
        </w:rPr>
      </w:pPr>
      <w:r>
        <w:rPr>
          <w:rFonts w:cs="宋体" w:hint="eastAsia"/>
          <w:bCs/>
          <w:szCs w:val="21"/>
        </w:rPr>
        <w:t>我单位符合以下条件：</w:t>
      </w:r>
    </w:p>
    <w:p w:rsidR="003C7415" w:rsidRDefault="00C71BC1">
      <w:pPr>
        <w:adjustRightInd w:val="0"/>
        <w:spacing w:line="360" w:lineRule="auto"/>
        <w:ind w:firstLineChars="200" w:firstLine="420"/>
        <w:contextualSpacing/>
        <w:textAlignment w:val="baseline"/>
        <w:rPr>
          <w:rFonts w:cs="Arial"/>
          <w:bCs/>
          <w:szCs w:val="21"/>
        </w:rPr>
      </w:pPr>
      <w:r>
        <w:rPr>
          <w:rFonts w:cs="Arial" w:hint="eastAsia"/>
          <w:bCs/>
          <w:szCs w:val="21"/>
        </w:rPr>
        <w:t>1</w:t>
      </w:r>
      <w:r>
        <w:rPr>
          <w:rFonts w:cs="Arial" w:hint="eastAsia"/>
          <w:bCs/>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3C7415" w:rsidRDefault="00C71BC1">
      <w:pPr>
        <w:adjustRightInd w:val="0"/>
        <w:spacing w:line="360" w:lineRule="auto"/>
        <w:ind w:firstLineChars="200" w:firstLine="420"/>
        <w:contextualSpacing/>
        <w:textAlignment w:val="baseline"/>
        <w:rPr>
          <w:rFonts w:cs="宋体"/>
          <w:szCs w:val="21"/>
        </w:rPr>
      </w:pPr>
      <w:r>
        <w:rPr>
          <w:rFonts w:cs="宋体" w:hint="eastAsia"/>
          <w:szCs w:val="21"/>
        </w:rPr>
        <w:t>2</w:t>
      </w:r>
      <w:r>
        <w:rPr>
          <w:rFonts w:cs="宋体" w:hint="eastAsia"/>
          <w:szCs w:val="21"/>
        </w:rPr>
        <w:t>）我单位及我单位法定代表人均无行贿犯罪记录。</w:t>
      </w:r>
    </w:p>
    <w:p w:rsidR="003C7415" w:rsidRDefault="00C71BC1">
      <w:pPr>
        <w:spacing w:line="360" w:lineRule="auto"/>
        <w:ind w:firstLineChars="245" w:firstLine="517"/>
        <w:contextualSpacing/>
        <w:rPr>
          <w:b/>
          <w:bCs/>
          <w:szCs w:val="21"/>
        </w:rPr>
      </w:pPr>
      <w:r>
        <w:rPr>
          <w:rFonts w:cs="宋体" w:hint="eastAsia"/>
          <w:b/>
          <w:szCs w:val="21"/>
        </w:rPr>
        <w:t>特此承诺。</w:t>
      </w:r>
    </w:p>
    <w:p w:rsidR="003C7415" w:rsidRDefault="003C7415">
      <w:pPr>
        <w:spacing w:line="360" w:lineRule="auto"/>
        <w:contextualSpacing/>
        <w:rPr>
          <w:b/>
          <w:bCs/>
          <w:szCs w:val="21"/>
        </w:rPr>
      </w:pPr>
    </w:p>
    <w:p w:rsidR="003C7415" w:rsidRDefault="003C7415">
      <w:pPr>
        <w:spacing w:line="360" w:lineRule="auto"/>
        <w:contextualSpacing/>
        <w:rPr>
          <w:szCs w:val="21"/>
        </w:rPr>
      </w:pPr>
    </w:p>
    <w:p w:rsidR="003C7415" w:rsidRDefault="003C7415">
      <w:pPr>
        <w:spacing w:line="360" w:lineRule="auto"/>
        <w:contextualSpacing/>
        <w:rPr>
          <w:szCs w:val="21"/>
        </w:rPr>
      </w:pPr>
    </w:p>
    <w:p w:rsidR="003C7415" w:rsidRDefault="003C7415">
      <w:pPr>
        <w:spacing w:line="360" w:lineRule="auto"/>
        <w:contextualSpacing/>
        <w:rPr>
          <w:szCs w:val="21"/>
        </w:rPr>
      </w:pPr>
    </w:p>
    <w:p w:rsidR="003C7415" w:rsidRDefault="00C71BC1">
      <w:pPr>
        <w:spacing w:line="360" w:lineRule="auto"/>
        <w:contextualSpacing/>
        <w:rPr>
          <w:szCs w:val="21"/>
        </w:rPr>
      </w:pPr>
      <w:r>
        <w:rPr>
          <w:rFonts w:hint="eastAsia"/>
          <w:szCs w:val="21"/>
        </w:rPr>
        <w:t>投标人（盖章）：</w:t>
      </w:r>
    </w:p>
    <w:p w:rsidR="003C7415" w:rsidRDefault="003C7415">
      <w:pPr>
        <w:spacing w:line="360" w:lineRule="auto"/>
        <w:contextualSpacing/>
        <w:rPr>
          <w:szCs w:val="21"/>
        </w:rPr>
      </w:pPr>
    </w:p>
    <w:p w:rsidR="003C7415" w:rsidRDefault="00C71BC1">
      <w:pPr>
        <w:spacing w:line="360" w:lineRule="auto"/>
        <w:contextualSpacing/>
        <w:rPr>
          <w:szCs w:val="21"/>
        </w:rPr>
      </w:pPr>
      <w:r>
        <w:rPr>
          <w:rFonts w:hint="eastAsia"/>
          <w:szCs w:val="21"/>
        </w:rPr>
        <w:t>法定代表人或授权代表人（签字或盖章）：</w:t>
      </w:r>
    </w:p>
    <w:p w:rsidR="003C7415" w:rsidRDefault="003C7415">
      <w:pPr>
        <w:spacing w:line="360" w:lineRule="auto"/>
        <w:contextualSpacing/>
        <w:rPr>
          <w:szCs w:val="21"/>
        </w:rPr>
      </w:pPr>
    </w:p>
    <w:p w:rsidR="003C7415" w:rsidRDefault="00C71BC1">
      <w:pPr>
        <w:spacing w:after="120"/>
        <w:rPr>
          <w:rFonts w:ascii="宋体" w:hAnsi="宋体" w:cs="宋体"/>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3C7415">
      <w:pPr>
        <w:spacing w:after="120"/>
        <w:rPr>
          <w:rFonts w:ascii="宋体" w:hAnsi="宋体" w:cs="宋体"/>
          <w:szCs w:val="21"/>
        </w:rPr>
      </w:pPr>
    </w:p>
    <w:p w:rsidR="003C7415" w:rsidRDefault="00C71BC1">
      <w:pPr>
        <w:spacing w:after="120"/>
        <w:rPr>
          <w:b/>
          <w:sz w:val="18"/>
          <w:szCs w:val="18"/>
        </w:rPr>
      </w:pPr>
      <w:r>
        <w:rPr>
          <w:rFonts w:ascii="宋体" w:hAnsi="宋体" w:cs="宋体" w:hint="eastAsia"/>
          <w:szCs w:val="21"/>
        </w:rPr>
        <w:lastRenderedPageBreak/>
        <w:t>格式八（选用）</w:t>
      </w:r>
    </w:p>
    <w:p w:rsidR="003C7415" w:rsidRDefault="00C71BC1">
      <w:pPr>
        <w:pStyle w:val="a9"/>
        <w:spacing w:line="520" w:lineRule="exact"/>
        <w:ind w:firstLine="0"/>
        <w:jc w:val="center"/>
        <w:rPr>
          <w:rFonts w:ascii="宋体" w:eastAsia="宋体" w:hAnsi="宋体"/>
          <w:b/>
          <w:sz w:val="21"/>
          <w:szCs w:val="21"/>
        </w:rPr>
      </w:pPr>
      <w:r>
        <w:rPr>
          <w:rFonts w:ascii="宋体" w:eastAsia="宋体" w:hAnsi="宋体" w:hint="eastAsia"/>
          <w:b/>
          <w:sz w:val="21"/>
          <w:szCs w:val="21"/>
        </w:rPr>
        <w:t>中小企业声明函</w:t>
      </w:r>
    </w:p>
    <w:p w:rsidR="003C7415" w:rsidRDefault="003C7415">
      <w:pPr>
        <w:spacing w:line="588" w:lineRule="exact"/>
        <w:rPr>
          <w:rFonts w:ascii="宋体" w:hAnsi="宋体"/>
          <w:b/>
          <w:spacing w:val="6"/>
          <w:szCs w:val="21"/>
        </w:rPr>
      </w:pPr>
    </w:p>
    <w:p w:rsidR="003C7415" w:rsidRDefault="00C71BC1">
      <w:pPr>
        <w:pStyle w:val="a9"/>
        <w:spacing w:line="480" w:lineRule="exact"/>
        <w:ind w:firstLineChars="200" w:firstLine="420"/>
        <w:rPr>
          <w:rFonts w:ascii="宋体" w:eastAsia="宋体" w:hAnsi="宋体"/>
          <w:sz w:val="21"/>
          <w:szCs w:val="21"/>
        </w:rPr>
      </w:pPr>
      <w:r>
        <w:rPr>
          <w:rFonts w:ascii="宋体" w:eastAsia="宋体" w:hAnsi="宋体" w:hint="eastAsia"/>
          <w:sz w:val="21"/>
          <w:szCs w:val="21"/>
        </w:rPr>
        <w:t>本公司郑重声明，根据《政府采购促进中小企业发展暂行办法》（财库[2011]181号）的规定，本公司为</w:t>
      </w:r>
      <w:bookmarkStart w:id="43" w:name="OLE_LINK2"/>
      <w:bookmarkStart w:id="44" w:name="OLE_LINK5"/>
      <w:r>
        <w:rPr>
          <w:rFonts w:ascii="宋体" w:eastAsia="宋体" w:hAnsi="宋体" w:hint="eastAsia"/>
          <w:sz w:val="21"/>
          <w:szCs w:val="21"/>
          <w:u w:val="single"/>
        </w:rPr>
        <w:t>（请填写：中型、小型、微型）</w:t>
      </w:r>
      <w:r>
        <w:rPr>
          <w:rFonts w:ascii="宋体" w:eastAsia="宋体" w:hAnsi="宋体" w:hint="eastAsia"/>
          <w:sz w:val="21"/>
          <w:szCs w:val="21"/>
        </w:rPr>
        <w:t>企业</w:t>
      </w:r>
      <w:bookmarkEnd w:id="43"/>
      <w:bookmarkEnd w:id="44"/>
      <w:r>
        <w:rPr>
          <w:rFonts w:ascii="宋体" w:eastAsia="宋体" w:hAnsi="宋体" w:hint="eastAsia"/>
          <w:sz w:val="21"/>
          <w:szCs w:val="21"/>
        </w:rPr>
        <w:t>。即，本公司同时满足以下条件：</w:t>
      </w:r>
    </w:p>
    <w:p w:rsidR="003C7415" w:rsidRDefault="00C71BC1">
      <w:pPr>
        <w:pStyle w:val="a9"/>
        <w:spacing w:line="480" w:lineRule="exact"/>
        <w:ind w:firstLine="0"/>
        <w:rPr>
          <w:rFonts w:ascii="宋体" w:eastAsia="宋体" w:hAnsi="宋体"/>
          <w:sz w:val="21"/>
          <w:szCs w:val="21"/>
        </w:rPr>
      </w:pPr>
      <w:r>
        <w:rPr>
          <w:rFonts w:ascii="宋体" w:eastAsia="宋体" w:hAnsi="宋体" w:hint="eastAsia"/>
          <w:sz w:val="21"/>
          <w:szCs w:val="21"/>
        </w:rPr>
        <w:t>1.根据《工业和信息化部、国家统计局、国家发展和改革委员会、财政部关于印发中小企业划型标准规定的通知》（工信部联企业[2011]300号）规定的划分标准，本公司为</w:t>
      </w:r>
      <w:r>
        <w:rPr>
          <w:rFonts w:ascii="宋体" w:eastAsia="宋体" w:hAnsi="宋体" w:hint="eastAsia"/>
          <w:sz w:val="21"/>
          <w:szCs w:val="21"/>
          <w:u w:val="single"/>
        </w:rPr>
        <w:t>（请填写：中型、小型、微型）</w:t>
      </w:r>
      <w:r>
        <w:rPr>
          <w:rFonts w:ascii="宋体" w:eastAsia="宋体" w:hAnsi="宋体" w:hint="eastAsia"/>
          <w:sz w:val="21"/>
          <w:szCs w:val="21"/>
        </w:rPr>
        <w:t>企业。</w:t>
      </w:r>
    </w:p>
    <w:p w:rsidR="003C7415" w:rsidRDefault="00C71BC1">
      <w:pPr>
        <w:pStyle w:val="a9"/>
        <w:spacing w:line="480" w:lineRule="exact"/>
        <w:ind w:firstLine="0"/>
        <w:rPr>
          <w:rFonts w:ascii="宋体" w:eastAsia="宋体" w:hAnsi="宋体"/>
          <w:sz w:val="21"/>
          <w:szCs w:val="21"/>
        </w:rPr>
      </w:pPr>
      <w:r>
        <w:rPr>
          <w:rFonts w:ascii="宋体" w:eastAsia="宋体" w:hAnsi="宋体" w:hint="eastAsia"/>
          <w:sz w:val="21"/>
          <w:szCs w:val="21"/>
        </w:rPr>
        <w:t>2.本公司参加______单位的______项目采购活动提供本企业制造的货物，由本企业承担工程、提供服务，或者提供其他</w:t>
      </w:r>
      <w:r>
        <w:rPr>
          <w:rFonts w:ascii="宋体" w:eastAsia="宋体" w:hAnsi="宋体" w:hint="eastAsia"/>
          <w:sz w:val="21"/>
          <w:szCs w:val="21"/>
          <w:u w:val="single"/>
        </w:rPr>
        <w:t>（请填写：中型、小型、微型）</w:t>
      </w:r>
      <w:r>
        <w:rPr>
          <w:rFonts w:ascii="宋体" w:eastAsia="宋体" w:hAnsi="宋体" w:hint="eastAsia"/>
          <w:sz w:val="21"/>
          <w:szCs w:val="21"/>
        </w:rPr>
        <w:t>企业制造的货物。本条所称货物不包括使用大型企业注册商标的货物。</w:t>
      </w:r>
    </w:p>
    <w:p w:rsidR="003C7415" w:rsidRDefault="00C71BC1">
      <w:pPr>
        <w:pStyle w:val="a9"/>
        <w:spacing w:line="480" w:lineRule="exact"/>
        <w:ind w:firstLine="0"/>
        <w:rPr>
          <w:rFonts w:ascii="宋体" w:eastAsia="宋体" w:hAnsi="宋体"/>
          <w:sz w:val="21"/>
          <w:szCs w:val="21"/>
        </w:rPr>
      </w:pPr>
      <w:r>
        <w:rPr>
          <w:rFonts w:ascii="宋体" w:eastAsia="宋体" w:hAnsi="宋体" w:hint="eastAsia"/>
          <w:sz w:val="21"/>
          <w:szCs w:val="21"/>
        </w:rPr>
        <w:t>本公司对上述声明的真实性负责。如有虚假，将依法承担响应责任。</w:t>
      </w:r>
    </w:p>
    <w:p w:rsidR="003C7415" w:rsidRDefault="003C7415">
      <w:pPr>
        <w:pStyle w:val="a9"/>
        <w:spacing w:line="480" w:lineRule="exact"/>
        <w:ind w:firstLine="0"/>
        <w:rPr>
          <w:rFonts w:ascii="宋体" w:eastAsia="宋体" w:hAnsi="宋体"/>
          <w:sz w:val="21"/>
          <w:szCs w:val="21"/>
        </w:rPr>
      </w:pPr>
    </w:p>
    <w:p w:rsidR="003C7415" w:rsidRDefault="00C71BC1">
      <w:pPr>
        <w:pStyle w:val="a9"/>
        <w:spacing w:line="480" w:lineRule="exact"/>
        <w:ind w:firstLine="0"/>
        <w:rPr>
          <w:rFonts w:ascii="宋体" w:eastAsia="宋体" w:hAnsi="宋体"/>
          <w:sz w:val="21"/>
          <w:szCs w:val="21"/>
        </w:rPr>
      </w:pPr>
      <w:r>
        <w:rPr>
          <w:rFonts w:ascii="宋体" w:eastAsia="宋体" w:hAnsi="宋体" w:hint="eastAsia"/>
          <w:sz w:val="21"/>
          <w:szCs w:val="21"/>
        </w:rPr>
        <w:t>企业名称（盖章）：</w:t>
      </w:r>
    </w:p>
    <w:p w:rsidR="003C7415" w:rsidRDefault="00C71BC1">
      <w:pPr>
        <w:pStyle w:val="a9"/>
        <w:spacing w:line="480" w:lineRule="exact"/>
        <w:ind w:firstLine="0"/>
        <w:rPr>
          <w:rFonts w:ascii="宋体" w:eastAsia="宋体" w:hAnsi="宋体"/>
          <w:sz w:val="21"/>
          <w:szCs w:val="21"/>
        </w:rPr>
      </w:pPr>
      <w:r>
        <w:rPr>
          <w:rFonts w:ascii="宋体" w:eastAsia="宋体" w:hAnsi="宋体" w:hint="eastAsia"/>
          <w:sz w:val="21"/>
          <w:szCs w:val="21"/>
        </w:rPr>
        <w:t>日期：</w:t>
      </w:r>
    </w:p>
    <w:p w:rsidR="003C7415" w:rsidRDefault="003C7415">
      <w:pPr>
        <w:pStyle w:val="2"/>
        <w:spacing w:before="0" w:after="0" w:line="240" w:lineRule="auto"/>
        <w:ind w:right="-567"/>
        <w:jc w:val="left"/>
        <w:rPr>
          <w:rFonts w:ascii="宋体" w:eastAsia="宋体" w:hAnsi="宋体" w:cs="宋体"/>
          <w:sz w:val="21"/>
          <w:szCs w:val="21"/>
        </w:rPr>
      </w:pPr>
      <w:bookmarkStart w:id="45" w:name="OLE_LINK13"/>
      <w:bookmarkStart w:id="46" w:name="OLE_LINK14"/>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 w:rsidR="003C7415" w:rsidRDefault="003C7415">
      <w:pPr>
        <w:pStyle w:val="2"/>
        <w:spacing w:before="0" w:after="0" w:line="240" w:lineRule="auto"/>
        <w:ind w:right="-567"/>
        <w:jc w:val="left"/>
        <w:rPr>
          <w:rFonts w:ascii="宋体" w:eastAsia="宋体" w:hAnsi="宋体" w:cs="宋体"/>
          <w:b w:val="0"/>
          <w:sz w:val="21"/>
          <w:szCs w:val="21"/>
        </w:rPr>
      </w:pPr>
    </w:p>
    <w:p w:rsidR="003C7415" w:rsidRDefault="003C7415"/>
    <w:p w:rsidR="003C7415" w:rsidRDefault="003C7415"/>
    <w:p w:rsidR="003C7415" w:rsidRDefault="00C71BC1">
      <w:pPr>
        <w:pStyle w:val="2"/>
        <w:spacing w:before="0" w:after="0" w:line="240" w:lineRule="auto"/>
        <w:ind w:right="-567"/>
        <w:jc w:val="left"/>
        <w:rPr>
          <w:rFonts w:ascii="宋体" w:eastAsia="宋体" w:hAnsi="宋体" w:cs="宋体"/>
          <w:b w:val="0"/>
          <w:sz w:val="21"/>
          <w:szCs w:val="21"/>
        </w:rPr>
      </w:pPr>
      <w:r>
        <w:rPr>
          <w:rFonts w:ascii="宋体" w:eastAsia="宋体" w:hAnsi="宋体" w:cs="宋体" w:hint="eastAsia"/>
          <w:b w:val="0"/>
          <w:sz w:val="21"/>
          <w:szCs w:val="21"/>
        </w:rPr>
        <w:lastRenderedPageBreak/>
        <w:t>格式九（选用）</w:t>
      </w:r>
    </w:p>
    <w:p w:rsidR="003C7415" w:rsidRDefault="003C7415" w:rsidP="0092081D">
      <w:pPr>
        <w:pStyle w:val="a9"/>
        <w:spacing w:line="360" w:lineRule="auto"/>
        <w:ind w:firstLine="0"/>
        <w:rPr>
          <w:rFonts w:ascii="宋体" w:eastAsia="宋体" w:hAnsi="宋体" w:cs="宋体"/>
          <w:sz w:val="21"/>
          <w:szCs w:val="21"/>
        </w:rPr>
      </w:pPr>
    </w:p>
    <w:p w:rsidR="003C7415" w:rsidRDefault="00C71BC1" w:rsidP="003E7E98">
      <w:pPr>
        <w:pStyle w:val="1"/>
        <w:spacing w:afterLines="50" w:line="360" w:lineRule="exact"/>
        <w:rPr>
          <w:rFonts w:hAnsi="宋体" w:cs="宋体"/>
          <w:sz w:val="21"/>
          <w:szCs w:val="21"/>
        </w:rPr>
      </w:pPr>
      <w:r>
        <w:rPr>
          <w:rFonts w:hAnsi="宋体" w:cs="宋体" w:hint="eastAsia"/>
          <w:sz w:val="21"/>
          <w:szCs w:val="21"/>
        </w:rPr>
        <w:t>残疾人福利性单位声明函</w:t>
      </w:r>
      <w:bookmarkEnd w:id="45"/>
      <w:bookmarkEnd w:id="46"/>
    </w:p>
    <w:p w:rsidR="003C7415" w:rsidRDefault="003C7415">
      <w:pPr>
        <w:pStyle w:val="a9"/>
        <w:spacing w:line="360" w:lineRule="auto"/>
        <w:ind w:firstLine="0"/>
        <w:jc w:val="center"/>
        <w:rPr>
          <w:rFonts w:ascii="宋体" w:eastAsia="宋体" w:hAnsi="宋体" w:cs="宋体"/>
          <w:b/>
          <w:sz w:val="21"/>
          <w:szCs w:val="21"/>
        </w:rPr>
      </w:pPr>
    </w:p>
    <w:p w:rsidR="003C7415" w:rsidRDefault="00C71BC1">
      <w:pPr>
        <w:spacing w:line="360" w:lineRule="auto"/>
        <w:ind w:firstLineChars="200" w:firstLine="420"/>
        <w:contextualSpacing/>
        <w:rPr>
          <w:rFonts w:ascii="宋体" w:hAnsi="宋体" w:cs="宋体"/>
          <w:szCs w:val="21"/>
        </w:rPr>
      </w:pPr>
      <w:r>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C7415" w:rsidRDefault="00C71BC1">
      <w:pPr>
        <w:spacing w:line="360" w:lineRule="auto"/>
        <w:ind w:firstLineChars="200" w:firstLine="420"/>
        <w:contextualSpacing/>
        <w:rPr>
          <w:rFonts w:ascii="宋体" w:hAnsi="宋体" w:cs="宋体"/>
          <w:szCs w:val="21"/>
        </w:rPr>
      </w:pPr>
      <w:r>
        <w:rPr>
          <w:rFonts w:ascii="宋体" w:hAnsi="宋体" w:cs="宋体" w:hint="eastAsia"/>
          <w:szCs w:val="21"/>
        </w:rPr>
        <w:t>本单位对上述声明的真实性负责。如有虚假，将依法承担响应责任。</w:t>
      </w:r>
    </w:p>
    <w:p w:rsidR="003C7415" w:rsidRDefault="003C7415">
      <w:pPr>
        <w:spacing w:line="360" w:lineRule="auto"/>
        <w:ind w:firstLineChars="200" w:firstLine="444"/>
        <w:contextualSpacing/>
        <w:rPr>
          <w:rFonts w:ascii="宋体" w:hAnsi="宋体" w:cs="宋体"/>
          <w:spacing w:val="6"/>
          <w:szCs w:val="21"/>
        </w:rPr>
      </w:pPr>
    </w:p>
    <w:p w:rsidR="003C7415" w:rsidRDefault="003C7415">
      <w:pPr>
        <w:spacing w:line="360" w:lineRule="auto"/>
        <w:ind w:firstLineChars="200" w:firstLine="444"/>
        <w:contextualSpacing/>
        <w:rPr>
          <w:rFonts w:ascii="宋体" w:hAnsi="宋体" w:cs="宋体"/>
          <w:spacing w:val="6"/>
          <w:szCs w:val="21"/>
        </w:rPr>
      </w:pPr>
    </w:p>
    <w:p w:rsidR="003C7415" w:rsidRDefault="00C71BC1" w:rsidP="0092081D">
      <w:pPr>
        <w:tabs>
          <w:tab w:val="left" w:pos="4860"/>
        </w:tabs>
        <w:spacing w:line="360" w:lineRule="auto"/>
        <w:ind w:right="1560" w:firstLineChars="200" w:firstLine="444"/>
        <w:contextualSpacing/>
        <w:jc w:val="left"/>
        <w:rPr>
          <w:rFonts w:ascii="宋体" w:hAnsi="宋体" w:cs="宋体"/>
          <w:spacing w:val="6"/>
          <w:szCs w:val="21"/>
        </w:rPr>
      </w:pPr>
      <w:r>
        <w:rPr>
          <w:rFonts w:ascii="宋体" w:hAnsi="宋体" w:cs="宋体" w:hint="eastAsia"/>
          <w:spacing w:val="6"/>
          <w:szCs w:val="21"/>
        </w:rPr>
        <w:t xml:space="preserve">企业名称（盖章）： </w:t>
      </w:r>
    </w:p>
    <w:p w:rsidR="003C7415" w:rsidRDefault="0092081D">
      <w:pPr>
        <w:spacing w:line="360" w:lineRule="auto"/>
        <w:contextualSpacing/>
        <w:jc w:val="left"/>
        <w:rPr>
          <w:rFonts w:ascii="宋体" w:hAnsi="宋体" w:cs="宋体"/>
          <w:b/>
          <w:szCs w:val="21"/>
        </w:rPr>
      </w:pPr>
      <w:r>
        <w:rPr>
          <w:rFonts w:ascii="宋体" w:hAnsi="宋体" w:cs="宋体" w:hint="eastAsia"/>
          <w:spacing w:val="6"/>
          <w:szCs w:val="21"/>
        </w:rPr>
        <w:t xml:space="preserve">    </w:t>
      </w:r>
      <w:r w:rsidR="00C71BC1">
        <w:rPr>
          <w:rFonts w:ascii="宋体" w:hAnsi="宋体" w:cs="宋体" w:hint="eastAsia"/>
          <w:spacing w:val="6"/>
          <w:szCs w:val="21"/>
        </w:rPr>
        <w:t>日  期：</w:t>
      </w:r>
    </w:p>
    <w:p w:rsidR="003C7415" w:rsidRDefault="003C7415" w:rsidP="0092081D">
      <w:pPr>
        <w:pStyle w:val="a9"/>
        <w:ind w:firstLine="0"/>
      </w:pPr>
    </w:p>
    <w:sectPr w:rsidR="003C7415" w:rsidSect="003C7415">
      <w:headerReference w:type="default" r:id="rId20"/>
      <w:pgSz w:w="11906" w:h="16838"/>
      <w:pgMar w:top="1440" w:right="1701" w:bottom="1440" w:left="1559" w:header="426" w:footer="708"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A0" w:rsidRDefault="006C37A0" w:rsidP="003C7415">
      <w:r>
        <w:separator/>
      </w:r>
    </w:p>
  </w:endnote>
  <w:endnote w:type="continuationSeparator" w:id="1">
    <w:p w:rsidR="006C37A0" w:rsidRDefault="006C37A0" w:rsidP="003C7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Courier New"/>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Light">
    <w:altName w:val="黑体"/>
    <w:panose1 w:val="020B0502040204020203"/>
    <w:charset w:val="86"/>
    <w:family w:val="swiss"/>
    <w:pitch w:val="variable"/>
    <w:sig w:usb0="80000287" w:usb1="2ACF001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小标宋简体">
    <w:altName w:val="Arial Unicode MS"/>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ººÒÇÊéËÎÒ»¼ò">
    <w:altName w:val="Arial"/>
    <w:charset w:val="00"/>
    <w:family w:val="swiss"/>
    <w:pitch w:val="default"/>
    <w:sig w:usb0="00000000" w:usb1="00000000" w:usb2="00000000" w:usb3="00000000" w:csb0="00000001" w:csb1="00000000"/>
  </w:font>
  <w:font w:name="汉仪书宋一简">
    <w:altName w:val="微软雅黑"/>
    <w:charset w:val="86"/>
    <w:family w:val="modern"/>
    <w:pitch w:val="fixed"/>
    <w:sig w:usb0="00000001" w:usb1="080E0800" w:usb2="00000012"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e"/>
      <w:framePr w:wrap="around" w:vAnchor="text" w:hAnchor="margin" w:xAlign="right" w:y="1"/>
      <w:rPr>
        <w:rStyle w:val="af7"/>
      </w:rPr>
    </w:pPr>
    <w:r>
      <w:fldChar w:fldCharType="begin"/>
    </w:r>
    <w:r>
      <w:rPr>
        <w:rStyle w:val="af7"/>
      </w:rPr>
      <w:instrText xml:space="preserve">PAGE  </w:instrText>
    </w:r>
    <w:r>
      <w:fldChar w:fldCharType="end"/>
    </w:r>
  </w:p>
  <w:p w:rsidR="00705CE7" w:rsidRDefault="00705CE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431"/>
      <w:docPartObj>
        <w:docPartGallery w:val="AutoText"/>
      </w:docPartObj>
    </w:sdtPr>
    <w:sdtContent>
      <w:p w:rsidR="00705CE7" w:rsidRDefault="00705CE7">
        <w:pPr>
          <w:pStyle w:val="ae"/>
          <w:jc w:val="center"/>
        </w:pPr>
        <w:fldSimple w:instr=" PAGE   \* MERGEFORMAT ">
          <w:r w:rsidRPr="001C489D">
            <w:rPr>
              <w:noProof/>
              <w:lang w:val="zh-CN"/>
            </w:rPr>
            <w:t>6</w:t>
          </w:r>
        </w:fldSimple>
      </w:p>
    </w:sdtContent>
  </w:sdt>
  <w:p w:rsidR="00705CE7" w:rsidRDefault="00705CE7">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329"/>
    </w:sdtPr>
    <w:sdtContent>
      <w:p w:rsidR="00705CE7" w:rsidRDefault="00705CE7">
        <w:pPr>
          <w:pStyle w:val="ae"/>
          <w:spacing w:before="120" w:after="120"/>
          <w:jc w:val="center"/>
        </w:pPr>
        <w:r w:rsidRPr="00401437">
          <w:fldChar w:fldCharType="begin"/>
        </w:r>
        <w:r>
          <w:instrText xml:space="preserve"> PAGE   \* MERGEFORMAT </w:instrText>
        </w:r>
        <w:r w:rsidRPr="00401437">
          <w:fldChar w:fldCharType="separate"/>
        </w:r>
        <w:r w:rsidR="00A02612" w:rsidRPr="00A02612">
          <w:rPr>
            <w:noProof/>
            <w:lang w:val="zh-CN"/>
          </w:rPr>
          <w:t>65</w:t>
        </w:r>
        <w:r>
          <w:rPr>
            <w:lang w:val="zh-CN"/>
          </w:rPr>
          <w:fldChar w:fldCharType="end"/>
        </w:r>
      </w:p>
    </w:sdtContent>
  </w:sdt>
  <w:p w:rsidR="00705CE7" w:rsidRDefault="00705CE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e"/>
      <w:jc w:val="center"/>
    </w:pPr>
    <w:r w:rsidRPr="00401437">
      <w:fldChar w:fldCharType="begin"/>
    </w:r>
    <w:r>
      <w:instrText xml:space="preserve"> PAGE   \* MERGEFORMAT </w:instrText>
    </w:r>
    <w:r w:rsidRPr="00401437">
      <w:fldChar w:fldCharType="separate"/>
    </w:r>
    <w:r w:rsidR="00A02612" w:rsidRPr="00A02612">
      <w:rPr>
        <w:noProof/>
        <w:lang w:val="zh-CN"/>
      </w:rPr>
      <w:t>53</w:t>
    </w:r>
    <w:r>
      <w:rPr>
        <w:lang w:val="zh-CN"/>
      </w:rPr>
      <w:fldChar w:fldCharType="end"/>
    </w:r>
  </w:p>
  <w:p w:rsidR="00705CE7" w:rsidRDefault="00705C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A0" w:rsidRDefault="006C37A0" w:rsidP="003C7415">
      <w:r>
        <w:separator/>
      </w:r>
    </w:p>
  </w:footnote>
  <w:footnote w:type="continuationSeparator" w:id="1">
    <w:p w:rsidR="006C37A0" w:rsidRDefault="006C37A0" w:rsidP="003C7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E7" w:rsidRDefault="00705CE7">
    <w:pPr>
      <w:pStyle w:val="af"/>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中冠工程管理咨询有限公司-[国内公开招标文件]</w:t>
    </w:r>
  </w:p>
  <w:p w:rsidR="00705CE7" w:rsidRDefault="00705CE7">
    <w:pPr>
      <w:pStyle w:val="af"/>
      <w:pBdr>
        <w:bottom w:val="none" w:sz="0" w:space="0" w:color="auto"/>
      </w:pBdr>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1A5FD7"/>
    <w:multiLevelType w:val="singleLevel"/>
    <w:tmpl w:val="BF1A5FD7"/>
    <w:lvl w:ilvl="0">
      <w:start w:val="1"/>
      <w:numFmt w:val="chineseCounting"/>
      <w:suff w:val="nothing"/>
      <w:lvlText w:val="（%1）"/>
      <w:lvlJc w:val="left"/>
      <w:rPr>
        <w:rFonts w:hint="eastAsia"/>
      </w:rPr>
    </w:lvl>
  </w:abstractNum>
  <w:abstractNum w:abstractNumId="1">
    <w:nsid w:val="BFA6A18C"/>
    <w:multiLevelType w:val="singleLevel"/>
    <w:tmpl w:val="BFA6A18C"/>
    <w:lvl w:ilvl="0">
      <w:start w:val="1"/>
      <w:numFmt w:val="chineseCounting"/>
      <w:suff w:val="nothing"/>
      <w:lvlText w:val="%1、"/>
      <w:lvlJc w:val="left"/>
      <w:rPr>
        <w:rFonts w:hint="eastAsia"/>
      </w:rPr>
    </w:lvl>
  </w:abstractNum>
  <w:abstractNum w:abstractNumId="2">
    <w:nsid w:val="00000002"/>
    <w:multiLevelType w:val="hybridMultilevel"/>
    <w:tmpl w:val="7E3A1204"/>
    <w:lvl w:ilvl="0" w:tplc="9824377A">
      <w:start w:val="1"/>
      <w:numFmt w:val="decimal"/>
      <w:lvlText w:val="%1、"/>
      <w:lvlJc w:val="left"/>
      <w:pPr>
        <w:ind w:left="360" w:hanging="360"/>
      </w:pPr>
      <w:rPr>
        <w:rFonts w:ascii="FangSong" w:eastAsia="FangSong" w:hAnsi="FangSong" w:cs="Arial"/>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7"/>
    <w:multiLevelType w:val="singleLevel"/>
    <w:tmpl w:val="00000007"/>
    <w:lvl w:ilvl="0">
      <w:start w:val="1"/>
      <w:numFmt w:val="decimal"/>
      <w:suff w:val="nothing"/>
      <w:lvlText w:val="（%1）"/>
      <w:lvlJc w:val="left"/>
    </w:lvl>
  </w:abstractNum>
  <w:abstractNum w:abstractNumId="4">
    <w:nsid w:val="008B0586"/>
    <w:multiLevelType w:val="singleLevel"/>
    <w:tmpl w:val="4AC626EA"/>
    <w:lvl w:ilvl="0">
      <w:start w:val="1"/>
      <w:numFmt w:val="decimal"/>
      <w:lvlText w:val="%1)"/>
      <w:lvlJc w:val="left"/>
      <w:pPr>
        <w:tabs>
          <w:tab w:val="num" w:pos="360"/>
        </w:tabs>
        <w:ind w:left="360" w:hanging="360"/>
      </w:pPr>
      <w:rPr>
        <w:color w:val="auto"/>
      </w:rPr>
    </w:lvl>
  </w:abstractNum>
  <w:abstractNum w:abstractNumId="5">
    <w:nsid w:val="03340FB9"/>
    <w:multiLevelType w:val="hybridMultilevel"/>
    <w:tmpl w:val="24A6498C"/>
    <w:lvl w:ilvl="0" w:tplc="4C3061C4">
      <w:start w:val="2"/>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C6193D"/>
    <w:multiLevelType w:val="multilevel"/>
    <w:tmpl w:val="1CC6193D"/>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b/>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F9C6991"/>
    <w:multiLevelType w:val="singleLevel"/>
    <w:tmpl w:val="A014B876"/>
    <w:lvl w:ilvl="0">
      <w:start w:val="1"/>
      <w:numFmt w:val="decimal"/>
      <w:lvlText w:val="%1)"/>
      <w:lvlJc w:val="left"/>
      <w:pPr>
        <w:tabs>
          <w:tab w:val="num" w:pos="360"/>
        </w:tabs>
        <w:ind w:left="360" w:hanging="360"/>
      </w:pPr>
      <w:rPr>
        <w:color w:val="auto"/>
      </w:rPr>
    </w:lvl>
  </w:abstractNum>
  <w:abstractNum w:abstractNumId="8">
    <w:nsid w:val="20900FC9"/>
    <w:multiLevelType w:val="singleLevel"/>
    <w:tmpl w:val="20900FC9"/>
    <w:lvl w:ilvl="0">
      <w:start w:val="1"/>
      <w:numFmt w:val="decimal"/>
      <w:lvlText w:val="%1."/>
      <w:lvlJc w:val="left"/>
      <w:pPr>
        <w:tabs>
          <w:tab w:val="left" w:pos="312"/>
        </w:tabs>
      </w:pPr>
    </w:lvl>
  </w:abstractNum>
  <w:abstractNum w:abstractNumId="9">
    <w:nsid w:val="217D7BD1"/>
    <w:multiLevelType w:val="hybridMultilevel"/>
    <w:tmpl w:val="F0A6D710"/>
    <w:lvl w:ilvl="0" w:tplc="2AFC90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187DAE"/>
    <w:multiLevelType w:val="hybridMultilevel"/>
    <w:tmpl w:val="20E8BBB4"/>
    <w:lvl w:ilvl="0" w:tplc="B440AE52">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863A66"/>
    <w:multiLevelType w:val="singleLevel"/>
    <w:tmpl w:val="08090011"/>
    <w:lvl w:ilvl="0">
      <w:start w:val="1"/>
      <w:numFmt w:val="decimal"/>
      <w:lvlText w:val="%1)"/>
      <w:lvlJc w:val="left"/>
      <w:pPr>
        <w:tabs>
          <w:tab w:val="num" w:pos="360"/>
        </w:tabs>
        <w:ind w:left="360" w:hanging="360"/>
      </w:pPr>
    </w:lvl>
  </w:abstractNum>
  <w:abstractNum w:abstractNumId="12">
    <w:nsid w:val="33D23909"/>
    <w:multiLevelType w:val="hybridMultilevel"/>
    <w:tmpl w:val="10C24CEE"/>
    <w:lvl w:ilvl="0" w:tplc="18141E5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4461AA"/>
    <w:multiLevelType w:val="singleLevel"/>
    <w:tmpl w:val="0809000F"/>
    <w:lvl w:ilvl="0">
      <w:start w:val="1"/>
      <w:numFmt w:val="decimal"/>
      <w:lvlText w:val="%1."/>
      <w:lvlJc w:val="left"/>
      <w:pPr>
        <w:tabs>
          <w:tab w:val="num" w:pos="360"/>
        </w:tabs>
        <w:ind w:left="360" w:hanging="360"/>
      </w:pPr>
    </w:lvl>
  </w:abstractNum>
  <w:abstractNum w:abstractNumId="14">
    <w:nsid w:val="35194FF6"/>
    <w:multiLevelType w:val="hybridMultilevel"/>
    <w:tmpl w:val="D30278A4"/>
    <w:lvl w:ilvl="0" w:tplc="0B1A4A90">
      <w:start w:val="1"/>
      <w:numFmt w:val="decimal"/>
      <w:lvlText w:val="%1、"/>
      <w:lvlJc w:val="left"/>
      <w:pPr>
        <w:ind w:left="360" w:hanging="36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1B1A89"/>
    <w:multiLevelType w:val="hybridMultilevel"/>
    <w:tmpl w:val="5616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A23B4"/>
    <w:multiLevelType w:val="hybridMultilevel"/>
    <w:tmpl w:val="DD3E2476"/>
    <w:lvl w:ilvl="0" w:tplc="4FD6306A">
      <w:start w:val="16"/>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D0704D"/>
    <w:multiLevelType w:val="multilevel"/>
    <w:tmpl w:val="37D0704D"/>
    <w:lvl w:ilvl="0">
      <w:start w:val="1"/>
      <w:numFmt w:val="decimal"/>
      <w:lvlText w:val="1.%1"/>
      <w:lvlJc w:val="left"/>
      <w:pPr>
        <w:ind w:left="777" w:hanging="420"/>
      </w:pPr>
      <w:rPr>
        <w:rFonts w:hint="eastAsia"/>
        <w:positio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3EA2221"/>
    <w:multiLevelType w:val="hybridMultilevel"/>
    <w:tmpl w:val="E5FC92C8"/>
    <w:lvl w:ilvl="0" w:tplc="20E2F3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2939AA"/>
    <w:multiLevelType w:val="multilevel"/>
    <w:tmpl w:val="472939A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48617DAE"/>
    <w:multiLevelType w:val="hybridMultilevel"/>
    <w:tmpl w:val="8280FDA4"/>
    <w:lvl w:ilvl="0" w:tplc="53DC876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B6FCE"/>
    <w:multiLevelType w:val="hybridMultilevel"/>
    <w:tmpl w:val="91DC2832"/>
    <w:lvl w:ilvl="0" w:tplc="A42EEE4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206BC0"/>
    <w:multiLevelType w:val="multilevel"/>
    <w:tmpl w:val="4A206BC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4C6872B3"/>
    <w:multiLevelType w:val="hybridMultilevel"/>
    <w:tmpl w:val="C1545330"/>
    <w:lvl w:ilvl="0" w:tplc="3E4A11D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E05960"/>
    <w:multiLevelType w:val="multilevel"/>
    <w:tmpl w:val="5EE05960"/>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611A754B"/>
    <w:multiLevelType w:val="multilevel"/>
    <w:tmpl w:val="611A754B"/>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63124BF"/>
    <w:multiLevelType w:val="hybridMultilevel"/>
    <w:tmpl w:val="D4926448"/>
    <w:lvl w:ilvl="0" w:tplc="87BA688A">
      <w:start w:val="1"/>
      <w:numFmt w:val="decimal"/>
      <w:lvlText w:val="%1)"/>
      <w:lvlJc w:val="left"/>
      <w:pPr>
        <w:tabs>
          <w:tab w:val="num" w:pos="360"/>
        </w:tabs>
        <w:ind w:left="360" w:hanging="360"/>
      </w:pPr>
      <w:rPr>
        <w:rFonts w:hAnsi="宋体"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0903A6"/>
    <w:multiLevelType w:val="hybridMultilevel"/>
    <w:tmpl w:val="4C7A46AC"/>
    <w:lvl w:ilvl="0" w:tplc="D4BCB910">
      <w:start w:val="25"/>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4F347E"/>
    <w:multiLevelType w:val="hybridMultilevel"/>
    <w:tmpl w:val="930000C0"/>
    <w:lvl w:ilvl="0" w:tplc="FF4813AC">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9">
    <w:nsid w:val="795D30A6"/>
    <w:multiLevelType w:val="hybridMultilevel"/>
    <w:tmpl w:val="763A101A"/>
    <w:lvl w:ilvl="0" w:tplc="A7D4FB2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EE9334F"/>
    <w:multiLevelType w:val="singleLevel"/>
    <w:tmpl w:val="7EE9334F"/>
    <w:lvl w:ilvl="0">
      <w:start w:val="1"/>
      <w:numFmt w:val="decimal"/>
      <w:lvlText w:val="%1."/>
      <w:lvlJc w:val="left"/>
      <w:pPr>
        <w:tabs>
          <w:tab w:val="left" w:pos="312"/>
        </w:tabs>
      </w:pPr>
    </w:lvl>
  </w:abstractNum>
  <w:num w:numId="1">
    <w:abstractNumId w:val="30"/>
  </w:num>
  <w:num w:numId="2">
    <w:abstractNumId w:val="3"/>
  </w:num>
  <w:num w:numId="3">
    <w:abstractNumId w:val="8"/>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8"/>
  </w:num>
  <w:num w:numId="10">
    <w:abstractNumId w:val="9"/>
  </w:num>
  <w:num w:numId="11">
    <w:abstractNumId w:val="23"/>
  </w:num>
  <w:num w:numId="12">
    <w:abstractNumId w:val="12"/>
  </w:num>
  <w:num w:numId="13">
    <w:abstractNumId w:val="21"/>
  </w:num>
  <w:num w:numId="14">
    <w:abstractNumId w:val="24"/>
  </w:num>
  <w:num w:numId="15">
    <w:abstractNumId w:val="14"/>
  </w:num>
  <w:num w:numId="16">
    <w:abstractNumId w:val="28"/>
  </w:num>
  <w:num w:numId="17">
    <w:abstractNumId w:val="20"/>
  </w:num>
  <w:num w:numId="18">
    <w:abstractNumId w:val="15"/>
  </w:num>
  <w:num w:numId="19">
    <w:abstractNumId w:val="27"/>
  </w:num>
  <w:num w:numId="20">
    <w:abstractNumId w:val="4"/>
  </w:num>
  <w:num w:numId="21">
    <w:abstractNumId w:val="13"/>
  </w:num>
  <w:num w:numId="22">
    <w:abstractNumId w:val="7"/>
  </w:num>
  <w:num w:numId="23">
    <w:abstractNumId w:val="11"/>
  </w:num>
  <w:num w:numId="24">
    <w:abstractNumId w:val="26"/>
  </w:num>
  <w:num w:numId="25">
    <w:abstractNumId w:val="5"/>
  </w:num>
  <w:num w:numId="26">
    <w:abstractNumId w:val="29"/>
  </w:num>
  <w:num w:numId="27">
    <w:abstractNumId w:val="10"/>
  </w:num>
  <w:num w:numId="28">
    <w:abstractNumId w:val="16"/>
  </w:num>
  <w:num w:numId="29">
    <w:abstractNumId w:val="25"/>
  </w:num>
  <w:num w:numId="30">
    <w:abstractNumId w:val="17"/>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43"/>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271"/>
    <w:rsid w:val="0000184A"/>
    <w:rsid w:val="00004A4D"/>
    <w:rsid w:val="000055B2"/>
    <w:rsid w:val="00006110"/>
    <w:rsid w:val="00006631"/>
    <w:rsid w:val="00007C24"/>
    <w:rsid w:val="000131FD"/>
    <w:rsid w:val="000144AB"/>
    <w:rsid w:val="000207C1"/>
    <w:rsid w:val="0002452C"/>
    <w:rsid w:val="000245D2"/>
    <w:rsid w:val="00030925"/>
    <w:rsid w:val="00031280"/>
    <w:rsid w:val="00031AE6"/>
    <w:rsid w:val="00033897"/>
    <w:rsid w:val="00034887"/>
    <w:rsid w:val="000366C8"/>
    <w:rsid w:val="00037265"/>
    <w:rsid w:val="00037B94"/>
    <w:rsid w:val="00037BCE"/>
    <w:rsid w:val="000437B1"/>
    <w:rsid w:val="00043EC8"/>
    <w:rsid w:val="0004470E"/>
    <w:rsid w:val="000449C8"/>
    <w:rsid w:val="00045A67"/>
    <w:rsid w:val="00045BDA"/>
    <w:rsid w:val="00046C10"/>
    <w:rsid w:val="00047DEA"/>
    <w:rsid w:val="00051572"/>
    <w:rsid w:val="00051DB1"/>
    <w:rsid w:val="000541F1"/>
    <w:rsid w:val="0005471F"/>
    <w:rsid w:val="00057943"/>
    <w:rsid w:val="000602C6"/>
    <w:rsid w:val="00061417"/>
    <w:rsid w:val="000622C0"/>
    <w:rsid w:val="00064258"/>
    <w:rsid w:val="00066BA8"/>
    <w:rsid w:val="0007113F"/>
    <w:rsid w:val="00071A7E"/>
    <w:rsid w:val="0007287E"/>
    <w:rsid w:val="00073396"/>
    <w:rsid w:val="00074C19"/>
    <w:rsid w:val="0008087A"/>
    <w:rsid w:val="0008244D"/>
    <w:rsid w:val="00083647"/>
    <w:rsid w:val="00083D8A"/>
    <w:rsid w:val="00086B68"/>
    <w:rsid w:val="000871C0"/>
    <w:rsid w:val="00090B46"/>
    <w:rsid w:val="00090B8B"/>
    <w:rsid w:val="00090DB7"/>
    <w:rsid w:val="00092059"/>
    <w:rsid w:val="000926B0"/>
    <w:rsid w:val="00093D06"/>
    <w:rsid w:val="00094624"/>
    <w:rsid w:val="0009486D"/>
    <w:rsid w:val="000962B7"/>
    <w:rsid w:val="00097160"/>
    <w:rsid w:val="000A2B60"/>
    <w:rsid w:val="000A6387"/>
    <w:rsid w:val="000A7F75"/>
    <w:rsid w:val="000B058B"/>
    <w:rsid w:val="000B0CB5"/>
    <w:rsid w:val="000B2999"/>
    <w:rsid w:val="000B2D96"/>
    <w:rsid w:val="000B36B8"/>
    <w:rsid w:val="000B45E0"/>
    <w:rsid w:val="000B4795"/>
    <w:rsid w:val="000B51DC"/>
    <w:rsid w:val="000B6B50"/>
    <w:rsid w:val="000B75AD"/>
    <w:rsid w:val="000C2556"/>
    <w:rsid w:val="000C585A"/>
    <w:rsid w:val="000C5D45"/>
    <w:rsid w:val="000D10B0"/>
    <w:rsid w:val="000D11DC"/>
    <w:rsid w:val="000D123F"/>
    <w:rsid w:val="000D18C3"/>
    <w:rsid w:val="000D2675"/>
    <w:rsid w:val="000D4D75"/>
    <w:rsid w:val="000D5939"/>
    <w:rsid w:val="000D608E"/>
    <w:rsid w:val="000D6C48"/>
    <w:rsid w:val="000D7B6E"/>
    <w:rsid w:val="000D7C64"/>
    <w:rsid w:val="000D7E0B"/>
    <w:rsid w:val="000E0943"/>
    <w:rsid w:val="000E0A0A"/>
    <w:rsid w:val="000E137C"/>
    <w:rsid w:val="000E479A"/>
    <w:rsid w:val="000E54D3"/>
    <w:rsid w:val="000E590B"/>
    <w:rsid w:val="000F0578"/>
    <w:rsid w:val="000F2B24"/>
    <w:rsid w:val="000F3120"/>
    <w:rsid w:val="000F32D1"/>
    <w:rsid w:val="000F3DF6"/>
    <w:rsid w:val="000F52D9"/>
    <w:rsid w:val="000F6368"/>
    <w:rsid w:val="000F67D0"/>
    <w:rsid w:val="000F72F8"/>
    <w:rsid w:val="00100977"/>
    <w:rsid w:val="00100E07"/>
    <w:rsid w:val="001024B6"/>
    <w:rsid w:val="0010392C"/>
    <w:rsid w:val="00104057"/>
    <w:rsid w:val="001053E7"/>
    <w:rsid w:val="00105E6D"/>
    <w:rsid w:val="001141FE"/>
    <w:rsid w:val="00122EB9"/>
    <w:rsid w:val="001235EA"/>
    <w:rsid w:val="001239AC"/>
    <w:rsid w:val="00123B28"/>
    <w:rsid w:val="001245ED"/>
    <w:rsid w:val="00125CED"/>
    <w:rsid w:val="001262B8"/>
    <w:rsid w:val="00127B68"/>
    <w:rsid w:val="001304AB"/>
    <w:rsid w:val="00131C01"/>
    <w:rsid w:val="00131E82"/>
    <w:rsid w:val="00136E46"/>
    <w:rsid w:val="001416DF"/>
    <w:rsid w:val="001423BB"/>
    <w:rsid w:val="00142A57"/>
    <w:rsid w:val="00142CCD"/>
    <w:rsid w:val="00142F6E"/>
    <w:rsid w:val="0014482F"/>
    <w:rsid w:val="001519B2"/>
    <w:rsid w:val="00152D19"/>
    <w:rsid w:val="00154806"/>
    <w:rsid w:val="00157D70"/>
    <w:rsid w:val="00163239"/>
    <w:rsid w:val="00163623"/>
    <w:rsid w:val="0017050C"/>
    <w:rsid w:val="001708D4"/>
    <w:rsid w:val="00170BE2"/>
    <w:rsid w:val="001715DB"/>
    <w:rsid w:val="00172A27"/>
    <w:rsid w:val="00173EFD"/>
    <w:rsid w:val="001779C0"/>
    <w:rsid w:val="00180090"/>
    <w:rsid w:val="0018084D"/>
    <w:rsid w:val="0018120C"/>
    <w:rsid w:val="00182415"/>
    <w:rsid w:val="001824BA"/>
    <w:rsid w:val="001837B9"/>
    <w:rsid w:val="00183B4A"/>
    <w:rsid w:val="0018762D"/>
    <w:rsid w:val="00187CD4"/>
    <w:rsid w:val="00190F2D"/>
    <w:rsid w:val="001916D7"/>
    <w:rsid w:val="00192F9B"/>
    <w:rsid w:val="001941C1"/>
    <w:rsid w:val="001A1862"/>
    <w:rsid w:val="001A6971"/>
    <w:rsid w:val="001A7531"/>
    <w:rsid w:val="001B0054"/>
    <w:rsid w:val="001B2885"/>
    <w:rsid w:val="001B29CD"/>
    <w:rsid w:val="001B33F4"/>
    <w:rsid w:val="001B360C"/>
    <w:rsid w:val="001B5818"/>
    <w:rsid w:val="001B6FEC"/>
    <w:rsid w:val="001C0F86"/>
    <w:rsid w:val="001C181D"/>
    <w:rsid w:val="001C1BD5"/>
    <w:rsid w:val="001C37BA"/>
    <w:rsid w:val="001C4872"/>
    <w:rsid w:val="001C489D"/>
    <w:rsid w:val="001C4BFA"/>
    <w:rsid w:val="001C506C"/>
    <w:rsid w:val="001C5733"/>
    <w:rsid w:val="001C67F5"/>
    <w:rsid w:val="001C6D07"/>
    <w:rsid w:val="001D1DD5"/>
    <w:rsid w:val="001D23CF"/>
    <w:rsid w:val="001D49CD"/>
    <w:rsid w:val="001D59B9"/>
    <w:rsid w:val="001D7A46"/>
    <w:rsid w:val="001E113B"/>
    <w:rsid w:val="001E48E5"/>
    <w:rsid w:val="001E55EC"/>
    <w:rsid w:val="001E674D"/>
    <w:rsid w:val="001E7783"/>
    <w:rsid w:val="001F347C"/>
    <w:rsid w:val="001F3C5D"/>
    <w:rsid w:val="001F454A"/>
    <w:rsid w:val="001F4724"/>
    <w:rsid w:val="001F4B40"/>
    <w:rsid w:val="001F4E2C"/>
    <w:rsid w:val="001F607C"/>
    <w:rsid w:val="001F6917"/>
    <w:rsid w:val="001F6989"/>
    <w:rsid w:val="001F69C8"/>
    <w:rsid w:val="001F78C2"/>
    <w:rsid w:val="00200585"/>
    <w:rsid w:val="002006FC"/>
    <w:rsid w:val="00201706"/>
    <w:rsid w:val="00206562"/>
    <w:rsid w:val="00206868"/>
    <w:rsid w:val="002114E4"/>
    <w:rsid w:val="00214D95"/>
    <w:rsid w:val="0021625C"/>
    <w:rsid w:val="0022179C"/>
    <w:rsid w:val="002220A7"/>
    <w:rsid w:val="002222C6"/>
    <w:rsid w:val="00222AE1"/>
    <w:rsid w:val="0022388F"/>
    <w:rsid w:val="0022456D"/>
    <w:rsid w:val="00227C9B"/>
    <w:rsid w:val="00230FBC"/>
    <w:rsid w:val="00232D5C"/>
    <w:rsid w:val="002334A5"/>
    <w:rsid w:val="0023720A"/>
    <w:rsid w:val="00240145"/>
    <w:rsid w:val="00240A44"/>
    <w:rsid w:val="00241377"/>
    <w:rsid w:val="0024198F"/>
    <w:rsid w:val="0024403A"/>
    <w:rsid w:val="00245382"/>
    <w:rsid w:val="00251CE5"/>
    <w:rsid w:val="002521EE"/>
    <w:rsid w:val="002557D1"/>
    <w:rsid w:val="00257211"/>
    <w:rsid w:val="002579F1"/>
    <w:rsid w:val="002609E4"/>
    <w:rsid w:val="00260C41"/>
    <w:rsid w:val="002621DA"/>
    <w:rsid w:val="00262C29"/>
    <w:rsid w:val="00263D3B"/>
    <w:rsid w:val="0026418B"/>
    <w:rsid w:val="00265A13"/>
    <w:rsid w:val="002701AD"/>
    <w:rsid w:val="002725DE"/>
    <w:rsid w:val="00273092"/>
    <w:rsid w:val="0027376D"/>
    <w:rsid w:val="00274EC2"/>
    <w:rsid w:val="00275929"/>
    <w:rsid w:val="002760BB"/>
    <w:rsid w:val="00276B12"/>
    <w:rsid w:val="002772A8"/>
    <w:rsid w:val="00280D0D"/>
    <w:rsid w:val="00282C85"/>
    <w:rsid w:val="002831E9"/>
    <w:rsid w:val="00284B1C"/>
    <w:rsid w:val="0028551E"/>
    <w:rsid w:val="00285B5F"/>
    <w:rsid w:val="00287555"/>
    <w:rsid w:val="00291FA9"/>
    <w:rsid w:val="00292B7D"/>
    <w:rsid w:val="00293C21"/>
    <w:rsid w:val="002940AC"/>
    <w:rsid w:val="0029472E"/>
    <w:rsid w:val="002953DB"/>
    <w:rsid w:val="00295503"/>
    <w:rsid w:val="002964CD"/>
    <w:rsid w:val="002A01B7"/>
    <w:rsid w:val="002A1ED5"/>
    <w:rsid w:val="002A3C2E"/>
    <w:rsid w:val="002A4D22"/>
    <w:rsid w:val="002A6DF2"/>
    <w:rsid w:val="002B0951"/>
    <w:rsid w:val="002B1466"/>
    <w:rsid w:val="002B1A2A"/>
    <w:rsid w:val="002B2665"/>
    <w:rsid w:val="002B5C1B"/>
    <w:rsid w:val="002B66B5"/>
    <w:rsid w:val="002C197A"/>
    <w:rsid w:val="002C1F8C"/>
    <w:rsid w:val="002C5B02"/>
    <w:rsid w:val="002C6A37"/>
    <w:rsid w:val="002D0832"/>
    <w:rsid w:val="002D221A"/>
    <w:rsid w:val="002D3919"/>
    <w:rsid w:val="002D5468"/>
    <w:rsid w:val="002D6715"/>
    <w:rsid w:val="002D6A9A"/>
    <w:rsid w:val="002D6F4B"/>
    <w:rsid w:val="002D7FCE"/>
    <w:rsid w:val="002E1F9E"/>
    <w:rsid w:val="002E4433"/>
    <w:rsid w:val="002E4631"/>
    <w:rsid w:val="002F04C4"/>
    <w:rsid w:val="002F0519"/>
    <w:rsid w:val="002F1CE6"/>
    <w:rsid w:val="00302A6B"/>
    <w:rsid w:val="00302FBD"/>
    <w:rsid w:val="00305590"/>
    <w:rsid w:val="00306A5A"/>
    <w:rsid w:val="0031019A"/>
    <w:rsid w:val="00317439"/>
    <w:rsid w:val="00320B9B"/>
    <w:rsid w:val="00322CA9"/>
    <w:rsid w:val="0032314D"/>
    <w:rsid w:val="0033036A"/>
    <w:rsid w:val="003315FC"/>
    <w:rsid w:val="00331689"/>
    <w:rsid w:val="00333C09"/>
    <w:rsid w:val="00333E55"/>
    <w:rsid w:val="00335C86"/>
    <w:rsid w:val="003373F5"/>
    <w:rsid w:val="00340658"/>
    <w:rsid w:val="00343F26"/>
    <w:rsid w:val="00352265"/>
    <w:rsid w:val="00353477"/>
    <w:rsid w:val="00354B7E"/>
    <w:rsid w:val="003554F7"/>
    <w:rsid w:val="00360374"/>
    <w:rsid w:val="00360DD5"/>
    <w:rsid w:val="0036325F"/>
    <w:rsid w:val="0037018C"/>
    <w:rsid w:val="0037061E"/>
    <w:rsid w:val="0037067D"/>
    <w:rsid w:val="00371028"/>
    <w:rsid w:val="00371BB0"/>
    <w:rsid w:val="00373A04"/>
    <w:rsid w:val="00377C7E"/>
    <w:rsid w:val="00382200"/>
    <w:rsid w:val="00383F0E"/>
    <w:rsid w:val="00384964"/>
    <w:rsid w:val="00385494"/>
    <w:rsid w:val="00386F74"/>
    <w:rsid w:val="00387C50"/>
    <w:rsid w:val="00392876"/>
    <w:rsid w:val="003931FA"/>
    <w:rsid w:val="003957CF"/>
    <w:rsid w:val="00396794"/>
    <w:rsid w:val="00397B74"/>
    <w:rsid w:val="003A0208"/>
    <w:rsid w:val="003A5FAB"/>
    <w:rsid w:val="003A73C7"/>
    <w:rsid w:val="003C0339"/>
    <w:rsid w:val="003C1713"/>
    <w:rsid w:val="003C3476"/>
    <w:rsid w:val="003C4189"/>
    <w:rsid w:val="003C52C7"/>
    <w:rsid w:val="003C6677"/>
    <w:rsid w:val="003C7415"/>
    <w:rsid w:val="003D0669"/>
    <w:rsid w:val="003D0F1B"/>
    <w:rsid w:val="003D1260"/>
    <w:rsid w:val="003D5B39"/>
    <w:rsid w:val="003D6027"/>
    <w:rsid w:val="003E2899"/>
    <w:rsid w:val="003E2FDC"/>
    <w:rsid w:val="003E4EC4"/>
    <w:rsid w:val="003E7E98"/>
    <w:rsid w:val="003F1BC2"/>
    <w:rsid w:val="003F34C5"/>
    <w:rsid w:val="003F4009"/>
    <w:rsid w:val="003F4533"/>
    <w:rsid w:val="003F4804"/>
    <w:rsid w:val="003F4C52"/>
    <w:rsid w:val="003F6629"/>
    <w:rsid w:val="00400725"/>
    <w:rsid w:val="00401437"/>
    <w:rsid w:val="00402F34"/>
    <w:rsid w:val="00403B7F"/>
    <w:rsid w:val="00403C7E"/>
    <w:rsid w:val="00405438"/>
    <w:rsid w:val="0040575A"/>
    <w:rsid w:val="00407583"/>
    <w:rsid w:val="00407E41"/>
    <w:rsid w:val="004111FA"/>
    <w:rsid w:val="00414242"/>
    <w:rsid w:val="004160DF"/>
    <w:rsid w:val="00417589"/>
    <w:rsid w:val="0042226B"/>
    <w:rsid w:val="00422928"/>
    <w:rsid w:val="00423134"/>
    <w:rsid w:val="00424162"/>
    <w:rsid w:val="00424E36"/>
    <w:rsid w:val="004265E9"/>
    <w:rsid w:val="00426AA4"/>
    <w:rsid w:val="00427184"/>
    <w:rsid w:val="00433033"/>
    <w:rsid w:val="00436C4A"/>
    <w:rsid w:val="004424CF"/>
    <w:rsid w:val="004455AC"/>
    <w:rsid w:val="00446A06"/>
    <w:rsid w:val="00447651"/>
    <w:rsid w:val="00450EAE"/>
    <w:rsid w:val="004510E6"/>
    <w:rsid w:val="00452BD5"/>
    <w:rsid w:val="0045460F"/>
    <w:rsid w:val="004569D6"/>
    <w:rsid w:val="00456DB9"/>
    <w:rsid w:val="0045766C"/>
    <w:rsid w:val="004626B8"/>
    <w:rsid w:val="00462FBA"/>
    <w:rsid w:val="004631FE"/>
    <w:rsid w:val="0046593C"/>
    <w:rsid w:val="0047015C"/>
    <w:rsid w:val="0047129D"/>
    <w:rsid w:val="0047213F"/>
    <w:rsid w:val="0047368F"/>
    <w:rsid w:val="0047487A"/>
    <w:rsid w:val="00476250"/>
    <w:rsid w:val="00476D8B"/>
    <w:rsid w:val="004777BD"/>
    <w:rsid w:val="00481B9E"/>
    <w:rsid w:val="00482B27"/>
    <w:rsid w:val="0049068E"/>
    <w:rsid w:val="00492264"/>
    <w:rsid w:val="00493510"/>
    <w:rsid w:val="0049628D"/>
    <w:rsid w:val="00497048"/>
    <w:rsid w:val="004B0343"/>
    <w:rsid w:val="004B4A60"/>
    <w:rsid w:val="004C2BCC"/>
    <w:rsid w:val="004C47BC"/>
    <w:rsid w:val="004C51A7"/>
    <w:rsid w:val="004C7B8D"/>
    <w:rsid w:val="004C7EE9"/>
    <w:rsid w:val="004D1E4C"/>
    <w:rsid w:val="004D3AE0"/>
    <w:rsid w:val="004E1F22"/>
    <w:rsid w:val="004E3105"/>
    <w:rsid w:val="004E52E7"/>
    <w:rsid w:val="004E6754"/>
    <w:rsid w:val="004E6E24"/>
    <w:rsid w:val="004F0E13"/>
    <w:rsid w:val="004F0F88"/>
    <w:rsid w:val="004F1FB4"/>
    <w:rsid w:val="004F4783"/>
    <w:rsid w:val="004F55C4"/>
    <w:rsid w:val="004F6F74"/>
    <w:rsid w:val="004F7EEA"/>
    <w:rsid w:val="00500F40"/>
    <w:rsid w:val="00500FDB"/>
    <w:rsid w:val="00502AAC"/>
    <w:rsid w:val="00502CFA"/>
    <w:rsid w:val="00506342"/>
    <w:rsid w:val="00507130"/>
    <w:rsid w:val="005111E4"/>
    <w:rsid w:val="00515A53"/>
    <w:rsid w:val="00525E89"/>
    <w:rsid w:val="005262BA"/>
    <w:rsid w:val="0052796F"/>
    <w:rsid w:val="0053155F"/>
    <w:rsid w:val="0053177A"/>
    <w:rsid w:val="00533B21"/>
    <w:rsid w:val="00540874"/>
    <w:rsid w:val="0054598F"/>
    <w:rsid w:val="005474FF"/>
    <w:rsid w:val="00547895"/>
    <w:rsid w:val="00547F59"/>
    <w:rsid w:val="005536D8"/>
    <w:rsid w:val="005550E5"/>
    <w:rsid w:val="00557C86"/>
    <w:rsid w:val="00563B27"/>
    <w:rsid w:val="00563B2F"/>
    <w:rsid w:val="00565C52"/>
    <w:rsid w:val="00570291"/>
    <w:rsid w:val="00571D0D"/>
    <w:rsid w:val="00572D12"/>
    <w:rsid w:val="005745F8"/>
    <w:rsid w:val="005760F6"/>
    <w:rsid w:val="00583320"/>
    <w:rsid w:val="005859E9"/>
    <w:rsid w:val="00590BDD"/>
    <w:rsid w:val="00593059"/>
    <w:rsid w:val="00595C55"/>
    <w:rsid w:val="005979EA"/>
    <w:rsid w:val="005A0112"/>
    <w:rsid w:val="005A0D46"/>
    <w:rsid w:val="005A1057"/>
    <w:rsid w:val="005A2289"/>
    <w:rsid w:val="005A6DC0"/>
    <w:rsid w:val="005B0B95"/>
    <w:rsid w:val="005B0FB1"/>
    <w:rsid w:val="005B22B1"/>
    <w:rsid w:val="005B3F0D"/>
    <w:rsid w:val="005B4AFF"/>
    <w:rsid w:val="005B67DD"/>
    <w:rsid w:val="005B6AF0"/>
    <w:rsid w:val="005B7047"/>
    <w:rsid w:val="005B7920"/>
    <w:rsid w:val="005C2587"/>
    <w:rsid w:val="005C2691"/>
    <w:rsid w:val="005C4E10"/>
    <w:rsid w:val="005C555A"/>
    <w:rsid w:val="005C5B11"/>
    <w:rsid w:val="005C72A0"/>
    <w:rsid w:val="005D073E"/>
    <w:rsid w:val="005D2FEE"/>
    <w:rsid w:val="005D4EFC"/>
    <w:rsid w:val="005D5A3A"/>
    <w:rsid w:val="005E044D"/>
    <w:rsid w:val="005E0AE7"/>
    <w:rsid w:val="005E0EE4"/>
    <w:rsid w:val="005E1B5E"/>
    <w:rsid w:val="005E230E"/>
    <w:rsid w:val="005E2658"/>
    <w:rsid w:val="005E3031"/>
    <w:rsid w:val="005E34A8"/>
    <w:rsid w:val="005E689F"/>
    <w:rsid w:val="005F17FE"/>
    <w:rsid w:val="005F3EE9"/>
    <w:rsid w:val="005F53DE"/>
    <w:rsid w:val="005F5D67"/>
    <w:rsid w:val="005F6FFE"/>
    <w:rsid w:val="006026BC"/>
    <w:rsid w:val="00604E73"/>
    <w:rsid w:val="006055A2"/>
    <w:rsid w:val="0061014C"/>
    <w:rsid w:val="006113DA"/>
    <w:rsid w:val="00611D7B"/>
    <w:rsid w:val="00612A81"/>
    <w:rsid w:val="00612AA9"/>
    <w:rsid w:val="00612D0B"/>
    <w:rsid w:val="006135A8"/>
    <w:rsid w:val="006146BE"/>
    <w:rsid w:val="006146DE"/>
    <w:rsid w:val="006159A6"/>
    <w:rsid w:val="00616213"/>
    <w:rsid w:val="00616AB0"/>
    <w:rsid w:val="00627507"/>
    <w:rsid w:val="00627F82"/>
    <w:rsid w:val="006305F8"/>
    <w:rsid w:val="00631DC4"/>
    <w:rsid w:val="00632870"/>
    <w:rsid w:val="006328C7"/>
    <w:rsid w:val="006353A3"/>
    <w:rsid w:val="006366CA"/>
    <w:rsid w:val="0063695A"/>
    <w:rsid w:val="00637C16"/>
    <w:rsid w:val="00645EEC"/>
    <w:rsid w:val="0064629B"/>
    <w:rsid w:val="006468DE"/>
    <w:rsid w:val="00646CC5"/>
    <w:rsid w:val="0065023B"/>
    <w:rsid w:val="00652CA4"/>
    <w:rsid w:val="006530FA"/>
    <w:rsid w:val="0065460A"/>
    <w:rsid w:val="006553C2"/>
    <w:rsid w:val="00655A45"/>
    <w:rsid w:val="00657876"/>
    <w:rsid w:val="006612D7"/>
    <w:rsid w:val="006614E9"/>
    <w:rsid w:val="0066299A"/>
    <w:rsid w:val="00663044"/>
    <w:rsid w:val="00665607"/>
    <w:rsid w:val="00665D20"/>
    <w:rsid w:val="006666AB"/>
    <w:rsid w:val="006672CD"/>
    <w:rsid w:val="006702FD"/>
    <w:rsid w:val="0067071C"/>
    <w:rsid w:val="0067085F"/>
    <w:rsid w:val="00670925"/>
    <w:rsid w:val="00671378"/>
    <w:rsid w:val="006720FB"/>
    <w:rsid w:val="006747D1"/>
    <w:rsid w:val="0067489E"/>
    <w:rsid w:val="00676263"/>
    <w:rsid w:val="006808E2"/>
    <w:rsid w:val="00682803"/>
    <w:rsid w:val="00683FCA"/>
    <w:rsid w:val="006877E0"/>
    <w:rsid w:val="00687C4E"/>
    <w:rsid w:val="006913B0"/>
    <w:rsid w:val="006913E7"/>
    <w:rsid w:val="00691469"/>
    <w:rsid w:val="00693489"/>
    <w:rsid w:val="00695963"/>
    <w:rsid w:val="006973CE"/>
    <w:rsid w:val="006A1602"/>
    <w:rsid w:val="006A2617"/>
    <w:rsid w:val="006A2BD9"/>
    <w:rsid w:val="006A685D"/>
    <w:rsid w:val="006B080B"/>
    <w:rsid w:val="006B0BD2"/>
    <w:rsid w:val="006B232F"/>
    <w:rsid w:val="006B2C50"/>
    <w:rsid w:val="006B2D36"/>
    <w:rsid w:val="006C1C7D"/>
    <w:rsid w:val="006C37A0"/>
    <w:rsid w:val="006C3C3F"/>
    <w:rsid w:val="006C4824"/>
    <w:rsid w:val="006C59F4"/>
    <w:rsid w:val="006C5E03"/>
    <w:rsid w:val="006C7EC3"/>
    <w:rsid w:val="006D069D"/>
    <w:rsid w:val="006D06BD"/>
    <w:rsid w:val="006D093C"/>
    <w:rsid w:val="006D19E2"/>
    <w:rsid w:val="006D26E6"/>
    <w:rsid w:val="006D2836"/>
    <w:rsid w:val="006D4235"/>
    <w:rsid w:val="006D6802"/>
    <w:rsid w:val="006D7058"/>
    <w:rsid w:val="006D7CDB"/>
    <w:rsid w:val="006E1CA3"/>
    <w:rsid w:val="006E35F0"/>
    <w:rsid w:val="006E4605"/>
    <w:rsid w:val="006E4E04"/>
    <w:rsid w:val="006E5EE1"/>
    <w:rsid w:val="006F4A39"/>
    <w:rsid w:val="006F4F23"/>
    <w:rsid w:val="006F62BE"/>
    <w:rsid w:val="006F6562"/>
    <w:rsid w:val="006F6597"/>
    <w:rsid w:val="006F7E44"/>
    <w:rsid w:val="007005AE"/>
    <w:rsid w:val="007006BA"/>
    <w:rsid w:val="00701CBC"/>
    <w:rsid w:val="00701FFE"/>
    <w:rsid w:val="00705CE7"/>
    <w:rsid w:val="007066FB"/>
    <w:rsid w:val="00706E8A"/>
    <w:rsid w:val="00713D52"/>
    <w:rsid w:val="00714DC0"/>
    <w:rsid w:val="00715EC6"/>
    <w:rsid w:val="00717B96"/>
    <w:rsid w:val="0072011F"/>
    <w:rsid w:val="00720367"/>
    <w:rsid w:val="0072037C"/>
    <w:rsid w:val="0072121F"/>
    <w:rsid w:val="00721542"/>
    <w:rsid w:val="00721693"/>
    <w:rsid w:val="00723138"/>
    <w:rsid w:val="0072435A"/>
    <w:rsid w:val="0072475B"/>
    <w:rsid w:val="00725F60"/>
    <w:rsid w:val="00727263"/>
    <w:rsid w:val="00736DE5"/>
    <w:rsid w:val="00737CB8"/>
    <w:rsid w:val="007407A1"/>
    <w:rsid w:val="00741592"/>
    <w:rsid w:val="00742705"/>
    <w:rsid w:val="00744302"/>
    <w:rsid w:val="00745281"/>
    <w:rsid w:val="00752219"/>
    <w:rsid w:val="007534AF"/>
    <w:rsid w:val="0075398E"/>
    <w:rsid w:val="00753E93"/>
    <w:rsid w:val="00754C53"/>
    <w:rsid w:val="00755276"/>
    <w:rsid w:val="007561A8"/>
    <w:rsid w:val="00757026"/>
    <w:rsid w:val="007576F7"/>
    <w:rsid w:val="007602DF"/>
    <w:rsid w:val="00760CCD"/>
    <w:rsid w:val="00761BA9"/>
    <w:rsid w:val="0076362E"/>
    <w:rsid w:val="0076461E"/>
    <w:rsid w:val="00764A13"/>
    <w:rsid w:val="0076591B"/>
    <w:rsid w:val="00766ABC"/>
    <w:rsid w:val="00773409"/>
    <w:rsid w:val="00773BF3"/>
    <w:rsid w:val="007744C8"/>
    <w:rsid w:val="00777137"/>
    <w:rsid w:val="0077795A"/>
    <w:rsid w:val="00780088"/>
    <w:rsid w:val="0078132F"/>
    <w:rsid w:val="007814E4"/>
    <w:rsid w:val="00782689"/>
    <w:rsid w:val="0078367F"/>
    <w:rsid w:val="00783F8E"/>
    <w:rsid w:val="0078546B"/>
    <w:rsid w:val="00785ACE"/>
    <w:rsid w:val="00792C4B"/>
    <w:rsid w:val="007960B1"/>
    <w:rsid w:val="007963E8"/>
    <w:rsid w:val="00797496"/>
    <w:rsid w:val="007A0265"/>
    <w:rsid w:val="007A66B2"/>
    <w:rsid w:val="007A779E"/>
    <w:rsid w:val="007B085D"/>
    <w:rsid w:val="007B123B"/>
    <w:rsid w:val="007B1339"/>
    <w:rsid w:val="007B2197"/>
    <w:rsid w:val="007B23F9"/>
    <w:rsid w:val="007B2B29"/>
    <w:rsid w:val="007B33B2"/>
    <w:rsid w:val="007B37CE"/>
    <w:rsid w:val="007B39DD"/>
    <w:rsid w:val="007B4388"/>
    <w:rsid w:val="007B4C44"/>
    <w:rsid w:val="007B7A03"/>
    <w:rsid w:val="007C281D"/>
    <w:rsid w:val="007C2A80"/>
    <w:rsid w:val="007C331B"/>
    <w:rsid w:val="007C5605"/>
    <w:rsid w:val="007C7096"/>
    <w:rsid w:val="007D105E"/>
    <w:rsid w:val="007D19CA"/>
    <w:rsid w:val="007D1ACF"/>
    <w:rsid w:val="007D2C5F"/>
    <w:rsid w:val="007D3125"/>
    <w:rsid w:val="007E096F"/>
    <w:rsid w:val="007E25D1"/>
    <w:rsid w:val="007E54C2"/>
    <w:rsid w:val="007F18FB"/>
    <w:rsid w:val="007F268E"/>
    <w:rsid w:val="007F359E"/>
    <w:rsid w:val="007F3EDD"/>
    <w:rsid w:val="007F480C"/>
    <w:rsid w:val="007F77C0"/>
    <w:rsid w:val="007F7AB6"/>
    <w:rsid w:val="007F7E7F"/>
    <w:rsid w:val="00801AA8"/>
    <w:rsid w:val="00805A16"/>
    <w:rsid w:val="008063C1"/>
    <w:rsid w:val="00806D58"/>
    <w:rsid w:val="00810288"/>
    <w:rsid w:val="008140CB"/>
    <w:rsid w:val="00816E62"/>
    <w:rsid w:val="008171D6"/>
    <w:rsid w:val="00824D53"/>
    <w:rsid w:val="00825A0E"/>
    <w:rsid w:val="0082602F"/>
    <w:rsid w:val="00827068"/>
    <w:rsid w:val="00832956"/>
    <w:rsid w:val="00837BDB"/>
    <w:rsid w:val="00841E3D"/>
    <w:rsid w:val="00842F83"/>
    <w:rsid w:val="008433E2"/>
    <w:rsid w:val="00843A7C"/>
    <w:rsid w:val="008478B9"/>
    <w:rsid w:val="00847C95"/>
    <w:rsid w:val="00850C37"/>
    <w:rsid w:val="00851AC6"/>
    <w:rsid w:val="008576A3"/>
    <w:rsid w:val="008606E0"/>
    <w:rsid w:val="008609A6"/>
    <w:rsid w:val="00863506"/>
    <w:rsid w:val="00863934"/>
    <w:rsid w:val="00863F1F"/>
    <w:rsid w:val="0086413F"/>
    <w:rsid w:val="0086478A"/>
    <w:rsid w:val="00864DBD"/>
    <w:rsid w:val="00865841"/>
    <w:rsid w:val="00867F8E"/>
    <w:rsid w:val="00870691"/>
    <w:rsid w:val="00871A58"/>
    <w:rsid w:val="00873FB0"/>
    <w:rsid w:val="00881BFF"/>
    <w:rsid w:val="00885A62"/>
    <w:rsid w:val="00894EEA"/>
    <w:rsid w:val="008953A2"/>
    <w:rsid w:val="008975BD"/>
    <w:rsid w:val="00897632"/>
    <w:rsid w:val="00897ADC"/>
    <w:rsid w:val="008A10FF"/>
    <w:rsid w:val="008A13F9"/>
    <w:rsid w:val="008A3E67"/>
    <w:rsid w:val="008A56DC"/>
    <w:rsid w:val="008A63E4"/>
    <w:rsid w:val="008A6D7D"/>
    <w:rsid w:val="008B0596"/>
    <w:rsid w:val="008B0895"/>
    <w:rsid w:val="008B2BBF"/>
    <w:rsid w:val="008B3161"/>
    <w:rsid w:val="008B350E"/>
    <w:rsid w:val="008B6C9A"/>
    <w:rsid w:val="008B6F29"/>
    <w:rsid w:val="008C10EE"/>
    <w:rsid w:val="008C67A2"/>
    <w:rsid w:val="008C724E"/>
    <w:rsid w:val="008D126A"/>
    <w:rsid w:val="008D138B"/>
    <w:rsid w:val="008D2D8B"/>
    <w:rsid w:val="008D31AE"/>
    <w:rsid w:val="008D4C8E"/>
    <w:rsid w:val="008D4E3F"/>
    <w:rsid w:val="008D59EE"/>
    <w:rsid w:val="008D62D9"/>
    <w:rsid w:val="008E007C"/>
    <w:rsid w:val="008E06AE"/>
    <w:rsid w:val="008E07DC"/>
    <w:rsid w:val="008E0BA1"/>
    <w:rsid w:val="008E1FCB"/>
    <w:rsid w:val="008E2637"/>
    <w:rsid w:val="008E2742"/>
    <w:rsid w:val="008E351E"/>
    <w:rsid w:val="008E3691"/>
    <w:rsid w:val="008E53D4"/>
    <w:rsid w:val="008E6CAE"/>
    <w:rsid w:val="008E7C48"/>
    <w:rsid w:val="008F2987"/>
    <w:rsid w:val="008F30BC"/>
    <w:rsid w:val="008F366F"/>
    <w:rsid w:val="008F393C"/>
    <w:rsid w:val="009009C7"/>
    <w:rsid w:val="00900B06"/>
    <w:rsid w:val="00901C55"/>
    <w:rsid w:val="00902129"/>
    <w:rsid w:val="00906979"/>
    <w:rsid w:val="00912FE2"/>
    <w:rsid w:val="00913021"/>
    <w:rsid w:val="00915340"/>
    <w:rsid w:val="009179DC"/>
    <w:rsid w:val="0092081D"/>
    <w:rsid w:val="00920BA2"/>
    <w:rsid w:val="00924774"/>
    <w:rsid w:val="00924E3F"/>
    <w:rsid w:val="00925B65"/>
    <w:rsid w:val="0092608E"/>
    <w:rsid w:val="0092678F"/>
    <w:rsid w:val="00934BBA"/>
    <w:rsid w:val="00934C53"/>
    <w:rsid w:val="00936AD9"/>
    <w:rsid w:val="00937275"/>
    <w:rsid w:val="009417AE"/>
    <w:rsid w:val="0094219E"/>
    <w:rsid w:val="00943CBB"/>
    <w:rsid w:val="00943E95"/>
    <w:rsid w:val="00943ED1"/>
    <w:rsid w:val="00945589"/>
    <w:rsid w:val="00945DA5"/>
    <w:rsid w:val="00951009"/>
    <w:rsid w:val="0096180C"/>
    <w:rsid w:val="0096283E"/>
    <w:rsid w:val="00962B0D"/>
    <w:rsid w:val="009637B8"/>
    <w:rsid w:val="0096392A"/>
    <w:rsid w:val="00963B20"/>
    <w:rsid w:val="009648A4"/>
    <w:rsid w:val="00964EAF"/>
    <w:rsid w:val="009651BA"/>
    <w:rsid w:val="009655A7"/>
    <w:rsid w:val="00965D23"/>
    <w:rsid w:val="00966AEE"/>
    <w:rsid w:val="00967112"/>
    <w:rsid w:val="0097030F"/>
    <w:rsid w:val="009706C7"/>
    <w:rsid w:val="00972D0D"/>
    <w:rsid w:val="009732B3"/>
    <w:rsid w:val="00973521"/>
    <w:rsid w:val="009739BC"/>
    <w:rsid w:val="00974918"/>
    <w:rsid w:val="00975672"/>
    <w:rsid w:val="009834D9"/>
    <w:rsid w:val="00983608"/>
    <w:rsid w:val="00983F58"/>
    <w:rsid w:val="00985BA1"/>
    <w:rsid w:val="00986872"/>
    <w:rsid w:val="00986F7E"/>
    <w:rsid w:val="009908C1"/>
    <w:rsid w:val="00993DAE"/>
    <w:rsid w:val="00996172"/>
    <w:rsid w:val="00996B55"/>
    <w:rsid w:val="00997110"/>
    <w:rsid w:val="009A0983"/>
    <w:rsid w:val="009A3C1A"/>
    <w:rsid w:val="009A40F7"/>
    <w:rsid w:val="009A6C33"/>
    <w:rsid w:val="009A738A"/>
    <w:rsid w:val="009A76A7"/>
    <w:rsid w:val="009B15EE"/>
    <w:rsid w:val="009B2B3D"/>
    <w:rsid w:val="009B3F58"/>
    <w:rsid w:val="009B615D"/>
    <w:rsid w:val="009B663A"/>
    <w:rsid w:val="009C000A"/>
    <w:rsid w:val="009C1894"/>
    <w:rsid w:val="009C4CAF"/>
    <w:rsid w:val="009D02F3"/>
    <w:rsid w:val="009D12A5"/>
    <w:rsid w:val="009D1BAC"/>
    <w:rsid w:val="009D6176"/>
    <w:rsid w:val="009D6D20"/>
    <w:rsid w:val="009E0D29"/>
    <w:rsid w:val="009E1BB5"/>
    <w:rsid w:val="009E2588"/>
    <w:rsid w:val="009E2B18"/>
    <w:rsid w:val="009E2C81"/>
    <w:rsid w:val="009E598F"/>
    <w:rsid w:val="009E5BE8"/>
    <w:rsid w:val="009E7704"/>
    <w:rsid w:val="009F4234"/>
    <w:rsid w:val="009F6315"/>
    <w:rsid w:val="009F793E"/>
    <w:rsid w:val="00A02612"/>
    <w:rsid w:val="00A03611"/>
    <w:rsid w:val="00A05E50"/>
    <w:rsid w:val="00A120A7"/>
    <w:rsid w:val="00A1241C"/>
    <w:rsid w:val="00A12639"/>
    <w:rsid w:val="00A173ED"/>
    <w:rsid w:val="00A21072"/>
    <w:rsid w:val="00A21631"/>
    <w:rsid w:val="00A2322C"/>
    <w:rsid w:val="00A23E27"/>
    <w:rsid w:val="00A24782"/>
    <w:rsid w:val="00A26662"/>
    <w:rsid w:val="00A2782D"/>
    <w:rsid w:val="00A30C51"/>
    <w:rsid w:val="00A315F0"/>
    <w:rsid w:val="00A33663"/>
    <w:rsid w:val="00A34164"/>
    <w:rsid w:val="00A378A1"/>
    <w:rsid w:val="00A37C08"/>
    <w:rsid w:val="00A42ED4"/>
    <w:rsid w:val="00A4581D"/>
    <w:rsid w:val="00A46349"/>
    <w:rsid w:val="00A47E13"/>
    <w:rsid w:val="00A526AB"/>
    <w:rsid w:val="00A55483"/>
    <w:rsid w:val="00A56EC8"/>
    <w:rsid w:val="00A574BB"/>
    <w:rsid w:val="00A60E16"/>
    <w:rsid w:val="00A60ED2"/>
    <w:rsid w:val="00A61269"/>
    <w:rsid w:val="00A63E1E"/>
    <w:rsid w:val="00A63F93"/>
    <w:rsid w:val="00A64995"/>
    <w:rsid w:val="00A66A92"/>
    <w:rsid w:val="00A66F46"/>
    <w:rsid w:val="00A67A1F"/>
    <w:rsid w:val="00A67E87"/>
    <w:rsid w:val="00A7259D"/>
    <w:rsid w:val="00A7578E"/>
    <w:rsid w:val="00A761C8"/>
    <w:rsid w:val="00A8127A"/>
    <w:rsid w:val="00A836EE"/>
    <w:rsid w:val="00A861C1"/>
    <w:rsid w:val="00A87927"/>
    <w:rsid w:val="00A90734"/>
    <w:rsid w:val="00A90A42"/>
    <w:rsid w:val="00A91156"/>
    <w:rsid w:val="00A92047"/>
    <w:rsid w:val="00A93C3D"/>
    <w:rsid w:val="00A93CD7"/>
    <w:rsid w:val="00A9520F"/>
    <w:rsid w:val="00A95D81"/>
    <w:rsid w:val="00A972B8"/>
    <w:rsid w:val="00A97B94"/>
    <w:rsid w:val="00AA0F0C"/>
    <w:rsid w:val="00AA0F22"/>
    <w:rsid w:val="00AA27CA"/>
    <w:rsid w:val="00AA294E"/>
    <w:rsid w:val="00AA6CFF"/>
    <w:rsid w:val="00AA6EDE"/>
    <w:rsid w:val="00AA7E18"/>
    <w:rsid w:val="00AB0D0C"/>
    <w:rsid w:val="00AB1D69"/>
    <w:rsid w:val="00AB272B"/>
    <w:rsid w:val="00AB360D"/>
    <w:rsid w:val="00AB40F0"/>
    <w:rsid w:val="00AB45B1"/>
    <w:rsid w:val="00AB5385"/>
    <w:rsid w:val="00AB6F4F"/>
    <w:rsid w:val="00AC05EF"/>
    <w:rsid w:val="00AC143D"/>
    <w:rsid w:val="00AC1F7A"/>
    <w:rsid w:val="00AC51D9"/>
    <w:rsid w:val="00AC6E06"/>
    <w:rsid w:val="00AD0F0B"/>
    <w:rsid w:val="00AD2893"/>
    <w:rsid w:val="00AD384F"/>
    <w:rsid w:val="00AD3EE0"/>
    <w:rsid w:val="00AD3FFE"/>
    <w:rsid w:val="00AD6680"/>
    <w:rsid w:val="00AD7D6A"/>
    <w:rsid w:val="00AE16A5"/>
    <w:rsid w:val="00AE17E3"/>
    <w:rsid w:val="00AE51B8"/>
    <w:rsid w:val="00AE5707"/>
    <w:rsid w:val="00AE62B1"/>
    <w:rsid w:val="00AF097F"/>
    <w:rsid w:val="00AF1BF2"/>
    <w:rsid w:val="00AF1BF5"/>
    <w:rsid w:val="00AF55D8"/>
    <w:rsid w:val="00B007B0"/>
    <w:rsid w:val="00B04BBA"/>
    <w:rsid w:val="00B0594D"/>
    <w:rsid w:val="00B07579"/>
    <w:rsid w:val="00B1060B"/>
    <w:rsid w:val="00B10E54"/>
    <w:rsid w:val="00B12E37"/>
    <w:rsid w:val="00B17F97"/>
    <w:rsid w:val="00B20355"/>
    <w:rsid w:val="00B20AB9"/>
    <w:rsid w:val="00B22BD1"/>
    <w:rsid w:val="00B2348F"/>
    <w:rsid w:val="00B23AB2"/>
    <w:rsid w:val="00B23D74"/>
    <w:rsid w:val="00B24C45"/>
    <w:rsid w:val="00B26E43"/>
    <w:rsid w:val="00B27232"/>
    <w:rsid w:val="00B27E7E"/>
    <w:rsid w:val="00B27F31"/>
    <w:rsid w:val="00B31661"/>
    <w:rsid w:val="00B32C1C"/>
    <w:rsid w:val="00B32D95"/>
    <w:rsid w:val="00B32E6F"/>
    <w:rsid w:val="00B3320B"/>
    <w:rsid w:val="00B3557A"/>
    <w:rsid w:val="00B357FC"/>
    <w:rsid w:val="00B4161A"/>
    <w:rsid w:val="00B5480F"/>
    <w:rsid w:val="00B56303"/>
    <w:rsid w:val="00B5741A"/>
    <w:rsid w:val="00B6015B"/>
    <w:rsid w:val="00B6054A"/>
    <w:rsid w:val="00B62959"/>
    <w:rsid w:val="00B63F55"/>
    <w:rsid w:val="00B6426C"/>
    <w:rsid w:val="00B642BE"/>
    <w:rsid w:val="00B646E8"/>
    <w:rsid w:val="00B65E34"/>
    <w:rsid w:val="00B71A11"/>
    <w:rsid w:val="00B71C67"/>
    <w:rsid w:val="00B72920"/>
    <w:rsid w:val="00B72ED2"/>
    <w:rsid w:val="00B73752"/>
    <w:rsid w:val="00B73B03"/>
    <w:rsid w:val="00B7425E"/>
    <w:rsid w:val="00B75F0E"/>
    <w:rsid w:val="00B76570"/>
    <w:rsid w:val="00B76AC3"/>
    <w:rsid w:val="00B80F17"/>
    <w:rsid w:val="00B81BC1"/>
    <w:rsid w:val="00B853BF"/>
    <w:rsid w:val="00B93173"/>
    <w:rsid w:val="00B93CA2"/>
    <w:rsid w:val="00B9435C"/>
    <w:rsid w:val="00B94B20"/>
    <w:rsid w:val="00B953B9"/>
    <w:rsid w:val="00B968ED"/>
    <w:rsid w:val="00B9788B"/>
    <w:rsid w:val="00B97B22"/>
    <w:rsid w:val="00BA36E0"/>
    <w:rsid w:val="00BA5559"/>
    <w:rsid w:val="00BA6887"/>
    <w:rsid w:val="00BA747C"/>
    <w:rsid w:val="00BB0396"/>
    <w:rsid w:val="00BB1932"/>
    <w:rsid w:val="00BB4306"/>
    <w:rsid w:val="00BB5048"/>
    <w:rsid w:val="00BB580B"/>
    <w:rsid w:val="00BB69EF"/>
    <w:rsid w:val="00BB6E6C"/>
    <w:rsid w:val="00BC232E"/>
    <w:rsid w:val="00BC2ED2"/>
    <w:rsid w:val="00BC5195"/>
    <w:rsid w:val="00BC51CE"/>
    <w:rsid w:val="00BC6484"/>
    <w:rsid w:val="00BC67AA"/>
    <w:rsid w:val="00BC757E"/>
    <w:rsid w:val="00BC7C97"/>
    <w:rsid w:val="00BD50C8"/>
    <w:rsid w:val="00BD5369"/>
    <w:rsid w:val="00BD6C26"/>
    <w:rsid w:val="00BD6EC9"/>
    <w:rsid w:val="00BE0876"/>
    <w:rsid w:val="00BE0D9C"/>
    <w:rsid w:val="00BE3C6A"/>
    <w:rsid w:val="00BE496B"/>
    <w:rsid w:val="00BE5782"/>
    <w:rsid w:val="00BE5E06"/>
    <w:rsid w:val="00BE6D22"/>
    <w:rsid w:val="00BE76CB"/>
    <w:rsid w:val="00BE7FA8"/>
    <w:rsid w:val="00BF076A"/>
    <w:rsid w:val="00BF27D5"/>
    <w:rsid w:val="00BF2E2C"/>
    <w:rsid w:val="00BF5D31"/>
    <w:rsid w:val="00C025AB"/>
    <w:rsid w:val="00C027DA"/>
    <w:rsid w:val="00C03CE3"/>
    <w:rsid w:val="00C150BF"/>
    <w:rsid w:val="00C15157"/>
    <w:rsid w:val="00C157F4"/>
    <w:rsid w:val="00C16BD7"/>
    <w:rsid w:val="00C174E4"/>
    <w:rsid w:val="00C17811"/>
    <w:rsid w:val="00C20A7A"/>
    <w:rsid w:val="00C22882"/>
    <w:rsid w:val="00C23B0A"/>
    <w:rsid w:val="00C241BE"/>
    <w:rsid w:val="00C245E9"/>
    <w:rsid w:val="00C25BA1"/>
    <w:rsid w:val="00C270C8"/>
    <w:rsid w:val="00C27AB8"/>
    <w:rsid w:val="00C3048D"/>
    <w:rsid w:val="00C31892"/>
    <w:rsid w:val="00C31956"/>
    <w:rsid w:val="00C330FB"/>
    <w:rsid w:val="00C3371C"/>
    <w:rsid w:val="00C33907"/>
    <w:rsid w:val="00C34EDB"/>
    <w:rsid w:val="00C3631C"/>
    <w:rsid w:val="00C36F5B"/>
    <w:rsid w:val="00C37A05"/>
    <w:rsid w:val="00C42EE1"/>
    <w:rsid w:val="00C44AA7"/>
    <w:rsid w:val="00C44E65"/>
    <w:rsid w:val="00C46610"/>
    <w:rsid w:val="00C478A7"/>
    <w:rsid w:val="00C5037C"/>
    <w:rsid w:val="00C540B2"/>
    <w:rsid w:val="00C545F2"/>
    <w:rsid w:val="00C54707"/>
    <w:rsid w:val="00C55E06"/>
    <w:rsid w:val="00C55E5E"/>
    <w:rsid w:val="00C56D44"/>
    <w:rsid w:val="00C601A0"/>
    <w:rsid w:val="00C61C02"/>
    <w:rsid w:val="00C61D57"/>
    <w:rsid w:val="00C64CAF"/>
    <w:rsid w:val="00C65841"/>
    <w:rsid w:val="00C70DD7"/>
    <w:rsid w:val="00C71348"/>
    <w:rsid w:val="00C71BC1"/>
    <w:rsid w:val="00C745A9"/>
    <w:rsid w:val="00C74CD0"/>
    <w:rsid w:val="00C760D0"/>
    <w:rsid w:val="00C768AB"/>
    <w:rsid w:val="00C77715"/>
    <w:rsid w:val="00C814E2"/>
    <w:rsid w:val="00C81CC7"/>
    <w:rsid w:val="00C82410"/>
    <w:rsid w:val="00C84F55"/>
    <w:rsid w:val="00C858FF"/>
    <w:rsid w:val="00C86580"/>
    <w:rsid w:val="00C86D4D"/>
    <w:rsid w:val="00C86EE4"/>
    <w:rsid w:val="00C93E4B"/>
    <w:rsid w:val="00C93FCA"/>
    <w:rsid w:val="00C949EF"/>
    <w:rsid w:val="00CA335E"/>
    <w:rsid w:val="00CA3B37"/>
    <w:rsid w:val="00CA47E9"/>
    <w:rsid w:val="00CA7245"/>
    <w:rsid w:val="00CA72A8"/>
    <w:rsid w:val="00CA7B0B"/>
    <w:rsid w:val="00CB0F22"/>
    <w:rsid w:val="00CB2FB8"/>
    <w:rsid w:val="00CB36C7"/>
    <w:rsid w:val="00CB3D75"/>
    <w:rsid w:val="00CB4E1B"/>
    <w:rsid w:val="00CB5BD2"/>
    <w:rsid w:val="00CC24E4"/>
    <w:rsid w:val="00CC357B"/>
    <w:rsid w:val="00CC3A6C"/>
    <w:rsid w:val="00CC3B75"/>
    <w:rsid w:val="00CC4DA2"/>
    <w:rsid w:val="00CD29BB"/>
    <w:rsid w:val="00CD492B"/>
    <w:rsid w:val="00CD5A95"/>
    <w:rsid w:val="00CD5EDC"/>
    <w:rsid w:val="00CD6395"/>
    <w:rsid w:val="00CE0AF5"/>
    <w:rsid w:val="00CE1095"/>
    <w:rsid w:val="00CE2D4A"/>
    <w:rsid w:val="00CF1D21"/>
    <w:rsid w:val="00CF220F"/>
    <w:rsid w:val="00CF7BDB"/>
    <w:rsid w:val="00D0027B"/>
    <w:rsid w:val="00D004D1"/>
    <w:rsid w:val="00D00C3C"/>
    <w:rsid w:val="00D0233D"/>
    <w:rsid w:val="00D05A8D"/>
    <w:rsid w:val="00D14EC8"/>
    <w:rsid w:val="00D15D34"/>
    <w:rsid w:val="00D165DF"/>
    <w:rsid w:val="00D17CEF"/>
    <w:rsid w:val="00D21C56"/>
    <w:rsid w:val="00D21E1E"/>
    <w:rsid w:val="00D2312E"/>
    <w:rsid w:val="00D307D9"/>
    <w:rsid w:val="00D31F34"/>
    <w:rsid w:val="00D326AE"/>
    <w:rsid w:val="00D32743"/>
    <w:rsid w:val="00D34DF7"/>
    <w:rsid w:val="00D372AE"/>
    <w:rsid w:val="00D372B3"/>
    <w:rsid w:val="00D406C8"/>
    <w:rsid w:val="00D41EF1"/>
    <w:rsid w:val="00D432F0"/>
    <w:rsid w:val="00D437A5"/>
    <w:rsid w:val="00D44B4E"/>
    <w:rsid w:val="00D4778B"/>
    <w:rsid w:val="00D51892"/>
    <w:rsid w:val="00D54750"/>
    <w:rsid w:val="00D555E5"/>
    <w:rsid w:val="00D55F63"/>
    <w:rsid w:val="00D61D45"/>
    <w:rsid w:val="00D621AB"/>
    <w:rsid w:val="00D62E57"/>
    <w:rsid w:val="00D65511"/>
    <w:rsid w:val="00D716C8"/>
    <w:rsid w:val="00D74CB7"/>
    <w:rsid w:val="00D7568F"/>
    <w:rsid w:val="00D76346"/>
    <w:rsid w:val="00D76D3F"/>
    <w:rsid w:val="00D82B10"/>
    <w:rsid w:val="00D84B76"/>
    <w:rsid w:val="00D8542A"/>
    <w:rsid w:val="00D85ED4"/>
    <w:rsid w:val="00D85F67"/>
    <w:rsid w:val="00D860FD"/>
    <w:rsid w:val="00D87E9A"/>
    <w:rsid w:val="00D9128D"/>
    <w:rsid w:val="00D930DE"/>
    <w:rsid w:val="00D93E90"/>
    <w:rsid w:val="00D94718"/>
    <w:rsid w:val="00D9487E"/>
    <w:rsid w:val="00D94985"/>
    <w:rsid w:val="00D9582A"/>
    <w:rsid w:val="00D958D9"/>
    <w:rsid w:val="00D976F2"/>
    <w:rsid w:val="00DA16E1"/>
    <w:rsid w:val="00DA270A"/>
    <w:rsid w:val="00DA27C6"/>
    <w:rsid w:val="00DA3590"/>
    <w:rsid w:val="00DA5417"/>
    <w:rsid w:val="00DA5585"/>
    <w:rsid w:val="00DA5853"/>
    <w:rsid w:val="00DA6E90"/>
    <w:rsid w:val="00DB221F"/>
    <w:rsid w:val="00DB674E"/>
    <w:rsid w:val="00DC1579"/>
    <w:rsid w:val="00DC2705"/>
    <w:rsid w:val="00DC2861"/>
    <w:rsid w:val="00DC5D00"/>
    <w:rsid w:val="00DD03C4"/>
    <w:rsid w:val="00DD0F11"/>
    <w:rsid w:val="00DD1C51"/>
    <w:rsid w:val="00DD2C95"/>
    <w:rsid w:val="00DD45D6"/>
    <w:rsid w:val="00DD53F8"/>
    <w:rsid w:val="00DE12F5"/>
    <w:rsid w:val="00DE3485"/>
    <w:rsid w:val="00DE7EB2"/>
    <w:rsid w:val="00DF0A2B"/>
    <w:rsid w:val="00DF0C91"/>
    <w:rsid w:val="00DF36F2"/>
    <w:rsid w:val="00DF3847"/>
    <w:rsid w:val="00DF67A1"/>
    <w:rsid w:val="00E00F07"/>
    <w:rsid w:val="00E02A4B"/>
    <w:rsid w:val="00E02E27"/>
    <w:rsid w:val="00E02E7A"/>
    <w:rsid w:val="00E04A79"/>
    <w:rsid w:val="00E053A7"/>
    <w:rsid w:val="00E145AD"/>
    <w:rsid w:val="00E17803"/>
    <w:rsid w:val="00E17CF0"/>
    <w:rsid w:val="00E204F2"/>
    <w:rsid w:val="00E224E5"/>
    <w:rsid w:val="00E24094"/>
    <w:rsid w:val="00E24308"/>
    <w:rsid w:val="00E24D28"/>
    <w:rsid w:val="00E27EA3"/>
    <w:rsid w:val="00E30475"/>
    <w:rsid w:val="00E31646"/>
    <w:rsid w:val="00E35778"/>
    <w:rsid w:val="00E35FB5"/>
    <w:rsid w:val="00E36B5B"/>
    <w:rsid w:val="00E40681"/>
    <w:rsid w:val="00E40927"/>
    <w:rsid w:val="00E41AFC"/>
    <w:rsid w:val="00E44198"/>
    <w:rsid w:val="00E50A86"/>
    <w:rsid w:val="00E51FEE"/>
    <w:rsid w:val="00E531C3"/>
    <w:rsid w:val="00E53D89"/>
    <w:rsid w:val="00E54629"/>
    <w:rsid w:val="00E54C1C"/>
    <w:rsid w:val="00E54EA8"/>
    <w:rsid w:val="00E55106"/>
    <w:rsid w:val="00E56255"/>
    <w:rsid w:val="00E567FF"/>
    <w:rsid w:val="00E61962"/>
    <w:rsid w:val="00E61AB0"/>
    <w:rsid w:val="00E61C1C"/>
    <w:rsid w:val="00E62422"/>
    <w:rsid w:val="00E634B9"/>
    <w:rsid w:val="00E65826"/>
    <w:rsid w:val="00E71AC6"/>
    <w:rsid w:val="00E72B3B"/>
    <w:rsid w:val="00E7461E"/>
    <w:rsid w:val="00E7683A"/>
    <w:rsid w:val="00E83856"/>
    <w:rsid w:val="00E83FF6"/>
    <w:rsid w:val="00E8582D"/>
    <w:rsid w:val="00E8769F"/>
    <w:rsid w:val="00E9056B"/>
    <w:rsid w:val="00E905E2"/>
    <w:rsid w:val="00E929CB"/>
    <w:rsid w:val="00E93A7D"/>
    <w:rsid w:val="00E93AF9"/>
    <w:rsid w:val="00E93D6D"/>
    <w:rsid w:val="00EA0192"/>
    <w:rsid w:val="00EA182F"/>
    <w:rsid w:val="00EA2E49"/>
    <w:rsid w:val="00EB084A"/>
    <w:rsid w:val="00EB0ECB"/>
    <w:rsid w:val="00EB195D"/>
    <w:rsid w:val="00EB2CA6"/>
    <w:rsid w:val="00EB35DB"/>
    <w:rsid w:val="00EB4BCE"/>
    <w:rsid w:val="00EB4E51"/>
    <w:rsid w:val="00EB50CD"/>
    <w:rsid w:val="00EB648F"/>
    <w:rsid w:val="00EC2943"/>
    <w:rsid w:val="00EC4F86"/>
    <w:rsid w:val="00EC7470"/>
    <w:rsid w:val="00ED0C0A"/>
    <w:rsid w:val="00ED3AC0"/>
    <w:rsid w:val="00EE10D7"/>
    <w:rsid w:val="00EE55D0"/>
    <w:rsid w:val="00EE7AAF"/>
    <w:rsid w:val="00EE7E9E"/>
    <w:rsid w:val="00EF0441"/>
    <w:rsid w:val="00EF052D"/>
    <w:rsid w:val="00EF11D0"/>
    <w:rsid w:val="00EF164C"/>
    <w:rsid w:val="00EF21DE"/>
    <w:rsid w:val="00EF2A74"/>
    <w:rsid w:val="00EF4097"/>
    <w:rsid w:val="00EF4BC4"/>
    <w:rsid w:val="00EF4E5A"/>
    <w:rsid w:val="00EF7C25"/>
    <w:rsid w:val="00F00B04"/>
    <w:rsid w:val="00F00BF9"/>
    <w:rsid w:val="00F010FD"/>
    <w:rsid w:val="00F0197E"/>
    <w:rsid w:val="00F042DC"/>
    <w:rsid w:val="00F0531B"/>
    <w:rsid w:val="00F06155"/>
    <w:rsid w:val="00F07556"/>
    <w:rsid w:val="00F07B74"/>
    <w:rsid w:val="00F1262F"/>
    <w:rsid w:val="00F127F6"/>
    <w:rsid w:val="00F15B46"/>
    <w:rsid w:val="00F26384"/>
    <w:rsid w:val="00F27080"/>
    <w:rsid w:val="00F30918"/>
    <w:rsid w:val="00F3092C"/>
    <w:rsid w:val="00F30B48"/>
    <w:rsid w:val="00F31A84"/>
    <w:rsid w:val="00F31FF2"/>
    <w:rsid w:val="00F321EB"/>
    <w:rsid w:val="00F33731"/>
    <w:rsid w:val="00F3454C"/>
    <w:rsid w:val="00F346A1"/>
    <w:rsid w:val="00F350A1"/>
    <w:rsid w:val="00F367A9"/>
    <w:rsid w:val="00F36A49"/>
    <w:rsid w:val="00F42A69"/>
    <w:rsid w:val="00F42DDA"/>
    <w:rsid w:val="00F445B6"/>
    <w:rsid w:val="00F501E3"/>
    <w:rsid w:val="00F5159D"/>
    <w:rsid w:val="00F54419"/>
    <w:rsid w:val="00F544C6"/>
    <w:rsid w:val="00F55918"/>
    <w:rsid w:val="00F559F0"/>
    <w:rsid w:val="00F5600E"/>
    <w:rsid w:val="00F613A2"/>
    <w:rsid w:val="00F62392"/>
    <w:rsid w:val="00F62E1E"/>
    <w:rsid w:val="00F65431"/>
    <w:rsid w:val="00F66677"/>
    <w:rsid w:val="00F6712E"/>
    <w:rsid w:val="00F67562"/>
    <w:rsid w:val="00F675D1"/>
    <w:rsid w:val="00F67ADC"/>
    <w:rsid w:val="00F7184F"/>
    <w:rsid w:val="00F73131"/>
    <w:rsid w:val="00F73C28"/>
    <w:rsid w:val="00F7795B"/>
    <w:rsid w:val="00F81DB6"/>
    <w:rsid w:val="00F821DE"/>
    <w:rsid w:val="00F83334"/>
    <w:rsid w:val="00F833F1"/>
    <w:rsid w:val="00F850E7"/>
    <w:rsid w:val="00F869C9"/>
    <w:rsid w:val="00F9086A"/>
    <w:rsid w:val="00F94F91"/>
    <w:rsid w:val="00F95231"/>
    <w:rsid w:val="00F953AA"/>
    <w:rsid w:val="00F95C4F"/>
    <w:rsid w:val="00F96D73"/>
    <w:rsid w:val="00FA023D"/>
    <w:rsid w:val="00FA0AB9"/>
    <w:rsid w:val="00FA3025"/>
    <w:rsid w:val="00FA3448"/>
    <w:rsid w:val="00FA3AC8"/>
    <w:rsid w:val="00FA4172"/>
    <w:rsid w:val="00FA6D47"/>
    <w:rsid w:val="00FA6F26"/>
    <w:rsid w:val="00FB2B76"/>
    <w:rsid w:val="00FB309A"/>
    <w:rsid w:val="00FB4251"/>
    <w:rsid w:val="00FB594F"/>
    <w:rsid w:val="00FB6458"/>
    <w:rsid w:val="00FB76F6"/>
    <w:rsid w:val="00FC0DCE"/>
    <w:rsid w:val="00FC10B3"/>
    <w:rsid w:val="00FC3E94"/>
    <w:rsid w:val="00FC477A"/>
    <w:rsid w:val="00FC572E"/>
    <w:rsid w:val="00FC5EF1"/>
    <w:rsid w:val="00FC7151"/>
    <w:rsid w:val="00FD138E"/>
    <w:rsid w:val="00FD2AE6"/>
    <w:rsid w:val="00FD5303"/>
    <w:rsid w:val="00FE1B0E"/>
    <w:rsid w:val="00FE2870"/>
    <w:rsid w:val="00FE2E07"/>
    <w:rsid w:val="00FE47AD"/>
    <w:rsid w:val="00FE49F7"/>
    <w:rsid w:val="00FE5755"/>
    <w:rsid w:val="00FE6D15"/>
    <w:rsid w:val="00FF0A89"/>
    <w:rsid w:val="00FF0DBE"/>
    <w:rsid w:val="00FF38DC"/>
    <w:rsid w:val="00FF3E6F"/>
    <w:rsid w:val="00FF4650"/>
    <w:rsid w:val="00FF6709"/>
    <w:rsid w:val="021D0F93"/>
    <w:rsid w:val="035361C7"/>
    <w:rsid w:val="04830CD2"/>
    <w:rsid w:val="057C58B2"/>
    <w:rsid w:val="06CA47C0"/>
    <w:rsid w:val="07661310"/>
    <w:rsid w:val="077C22FC"/>
    <w:rsid w:val="0894078E"/>
    <w:rsid w:val="0A7322FC"/>
    <w:rsid w:val="0C45452C"/>
    <w:rsid w:val="0C4646B0"/>
    <w:rsid w:val="0D724C89"/>
    <w:rsid w:val="0EB1632C"/>
    <w:rsid w:val="0FBA7D0C"/>
    <w:rsid w:val="13C4753B"/>
    <w:rsid w:val="14E559EA"/>
    <w:rsid w:val="15F158BF"/>
    <w:rsid w:val="16053E99"/>
    <w:rsid w:val="190B53E7"/>
    <w:rsid w:val="1A9120E3"/>
    <w:rsid w:val="1C755AB4"/>
    <w:rsid w:val="1D041CE2"/>
    <w:rsid w:val="1D60082E"/>
    <w:rsid w:val="1ED91A9C"/>
    <w:rsid w:val="1FFE4F20"/>
    <w:rsid w:val="20072C23"/>
    <w:rsid w:val="20190055"/>
    <w:rsid w:val="203C4C8B"/>
    <w:rsid w:val="22585617"/>
    <w:rsid w:val="227264F3"/>
    <w:rsid w:val="24E644DB"/>
    <w:rsid w:val="255332AF"/>
    <w:rsid w:val="25915BF1"/>
    <w:rsid w:val="268A0FF9"/>
    <w:rsid w:val="26C93FB6"/>
    <w:rsid w:val="28033FDC"/>
    <w:rsid w:val="2814341F"/>
    <w:rsid w:val="28FF7F80"/>
    <w:rsid w:val="2905127E"/>
    <w:rsid w:val="2AED4124"/>
    <w:rsid w:val="2D217CB1"/>
    <w:rsid w:val="2D541A5D"/>
    <w:rsid w:val="2DEE6D47"/>
    <w:rsid w:val="2F902F82"/>
    <w:rsid w:val="30702BBA"/>
    <w:rsid w:val="30CF778B"/>
    <w:rsid w:val="313D47D6"/>
    <w:rsid w:val="33BB2EC8"/>
    <w:rsid w:val="349F5937"/>
    <w:rsid w:val="366E663A"/>
    <w:rsid w:val="3888582F"/>
    <w:rsid w:val="38DE332C"/>
    <w:rsid w:val="39943B64"/>
    <w:rsid w:val="4000595D"/>
    <w:rsid w:val="40531232"/>
    <w:rsid w:val="410E05F4"/>
    <w:rsid w:val="414E4542"/>
    <w:rsid w:val="4182092A"/>
    <w:rsid w:val="42950137"/>
    <w:rsid w:val="43590E76"/>
    <w:rsid w:val="46C976FF"/>
    <w:rsid w:val="482515A1"/>
    <w:rsid w:val="483568BD"/>
    <w:rsid w:val="4B1B6BCC"/>
    <w:rsid w:val="4C2240FE"/>
    <w:rsid w:val="4D8E7FDC"/>
    <w:rsid w:val="4E3241AE"/>
    <w:rsid w:val="4E443E4F"/>
    <w:rsid w:val="527B1259"/>
    <w:rsid w:val="53F727DF"/>
    <w:rsid w:val="54036C58"/>
    <w:rsid w:val="546B1FB2"/>
    <w:rsid w:val="55752747"/>
    <w:rsid w:val="55F2009D"/>
    <w:rsid w:val="56573605"/>
    <w:rsid w:val="57380881"/>
    <w:rsid w:val="57572A3A"/>
    <w:rsid w:val="5956071F"/>
    <w:rsid w:val="5ABC5EF0"/>
    <w:rsid w:val="5AC26F08"/>
    <w:rsid w:val="5BAB0621"/>
    <w:rsid w:val="5C386306"/>
    <w:rsid w:val="5DD326D4"/>
    <w:rsid w:val="5E8E70E7"/>
    <w:rsid w:val="5ED16223"/>
    <w:rsid w:val="60CD288A"/>
    <w:rsid w:val="61FB500B"/>
    <w:rsid w:val="6240236C"/>
    <w:rsid w:val="624D1DDB"/>
    <w:rsid w:val="62C41118"/>
    <w:rsid w:val="62E0779F"/>
    <w:rsid w:val="63777A38"/>
    <w:rsid w:val="63E80B2D"/>
    <w:rsid w:val="65391204"/>
    <w:rsid w:val="665A5FAA"/>
    <w:rsid w:val="672D7318"/>
    <w:rsid w:val="693427C5"/>
    <w:rsid w:val="69B93DF4"/>
    <w:rsid w:val="6B2C2FFD"/>
    <w:rsid w:val="6BA33CC8"/>
    <w:rsid w:val="6C4B2622"/>
    <w:rsid w:val="6D6353C9"/>
    <w:rsid w:val="7013236B"/>
    <w:rsid w:val="70B17662"/>
    <w:rsid w:val="71271141"/>
    <w:rsid w:val="71CF4EC0"/>
    <w:rsid w:val="72CA1C2C"/>
    <w:rsid w:val="73D12007"/>
    <w:rsid w:val="75D048F4"/>
    <w:rsid w:val="767E4702"/>
    <w:rsid w:val="790C56D7"/>
    <w:rsid w:val="795904AE"/>
    <w:rsid w:val="7B9C756A"/>
    <w:rsid w:val="7CB41A87"/>
    <w:rsid w:val="7CED1725"/>
    <w:rsid w:val="7E2F5D89"/>
    <w:rsid w:val="7FE30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List" w:qFormat="1"/>
    <w:lsdException w:name="List Number"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415"/>
    <w:pPr>
      <w:widowControl w:val="0"/>
      <w:jc w:val="both"/>
    </w:pPr>
    <w:rPr>
      <w:kern w:val="2"/>
      <w:sz w:val="21"/>
    </w:rPr>
  </w:style>
  <w:style w:type="paragraph" w:styleId="1">
    <w:name w:val="heading 1"/>
    <w:basedOn w:val="a"/>
    <w:next w:val="a"/>
    <w:link w:val="1Char"/>
    <w:qFormat/>
    <w:rsid w:val="003C7415"/>
    <w:pPr>
      <w:keepNext/>
      <w:spacing w:line="380" w:lineRule="exact"/>
      <w:jc w:val="center"/>
      <w:outlineLvl w:val="0"/>
    </w:pPr>
    <w:rPr>
      <w:rFonts w:ascii="宋体"/>
      <w:b/>
      <w:bCs/>
      <w:sz w:val="28"/>
    </w:rPr>
  </w:style>
  <w:style w:type="paragraph" w:styleId="2">
    <w:name w:val="heading 2"/>
    <w:basedOn w:val="a"/>
    <w:next w:val="a"/>
    <w:link w:val="2Char"/>
    <w:qFormat/>
    <w:rsid w:val="003C741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C7415"/>
    <w:pPr>
      <w:keepNext/>
      <w:keepLines/>
      <w:spacing w:before="260" w:after="260" w:line="416" w:lineRule="auto"/>
      <w:outlineLvl w:val="2"/>
    </w:pPr>
    <w:rPr>
      <w:b/>
      <w:bCs/>
      <w:sz w:val="32"/>
      <w:szCs w:val="32"/>
    </w:rPr>
  </w:style>
  <w:style w:type="paragraph" w:styleId="4">
    <w:name w:val="heading 4"/>
    <w:basedOn w:val="a"/>
    <w:next w:val="a"/>
    <w:link w:val="4Char"/>
    <w:qFormat/>
    <w:rsid w:val="003C7415"/>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C7415"/>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3C7415"/>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3C7415"/>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3C7415"/>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3C7415"/>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C7415"/>
    <w:pPr>
      <w:adjustRightInd w:val="0"/>
      <w:spacing w:line="315" w:lineRule="atLeast"/>
      <w:ind w:firstLine="420"/>
      <w:jc w:val="left"/>
      <w:textAlignment w:val="baseline"/>
    </w:pPr>
    <w:rPr>
      <w:rFonts w:ascii="宋体"/>
      <w:kern w:val="0"/>
    </w:rPr>
  </w:style>
  <w:style w:type="paragraph" w:styleId="70">
    <w:name w:val="toc 7"/>
    <w:basedOn w:val="a"/>
    <w:next w:val="a"/>
    <w:qFormat/>
    <w:rsid w:val="003C7415"/>
    <w:pPr>
      <w:ind w:leftChars="1200" w:left="2520"/>
    </w:pPr>
    <w:rPr>
      <w:szCs w:val="24"/>
    </w:rPr>
  </w:style>
  <w:style w:type="paragraph" w:styleId="a4">
    <w:name w:val="List Number"/>
    <w:basedOn w:val="a"/>
    <w:qFormat/>
    <w:rsid w:val="003C7415"/>
    <w:pPr>
      <w:widowControl/>
      <w:tabs>
        <w:tab w:val="left" w:pos="420"/>
        <w:tab w:val="left" w:pos="454"/>
      </w:tabs>
      <w:spacing w:afterLines="50"/>
      <w:ind w:left="454" w:hanging="284"/>
      <w:jc w:val="left"/>
    </w:pPr>
    <w:rPr>
      <w:rFonts w:ascii="Arial" w:hAnsi="Arial" w:cs="Arial"/>
      <w:kern w:val="0"/>
      <w:sz w:val="24"/>
    </w:rPr>
  </w:style>
  <w:style w:type="paragraph" w:styleId="a5">
    <w:name w:val="caption"/>
    <w:basedOn w:val="a"/>
    <w:next w:val="a"/>
    <w:qFormat/>
    <w:rsid w:val="003C7415"/>
    <w:rPr>
      <w:rFonts w:ascii="黑体" w:eastAsia="楷体" w:hAnsi="黑体" w:cs="黑体"/>
      <w:sz w:val="20"/>
    </w:rPr>
  </w:style>
  <w:style w:type="paragraph" w:styleId="a6">
    <w:name w:val="Document Map"/>
    <w:basedOn w:val="a"/>
    <w:link w:val="Char0"/>
    <w:qFormat/>
    <w:rsid w:val="003C7415"/>
    <w:pPr>
      <w:shd w:val="clear" w:color="auto" w:fill="000080"/>
    </w:pPr>
  </w:style>
  <w:style w:type="paragraph" w:styleId="a7">
    <w:name w:val="annotation text"/>
    <w:basedOn w:val="a"/>
    <w:link w:val="Char1"/>
    <w:qFormat/>
    <w:rsid w:val="003C7415"/>
    <w:pPr>
      <w:jc w:val="left"/>
    </w:pPr>
  </w:style>
  <w:style w:type="paragraph" w:styleId="a8">
    <w:name w:val="Body Text"/>
    <w:basedOn w:val="a"/>
    <w:link w:val="Char2"/>
    <w:uiPriority w:val="99"/>
    <w:qFormat/>
    <w:rsid w:val="003C7415"/>
    <w:pPr>
      <w:spacing w:after="120"/>
    </w:pPr>
  </w:style>
  <w:style w:type="paragraph" w:styleId="a9">
    <w:name w:val="Body Text Indent"/>
    <w:basedOn w:val="a"/>
    <w:link w:val="Char3"/>
    <w:qFormat/>
    <w:rsid w:val="003C7415"/>
    <w:pPr>
      <w:spacing w:line="380" w:lineRule="exact"/>
      <w:ind w:firstLine="480"/>
    </w:pPr>
    <w:rPr>
      <w:rFonts w:eastAsia="方正书宋简体"/>
      <w:sz w:val="24"/>
    </w:rPr>
  </w:style>
  <w:style w:type="paragraph" w:styleId="30">
    <w:name w:val="List Number 3"/>
    <w:basedOn w:val="a"/>
    <w:qFormat/>
    <w:rsid w:val="003C7415"/>
    <w:pPr>
      <w:widowControl/>
      <w:tabs>
        <w:tab w:val="left" w:pos="482"/>
        <w:tab w:val="left" w:pos="1157"/>
      </w:tabs>
      <w:spacing w:afterLines="50"/>
      <w:ind w:left="482" w:hanging="340"/>
      <w:jc w:val="left"/>
    </w:pPr>
    <w:rPr>
      <w:rFonts w:ascii="Arial" w:hAnsi="Arial" w:cs="Arial"/>
      <w:kern w:val="0"/>
      <w:sz w:val="24"/>
    </w:rPr>
  </w:style>
  <w:style w:type="paragraph" w:styleId="aa">
    <w:name w:val="Block Text"/>
    <w:basedOn w:val="a"/>
    <w:qFormat/>
    <w:rsid w:val="003C7415"/>
    <w:pPr>
      <w:adjustRightInd w:val="0"/>
      <w:snapToGrid w:val="0"/>
      <w:spacing w:line="300" w:lineRule="auto"/>
      <w:ind w:left="958" w:rightChars="-120" w:right="-120"/>
      <w:jc w:val="left"/>
    </w:pPr>
    <w:rPr>
      <w:rFonts w:ascii="Century Gothic" w:hAnsi="Century Gothic" w:cs="Arial" w:hint="eastAsia"/>
      <w:sz w:val="28"/>
    </w:rPr>
  </w:style>
  <w:style w:type="paragraph" w:styleId="50">
    <w:name w:val="toc 5"/>
    <w:basedOn w:val="a"/>
    <w:next w:val="a"/>
    <w:qFormat/>
    <w:rsid w:val="003C7415"/>
    <w:pPr>
      <w:ind w:leftChars="800" w:left="1680"/>
    </w:pPr>
    <w:rPr>
      <w:szCs w:val="24"/>
    </w:rPr>
  </w:style>
  <w:style w:type="paragraph" w:styleId="31">
    <w:name w:val="toc 3"/>
    <w:basedOn w:val="a"/>
    <w:next w:val="a"/>
    <w:qFormat/>
    <w:rsid w:val="003C7415"/>
    <w:pPr>
      <w:tabs>
        <w:tab w:val="left" w:pos="1236"/>
        <w:tab w:val="right" w:leader="dot" w:pos="8789"/>
      </w:tabs>
      <w:ind w:leftChars="400" w:left="840"/>
    </w:pPr>
  </w:style>
  <w:style w:type="paragraph" w:styleId="ab">
    <w:name w:val="Plain Text"/>
    <w:basedOn w:val="a"/>
    <w:link w:val="Char4"/>
    <w:qFormat/>
    <w:rsid w:val="003C7415"/>
    <w:pPr>
      <w:widowControl/>
      <w:overflowPunct w:val="0"/>
      <w:autoSpaceDE w:val="0"/>
      <w:autoSpaceDN w:val="0"/>
      <w:adjustRightInd w:val="0"/>
      <w:jc w:val="left"/>
      <w:textAlignment w:val="baseline"/>
    </w:pPr>
    <w:rPr>
      <w:rFonts w:ascii="宋体" w:hAnsi="Courier New"/>
      <w:kern w:val="0"/>
      <w:sz w:val="20"/>
    </w:rPr>
  </w:style>
  <w:style w:type="paragraph" w:styleId="80">
    <w:name w:val="toc 8"/>
    <w:basedOn w:val="a"/>
    <w:next w:val="a"/>
    <w:qFormat/>
    <w:rsid w:val="003C7415"/>
    <w:pPr>
      <w:ind w:leftChars="1400" w:left="2940"/>
    </w:pPr>
    <w:rPr>
      <w:szCs w:val="24"/>
    </w:rPr>
  </w:style>
  <w:style w:type="paragraph" w:styleId="ac">
    <w:name w:val="Date"/>
    <w:basedOn w:val="a"/>
    <w:next w:val="a"/>
    <w:link w:val="Char5"/>
    <w:qFormat/>
    <w:rsid w:val="003C7415"/>
    <w:pPr>
      <w:adjustRightInd w:val="0"/>
      <w:spacing w:line="312" w:lineRule="atLeast"/>
      <w:jc w:val="right"/>
      <w:textAlignment w:val="baseline"/>
    </w:pPr>
    <w:rPr>
      <w:rFonts w:ascii="宋体"/>
      <w:kern w:val="0"/>
      <w:sz w:val="24"/>
    </w:rPr>
  </w:style>
  <w:style w:type="paragraph" w:styleId="20">
    <w:name w:val="Body Text Indent 2"/>
    <w:basedOn w:val="a"/>
    <w:link w:val="2Char0"/>
    <w:qFormat/>
    <w:rsid w:val="003C7415"/>
    <w:pPr>
      <w:spacing w:line="380" w:lineRule="exact"/>
      <w:ind w:left="840" w:hanging="45"/>
    </w:pPr>
    <w:rPr>
      <w:rFonts w:ascii="宋体"/>
      <w:sz w:val="24"/>
    </w:rPr>
  </w:style>
  <w:style w:type="paragraph" w:styleId="ad">
    <w:name w:val="Balloon Text"/>
    <w:basedOn w:val="a"/>
    <w:link w:val="Char6"/>
    <w:qFormat/>
    <w:rsid w:val="003C7415"/>
    <w:rPr>
      <w:sz w:val="18"/>
      <w:szCs w:val="18"/>
    </w:rPr>
  </w:style>
  <w:style w:type="paragraph" w:styleId="ae">
    <w:name w:val="footer"/>
    <w:basedOn w:val="a"/>
    <w:link w:val="Char7"/>
    <w:qFormat/>
    <w:rsid w:val="003C7415"/>
    <w:pPr>
      <w:tabs>
        <w:tab w:val="center" w:pos="4153"/>
        <w:tab w:val="right" w:pos="8306"/>
      </w:tabs>
      <w:snapToGrid w:val="0"/>
      <w:jc w:val="left"/>
    </w:pPr>
    <w:rPr>
      <w:sz w:val="18"/>
      <w:szCs w:val="18"/>
    </w:rPr>
  </w:style>
  <w:style w:type="paragraph" w:styleId="af">
    <w:name w:val="header"/>
    <w:basedOn w:val="a"/>
    <w:link w:val="Char8"/>
    <w:qFormat/>
    <w:rsid w:val="003C741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C7415"/>
    <w:pPr>
      <w:tabs>
        <w:tab w:val="right" w:leader="middleDot" w:pos="8789"/>
      </w:tabs>
      <w:spacing w:line="360" w:lineRule="auto"/>
    </w:pPr>
    <w:rPr>
      <w:sz w:val="24"/>
    </w:rPr>
  </w:style>
  <w:style w:type="paragraph" w:styleId="40">
    <w:name w:val="toc 4"/>
    <w:basedOn w:val="a"/>
    <w:next w:val="a"/>
    <w:qFormat/>
    <w:rsid w:val="003C7415"/>
    <w:pPr>
      <w:ind w:leftChars="600" w:left="1260"/>
    </w:pPr>
    <w:rPr>
      <w:szCs w:val="24"/>
    </w:rPr>
  </w:style>
  <w:style w:type="paragraph" w:styleId="af0">
    <w:name w:val="List"/>
    <w:basedOn w:val="a"/>
    <w:qFormat/>
    <w:rsid w:val="003C7415"/>
    <w:pPr>
      <w:ind w:left="200" w:hangingChars="200" w:hanging="200"/>
    </w:pPr>
  </w:style>
  <w:style w:type="paragraph" w:styleId="60">
    <w:name w:val="toc 6"/>
    <w:basedOn w:val="a"/>
    <w:next w:val="a"/>
    <w:qFormat/>
    <w:rsid w:val="003C7415"/>
    <w:pPr>
      <w:ind w:leftChars="1000" w:left="2100"/>
    </w:pPr>
    <w:rPr>
      <w:szCs w:val="24"/>
    </w:rPr>
  </w:style>
  <w:style w:type="paragraph" w:styleId="51">
    <w:name w:val="List 5"/>
    <w:basedOn w:val="a"/>
    <w:qFormat/>
    <w:rsid w:val="003C7415"/>
    <w:pPr>
      <w:ind w:leftChars="800" w:left="100" w:hangingChars="200" w:hanging="200"/>
    </w:pPr>
    <w:rPr>
      <w:rFonts w:ascii="Arial" w:hAnsi="Arial" w:cs="Arial"/>
    </w:rPr>
  </w:style>
  <w:style w:type="paragraph" w:styleId="32">
    <w:name w:val="Body Text Indent 3"/>
    <w:basedOn w:val="a"/>
    <w:link w:val="3Char0"/>
    <w:qFormat/>
    <w:rsid w:val="003C7415"/>
    <w:pPr>
      <w:spacing w:line="380" w:lineRule="exact"/>
      <w:ind w:left="525"/>
    </w:pPr>
    <w:rPr>
      <w:rFonts w:ascii="宋体"/>
      <w:sz w:val="24"/>
    </w:rPr>
  </w:style>
  <w:style w:type="paragraph" w:styleId="21">
    <w:name w:val="toc 2"/>
    <w:basedOn w:val="a"/>
    <w:next w:val="a"/>
    <w:qFormat/>
    <w:rsid w:val="003C7415"/>
    <w:pPr>
      <w:tabs>
        <w:tab w:val="right" w:leader="middleDot" w:pos="8789"/>
      </w:tabs>
      <w:spacing w:after="60"/>
      <w:ind w:leftChars="200" w:left="420"/>
    </w:pPr>
  </w:style>
  <w:style w:type="paragraph" w:styleId="90">
    <w:name w:val="toc 9"/>
    <w:basedOn w:val="a"/>
    <w:next w:val="a"/>
    <w:qFormat/>
    <w:rsid w:val="003C7415"/>
    <w:pPr>
      <w:ind w:leftChars="1600" w:left="3360"/>
    </w:pPr>
    <w:rPr>
      <w:szCs w:val="24"/>
    </w:rPr>
  </w:style>
  <w:style w:type="paragraph" w:styleId="22">
    <w:name w:val="Body Text 2"/>
    <w:basedOn w:val="a"/>
    <w:link w:val="2Char1"/>
    <w:qFormat/>
    <w:rsid w:val="003C7415"/>
    <w:rPr>
      <w:rFonts w:ascii="Arial" w:hAnsi="Arial"/>
      <w:kern w:val="0"/>
      <w:sz w:val="24"/>
      <w:szCs w:val="24"/>
    </w:rPr>
  </w:style>
  <w:style w:type="paragraph" w:styleId="HTML">
    <w:name w:val="HTML Preformatted"/>
    <w:basedOn w:val="a"/>
    <w:link w:val="HTMLChar"/>
    <w:qFormat/>
    <w:rsid w:val="003C7415"/>
    <w:rPr>
      <w:rFonts w:ascii="Courier New" w:hAnsi="Courier New"/>
      <w:sz w:val="20"/>
    </w:rPr>
  </w:style>
  <w:style w:type="paragraph" w:styleId="af1">
    <w:name w:val="Normal (Web)"/>
    <w:basedOn w:val="a"/>
    <w:qFormat/>
    <w:rsid w:val="003C7415"/>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af2">
    <w:name w:val="Title"/>
    <w:basedOn w:val="a"/>
    <w:next w:val="a"/>
    <w:link w:val="Char9"/>
    <w:qFormat/>
    <w:rsid w:val="003C7415"/>
    <w:pPr>
      <w:spacing w:before="240" w:after="60"/>
      <w:jc w:val="center"/>
      <w:outlineLvl w:val="0"/>
    </w:pPr>
    <w:rPr>
      <w:rFonts w:ascii="Cambria" w:hAnsi="Cambria"/>
      <w:b/>
      <w:bCs/>
      <w:sz w:val="32"/>
      <w:szCs w:val="32"/>
    </w:rPr>
  </w:style>
  <w:style w:type="paragraph" w:styleId="af3">
    <w:name w:val="annotation subject"/>
    <w:basedOn w:val="a7"/>
    <w:next w:val="a7"/>
    <w:link w:val="Chara"/>
    <w:qFormat/>
    <w:rsid w:val="003C7415"/>
    <w:rPr>
      <w:b/>
      <w:bCs/>
    </w:rPr>
  </w:style>
  <w:style w:type="paragraph" w:styleId="af4">
    <w:name w:val="Body Text First Indent"/>
    <w:basedOn w:val="a8"/>
    <w:link w:val="Charb"/>
    <w:qFormat/>
    <w:rsid w:val="003C7415"/>
    <w:pPr>
      <w:ind w:firstLineChars="100" w:firstLine="420"/>
    </w:pPr>
    <w:rPr>
      <w:szCs w:val="24"/>
    </w:rPr>
  </w:style>
  <w:style w:type="paragraph" w:styleId="23">
    <w:name w:val="Body Text First Indent 2"/>
    <w:basedOn w:val="a9"/>
    <w:link w:val="2Char2"/>
    <w:qFormat/>
    <w:rsid w:val="003C7415"/>
    <w:pPr>
      <w:spacing w:after="120" w:line="240" w:lineRule="auto"/>
      <w:ind w:leftChars="200" w:left="420" w:firstLineChars="200" w:firstLine="420"/>
    </w:pPr>
    <w:rPr>
      <w:sz w:val="21"/>
    </w:rPr>
  </w:style>
  <w:style w:type="table" w:styleId="af5">
    <w:name w:val="Table Grid"/>
    <w:basedOn w:val="a2"/>
    <w:qFormat/>
    <w:rsid w:val="003C7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uiPriority w:val="22"/>
    <w:qFormat/>
    <w:rsid w:val="003C7415"/>
    <w:rPr>
      <w:b/>
      <w:bCs/>
    </w:rPr>
  </w:style>
  <w:style w:type="character" w:styleId="af7">
    <w:name w:val="page number"/>
    <w:basedOn w:val="a1"/>
    <w:rsid w:val="003C7415"/>
  </w:style>
  <w:style w:type="character" w:styleId="af8">
    <w:name w:val="Hyperlink"/>
    <w:uiPriority w:val="99"/>
    <w:qFormat/>
    <w:rsid w:val="003C7415"/>
    <w:rPr>
      <w:color w:val="0000FF"/>
      <w:u w:val="single"/>
    </w:rPr>
  </w:style>
  <w:style w:type="character" w:styleId="af9">
    <w:name w:val="annotation reference"/>
    <w:qFormat/>
    <w:rsid w:val="003C7415"/>
    <w:rPr>
      <w:sz w:val="21"/>
      <w:szCs w:val="21"/>
    </w:rPr>
  </w:style>
  <w:style w:type="character" w:customStyle="1" w:styleId="4Char">
    <w:name w:val="标题 4 Char"/>
    <w:link w:val="4"/>
    <w:qFormat/>
    <w:rsid w:val="003C7415"/>
    <w:rPr>
      <w:rFonts w:ascii="Cambria" w:eastAsia="宋体" w:hAnsi="Cambria"/>
      <w:b/>
      <w:bCs/>
      <w:kern w:val="2"/>
      <w:sz w:val="28"/>
      <w:szCs w:val="28"/>
      <w:lang w:val="en-US" w:eastAsia="zh-CN" w:bidi="ar-SA"/>
    </w:rPr>
  </w:style>
  <w:style w:type="character" w:customStyle="1" w:styleId="3Char">
    <w:name w:val="标题 3 Char"/>
    <w:link w:val="3"/>
    <w:qFormat/>
    <w:rsid w:val="003C7415"/>
    <w:rPr>
      <w:rFonts w:eastAsia="宋体"/>
      <w:b/>
      <w:bCs/>
      <w:kern w:val="2"/>
      <w:sz w:val="32"/>
      <w:szCs w:val="32"/>
      <w:lang w:val="en-US" w:eastAsia="zh-CN" w:bidi="ar-SA"/>
    </w:rPr>
  </w:style>
  <w:style w:type="character" w:customStyle="1" w:styleId="HTMLChar">
    <w:name w:val="HTML 预设格式 Char"/>
    <w:link w:val="HTML"/>
    <w:qFormat/>
    <w:rsid w:val="003C7415"/>
    <w:rPr>
      <w:rFonts w:ascii="Courier New" w:hAnsi="Courier New" w:cs="Courier New"/>
      <w:kern w:val="2"/>
    </w:rPr>
  </w:style>
  <w:style w:type="character" w:customStyle="1" w:styleId="Char">
    <w:name w:val="正文缩进 Char"/>
    <w:link w:val="a0"/>
    <w:qFormat/>
    <w:rsid w:val="003C7415"/>
    <w:rPr>
      <w:rFonts w:ascii="宋体"/>
      <w:sz w:val="21"/>
    </w:rPr>
  </w:style>
  <w:style w:type="character" w:customStyle="1" w:styleId="6Char">
    <w:name w:val="标题 6 Char"/>
    <w:link w:val="6"/>
    <w:rsid w:val="003C7415"/>
    <w:rPr>
      <w:rFonts w:ascii="黑体" w:eastAsia="楷体" w:hAnsi="黑体"/>
      <w:b/>
      <w:kern w:val="2"/>
      <w:sz w:val="24"/>
    </w:rPr>
  </w:style>
  <w:style w:type="character" w:customStyle="1" w:styleId="CharChar">
    <w:name w:val="文档结构图 Char Char"/>
    <w:link w:val="11"/>
    <w:qFormat/>
    <w:rsid w:val="003C7415"/>
    <w:rPr>
      <w:rFonts w:ascii="Tahoma" w:hAnsi="Tahoma"/>
      <w:sz w:val="16"/>
      <w:szCs w:val="16"/>
    </w:rPr>
  </w:style>
  <w:style w:type="paragraph" w:customStyle="1" w:styleId="11">
    <w:name w:val="文档结构图1"/>
    <w:basedOn w:val="a"/>
    <w:link w:val="CharChar"/>
    <w:qFormat/>
    <w:rsid w:val="003C7415"/>
    <w:rPr>
      <w:rFonts w:ascii="Tahoma" w:hAnsi="Tahoma"/>
      <w:kern w:val="0"/>
      <w:sz w:val="16"/>
      <w:szCs w:val="16"/>
    </w:rPr>
  </w:style>
  <w:style w:type="character" w:customStyle="1" w:styleId="1CharChar">
    <w:name w:val="标题 1 Char Char"/>
    <w:rsid w:val="003C7415"/>
    <w:rPr>
      <w:rFonts w:eastAsia="宋体"/>
      <w:b/>
      <w:spacing w:val="-2"/>
      <w:sz w:val="24"/>
      <w:lang w:val="en-US" w:eastAsia="zh-CN" w:bidi="ar-SA"/>
    </w:rPr>
  </w:style>
  <w:style w:type="character" w:customStyle="1" w:styleId="CharChar0">
    <w:name w:val="段 Char Char"/>
    <w:link w:val="afa"/>
    <w:rsid w:val="003C7415"/>
    <w:rPr>
      <w:rFonts w:ascii="宋体"/>
      <w:sz w:val="21"/>
      <w:lang w:val="en-US" w:eastAsia="zh-CN" w:bidi="ar-SA"/>
    </w:rPr>
  </w:style>
  <w:style w:type="paragraph" w:customStyle="1" w:styleId="afa">
    <w:name w:val="段"/>
    <w:link w:val="CharChar0"/>
    <w:rsid w:val="003C7415"/>
    <w:pPr>
      <w:tabs>
        <w:tab w:val="center" w:pos="4201"/>
        <w:tab w:val="right" w:leader="dot" w:pos="9298"/>
      </w:tabs>
      <w:autoSpaceDE w:val="0"/>
      <w:autoSpaceDN w:val="0"/>
      <w:ind w:firstLineChars="200" w:firstLine="420"/>
      <w:jc w:val="both"/>
    </w:pPr>
    <w:rPr>
      <w:rFonts w:ascii="宋体"/>
      <w:sz w:val="21"/>
    </w:rPr>
  </w:style>
  <w:style w:type="character" w:customStyle="1" w:styleId="CharChar18">
    <w:name w:val="Char Char18"/>
    <w:rsid w:val="003C7415"/>
    <w:rPr>
      <w:rFonts w:ascii="Arial" w:eastAsia="Century Gothic" w:hAnsi="Arial" w:cs="Times New Roman"/>
      <w:b/>
      <w:bCs/>
      <w:kern w:val="44"/>
      <w:sz w:val="44"/>
      <w:szCs w:val="44"/>
    </w:rPr>
  </w:style>
  <w:style w:type="character" w:customStyle="1" w:styleId="12">
    <w:name w:val="批注引用1"/>
    <w:qFormat/>
    <w:rsid w:val="003C7415"/>
    <w:rPr>
      <w:sz w:val="21"/>
      <w:szCs w:val="21"/>
    </w:rPr>
  </w:style>
  <w:style w:type="character" w:customStyle="1" w:styleId="13">
    <w:name w:val="已访问的超链接1"/>
    <w:qFormat/>
    <w:rsid w:val="003C7415"/>
    <w:rPr>
      <w:color w:val="800080"/>
      <w:u w:val="single"/>
    </w:rPr>
  </w:style>
  <w:style w:type="character" w:customStyle="1" w:styleId="CharChar12">
    <w:name w:val="Char Char12"/>
    <w:qFormat/>
    <w:rsid w:val="003C7415"/>
    <w:rPr>
      <w:rFonts w:ascii="Century Gothic" w:eastAsia="Century Gothic" w:hAnsi="Century Gothic" w:cs="Arial"/>
      <w:sz w:val="24"/>
    </w:rPr>
  </w:style>
  <w:style w:type="character" w:customStyle="1" w:styleId="CharChar1">
    <w:name w:val="纯文本 Char Char"/>
    <w:qFormat/>
    <w:rsid w:val="003C7415"/>
    <w:rPr>
      <w:rFonts w:ascii="宋体" w:hAnsi="Courier New" w:cs="Courier New"/>
      <w:kern w:val="2"/>
      <w:sz w:val="21"/>
      <w:szCs w:val="21"/>
    </w:rPr>
  </w:style>
  <w:style w:type="character" w:customStyle="1" w:styleId="Char0">
    <w:name w:val="文档结构图 Char"/>
    <w:link w:val="a6"/>
    <w:qFormat/>
    <w:rsid w:val="003C7415"/>
    <w:rPr>
      <w:kern w:val="2"/>
      <w:sz w:val="21"/>
      <w:shd w:val="clear" w:color="auto" w:fill="000080"/>
    </w:rPr>
  </w:style>
  <w:style w:type="character" w:customStyle="1" w:styleId="H4Char1">
    <w:name w:val="H4 Char1"/>
    <w:qFormat/>
    <w:rsid w:val="003C7415"/>
    <w:rPr>
      <w:rFonts w:ascii="MS Sans Serif" w:eastAsia="MS Sans Serif" w:hAnsi="仿宋_GB2312" w:cs="Times New Roman"/>
      <w:snapToGrid w:val="0"/>
      <w:kern w:val="0"/>
      <w:sz w:val="24"/>
      <w:szCs w:val="20"/>
    </w:rPr>
  </w:style>
  <w:style w:type="character" w:customStyle="1" w:styleId="Char8">
    <w:name w:val="页眉 Char"/>
    <w:link w:val="af"/>
    <w:qFormat/>
    <w:rsid w:val="003C7415"/>
    <w:rPr>
      <w:rFonts w:eastAsia="宋体"/>
      <w:kern w:val="2"/>
      <w:sz w:val="18"/>
      <w:szCs w:val="18"/>
      <w:lang w:val="en-US" w:eastAsia="zh-CN" w:bidi="ar-SA"/>
    </w:rPr>
  </w:style>
  <w:style w:type="character" w:customStyle="1" w:styleId="3Char0">
    <w:name w:val="正文文本缩进 3 Char"/>
    <w:link w:val="32"/>
    <w:qFormat/>
    <w:rsid w:val="003C7415"/>
    <w:rPr>
      <w:rFonts w:ascii="宋体" w:eastAsia="宋体"/>
      <w:kern w:val="2"/>
      <w:sz w:val="24"/>
      <w:lang w:val="en-US" w:eastAsia="zh-CN" w:bidi="ar-SA"/>
    </w:rPr>
  </w:style>
  <w:style w:type="character" w:customStyle="1" w:styleId="Char9">
    <w:name w:val="标题 Char"/>
    <w:link w:val="af2"/>
    <w:qFormat/>
    <w:rsid w:val="003C7415"/>
    <w:rPr>
      <w:rFonts w:ascii="Cambria" w:hAnsi="Cambria" w:cs="Times New Roman"/>
      <w:b/>
      <w:bCs/>
      <w:kern w:val="2"/>
      <w:sz w:val="32"/>
      <w:szCs w:val="32"/>
    </w:rPr>
  </w:style>
  <w:style w:type="character" w:customStyle="1" w:styleId="zbggtop11style5">
    <w:name w:val="zbggtop11 style5"/>
    <w:basedOn w:val="a1"/>
    <w:qFormat/>
    <w:rsid w:val="003C7415"/>
  </w:style>
  <w:style w:type="character" w:customStyle="1" w:styleId="BOD0Char">
    <w:name w:val="BOD 0 Char"/>
    <w:qFormat/>
    <w:rsid w:val="003C7415"/>
    <w:rPr>
      <w:rFonts w:ascii="Calibri" w:eastAsia="宋体" w:hAnsi="Calibri" w:cs="Times New Roman"/>
      <w:b/>
      <w:bCs/>
      <w:sz w:val="32"/>
      <w:szCs w:val="32"/>
    </w:rPr>
  </w:style>
  <w:style w:type="character" w:customStyle="1" w:styleId="2Char2">
    <w:name w:val="正文首行缩进 2 Char"/>
    <w:link w:val="23"/>
    <w:rsid w:val="003C7415"/>
    <w:rPr>
      <w:rFonts w:eastAsia="方正书宋简体"/>
      <w:kern w:val="2"/>
      <w:sz w:val="21"/>
      <w:lang w:val="en-US" w:eastAsia="zh-CN" w:bidi="ar-SA"/>
    </w:rPr>
  </w:style>
  <w:style w:type="character" w:customStyle="1" w:styleId="8Char">
    <w:name w:val="标题 8 Char"/>
    <w:link w:val="8"/>
    <w:rsid w:val="003C7415"/>
    <w:rPr>
      <w:rFonts w:ascii="黑体" w:eastAsia="楷体" w:hAnsi="黑体"/>
      <w:kern w:val="2"/>
      <w:sz w:val="24"/>
    </w:rPr>
  </w:style>
  <w:style w:type="character" w:customStyle="1" w:styleId="Char6">
    <w:name w:val="批注框文本 Char"/>
    <w:link w:val="ad"/>
    <w:qFormat/>
    <w:rsid w:val="003C7415"/>
    <w:rPr>
      <w:rFonts w:eastAsia="宋体"/>
      <w:kern w:val="2"/>
      <w:sz w:val="18"/>
      <w:szCs w:val="18"/>
      <w:lang w:val="en-US" w:eastAsia="zh-CN" w:bidi="ar-SA"/>
    </w:rPr>
  </w:style>
  <w:style w:type="character" w:customStyle="1" w:styleId="CharChar2">
    <w:name w:val="表格抬头 Char Char"/>
    <w:link w:val="afb"/>
    <w:rsid w:val="003C7415"/>
    <w:rPr>
      <w:rFonts w:ascii="黑体" w:eastAsia="黑体"/>
      <w:b/>
    </w:rPr>
  </w:style>
  <w:style w:type="paragraph" w:customStyle="1" w:styleId="afb">
    <w:name w:val="表格抬头"/>
    <w:basedOn w:val="a"/>
    <w:link w:val="CharChar2"/>
    <w:rsid w:val="003C7415"/>
    <w:pPr>
      <w:jc w:val="center"/>
    </w:pPr>
    <w:rPr>
      <w:rFonts w:ascii="黑体" w:eastAsia="黑体"/>
      <w:b/>
      <w:kern w:val="0"/>
      <w:sz w:val="20"/>
    </w:rPr>
  </w:style>
  <w:style w:type="character" w:customStyle="1" w:styleId="CharCharChar">
    <w:name w:val="Char Char Char"/>
    <w:rsid w:val="003C7415"/>
    <w:rPr>
      <w:rFonts w:ascii="Courier New" w:eastAsia="Courier New"/>
      <w:color w:val="FF0000"/>
      <w:kern w:val="2"/>
      <w:sz w:val="24"/>
      <w:szCs w:val="24"/>
      <w:u w:val="single"/>
      <w:lang w:val="en-US" w:eastAsia="zh-CN" w:bidi="ar-SA"/>
    </w:rPr>
  </w:style>
  <w:style w:type="character" w:customStyle="1" w:styleId="font11">
    <w:name w:val="font11"/>
    <w:qFormat/>
    <w:rsid w:val="003C7415"/>
    <w:rPr>
      <w:rFonts w:ascii="Arial" w:hAnsi="Arial" w:cs="Arial" w:hint="default"/>
      <w:color w:val="000000"/>
      <w:sz w:val="20"/>
      <w:szCs w:val="20"/>
      <w:u w:val="none"/>
    </w:rPr>
  </w:style>
  <w:style w:type="character" w:customStyle="1" w:styleId="3CharChar">
    <w:name w:val="标题 3 Char Char"/>
    <w:rsid w:val="003C7415"/>
    <w:rPr>
      <w:rFonts w:ascii="Times New Roman" w:eastAsia="宋体" w:hAnsi="Times New Roman" w:cs="Times New Roman"/>
      <w:kern w:val="0"/>
      <w:sz w:val="24"/>
      <w:szCs w:val="20"/>
    </w:rPr>
  </w:style>
  <w:style w:type="character" w:customStyle="1" w:styleId="Char3">
    <w:name w:val="正文文本缩进 Char"/>
    <w:link w:val="a9"/>
    <w:qFormat/>
    <w:rsid w:val="003C7415"/>
    <w:rPr>
      <w:rFonts w:eastAsia="方正书宋简体"/>
      <w:kern w:val="2"/>
      <w:sz w:val="24"/>
      <w:lang w:val="en-US" w:eastAsia="zh-CN" w:bidi="ar-SA"/>
    </w:rPr>
  </w:style>
  <w:style w:type="character" w:customStyle="1" w:styleId="2Char">
    <w:name w:val="标题 2 Char"/>
    <w:link w:val="2"/>
    <w:qFormat/>
    <w:rsid w:val="003C7415"/>
    <w:rPr>
      <w:rFonts w:ascii="Arial" w:eastAsia="黑体" w:hAnsi="Arial"/>
      <w:b/>
      <w:bCs/>
      <w:kern w:val="2"/>
      <w:sz w:val="32"/>
      <w:szCs w:val="32"/>
      <w:lang w:val="en-US" w:eastAsia="zh-CN" w:bidi="ar-SA"/>
    </w:rPr>
  </w:style>
  <w:style w:type="character" w:customStyle="1" w:styleId="font01">
    <w:name w:val="font01"/>
    <w:qFormat/>
    <w:rsid w:val="003C7415"/>
    <w:rPr>
      <w:rFonts w:ascii="宋体" w:eastAsia="宋体" w:hAnsi="宋体" w:cs="宋体" w:hint="eastAsia"/>
      <w:color w:val="000000"/>
      <w:sz w:val="24"/>
      <w:szCs w:val="24"/>
      <w:u w:val="none"/>
    </w:rPr>
  </w:style>
  <w:style w:type="character" w:customStyle="1" w:styleId="CharChar3">
    <w:name w:val="批注框文本 Char Char"/>
    <w:qFormat/>
    <w:rsid w:val="003C7415"/>
    <w:rPr>
      <w:rFonts w:ascii="Calibri" w:eastAsia="宋体" w:hAnsi="Calibri" w:cs="Times New Roman"/>
      <w:sz w:val="16"/>
      <w:szCs w:val="16"/>
    </w:rPr>
  </w:style>
  <w:style w:type="character" w:customStyle="1" w:styleId="2CharChar">
    <w:name w:val="正文文本缩进 2 Char Char"/>
    <w:rsid w:val="003C7415"/>
    <w:rPr>
      <w:rFonts w:ascii="宋体" w:eastAsia="宋体"/>
      <w:kern w:val="2"/>
      <w:sz w:val="24"/>
      <w:lang w:val="en-US" w:eastAsia="zh-CN" w:bidi="ar-SA"/>
    </w:rPr>
  </w:style>
  <w:style w:type="character" w:customStyle="1" w:styleId="CharChar4">
    <w:name w:val="正文文本 Char Char"/>
    <w:qFormat/>
    <w:rsid w:val="003C7415"/>
    <w:rPr>
      <w:rFonts w:ascii="Calibri" w:eastAsia="宋体" w:hAnsi="Calibri" w:cs="Times New Roman"/>
    </w:rPr>
  </w:style>
  <w:style w:type="character" w:customStyle="1" w:styleId="7Char">
    <w:name w:val="标题 7 Char"/>
    <w:link w:val="7"/>
    <w:qFormat/>
    <w:rsid w:val="003C7415"/>
    <w:rPr>
      <w:rFonts w:ascii="Arial" w:hAnsi="Arial"/>
      <w:b/>
      <w:kern w:val="2"/>
      <w:sz w:val="24"/>
    </w:rPr>
  </w:style>
  <w:style w:type="character" w:customStyle="1" w:styleId="H4Char">
    <w:name w:val="H4 Char"/>
    <w:rsid w:val="003C7415"/>
    <w:rPr>
      <w:rFonts w:ascii="Arial" w:eastAsia="黑体" w:hAnsi="Arial" w:cs="Times New Roman"/>
      <w:b/>
      <w:bCs/>
      <w:sz w:val="28"/>
      <w:szCs w:val="28"/>
    </w:rPr>
  </w:style>
  <w:style w:type="character" w:customStyle="1" w:styleId="CharChar10">
    <w:name w:val="Char Char10"/>
    <w:rsid w:val="003C7415"/>
    <w:rPr>
      <w:rFonts w:ascii="宋体" w:eastAsia="宋体"/>
      <w:kern w:val="2"/>
      <w:sz w:val="24"/>
      <w:lang w:val="en-US" w:eastAsia="zh-CN" w:bidi="ar-SA"/>
    </w:rPr>
  </w:style>
  <w:style w:type="character" w:customStyle="1" w:styleId="1Char">
    <w:name w:val="标题 1 Char"/>
    <w:link w:val="1"/>
    <w:qFormat/>
    <w:rsid w:val="003C7415"/>
    <w:rPr>
      <w:rFonts w:ascii="宋体" w:eastAsia="宋体"/>
      <w:b/>
      <w:bCs/>
      <w:kern w:val="2"/>
      <w:sz w:val="28"/>
      <w:lang w:val="en-US" w:eastAsia="zh-CN" w:bidi="ar-SA"/>
    </w:rPr>
  </w:style>
  <w:style w:type="character" w:customStyle="1" w:styleId="tpccontent1">
    <w:name w:val="tpc_content1"/>
    <w:qFormat/>
    <w:rsid w:val="003C7415"/>
    <w:rPr>
      <w:sz w:val="20"/>
      <w:szCs w:val="20"/>
    </w:rPr>
  </w:style>
  <w:style w:type="character" w:customStyle="1" w:styleId="4CharChar">
    <w:name w:val="标题 4 Char Char"/>
    <w:qFormat/>
    <w:rsid w:val="003C7415"/>
    <w:rPr>
      <w:rFonts w:ascii="Times New Roman" w:eastAsia="宋体" w:hAnsi="Times New Roman" w:cs="Times New Roman"/>
      <w:sz w:val="24"/>
      <w:szCs w:val="20"/>
    </w:rPr>
  </w:style>
  <w:style w:type="character" w:customStyle="1" w:styleId="5Char">
    <w:name w:val="标题 5 Char"/>
    <w:link w:val="5"/>
    <w:qFormat/>
    <w:rsid w:val="003C7415"/>
    <w:rPr>
      <w:rFonts w:ascii="MS Sans Serif" w:eastAsia="MS Sans Serif" w:hAnsi="Arial"/>
      <w:sz w:val="24"/>
    </w:rPr>
  </w:style>
  <w:style w:type="character" w:customStyle="1" w:styleId="CharChar5">
    <w:name w:val="标题 Char Char"/>
    <w:rsid w:val="003C7415"/>
    <w:rPr>
      <w:rFonts w:ascii="Cambria" w:eastAsia="宋体" w:hAnsi="Cambria" w:cs="Times New Roman"/>
      <w:b/>
      <w:bCs/>
      <w:sz w:val="32"/>
      <w:szCs w:val="32"/>
    </w:rPr>
  </w:style>
  <w:style w:type="character" w:customStyle="1" w:styleId="CharChar13">
    <w:name w:val="Char Char13"/>
    <w:qFormat/>
    <w:rsid w:val="003C7415"/>
    <w:rPr>
      <w:rFonts w:eastAsia="方正书宋简体"/>
      <w:kern w:val="2"/>
      <w:sz w:val="24"/>
      <w:lang w:val="en-US" w:eastAsia="zh-CN" w:bidi="ar-SA"/>
    </w:rPr>
  </w:style>
  <w:style w:type="character" w:customStyle="1" w:styleId="CharCharCharCharCharChar">
    <w:name w:val="Char Char Char Char Char Char"/>
    <w:qFormat/>
    <w:rsid w:val="003C7415"/>
    <w:rPr>
      <w:rFonts w:ascii="宋体" w:hAnsi="Courier New"/>
      <w:kern w:val="2"/>
      <w:sz w:val="24"/>
      <w:szCs w:val="24"/>
    </w:rPr>
  </w:style>
  <w:style w:type="character" w:customStyle="1" w:styleId="Char7">
    <w:name w:val="页脚 Char"/>
    <w:link w:val="ae"/>
    <w:qFormat/>
    <w:rsid w:val="003C7415"/>
    <w:rPr>
      <w:rFonts w:eastAsia="宋体"/>
      <w:kern w:val="2"/>
      <w:sz w:val="18"/>
      <w:szCs w:val="18"/>
      <w:lang w:val="en-US" w:eastAsia="zh-CN" w:bidi="ar-SA"/>
    </w:rPr>
  </w:style>
  <w:style w:type="character" w:customStyle="1" w:styleId="2Char1">
    <w:name w:val="正文文本 2 Char"/>
    <w:link w:val="22"/>
    <w:qFormat/>
    <w:rsid w:val="003C7415"/>
    <w:rPr>
      <w:rFonts w:ascii="Arial" w:hAnsi="Arial"/>
      <w:sz w:val="24"/>
      <w:szCs w:val="24"/>
    </w:rPr>
  </w:style>
  <w:style w:type="character" w:customStyle="1" w:styleId="CharChar6">
    <w:name w:val="页眉 Char Char"/>
    <w:qFormat/>
    <w:rsid w:val="003C7415"/>
    <w:rPr>
      <w:rFonts w:ascii="Calibri" w:eastAsia="宋体" w:hAnsi="Calibri" w:cs="Times New Roman"/>
      <w:sz w:val="18"/>
      <w:szCs w:val="18"/>
    </w:rPr>
  </w:style>
  <w:style w:type="character" w:customStyle="1" w:styleId="Char2">
    <w:name w:val="正文文本 Char"/>
    <w:link w:val="a8"/>
    <w:qFormat/>
    <w:rsid w:val="003C7415"/>
    <w:rPr>
      <w:kern w:val="2"/>
      <w:sz w:val="21"/>
    </w:rPr>
  </w:style>
  <w:style w:type="character" w:customStyle="1" w:styleId="pagename">
    <w:name w:val="pagename"/>
    <w:basedOn w:val="a1"/>
    <w:qFormat/>
    <w:rsid w:val="003C7415"/>
  </w:style>
  <w:style w:type="character" w:customStyle="1" w:styleId="CharChar7">
    <w:name w:val="正文文本缩进 Char Char"/>
    <w:rsid w:val="003C7415"/>
    <w:rPr>
      <w:kern w:val="2"/>
      <w:sz w:val="21"/>
      <w:szCs w:val="24"/>
    </w:rPr>
  </w:style>
  <w:style w:type="character" w:customStyle="1" w:styleId="CharChar21">
    <w:name w:val="Char Char21"/>
    <w:rsid w:val="003C7415"/>
    <w:rPr>
      <w:rFonts w:eastAsia="Century Gothic"/>
      <w:b/>
      <w:bCs/>
      <w:kern w:val="44"/>
      <w:sz w:val="32"/>
      <w:szCs w:val="44"/>
      <w:lang w:val="en-US" w:eastAsia="zh-CN" w:bidi="ar-SA"/>
    </w:rPr>
  </w:style>
  <w:style w:type="character" w:customStyle="1" w:styleId="Char5">
    <w:name w:val="日期 Char"/>
    <w:link w:val="ac"/>
    <w:qFormat/>
    <w:rsid w:val="003C7415"/>
    <w:rPr>
      <w:rFonts w:ascii="宋体" w:eastAsia="宋体"/>
      <w:sz w:val="24"/>
      <w:lang w:val="en-US" w:eastAsia="zh-CN" w:bidi="ar-SA"/>
    </w:rPr>
  </w:style>
  <w:style w:type="character" w:customStyle="1" w:styleId="Chara">
    <w:name w:val="批注主题 Char"/>
    <w:link w:val="af3"/>
    <w:rsid w:val="003C7415"/>
    <w:rPr>
      <w:rFonts w:eastAsia="宋体"/>
      <w:b/>
      <w:bCs/>
      <w:kern w:val="2"/>
      <w:sz w:val="21"/>
      <w:lang w:val="en-US" w:eastAsia="zh-CN" w:bidi="ar-SA"/>
    </w:rPr>
  </w:style>
  <w:style w:type="character" w:customStyle="1" w:styleId="CharChar11">
    <w:name w:val="普通文字 Char Char1"/>
    <w:qFormat/>
    <w:rsid w:val="003C7415"/>
    <w:rPr>
      <w:rFonts w:ascii="Century Gothic" w:eastAsia="Century Gothic" w:hAnsi="楷体_GB2312" w:cs="楷体_GB2312"/>
      <w:kern w:val="2"/>
      <w:sz w:val="21"/>
      <w:szCs w:val="21"/>
      <w:lang w:val="en-US" w:eastAsia="zh-CN" w:bidi="ar-SA"/>
    </w:rPr>
  </w:style>
  <w:style w:type="character" w:customStyle="1" w:styleId="CharChar8">
    <w:name w:val="页脚 Char Char"/>
    <w:qFormat/>
    <w:rsid w:val="003C7415"/>
    <w:rPr>
      <w:rFonts w:ascii="Calibri" w:eastAsia="宋体" w:hAnsi="Calibri" w:cs="Times New Roman"/>
      <w:sz w:val="18"/>
      <w:szCs w:val="18"/>
    </w:rPr>
  </w:style>
  <w:style w:type="character" w:customStyle="1" w:styleId="CharChar9">
    <w:name w:val="标准文本 Char Char"/>
    <w:link w:val="afc"/>
    <w:rsid w:val="003C7415"/>
    <w:rPr>
      <w:rFonts w:ascii="Arial" w:hAnsi="Arial"/>
      <w:sz w:val="24"/>
    </w:rPr>
  </w:style>
  <w:style w:type="paragraph" w:customStyle="1" w:styleId="afc">
    <w:name w:val="标准文本"/>
    <w:basedOn w:val="a"/>
    <w:link w:val="CharChar9"/>
    <w:qFormat/>
    <w:rsid w:val="003C7415"/>
    <w:pPr>
      <w:spacing w:line="360" w:lineRule="auto"/>
      <w:ind w:firstLineChars="200" w:firstLine="480"/>
    </w:pPr>
    <w:rPr>
      <w:rFonts w:ascii="Arial" w:hAnsi="Arial"/>
      <w:kern w:val="0"/>
      <w:sz w:val="24"/>
    </w:rPr>
  </w:style>
  <w:style w:type="character" w:customStyle="1" w:styleId="CharChara">
    <w:name w:val="正文标准 Char Char"/>
    <w:link w:val="afd"/>
    <w:rsid w:val="003C7415"/>
    <w:rPr>
      <w:rFonts w:ascii="Arial" w:hAnsi="Arial"/>
      <w:sz w:val="24"/>
      <w:szCs w:val="21"/>
    </w:rPr>
  </w:style>
  <w:style w:type="paragraph" w:customStyle="1" w:styleId="afd">
    <w:name w:val="正文标准"/>
    <w:basedOn w:val="a"/>
    <w:link w:val="CharChara"/>
    <w:rsid w:val="003C7415"/>
    <w:pPr>
      <w:spacing w:beforeLines="50"/>
      <w:ind w:firstLineChars="200" w:firstLine="200"/>
    </w:pPr>
    <w:rPr>
      <w:rFonts w:ascii="Arial" w:hAnsi="Arial"/>
      <w:kern w:val="0"/>
      <w:sz w:val="24"/>
      <w:szCs w:val="21"/>
    </w:rPr>
  </w:style>
  <w:style w:type="character" w:customStyle="1" w:styleId="9Char">
    <w:name w:val="标题 9 Char"/>
    <w:link w:val="9"/>
    <w:rsid w:val="003C7415"/>
    <w:rPr>
      <w:rFonts w:ascii="黑体" w:eastAsia="楷体" w:hAnsi="黑体"/>
      <w:kern w:val="2"/>
      <w:sz w:val="21"/>
    </w:rPr>
  </w:style>
  <w:style w:type="character" w:customStyle="1" w:styleId="bulletintext1">
    <w:name w:val="bulletintext1"/>
    <w:qFormat/>
    <w:rsid w:val="003C7415"/>
    <w:rPr>
      <w:color w:val="000000"/>
      <w:sz w:val="18"/>
    </w:rPr>
  </w:style>
  <w:style w:type="character" w:customStyle="1" w:styleId="Charc">
    <w:name w:val="无间隔 Char"/>
    <w:link w:val="afe"/>
    <w:uiPriority w:val="1"/>
    <w:qFormat/>
    <w:rsid w:val="003C7415"/>
    <w:rPr>
      <w:rFonts w:ascii="Calibri" w:hAnsi="Calibri"/>
      <w:sz w:val="22"/>
      <w:szCs w:val="22"/>
      <w:lang w:val="en-US" w:eastAsia="zh-CN" w:bidi="ar-SA"/>
    </w:rPr>
  </w:style>
  <w:style w:type="paragraph" w:styleId="afe">
    <w:name w:val="No Spacing"/>
    <w:link w:val="Charc"/>
    <w:uiPriority w:val="1"/>
    <w:qFormat/>
    <w:rsid w:val="003C7415"/>
    <w:rPr>
      <w:rFonts w:ascii="Calibri" w:hAnsi="Calibri"/>
      <w:sz w:val="22"/>
      <w:szCs w:val="22"/>
    </w:rPr>
  </w:style>
  <w:style w:type="character" w:customStyle="1" w:styleId="Charb">
    <w:name w:val="正文首行缩进 Char"/>
    <w:link w:val="af4"/>
    <w:qFormat/>
    <w:rsid w:val="003C7415"/>
    <w:rPr>
      <w:kern w:val="2"/>
      <w:sz w:val="21"/>
      <w:szCs w:val="24"/>
    </w:rPr>
  </w:style>
  <w:style w:type="character" w:customStyle="1" w:styleId="Chard">
    <w:name w:val="段 Char"/>
    <w:qFormat/>
    <w:rsid w:val="003C7415"/>
    <w:rPr>
      <w:rFonts w:ascii="宋体" w:eastAsia="宋体"/>
      <w:sz w:val="21"/>
      <w:lang w:val="en-US" w:eastAsia="zh-CN" w:bidi="ar-SA"/>
    </w:rPr>
  </w:style>
  <w:style w:type="character" w:customStyle="1" w:styleId="Char4">
    <w:name w:val="纯文本 Char"/>
    <w:link w:val="ab"/>
    <w:qFormat/>
    <w:rsid w:val="003C7415"/>
    <w:rPr>
      <w:rFonts w:ascii="宋体" w:hAnsi="Courier New"/>
    </w:rPr>
  </w:style>
  <w:style w:type="character" w:customStyle="1" w:styleId="CharCharb">
    <w:name w:val="批注主题 Char Char"/>
    <w:link w:val="14"/>
    <w:qFormat/>
    <w:rsid w:val="003C7415"/>
    <w:rPr>
      <w:rFonts w:ascii="Calibri" w:hAnsi="Calibri"/>
      <w:b/>
      <w:bCs/>
    </w:rPr>
  </w:style>
  <w:style w:type="paragraph" w:customStyle="1" w:styleId="14">
    <w:name w:val="批注主题1"/>
    <w:basedOn w:val="a7"/>
    <w:next w:val="a7"/>
    <w:link w:val="CharCharb"/>
    <w:qFormat/>
    <w:rsid w:val="003C7415"/>
    <w:rPr>
      <w:rFonts w:ascii="Calibri" w:hAnsi="Calibri"/>
      <w:b/>
      <w:bCs/>
      <w:kern w:val="0"/>
      <w:sz w:val="20"/>
    </w:rPr>
  </w:style>
  <w:style w:type="character" w:customStyle="1" w:styleId="Char1">
    <w:name w:val="批注文字 Char"/>
    <w:link w:val="a7"/>
    <w:qFormat/>
    <w:rsid w:val="003C7415"/>
    <w:rPr>
      <w:rFonts w:eastAsia="宋体"/>
      <w:kern w:val="2"/>
      <w:sz w:val="21"/>
      <w:lang w:val="en-US" w:eastAsia="zh-CN" w:bidi="ar-SA"/>
    </w:rPr>
  </w:style>
  <w:style w:type="character" w:customStyle="1" w:styleId="CharChar121">
    <w:name w:val="Char Char121"/>
    <w:rsid w:val="003C7415"/>
    <w:rPr>
      <w:rFonts w:ascii="Century Gothic" w:eastAsia="Century Gothic" w:hAnsi="楷体_GB2312" w:cs="楷体_GB2312"/>
      <w:kern w:val="2"/>
      <w:sz w:val="21"/>
      <w:szCs w:val="21"/>
      <w:lang w:val="en-US" w:eastAsia="zh-CN" w:bidi="ar-SA"/>
    </w:rPr>
  </w:style>
  <w:style w:type="character" w:customStyle="1" w:styleId="CharCharc">
    <w:name w:val="批注文字 Char Char"/>
    <w:qFormat/>
    <w:rsid w:val="003C7415"/>
    <w:rPr>
      <w:rFonts w:ascii="Calibri" w:eastAsia="宋体" w:hAnsi="Calibri" w:cs="Times New Roman"/>
    </w:rPr>
  </w:style>
  <w:style w:type="character" w:customStyle="1" w:styleId="style1">
    <w:name w:val="style1"/>
    <w:basedOn w:val="a1"/>
    <w:qFormat/>
    <w:rsid w:val="003C7415"/>
  </w:style>
  <w:style w:type="character" w:customStyle="1" w:styleId="2Char0">
    <w:name w:val="正文文本缩进 2 Char"/>
    <w:link w:val="20"/>
    <w:rsid w:val="003C7415"/>
    <w:rPr>
      <w:rFonts w:ascii="宋体" w:eastAsia="宋体"/>
      <w:kern w:val="2"/>
      <w:sz w:val="24"/>
      <w:lang w:val="en-US" w:eastAsia="zh-CN" w:bidi="ar-SA"/>
    </w:rPr>
  </w:style>
  <w:style w:type="character" w:customStyle="1" w:styleId="BOD0Char1">
    <w:name w:val="BOD 0 Char1"/>
    <w:qFormat/>
    <w:rsid w:val="003C7415"/>
    <w:rPr>
      <w:rFonts w:ascii="Arial" w:eastAsia="宋体" w:hAnsi="Arial" w:cs="Times New Roman"/>
      <w:b/>
      <w:bCs/>
      <w:sz w:val="32"/>
      <w:szCs w:val="32"/>
    </w:rPr>
  </w:style>
  <w:style w:type="character" w:customStyle="1" w:styleId="zbggmainstyle9">
    <w:name w:val="zbggmain style9"/>
    <w:qFormat/>
    <w:rsid w:val="003C7415"/>
    <w:rPr>
      <w:rFonts w:ascii="Courier New" w:eastAsia="Courier New"/>
      <w:b/>
      <w:kern w:val="2"/>
      <w:sz w:val="32"/>
      <w:szCs w:val="32"/>
      <w:lang w:val="en-US" w:eastAsia="zh-CN" w:bidi="ar-SA"/>
    </w:rPr>
  </w:style>
  <w:style w:type="paragraph" w:customStyle="1" w:styleId="Body1">
    <w:name w:val="*Body 1"/>
    <w:rsid w:val="003C7415"/>
    <w:pPr>
      <w:spacing w:after="240" w:line="360" w:lineRule="auto"/>
      <w:ind w:left="-1276" w:firstLine="454"/>
    </w:pPr>
    <w:rPr>
      <w:sz w:val="22"/>
      <w:lang w:eastAsia="en-US"/>
    </w:rPr>
  </w:style>
  <w:style w:type="paragraph" w:customStyle="1" w:styleId="CharChar9CharChar">
    <w:name w:val="Char Char9 Char Char"/>
    <w:basedOn w:val="a"/>
    <w:qFormat/>
    <w:rsid w:val="003C7415"/>
    <w:pPr>
      <w:ind w:firstLineChars="200" w:firstLine="200"/>
    </w:pPr>
  </w:style>
  <w:style w:type="paragraph" w:customStyle="1" w:styleId="aff">
    <w:name w:val="正文图标题"/>
    <w:next w:val="afa"/>
    <w:qFormat/>
    <w:rsid w:val="003C7415"/>
    <w:pPr>
      <w:tabs>
        <w:tab w:val="left" w:pos="360"/>
      </w:tabs>
      <w:spacing w:beforeLines="50" w:afterLines="50"/>
      <w:jc w:val="center"/>
    </w:pPr>
    <w:rPr>
      <w:rFonts w:ascii="黑体" w:eastAsia="黑体"/>
      <w:sz w:val="21"/>
    </w:rPr>
  </w:style>
  <w:style w:type="paragraph" w:customStyle="1" w:styleId="aff0">
    <w:name w:val="二级无"/>
    <w:basedOn w:val="aff1"/>
    <w:rsid w:val="003C7415"/>
    <w:rPr>
      <w:rFonts w:ascii="宋体" w:eastAsia="宋体"/>
    </w:rPr>
  </w:style>
  <w:style w:type="paragraph" w:customStyle="1" w:styleId="aff1">
    <w:name w:val="二级条标题"/>
    <w:basedOn w:val="aff2"/>
    <w:next w:val="afa"/>
    <w:qFormat/>
    <w:rsid w:val="003C7415"/>
    <w:pPr>
      <w:spacing w:beforeLines="0" w:afterLines="0"/>
      <w:ind w:left="1236"/>
      <w:outlineLvl w:val="3"/>
    </w:pPr>
  </w:style>
  <w:style w:type="paragraph" w:customStyle="1" w:styleId="aff2">
    <w:name w:val="一级条标题"/>
    <w:next w:val="afa"/>
    <w:rsid w:val="003C7415"/>
    <w:pPr>
      <w:spacing w:beforeLines="50" w:afterLines="50"/>
      <w:ind w:left="824"/>
      <w:outlineLvl w:val="2"/>
    </w:pPr>
    <w:rPr>
      <w:rFonts w:ascii="黑体" w:eastAsia="黑体"/>
      <w:sz w:val="21"/>
      <w:szCs w:val="21"/>
    </w:rPr>
  </w:style>
  <w:style w:type="paragraph" w:customStyle="1" w:styleId="p21">
    <w:name w:val="p21"/>
    <w:basedOn w:val="a"/>
    <w:qFormat/>
    <w:rsid w:val="003C7415"/>
    <w:pPr>
      <w:widowControl/>
      <w:jc w:val="left"/>
    </w:pPr>
    <w:rPr>
      <w:rFonts w:ascii="Calibri" w:hAnsi="Calibri" w:cs="宋体"/>
      <w:kern w:val="0"/>
      <w:sz w:val="18"/>
      <w:szCs w:val="18"/>
    </w:rPr>
  </w:style>
  <w:style w:type="paragraph" w:customStyle="1" w:styleId="xl31">
    <w:name w:val="xl31"/>
    <w:basedOn w:val="a"/>
    <w:rsid w:val="003C74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3">
    <w:name w:val="List Paragraph"/>
    <w:basedOn w:val="a"/>
    <w:uiPriority w:val="34"/>
    <w:qFormat/>
    <w:rsid w:val="003C7415"/>
    <w:pPr>
      <w:ind w:firstLineChars="200" w:firstLine="420"/>
    </w:pPr>
    <w:rPr>
      <w:rFonts w:ascii="Calibri" w:hAnsi="Calibri"/>
      <w:szCs w:val="22"/>
    </w:rPr>
  </w:style>
  <w:style w:type="paragraph" w:customStyle="1" w:styleId="aff4">
    <w:name w:val="样式 表格正文 + 两端对齐"/>
    <w:basedOn w:val="a"/>
    <w:qFormat/>
    <w:rsid w:val="003C7415"/>
    <w:pPr>
      <w:spacing w:line="300" w:lineRule="auto"/>
    </w:pPr>
    <w:rPr>
      <w:sz w:val="24"/>
    </w:rPr>
  </w:style>
  <w:style w:type="paragraph" w:customStyle="1" w:styleId="aff5">
    <w:name w:val="一级无"/>
    <w:basedOn w:val="aff2"/>
    <w:qFormat/>
    <w:rsid w:val="003C7415"/>
    <w:pPr>
      <w:spacing w:beforeLines="0" w:afterLines="0"/>
    </w:pPr>
    <w:rPr>
      <w:rFonts w:ascii="宋体" w:eastAsia="宋体"/>
    </w:rPr>
  </w:style>
  <w:style w:type="paragraph" w:customStyle="1" w:styleId="p18">
    <w:name w:val="p18"/>
    <w:basedOn w:val="a"/>
    <w:qFormat/>
    <w:rsid w:val="003C7415"/>
    <w:pPr>
      <w:widowControl/>
      <w:ind w:firstLine="420"/>
    </w:pPr>
    <w:rPr>
      <w:rFonts w:ascii="Calibri" w:hAnsi="Calibri" w:cs="宋体"/>
      <w:kern w:val="0"/>
      <w:szCs w:val="21"/>
    </w:rPr>
  </w:style>
  <w:style w:type="paragraph" w:customStyle="1" w:styleId="24">
    <w:name w:val="标书标题2"/>
    <w:basedOn w:val="2"/>
    <w:qFormat/>
    <w:rsid w:val="003C7415"/>
    <w:pPr>
      <w:keepLines w:val="0"/>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15">
    <w:name w:val="修订1"/>
    <w:uiPriority w:val="99"/>
    <w:semiHidden/>
    <w:qFormat/>
    <w:rsid w:val="003C7415"/>
    <w:rPr>
      <w:kern w:val="2"/>
      <w:sz w:val="21"/>
    </w:rPr>
  </w:style>
  <w:style w:type="paragraph" w:customStyle="1" w:styleId="aff6">
    <w:name w:val="章标题"/>
    <w:next w:val="afa"/>
    <w:qFormat/>
    <w:rsid w:val="003C7415"/>
    <w:pPr>
      <w:spacing w:beforeLines="100" w:afterLines="100"/>
      <w:jc w:val="both"/>
      <w:outlineLvl w:val="1"/>
    </w:pPr>
    <w:rPr>
      <w:rFonts w:ascii="黑体" w:eastAsia="黑体"/>
      <w:sz w:val="21"/>
    </w:rPr>
  </w:style>
  <w:style w:type="paragraph" w:customStyle="1" w:styleId="aff7">
    <w:name w:val="五级条标题"/>
    <w:basedOn w:val="aff8"/>
    <w:next w:val="afa"/>
    <w:qFormat/>
    <w:rsid w:val="003C7415"/>
    <w:pPr>
      <w:outlineLvl w:val="6"/>
    </w:pPr>
  </w:style>
  <w:style w:type="paragraph" w:customStyle="1" w:styleId="aff8">
    <w:name w:val="四级条标题"/>
    <w:basedOn w:val="aff9"/>
    <w:next w:val="afa"/>
    <w:qFormat/>
    <w:rsid w:val="003C7415"/>
    <w:pPr>
      <w:outlineLvl w:val="5"/>
    </w:pPr>
  </w:style>
  <w:style w:type="paragraph" w:customStyle="1" w:styleId="aff9">
    <w:name w:val="三级条标题"/>
    <w:basedOn w:val="aff1"/>
    <w:next w:val="afa"/>
    <w:qFormat/>
    <w:rsid w:val="003C7415"/>
    <w:pPr>
      <w:ind w:left="0"/>
      <w:outlineLvl w:val="4"/>
    </w:pPr>
  </w:style>
  <w:style w:type="paragraph" w:customStyle="1" w:styleId="p0">
    <w:name w:val="p0"/>
    <w:basedOn w:val="a"/>
    <w:qFormat/>
    <w:rsid w:val="003C7415"/>
    <w:pPr>
      <w:widowControl/>
    </w:pPr>
    <w:rPr>
      <w:rFonts w:ascii="Calibri" w:hAnsi="Calibri" w:cs="宋体"/>
      <w:kern w:val="0"/>
      <w:szCs w:val="21"/>
    </w:rPr>
  </w:style>
  <w:style w:type="paragraph" w:customStyle="1" w:styleId="16">
    <w:name w:val="正文首行缩进1"/>
    <w:basedOn w:val="a"/>
    <w:qFormat/>
    <w:rsid w:val="003C7415"/>
    <w:pPr>
      <w:autoSpaceDE w:val="0"/>
      <w:autoSpaceDN w:val="0"/>
      <w:adjustRightInd w:val="0"/>
      <w:snapToGrid w:val="0"/>
      <w:spacing w:line="360" w:lineRule="auto"/>
      <w:ind w:firstLine="425"/>
    </w:pPr>
    <w:rPr>
      <w:rFonts w:ascii="Calibri" w:hAnsi="Calibri"/>
      <w:kern w:val="0"/>
      <w:sz w:val="20"/>
    </w:rPr>
  </w:style>
  <w:style w:type="paragraph" w:customStyle="1" w:styleId="affa">
    <w:name w:val="正文文字格式"/>
    <w:basedOn w:val="a"/>
    <w:rsid w:val="003C7415"/>
    <w:pPr>
      <w:spacing w:line="460" w:lineRule="exact"/>
      <w:ind w:firstLine="505"/>
      <w:jc w:val="left"/>
    </w:pPr>
    <w:rPr>
      <w:rFonts w:ascii="Century Gothic" w:hAnsi="Arial" w:cs="Arial"/>
      <w:kern w:val="24"/>
      <w:sz w:val="24"/>
    </w:rPr>
  </w:style>
  <w:style w:type="paragraph" w:customStyle="1" w:styleId="affb">
    <w:name w:val="其他发布日期"/>
    <w:basedOn w:val="a"/>
    <w:rsid w:val="003C7415"/>
    <w:pPr>
      <w:widowControl/>
      <w:jc w:val="left"/>
    </w:pPr>
    <w:rPr>
      <w:rFonts w:eastAsia="黑体"/>
      <w:kern w:val="0"/>
      <w:sz w:val="28"/>
    </w:rPr>
  </w:style>
  <w:style w:type="paragraph" w:customStyle="1" w:styleId="font5">
    <w:name w:val="font5"/>
    <w:basedOn w:val="a"/>
    <w:qFormat/>
    <w:rsid w:val="003C7415"/>
    <w:pPr>
      <w:widowControl/>
      <w:spacing w:before="100" w:beforeAutospacing="1" w:after="100" w:afterAutospacing="1"/>
      <w:jc w:val="left"/>
    </w:pPr>
    <w:rPr>
      <w:rFonts w:ascii="Century Gothic" w:hAnsi="Century Gothic" w:cs="Century Gothic"/>
      <w:kern w:val="0"/>
      <w:sz w:val="18"/>
      <w:szCs w:val="18"/>
    </w:rPr>
  </w:style>
  <w:style w:type="paragraph" w:customStyle="1" w:styleId="Preformatted">
    <w:name w:val="Preformatted"/>
    <w:basedOn w:val="a"/>
    <w:qFormat/>
    <w:rsid w:val="003C741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xl33">
    <w:name w:val="xl33"/>
    <w:basedOn w:val="a"/>
    <w:rsid w:val="003C7415"/>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1">
    <w:name w:val="font1"/>
    <w:basedOn w:val="a"/>
    <w:qFormat/>
    <w:rsid w:val="003C7415"/>
    <w:pPr>
      <w:widowControl/>
      <w:spacing w:before="100" w:beforeAutospacing="1" w:after="100" w:afterAutospacing="1"/>
      <w:jc w:val="left"/>
    </w:pPr>
    <w:rPr>
      <w:rFonts w:ascii="Century Gothic" w:hAnsi="Century Gothic" w:cs="Arial"/>
      <w:kern w:val="0"/>
      <w:sz w:val="24"/>
    </w:rPr>
  </w:style>
  <w:style w:type="paragraph" w:customStyle="1" w:styleId="ListParagraph1">
    <w:name w:val="List Paragraph1"/>
    <w:basedOn w:val="a"/>
    <w:qFormat/>
    <w:rsid w:val="003C7415"/>
    <w:pPr>
      <w:ind w:firstLineChars="200" w:firstLine="420"/>
    </w:pPr>
    <w:rPr>
      <w:rFonts w:ascii="Calibri" w:hAnsi="Calibri"/>
      <w:szCs w:val="22"/>
    </w:rPr>
  </w:style>
  <w:style w:type="paragraph" w:customStyle="1" w:styleId="xl36">
    <w:name w:val="xl36"/>
    <w:basedOn w:val="a"/>
    <w:qFormat/>
    <w:rsid w:val="003C7415"/>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6">
    <w:name w:val="p16"/>
    <w:basedOn w:val="a"/>
    <w:qFormat/>
    <w:rsid w:val="003C7415"/>
    <w:pPr>
      <w:widowControl/>
      <w:ind w:firstLine="420"/>
    </w:pPr>
    <w:rPr>
      <w:rFonts w:ascii="Calibri" w:hAnsi="Calibri" w:cs="宋体"/>
      <w:kern w:val="0"/>
      <w:szCs w:val="21"/>
    </w:rPr>
  </w:style>
  <w:style w:type="paragraph" w:customStyle="1" w:styleId="CharCharCharCharCharCharCharChar">
    <w:name w:val="Char Char Char Char Char Char Char Char"/>
    <w:basedOn w:val="a"/>
    <w:qFormat/>
    <w:rsid w:val="003C7415"/>
    <w:pPr>
      <w:tabs>
        <w:tab w:val="left" w:pos="360"/>
      </w:tabs>
    </w:pPr>
    <w:rPr>
      <w:rFonts w:ascii="Calibri" w:hAnsi="Calibri"/>
    </w:rPr>
  </w:style>
  <w:style w:type="paragraph" w:customStyle="1" w:styleId="17">
    <w:name w:val="1."/>
    <w:basedOn w:val="a"/>
    <w:qFormat/>
    <w:rsid w:val="003C7415"/>
    <w:pPr>
      <w:spacing w:line="360" w:lineRule="auto"/>
      <w:ind w:firstLineChars="200" w:firstLine="480"/>
    </w:pPr>
    <w:rPr>
      <w:rFonts w:ascii="宋体" w:hAnsi="宋体"/>
      <w:sz w:val="24"/>
      <w:szCs w:val="24"/>
    </w:rPr>
  </w:style>
  <w:style w:type="paragraph" w:customStyle="1" w:styleId="18">
    <w:name w:val="正文1"/>
    <w:basedOn w:val="a"/>
    <w:qFormat/>
    <w:rsid w:val="003C7415"/>
    <w:pPr>
      <w:tabs>
        <w:tab w:val="left" w:pos="306"/>
      </w:tabs>
      <w:spacing w:line="360" w:lineRule="auto"/>
      <w:ind w:left="306" w:hanging="360"/>
      <w:jc w:val="left"/>
    </w:pPr>
    <w:rPr>
      <w:rFonts w:ascii="宋体" w:hAnsi="宋体"/>
      <w:spacing w:val="4"/>
      <w:sz w:val="18"/>
    </w:rPr>
  </w:style>
  <w:style w:type="paragraph" w:customStyle="1" w:styleId="CharCharCharChar">
    <w:name w:val="Char Char Char Char"/>
    <w:basedOn w:val="a"/>
    <w:qFormat/>
    <w:rsid w:val="003C7415"/>
    <w:rPr>
      <w:rFonts w:ascii="Arial" w:hAnsi="Arial"/>
    </w:rPr>
  </w:style>
  <w:style w:type="paragraph" w:customStyle="1" w:styleId="Chare">
    <w:name w:val="Char"/>
    <w:basedOn w:val="a"/>
    <w:qFormat/>
    <w:rsid w:val="003C7415"/>
    <w:rPr>
      <w:rFonts w:ascii="Arial" w:hAnsi="Arial" w:cs="Arial"/>
      <w:szCs w:val="24"/>
    </w:rPr>
  </w:style>
  <w:style w:type="paragraph" w:customStyle="1" w:styleId="CharCharCharChar1">
    <w:name w:val="Char Char Char Char1"/>
    <w:basedOn w:val="a"/>
    <w:qFormat/>
    <w:rsid w:val="003C7415"/>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qFormat/>
    <w:rsid w:val="003C7415"/>
    <w:pPr>
      <w:tabs>
        <w:tab w:val="left" w:pos="432"/>
      </w:tabs>
      <w:ind w:left="432" w:hanging="432"/>
    </w:pPr>
    <w:rPr>
      <w:rFonts w:ascii="Tahoma" w:hAnsi="Tahoma"/>
      <w:sz w:val="24"/>
    </w:rPr>
  </w:style>
  <w:style w:type="paragraph" w:customStyle="1" w:styleId="affc">
    <w:name w:val="四级无"/>
    <w:basedOn w:val="a"/>
    <w:qFormat/>
    <w:rsid w:val="003C7415"/>
    <w:pPr>
      <w:widowControl/>
      <w:tabs>
        <w:tab w:val="left" w:pos="2551"/>
      </w:tabs>
      <w:ind w:left="2551" w:hanging="850"/>
      <w:jc w:val="left"/>
      <w:outlineLvl w:val="5"/>
    </w:pPr>
    <w:rPr>
      <w:rFonts w:ascii="宋体"/>
      <w:kern w:val="0"/>
      <w:szCs w:val="21"/>
    </w:rPr>
  </w:style>
  <w:style w:type="paragraph" w:customStyle="1" w:styleId="210">
    <w:name w:val="正文文本 21"/>
    <w:basedOn w:val="a"/>
    <w:qFormat/>
    <w:rsid w:val="003C7415"/>
    <w:pPr>
      <w:adjustRightInd w:val="0"/>
      <w:spacing w:line="300" w:lineRule="auto"/>
      <w:jc w:val="center"/>
    </w:pPr>
    <w:rPr>
      <w:rFonts w:ascii="Century Gothic" w:hAnsi="Century Gothic" w:hint="eastAsia"/>
      <w:sz w:val="24"/>
    </w:rPr>
  </w:style>
  <w:style w:type="paragraph" w:customStyle="1" w:styleId="41">
    <w:name w:val="标书标题4"/>
    <w:basedOn w:val="4"/>
    <w:qFormat/>
    <w:rsid w:val="003C7415"/>
    <w:pPr>
      <w:keepLines w:val="0"/>
      <w:adjustRightInd w:val="0"/>
      <w:snapToGrid w:val="0"/>
      <w:spacing w:before="0" w:after="0" w:line="300" w:lineRule="auto"/>
    </w:pPr>
    <w:rPr>
      <w:rFonts w:ascii="MS Sans Serif" w:eastAsia="Courier New" w:hAnsi="仿宋_GB2312"/>
      <w:bCs w:val="0"/>
      <w:color w:val="000000"/>
      <w:kern w:val="0"/>
      <w:szCs w:val="32"/>
    </w:rPr>
  </w:style>
  <w:style w:type="paragraph" w:customStyle="1" w:styleId="font6">
    <w:name w:val="font6"/>
    <w:basedOn w:val="a"/>
    <w:qFormat/>
    <w:rsid w:val="003C7415"/>
    <w:pPr>
      <w:widowControl/>
      <w:spacing w:before="100" w:beforeAutospacing="1" w:after="100" w:afterAutospacing="1"/>
      <w:jc w:val="left"/>
    </w:pPr>
    <w:rPr>
      <w:rFonts w:ascii="Arial" w:hAnsi="Arial" w:cs="Arial"/>
      <w:kern w:val="0"/>
      <w:sz w:val="18"/>
      <w:szCs w:val="18"/>
    </w:rPr>
  </w:style>
  <w:style w:type="paragraph" w:customStyle="1" w:styleId="p20">
    <w:name w:val="p20"/>
    <w:basedOn w:val="a"/>
    <w:qFormat/>
    <w:rsid w:val="003C7415"/>
    <w:pPr>
      <w:widowControl/>
      <w:ind w:firstLine="420"/>
    </w:pPr>
    <w:rPr>
      <w:rFonts w:ascii="Calibri" w:hAnsi="Calibri" w:cs="宋体"/>
      <w:kern w:val="0"/>
      <w:szCs w:val="21"/>
    </w:rPr>
  </w:style>
  <w:style w:type="paragraph" w:customStyle="1" w:styleId="p17">
    <w:name w:val="p17"/>
    <w:basedOn w:val="a"/>
    <w:qFormat/>
    <w:rsid w:val="003C7415"/>
    <w:pPr>
      <w:widowControl/>
      <w:ind w:firstLine="420"/>
    </w:pPr>
    <w:rPr>
      <w:rFonts w:ascii="Calibri" w:hAnsi="Calibri" w:cs="宋体"/>
      <w:kern w:val="0"/>
      <w:szCs w:val="21"/>
    </w:rPr>
  </w:style>
  <w:style w:type="paragraph" w:customStyle="1" w:styleId="xl37">
    <w:name w:val="xl37"/>
    <w:basedOn w:val="a"/>
    <w:qFormat/>
    <w:rsid w:val="003C74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d">
    <w:name w:val="正文表标题"/>
    <w:next w:val="afa"/>
    <w:qFormat/>
    <w:rsid w:val="003C7415"/>
    <w:pPr>
      <w:tabs>
        <w:tab w:val="left" w:pos="360"/>
        <w:tab w:val="left" w:pos="846"/>
      </w:tabs>
      <w:spacing w:beforeLines="50" w:afterLines="50"/>
      <w:ind w:left="846" w:hanging="420"/>
      <w:jc w:val="center"/>
    </w:pPr>
    <w:rPr>
      <w:rFonts w:ascii="黑体" w:eastAsia="黑体"/>
      <w:sz w:val="21"/>
    </w:rPr>
  </w:style>
  <w:style w:type="paragraph" w:customStyle="1" w:styleId="19">
    <w:name w:val="列出段落1"/>
    <w:basedOn w:val="a"/>
    <w:qFormat/>
    <w:rsid w:val="003C7415"/>
    <w:pPr>
      <w:ind w:firstLineChars="200" w:firstLine="420"/>
    </w:pPr>
    <w:rPr>
      <w:rFonts w:ascii="Calibri" w:hAnsi="Calibri"/>
      <w:szCs w:val="22"/>
    </w:rPr>
  </w:style>
  <w:style w:type="paragraph" w:customStyle="1" w:styleId="Char10">
    <w:name w:val="Char1"/>
    <w:basedOn w:val="a"/>
    <w:qFormat/>
    <w:rsid w:val="003C7415"/>
    <w:rPr>
      <w:szCs w:val="24"/>
    </w:rPr>
  </w:style>
  <w:style w:type="paragraph" w:customStyle="1" w:styleId="affe">
    <w:name w:val="表头文本"/>
    <w:basedOn w:val="a"/>
    <w:qFormat/>
    <w:rsid w:val="003C7415"/>
    <w:pPr>
      <w:autoSpaceDE w:val="0"/>
      <w:autoSpaceDN w:val="0"/>
      <w:adjustRightInd w:val="0"/>
      <w:jc w:val="center"/>
    </w:pPr>
    <w:rPr>
      <w:b/>
      <w:kern w:val="0"/>
      <w:sz w:val="24"/>
    </w:rPr>
  </w:style>
  <w:style w:type="paragraph" w:customStyle="1" w:styleId="1a">
    <w:name w:val="正文缩进1"/>
    <w:basedOn w:val="a"/>
    <w:qFormat/>
    <w:rsid w:val="003C7415"/>
    <w:pPr>
      <w:ind w:firstLineChars="200" w:firstLine="420"/>
    </w:pPr>
    <w:rPr>
      <w:rFonts w:ascii="Calibri" w:hAnsi="Calibri"/>
      <w:szCs w:val="22"/>
    </w:rPr>
  </w:style>
  <w:style w:type="paragraph" w:customStyle="1" w:styleId="xl34">
    <w:name w:val="xl34"/>
    <w:basedOn w:val="a"/>
    <w:qFormat/>
    <w:rsid w:val="003C74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27">
    <w:name w:val="xl27"/>
    <w:basedOn w:val="a"/>
    <w:qFormat/>
    <w:rsid w:val="003C7415"/>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
    <w:name w:val="表格文字"/>
    <w:basedOn w:val="a"/>
    <w:rsid w:val="003C7415"/>
    <w:pPr>
      <w:adjustRightInd w:val="0"/>
      <w:spacing w:line="360" w:lineRule="auto"/>
      <w:ind w:firstLineChars="200" w:firstLine="200"/>
      <w:jc w:val="left"/>
      <w:textAlignment w:val="baseline"/>
    </w:pPr>
    <w:rPr>
      <w:rFonts w:ascii="Arial" w:hAnsi="Arial"/>
      <w:kern w:val="0"/>
      <w:sz w:val="24"/>
    </w:rPr>
  </w:style>
  <w:style w:type="paragraph" w:customStyle="1" w:styleId="xl29">
    <w:name w:val="xl29"/>
    <w:basedOn w:val="a"/>
    <w:qFormat/>
    <w:rsid w:val="003C741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33">
    <w:name w:val="标书标题3"/>
    <w:basedOn w:val="3"/>
    <w:qFormat/>
    <w:rsid w:val="003C7415"/>
    <w:pPr>
      <w:keepLines w:val="0"/>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Default">
    <w:name w:val="Default"/>
    <w:qFormat/>
    <w:rsid w:val="003C7415"/>
    <w:pPr>
      <w:widowControl w:val="0"/>
      <w:autoSpaceDE w:val="0"/>
      <w:autoSpaceDN w:val="0"/>
      <w:adjustRightInd w:val="0"/>
    </w:pPr>
    <w:rPr>
      <w:rFonts w:ascii="楷体" w:eastAsia="楷体" w:hAnsi="Arial" w:cs="Arial"/>
      <w:color w:val="000000"/>
      <w:sz w:val="24"/>
      <w:szCs w:val="24"/>
    </w:rPr>
  </w:style>
  <w:style w:type="paragraph" w:customStyle="1" w:styleId="xl35">
    <w:name w:val="xl35"/>
    <w:basedOn w:val="a"/>
    <w:qFormat/>
    <w:rsid w:val="003C741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0">
    <w:name w:val="小节"/>
    <w:basedOn w:val="3"/>
    <w:qFormat/>
    <w:rsid w:val="003C7415"/>
    <w:pPr>
      <w:spacing w:before="200" w:after="200" w:line="560" w:lineRule="exact"/>
      <w:jc w:val="left"/>
    </w:pPr>
    <w:rPr>
      <w:rFonts w:ascii="Century Gothic" w:hAnsi="Century Gothic"/>
      <w:bCs w:val="0"/>
      <w:color w:val="000000"/>
      <w:spacing w:val="10"/>
      <w:kern w:val="24"/>
      <w:sz w:val="28"/>
    </w:rPr>
  </w:style>
  <w:style w:type="paragraph" w:customStyle="1" w:styleId="1b">
    <w:name w:val="无间距1"/>
    <w:uiPriority w:val="1"/>
    <w:qFormat/>
    <w:rsid w:val="003C7415"/>
    <w:pPr>
      <w:widowControl w:val="0"/>
      <w:jc w:val="both"/>
    </w:pPr>
    <w:rPr>
      <w:rFonts w:ascii="Calibri" w:eastAsia="微软雅黑 Light" w:hAnsi="Calibri"/>
      <w:kern w:val="2"/>
      <w:sz w:val="24"/>
      <w:szCs w:val="22"/>
    </w:rPr>
  </w:style>
  <w:style w:type="paragraph" w:customStyle="1" w:styleId="Char20">
    <w:name w:val="Char2"/>
    <w:basedOn w:val="a"/>
    <w:qFormat/>
    <w:rsid w:val="003C7415"/>
    <w:rPr>
      <w:rFonts w:ascii="Courier New" w:eastAsia="Courier New" w:hAnsi="Arial" w:cs="Arial"/>
      <w:b/>
      <w:sz w:val="32"/>
      <w:szCs w:val="32"/>
    </w:rPr>
  </w:style>
  <w:style w:type="paragraph" w:customStyle="1" w:styleId="Char3CharCharChar">
    <w:name w:val="Char3 Char Char Char"/>
    <w:basedOn w:val="a"/>
    <w:qFormat/>
    <w:rsid w:val="003C7415"/>
    <w:pPr>
      <w:widowControl/>
      <w:spacing w:after="160" w:line="240" w:lineRule="exact"/>
      <w:jc w:val="left"/>
    </w:pPr>
    <w:rPr>
      <w:rFonts w:ascii="Arial" w:hAnsi="Arial" w:cs="Arial"/>
    </w:rPr>
  </w:style>
  <w:style w:type="paragraph" w:customStyle="1" w:styleId="xl25">
    <w:name w:val="xl25"/>
    <w:basedOn w:val="a"/>
    <w:qFormat/>
    <w:rsid w:val="003C7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1">
    <w:name w:val="正文段"/>
    <w:basedOn w:val="a"/>
    <w:qFormat/>
    <w:rsid w:val="003C7415"/>
    <w:pPr>
      <w:widowControl/>
      <w:snapToGrid w:val="0"/>
      <w:spacing w:afterLines="50"/>
      <w:ind w:firstLineChars="200" w:firstLine="200"/>
    </w:pPr>
    <w:rPr>
      <w:rFonts w:ascii="Arial" w:hAnsi="Arial" w:cs="Arial"/>
      <w:kern w:val="0"/>
      <w:sz w:val="24"/>
    </w:rPr>
  </w:style>
  <w:style w:type="paragraph" w:customStyle="1" w:styleId="xl38">
    <w:name w:val="xl38"/>
    <w:basedOn w:val="a"/>
    <w:qFormat/>
    <w:rsid w:val="003C7415"/>
    <w:pPr>
      <w:widowControl/>
      <w:spacing w:before="100" w:beforeAutospacing="1" w:after="100" w:afterAutospacing="1"/>
      <w:jc w:val="left"/>
    </w:pPr>
    <w:rPr>
      <w:rFonts w:ascii="Century Gothic" w:hAnsi="Century Gothic" w:cs="Century Gothic"/>
      <w:kern w:val="0"/>
      <w:sz w:val="18"/>
      <w:szCs w:val="18"/>
    </w:rPr>
  </w:style>
  <w:style w:type="paragraph" w:customStyle="1" w:styleId="xl22">
    <w:name w:val="xl22"/>
    <w:basedOn w:val="a"/>
    <w:qFormat/>
    <w:rsid w:val="003C741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BodyText21">
    <w:name w:val="Body Text 21"/>
    <w:basedOn w:val="a"/>
    <w:qFormat/>
    <w:rsid w:val="003C7415"/>
    <w:pPr>
      <w:adjustRightInd w:val="0"/>
      <w:spacing w:line="300" w:lineRule="auto"/>
      <w:jc w:val="center"/>
    </w:pPr>
    <w:rPr>
      <w:rFonts w:ascii="Century Gothic" w:hAnsi="Century Gothic" w:cs="Arial" w:hint="eastAsia"/>
      <w:sz w:val="24"/>
    </w:rPr>
  </w:style>
  <w:style w:type="paragraph" w:customStyle="1" w:styleId="Char30">
    <w:name w:val="Char3"/>
    <w:basedOn w:val="a"/>
    <w:qFormat/>
    <w:rsid w:val="003C7415"/>
    <w:rPr>
      <w:rFonts w:ascii="仿宋_GB2312" w:eastAsia="仿宋_GB2312"/>
      <w:b/>
      <w:sz w:val="32"/>
      <w:szCs w:val="32"/>
    </w:rPr>
  </w:style>
  <w:style w:type="paragraph" w:customStyle="1" w:styleId="xl24">
    <w:name w:val="xl24"/>
    <w:basedOn w:val="a"/>
    <w:rsid w:val="003C7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Style27">
    <w:name w:val="_Style 27"/>
    <w:next w:val="a"/>
    <w:qFormat/>
    <w:rsid w:val="003C7415"/>
    <w:pPr>
      <w:widowControl w:val="0"/>
      <w:jc w:val="both"/>
    </w:pPr>
    <w:rPr>
      <w:kern w:val="2"/>
      <w:sz w:val="21"/>
      <w:szCs w:val="24"/>
    </w:rPr>
  </w:style>
  <w:style w:type="paragraph" w:customStyle="1" w:styleId="p19">
    <w:name w:val="p19"/>
    <w:basedOn w:val="a"/>
    <w:qFormat/>
    <w:rsid w:val="003C7415"/>
    <w:pPr>
      <w:widowControl/>
      <w:pBdr>
        <w:bottom w:val="single" w:sz="6" w:space="1" w:color="000000"/>
      </w:pBdr>
      <w:jc w:val="center"/>
    </w:pPr>
    <w:rPr>
      <w:rFonts w:ascii="Calibri" w:hAnsi="Calibri" w:cs="宋体"/>
      <w:kern w:val="0"/>
      <w:sz w:val="18"/>
      <w:szCs w:val="18"/>
    </w:rPr>
  </w:style>
  <w:style w:type="paragraph" w:customStyle="1" w:styleId="ParaCharCharCharChar">
    <w:name w:val="默认段落字体 Para Char Char Char Char"/>
    <w:basedOn w:val="a"/>
    <w:qFormat/>
    <w:rsid w:val="003C7415"/>
    <w:pPr>
      <w:adjustRightInd w:val="0"/>
      <w:spacing w:line="360" w:lineRule="auto"/>
    </w:pPr>
    <w:rPr>
      <w:szCs w:val="24"/>
    </w:rPr>
  </w:style>
  <w:style w:type="paragraph" w:customStyle="1" w:styleId="Style61">
    <w:name w:val="_Style 61"/>
    <w:basedOn w:val="a"/>
    <w:qFormat/>
    <w:rsid w:val="003C7415"/>
    <w:pPr>
      <w:widowControl/>
      <w:spacing w:after="160" w:line="240" w:lineRule="exact"/>
      <w:jc w:val="left"/>
    </w:pPr>
    <w:rPr>
      <w:szCs w:val="24"/>
    </w:rPr>
  </w:style>
  <w:style w:type="paragraph" w:customStyle="1" w:styleId="xl32">
    <w:name w:val="xl32"/>
    <w:basedOn w:val="a"/>
    <w:qFormat/>
    <w:rsid w:val="003C741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52">
    <w:name w:val="样式5"/>
    <w:basedOn w:val="4"/>
    <w:qFormat/>
    <w:rsid w:val="003C7415"/>
    <w:pPr>
      <w:jc w:val="center"/>
    </w:pPr>
    <w:rPr>
      <w:rFonts w:ascii="Century Gothic" w:eastAsia="Century Gothic" w:hAnsi="Century Gothic"/>
      <w:sz w:val="32"/>
      <w:szCs w:val="32"/>
    </w:rPr>
  </w:style>
  <w:style w:type="paragraph" w:customStyle="1" w:styleId="Blockquote">
    <w:name w:val="Blockquote"/>
    <w:basedOn w:val="a"/>
    <w:qFormat/>
    <w:rsid w:val="003C7415"/>
    <w:pPr>
      <w:autoSpaceDE w:val="0"/>
      <w:autoSpaceDN w:val="0"/>
      <w:adjustRightInd w:val="0"/>
      <w:spacing w:before="100" w:after="100"/>
      <w:ind w:left="360" w:right="360"/>
      <w:jc w:val="left"/>
    </w:pPr>
    <w:rPr>
      <w:rFonts w:ascii="Arial" w:hAnsi="Arial" w:cs="Arial"/>
      <w:kern w:val="0"/>
      <w:sz w:val="24"/>
    </w:rPr>
  </w:style>
  <w:style w:type="paragraph" w:customStyle="1" w:styleId="CharCharCharCharCharChar1">
    <w:name w:val="Char Char Char Char Char Char1"/>
    <w:basedOn w:val="a"/>
    <w:qFormat/>
    <w:rsid w:val="003C7415"/>
    <w:pPr>
      <w:widowControl/>
      <w:ind w:firstLineChars="200" w:firstLine="200"/>
      <w:jc w:val="left"/>
    </w:pPr>
    <w:rPr>
      <w:rFonts w:ascii="Tahoma" w:hAnsi="Tahoma" w:cs="宋体"/>
      <w:kern w:val="0"/>
      <w:sz w:val="24"/>
    </w:rPr>
  </w:style>
  <w:style w:type="paragraph" w:customStyle="1" w:styleId="afff2">
    <w:name w:val="目次、标准名称标题"/>
    <w:basedOn w:val="a"/>
    <w:next w:val="afa"/>
    <w:qFormat/>
    <w:rsid w:val="003C7415"/>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1CharCharChar">
    <w:name w:val="Char1 Char Char Char"/>
    <w:basedOn w:val="a"/>
    <w:rsid w:val="003C7415"/>
    <w:rPr>
      <w:rFonts w:ascii="仿宋_GB2312" w:eastAsia="仿宋_GB2312" w:cs="仿宋_GB2312"/>
      <w:b/>
      <w:bCs/>
      <w:sz w:val="32"/>
      <w:szCs w:val="32"/>
    </w:rPr>
  </w:style>
  <w:style w:type="paragraph" w:customStyle="1" w:styleId="xl28">
    <w:name w:val="xl28"/>
    <w:basedOn w:val="a"/>
    <w:qFormat/>
    <w:rsid w:val="003C7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26">
    <w:name w:val="xl26"/>
    <w:basedOn w:val="a"/>
    <w:qFormat/>
    <w:rsid w:val="003C74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0">
    <w:name w:val="xl30"/>
    <w:basedOn w:val="a"/>
    <w:qFormat/>
    <w:rsid w:val="003C7415"/>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5">
    <w:name w:val="p15"/>
    <w:basedOn w:val="a"/>
    <w:uiPriority w:val="99"/>
    <w:qFormat/>
    <w:rsid w:val="003C7415"/>
    <w:pPr>
      <w:widowControl/>
      <w:snapToGrid w:val="0"/>
      <w:spacing w:line="360" w:lineRule="auto"/>
      <w:ind w:firstLine="420"/>
      <w:jc w:val="left"/>
    </w:pPr>
    <w:rPr>
      <w:rFonts w:ascii="Arial" w:hAnsi="Arial" w:cs="Arial"/>
      <w:kern w:val="0"/>
      <w:sz w:val="24"/>
      <w:szCs w:val="24"/>
    </w:rPr>
  </w:style>
  <w:style w:type="character" w:customStyle="1" w:styleId="bookmark-item">
    <w:name w:val="bookmark-item"/>
    <w:basedOn w:val="a1"/>
    <w:qFormat/>
    <w:rsid w:val="003C7415"/>
  </w:style>
  <w:style w:type="character" w:customStyle="1" w:styleId="Char21">
    <w:name w:val="纯文本 Char2"/>
    <w:qFormat/>
    <w:rsid w:val="003C7415"/>
    <w:rPr>
      <w:rFonts w:ascii="宋体" w:eastAsia="宋体" w:hAnsi="Courier New"/>
      <w:kern w:val="2"/>
      <w:sz w:val="24"/>
      <w:szCs w:val="24"/>
      <w:lang w:val="en-US" w:eastAsia="zh-CN" w:bidi="ar-SA"/>
    </w:rPr>
  </w:style>
  <w:style w:type="character" w:customStyle="1" w:styleId="font31">
    <w:name w:val="font31"/>
    <w:basedOn w:val="a1"/>
    <w:qFormat/>
    <w:rsid w:val="003C7415"/>
    <w:rPr>
      <w:rFonts w:ascii="宋体" w:eastAsia="宋体" w:hAnsi="宋体" w:cs="宋体" w:hint="eastAsia"/>
      <w:color w:val="000000"/>
      <w:sz w:val="24"/>
      <w:szCs w:val="24"/>
      <w:u w:val="none"/>
    </w:rPr>
  </w:style>
  <w:style w:type="character" w:customStyle="1" w:styleId="font21">
    <w:name w:val="font21"/>
    <w:basedOn w:val="a1"/>
    <w:qFormat/>
    <w:rsid w:val="003C7415"/>
    <w:rPr>
      <w:rFonts w:ascii="宋体" w:eastAsia="宋体" w:hAnsi="宋体" w:cs="宋体" w:hint="eastAsia"/>
      <w:color w:val="000000"/>
      <w:sz w:val="24"/>
      <w:szCs w:val="24"/>
      <w:u w:val="none"/>
      <w:vertAlign w:val="superscript"/>
    </w:rPr>
  </w:style>
  <w:style w:type="paragraph" w:customStyle="1" w:styleId="Proposalsbody">
    <w:name w:val="Proposals body"/>
    <w:basedOn w:val="a"/>
    <w:next w:val="a"/>
    <w:qFormat/>
    <w:rsid w:val="003C7415"/>
    <w:pPr>
      <w:widowControl/>
      <w:spacing w:line="360" w:lineRule="auto"/>
      <w:jc w:val="left"/>
    </w:pPr>
    <w:rPr>
      <w:rFonts w:ascii="宋体"/>
      <w:color w:val="000000"/>
      <w:kern w:val="0"/>
      <w:sz w:val="24"/>
    </w:rPr>
  </w:style>
  <w:style w:type="paragraph" w:customStyle="1" w:styleId="ListParagraph2">
    <w:name w:val="List Paragraph2"/>
    <w:basedOn w:val="a"/>
    <w:rsid w:val="003C7415"/>
    <w:pPr>
      <w:ind w:firstLineChars="200" w:firstLine="420"/>
    </w:pPr>
    <w:rPr>
      <w:rFonts w:ascii="Calibri" w:hAnsi="Calibri"/>
      <w:szCs w:val="21"/>
    </w:rPr>
  </w:style>
  <w:style w:type="paragraph" w:customStyle="1" w:styleId="25">
    <w:name w:val="列出段落2"/>
    <w:basedOn w:val="a"/>
    <w:qFormat/>
    <w:rsid w:val="003E7E98"/>
    <w:pPr>
      <w:ind w:firstLineChars="200" w:firstLine="420"/>
    </w:pPr>
    <w:rPr>
      <w:rFonts w:asciiTheme="minorHAnsi" w:eastAsia="PMingLiU" w:hAnsiTheme="minorHAnsi" w:cstheme="minorBidi"/>
      <w:szCs w:val="24"/>
    </w:rPr>
  </w:style>
  <w:style w:type="paragraph" w:customStyle="1" w:styleId="title11">
    <w:name w:val="title11"/>
    <w:basedOn w:val="a"/>
    <w:qFormat/>
    <w:rsid w:val="003E7E98"/>
    <w:pPr>
      <w:spacing w:before="100"/>
      <w:jc w:val="left"/>
    </w:pPr>
    <w:rPr>
      <w:rFonts w:asciiTheme="minorHAnsi" w:eastAsiaTheme="minorEastAsia" w:hAnsiTheme="minorHAnsi"/>
      <w:b/>
      <w:kern w:val="0"/>
      <w:szCs w:val="24"/>
    </w:rPr>
  </w:style>
  <w:style w:type="paragraph" w:customStyle="1" w:styleId="26">
    <w:name w:val="正文2"/>
    <w:basedOn w:val="a"/>
    <w:link w:val="2Char3"/>
    <w:qFormat/>
    <w:rsid w:val="003E7E98"/>
    <w:pPr>
      <w:spacing w:line="360" w:lineRule="auto"/>
      <w:ind w:firstLineChars="200" w:firstLine="510"/>
    </w:pPr>
    <w:rPr>
      <w:rFonts w:asciiTheme="minorHAnsi" w:eastAsiaTheme="minorEastAsia" w:hAnsiTheme="minorHAnsi" w:cstheme="minorBidi"/>
      <w:sz w:val="24"/>
      <w:szCs w:val="24"/>
    </w:rPr>
  </w:style>
  <w:style w:type="paragraph" w:customStyle="1" w:styleId="af17cgridlangnp1033langf">
    <w:name w:val="af17cgridlangnp1033langf"/>
    <w:qFormat/>
    <w:rsid w:val="003E7E98"/>
    <w:pPr>
      <w:widowControl w:val="0"/>
      <w:autoSpaceDE w:val="0"/>
      <w:autoSpaceDN w:val="0"/>
      <w:adjustRightInd w:val="0"/>
      <w:spacing w:before="156" w:line="360" w:lineRule="atLeast"/>
      <w:ind w:left="567" w:firstLine="510"/>
      <w:jc w:val="both"/>
    </w:pPr>
    <w:rPr>
      <w:sz w:val="21"/>
      <w:szCs w:val="22"/>
    </w:rPr>
  </w:style>
  <w:style w:type="character" w:customStyle="1" w:styleId="2Char3">
    <w:name w:val="正文2 Char"/>
    <w:link w:val="26"/>
    <w:locked/>
    <w:rsid w:val="003E7E98"/>
    <w:rPr>
      <w:rFonts w:asciiTheme="minorHAnsi" w:eastAsiaTheme="minorEastAsia" w:hAnsiTheme="minorHAnsi" w:cstheme="minorBidi"/>
      <w:kern w:val="2"/>
      <w:sz w:val="24"/>
      <w:szCs w:val="24"/>
    </w:rPr>
  </w:style>
  <w:style w:type="paragraph" w:customStyle="1" w:styleId="TableParagraph">
    <w:name w:val="Table Paragraph"/>
    <w:basedOn w:val="a"/>
    <w:uiPriority w:val="1"/>
    <w:qFormat/>
    <w:rsid w:val="003E7E98"/>
    <w:pPr>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zcy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cygov.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zcy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FBD6330-1B10-42C4-99F4-6C79218A25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65</Pages>
  <Words>6450</Words>
  <Characters>36770</Characters>
  <Application>Microsoft Office Word</Application>
  <DocSecurity>0</DocSecurity>
  <Lines>306</Lines>
  <Paragraphs>86</Paragraphs>
  <ScaleCrop>false</ScaleCrop>
  <Company>中冠</Company>
  <LinksUpToDate>false</LinksUpToDate>
  <CharactersWithSpaces>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周全</dc:creator>
  <cp:lastModifiedBy>admin</cp:lastModifiedBy>
  <cp:revision>91</cp:revision>
  <cp:lastPrinted>2020-06-12T08:52:00Z</cp:lastPrinted>
  <dcterms:created xsi:type="dcterms:W3CDTF">2020-05-30T09:18:00Z</dcterms:created>
  <dcterms:modified xsi:type="dcterms:W3CDTF">2020-11-16T06:14:00Z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