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Times New Roman" w:hAnsi="Times New Roman" w:eastAsia="宋体"/>
          <w:kern w:val="44"/>
          <w:lang w:val="en-US" w:eastAsia="zh-CN"/>
        </w:rPr>
      </w:pPr>
      <w:r>
        <w:rPr>
          <w:rFonts w:hint="eastAsia" w:ascii="Times New Roman" w:hAnsi="Times New Roman"/>
          <w:kern w:val="44"/>
        </w:rPr>
        <w:t>宁波市公安局鄞州分局白鹤***业务用房装修改造工程智能化系统设备采购项目合同</w:t>
      </w:r>
      <w:r>
        <w:rPr>
          <w:rFonts w:hint="eastAsia" w:ascii="Times New Roman" w:hAnsi="Times New Roman"/>
          <w:kern w:val="44"/>
          <w:lang w:val="en-US" w:eastAsia="zh-CN"/>
        </w:rPr>
        <w:t>文本</w:t>
      </w:r>
    </w:p>
    <w:p>
      <w:pPr>
        <w:spacing w:line="360" w:lineRule="auto"/>
        <w:contextualSpacing/>
        <w:rPr>
          <w:sz w:val="24"/>
          <w:szCs w:val="24"/>
        </w:rPr>
      </w:pPr>
    </w:p>
    <w:p>
      <w:pPr>
        <w:spacing w:line="360" w:lineRule="auto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甲方：</w:t>
      </w:r>
      <w:r>
        <w:rPr>
          <w:rFonts w:hint="eastAsia" w:cs="宋体"/>
          <w:kern w:val="0"/>
          <w:sz w:val="24"/>
          <w:szCs w:val="24"/>
          <w:u w:val="single"/>
        </w:rPr>
        <w:t>宁波市公安局鄞州分局</w:t>
      </w:r>
    </w:p>
    <w:p>
      <w:pPr>
        <w:spacing w:line="360" w:lineRule="auto"/>
        <w:contextualSpacing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乙方：</w:t>
      </w:r>
      <w:r>
        <w:rPr>
          <w:rFonts w:hint="eastAsia"/>
          <w:sz w:val="24"/>
          <w:szCs w:val="24"/>
          <w:u w:val="single"/>
        </w:rPr>
        <w:t>宁波江东保安服务有限公司</w:t>
      </w:r>
    </w:p>
    <w:p>
      <w:pPr>
        <w:autoSpaceDE w:val="0"/>
        <w:autoSpaceDN w:val="0"/>
        <w:adjustRightInd w:val="0"/>
        <w:spacing w:line="360" w:lineRule="auto"/>
        <w:contextualSpacing/>
        <w:jc w:val="left"/>
        <w:rPr>
          <w:rFonts w:hint="eastAsia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 xml:space="preserve">    甲、乙双方根据甲方关于</w:t>
      </w:r>
      <w:r>
        <w:rPr>
          <w:rFonts w:hint="eastAsia" w:cs="宋体"/>
          <w:kern w:val="0"/>
          <w:sz w:val="24"/>
          <w:szCs w:val="24"/>
          <w:u w:val="single"/>
        </w:rPr>
        <w:t>宁波市公安局鄞州分局白鹤***业务用房装修改造工程智能化系统设备采购项目</w:t>
      </w:r>
      <w:r>
        <w:rPr>
          <w:rFonts w:hint="eastAsia" w:cs="宋体"/>
          <w:kern w:val="0"/>
          <w:sz w:val="24"/>
          <w:szCs w:val="24"/>
        </w:rPr>
        <w:t>公开招标的结果，签署本合同。</w:t>
      </w:r>
    </w:p>
    <w:p>
      <w:pPr>
        <w:autoSpaceDE w:val="0"/>
        <w:autoSpaceDN w:val="0"/>
        <w:adjustRightInd w:val="0"/>
        <w:spacing w:line="360" w:lineRule="auto"/>
        <w:contextualSpacing/>
        <w:jc w:val="left"/>
        <w:rPr>
          <w:rFonts w:cs="SimSun,Bold"/>
          <w:b/>
          <w:bCs/>
          <w:kern w:val="0"/>
          <w:sz w:val="24"/>
          <w:szCs w:val="24"/>
        </w:rPr>
      </w:pPr>
      <w:r>
        <w:rPr>
          <w:rFonts w:hint="eastAsia" w:cs="SimSun,Bold"/>
          <w:b/>
          <w:bCs/>
          <w:kern w:val="0"/>
          <w:sz w:val="24"/>
          <w:szCs w:val="24"/>
        </w:rPr>
        <w:t>一、采购内容：</w:t>
      </w:r>
    </w:p>
    <w:p>
      <w:pPr>
        <w:spacing w:line="360" w:lineRule="auto"/>
        <w:ind w:firstLine="480" w:firstLineChars="200"/>
        <w:contextualSpacing/>
        <w:rPr>
          <w:rFonts w:hint="eastAsia" w:cs="SimSun,Bold"/>
          <w:bCs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>白鹤***业务用房装修改造工程智能化系统设备采购</w:t>
      </w:r>
      <w:r>
        <w:rPr>
          <w:rFonts w:hint="eastAsia" w:cs="SimSun,Bold"/>
          <w:bCs/>
          <w:kern w:val="0"/>
          <w:sz w:val="24"/>
          <w:szCs w:val="24"/>
        </w:rPr>
        <w:t>（详见</w:t>
      </w:r>
      <w:r>
        <w:rPr>
          <w:rFonts w:cs="SimSun,Bold"/>
          <w:bCs/>
          <w:kern w:val="0"/>
          <w:sz w:val="24"/>
          <w:szCs w:val="24"/>
        </w:rPr>
        <w:t>后附清单</w:t>
      </w:r>
      <w:r>
        <w:rPr>
          <w:rFonts w:hint="eastAsia" w:cs="SimSun,Bold"/>
          <w:bCs/>
          <w:kern w:val="0"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contextualSpacing/>
        <w:jc w:val="left"/>
        <w:rPr>
          <w:rFonts w:cs="SimSun,Bold"/>
          <w:b/>
          <w:bCs/>
          <w:kern w:val="0"/>
          <w:sz w:val="24"/>
          <w:szCs w:val="24"/>
        </w:rPr>
      </w:pPr>
      <w:r>
        <w:rPr>
          <w:rFonts w:hint="eastAsia" w:cs="SimSun,Bold"/>
          <w:b/>
          <w:bCs/>
          <w:kern w:val="0"/>
          <w:sz w:val="24"/>
          <w:szCs w:val="24"/>
        </w:rPr>
        <w:t>二、合同金额：</w:t>
      </w:r>
    </w:p>
    <w:p>
      <w:pPr>
        <w:spacing w:line="360" w:lineRule="auto"/>
        <w:ind w:firstLine="480" w:firstLineChars="200"/>
        <w:contextualSpacing/>
        <w:rPr>
          <w:rFonts w:hint="eastAsia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本合同金额为人民币</w:t>
      </w:r>
      <w:r>
        <w:rPr>
          <w:rFonts w:hint="eastAsia" w:cs="宋体"/>
          <w:kern w:val="0"/>
          <w:sz w:val="24"/>
          <w:szCs w:val="24"/>
          <w:u w:val="single"/>
          <w:lang w:val="en-US" w:eastAsia="zh-CN"/>
        </w:rPr>
        <w:t>壹佰零捌万叁仟壹佰叁拾柒元整</w:t>
      </w:r>
      <w:bookmarkStart w:id="0" w:name="_GoBack"/>
      <w:bookmarkEnd w:id="0"/>
      <w:r>
        <w:rPr>
          <w:rFonts w:hint="eastAsia" w:cs="宋体"/>
          <w:kern w:val="0"/>
          <w:sz w:val="24"/>
          <w:szCs w:val="24"/>
        </w:rPr>
        <w:t>（¥</w:t>
      </w:r>
      <w:r>
        <w:rPr>
          <w:rFonts w:hint="eastAsia" w:cs="宋体"/>
          <w:kern w:val="0"/>
          <w:sz w:val="24"/>
          <w:szCs w:val="24"/>
          <w:u w:val="single"/>
          <w:lang w:val="en-US" w:eastAsia="zh-CN"/>
        </w:rPr>
        <w:t>1083137</w:t>
      </w:r>
      <w:r>
        <w:rPr>
          <w:rFonts w:hint="eastAsia" w:cs="宋体"/>
          <w:kern w:val="0"/>
          <w:sz w:val="24"/>
          <w:szCs w:val="24"/>
        </w:rPr>
        <w:t>）。</w:t>
      </w:r>
    </w:p>
    <w:p>
      <w:pPr>
        <w:pStyle w:val="4"/>
        <w:spacing w:line="360" w:lineRule="auto"/>
        <w:contextualSpacing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三、技术资料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</w:t>
      </w:r>
      <w:r>
        <w:rPr>
          <w:rFonts w:hint="eastAsia" w:ascii="Times New Roman" w:hAnsi="Times New Roman"/>
          <w:kern w:val="2"/>
          <w:sz w:val="24"/>
          <w:szCs w:val="24"/>
        </w:rPr>
        <w:t>、</w:t>
      </w:r>
      <w:r>
        <w:rPr>
          <w:rFonts w:ascii="Times New Roman" w:hAnsi="Times New Roman"/>
          <w:kern w:val="2"/>
          <w:sz w:val="24"/>
          <w:szCs w:val="24"/>
        </w:rPr>
        <w:t>乙方应按招标文件规定的时间向甲方提供有关技术资料。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</w:t>
      </w:r>
      <w:r>
        <w:rPr>
          <w:rFonts w:hint="eastAsia" w:ascii="Times New Roman" w:hAnsi="Times New Roman"/>
          <w:kern w:val="2"/>
          <w:sz w:val="24"/>
          <w:szCs w:val="24"/>
        </w:rPr>
        <w:t>、</w:t>
      </w:r>
      <w:r>
        <w:rPr>
          <w:rFonts w:ascii="Times New Roman" w:hAnsi="Times New Roman"/>
          <w:kern w:val="2"/>
          <w:sz w:val="24"/>
          <w:szCs w:val="24"/>
        </w:rPr>
        <w:t>没有甲方事先书面同意，乙方不得将由甲方提供的有关合同或任何合同条文、规格、计划、图纸、样品或资料提供给与履行本合同无关的任何其他人。即使向履行本合同有关的人员提供，也应注意保密并限于履行合同的必需范围。</w:t>
      </w:r>
    </w:p>
    <w:p>
      <w:pPr>
        <w:pStyle w:val="4"/>
        <w:spacing w:line="360" w:lineRule="auto"/>
        <w:ind w:left="412" w:hanging="412" w:hangingChars="171"/>
        <w:contextualSpacing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四、知识产权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乙方应保证提供服务过程中不会侵犯任何第三方的知识产权。</w:t>
      </w:r>
    </w:p>
    <w:p>
      <w:pPr>
        <w:pStyle w:val="4"/>
        <w:spacing w:line="360" w:lineRule="auto"/>
        <w:ind w:left="410" w:hanging="410" w:hangingChars="170"/>
        <w:contextualSpacing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hint="eastAsia" w:ascii="Times New Roman" w:hAnsi="Times New Roman"/>
          <w:b/>
          <w:kern w:val="2"/>
          <w:sz w:val="24"/>
          <w:szCs w:val="24"/>
        </w:rPr>
        <w:t>五</w:t>
      </w:r>
      <w:r>
        <w:rPr>
          <w:rFonts w:ascii="Times New Roman" w:hAnsi="Times New Roman"/>
          <w:b/>
          <w:kern w:val="2"/>
          <w:sz w:val="24"/>
          <w:szCs w:val="24"/>
        </w:rPr>
        <w:t>、履约保证金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乙方交纳人民币</w:t>
      </w:r>
      <w:r>
        <w:rPr>
          <w:rFonts w:hint="eastAsia" w:ascii="Times New Roman" w:hAnsi="Times New Roman"/>
          <w:kern w:val="2"/>
          <w:sz w:val="24"/>
          <w:szCs w:val="24"/>
          <w:u w:val="single"/>
          <w:lang w:val="en-US" w:eastAsia="zh-CN"/>
        </w:rPr>
        <w:t>54156.85</w:t>
      </w:r>
      <w:r>
        <w:rPr>
          <w:rFonts w:ascii="Times New Roman" w:hAnsi="Times New Roman"/>
          <w:kern w:val="2"/>
          <w:sz w:val="24"/>
          <w:szCs w:val="24"/>
        </w:rPr>
        <w:t>元作为本合同的履约保证金。</w:t>
      </w:r>
    </w:p>
    <w:p>
      <w:pPr>
        <w:spacing w:line="360" w:lineRule="auto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六、转包或分包</w:t>
      </w:r>
    </w:p>
    <w:p>
      <w:pPr>
        <w:widowControl/>
        <w:overflowPunct w:val="0"/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、本合同范围的服务，应由</w:t>
      </w:r>
      <w:r>
        <w:rPr>
          <w:sz w:val="24"/>
          <w:szCs w:val="24"/>
        </w:rPr>
        <w:t>乙</w:t>
      </w:r>
      <w:r>
        <w:rPr>
          <w:rFonts w:hint="eastAsia"/>
          <w:sz w:val="24"/>
          <w:szCs w:val="24"/>
        </w:rPr>
        <w:t>方直接供应，不得转让他人供应；</w:t>
      </w:r>
    </w:p>
    <w:p>
      <w:pPr>
        <w:widowControl/>
        <w:overflowPunct w:val="0"/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textAlignment w:val="baseline"/>
        <w:rPr>
          <w:rFonts w:hint="eastAsia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、除非得到甲方的书面同意，</w:t>
      </w:r>
      <w:r>
        <w:rPr>
          <w:sz w:val="24"/>
          <w:szCs w:val="24"/>
        </w:rPr>
        <w:t>乙</w:t>
      </w:r>
      <w:r>
        <w:rPr>
          <w:rFonts w:hint="eastAsia"/>
          <w:sz w:val="24"/>
          <w:szCs w:val="24"/>
        </w:rPr>
        <w:t>方不得将本合同范围的服务全部或部分分包给他人供应；</w:t>
      </w:r>
    </w:p>
    <w:p>
      <w:pPr>
        <w:widowControl/>
        <w:overflowPunct w:val="0"/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、如有转让和未经甲方同意的分包行为，甲方有权解除合同，没收履约保证金并追究乙方的违约责任。</w:t>
      </w:r>
    </w:p>
    <w:p>
      <w:pPr>
        <w:pStyle w:val="4"/>
        <w:spacing w:line="360" w:lineRule="auto"/>
        <w:contextualSpacing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hint="eastAsia" w:ascii="Times New Roman" w:hAnsi="Times New Roman"/>
          <w:b/>
          <w:kern w:val="2"/>
          <w:sz w:val="24"/>
          <w:szCs w:val="24"/>
        </w:rPr>
        <w:t>七</w:t>
      </w:r>
      <w:r>
        <w:rPr>
          <w:rFonts w:ascii="Times New Roman" w:hAnsi="Times New Roman"/>
          <w:b/>
          <w:kern w:val="2"/>
          <w:sz w:val="24"/>
          <w:szCs w:val="24"/>
        </w:rPr>
        <w:t>、质量保证期和质量保证金</w:t>
      </w:r>
      <w:r>
        <w:rPr>
          <w:rFonts w:hint="eastAsia" w:ascii="Times New Roman" w:hAnsi="Times New Roman"/>
          <w:b/>
          <w:kern w:val="2"/>
          <w:sz w:val="24"/>
          <w:szCs w:val="24"/>
        </w:rPr>
        <w:t>（</w:t>
      </w:r>
      <w:r>
        <w:rPr>
          <w:rFonts w:ascii="Times New Roman" w:hAnsi="Times New Roman"/>
          <w:b/>
          <w:kern w:val="2"/>
          <w:sz w:val="24"/>
          <w:szCs w:val="24"/>
        </w:rPr>
        <w:t>选用</w:t>
      </w:r>
      <w:r>
        <w:rPr>
          <w:rFonts w:hint="eastAsia" w:ascii="Times New Roman" w:hAnsi="Times New Roman"/>
          <w:b/>
          <w:kern w:val="2"/>
          <w:sz w:val="24"/>
          <w:szCs w:val="24"/>
        </w:rPr>
        <w:t>）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</w:t>
      </w:r>
      <w:r>
        <w:rPr>
          <w:rFonts w:hint="eastAsia" w:ascii="Times New Roman" w:hAnsi="Times New Roman"/>
          <w:kern w:val="2"/>
          <w:sz w:val="24"/>
          <w:szCs w:val="24"/>
        </w:rPr>
        <w:t>、</w:t>
      </w:r>
      <w:r>
        <w:rPr>
          <w:rFonts w:ascii="Times New Roman" w:hAnsi="Times New Roman"/>
          <w:kern w:val="2"/>
          <w:sz w:val="24"/>
          <w:szCs w:val="24"/>
        </w:rPr>
        <w:t>质保期</w:t>
      </w:r>
      <w:r>
        <w:rPr>
          <w:rFonts w:hint="eastAsia" w:ascii="Times New Roman" w:hAnsi="Times New Roman"/>
          <w:kern w:val="2"/>
          <w:sz w:val="24"/>
          <w:szCs w:val="24"/>
        </w:rPr>
        <w:t>：软件</w:t>
      </w:r>
      <w:r>
        <w:rPr>
          <w:rFonts w:hint="eastAsia" w:ascii="Times New Roman" w:hAnsi="Times New Roman"/>
          <w:kern w:val="2"/>
          <w:sz w:val="24"/>
          <w:szCs w:val="24"/>
          <w:u w:val="single"/>
          <w:lang w:val="en-US" w:eastAsia="zh-CN"/>
        </w:rPr>
        <w:t>一</w:t>
      </w:r>
      <w:r>
        <w:rPr>
          <w:rFonts w:ascii="Times New Roman" w:hAnsi="Times New Roman"/>
          <w:kern w:val="2"/>
          <w:sz w:val="24"/>
          <w:szCs w:val="24"/>
        </w:rPr>
        <w:t>年</w:t>
      </w:r>
      <w:r>
        <w:rPr>
          <w:rFonts w:hint="eastAsia" w:ascii="Times New Roman" w:hAnsi="Times New Roman"/>
          <w:kern w:val="2"/>
          <w:sz w:val="24"/>
          <w:szCs w:val="24"/>
        </w:rPr>
        <w:t>；硬件</w:t>
      </w:r>
      <w:r>
        <w:rPr>
          <w:rFonts w:hint="eastAsia" w:ascii="Times New Roman" w:hAnsi="Times New Roman"/>
          <w:kern w:val="2"/>
          <w:sz w:val="24"/>
          <w:szCs w:val="24"/>
          <w:u w:val="single"/>
          <w:lang w:val="en-US" w:eastAsia="zh-CN"/>
        </w:rPr>
        <w:t>二</w:t>
      </w:r>
      <w:r>
        <w:rPr>
          <w:rFonts w:ascii="Times New Roman" w:hAnsi="Times New Roman"/>
          <w:kern w:val="2"/>
          <w:sz w:val="24"/>
          <w:szCs w:val="24"/>
        </w:rPr>
        <w:t>年。（自验收合格之日起计）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</w:t>
      </w:r>
      <w:r>
        <w:rPr>
          <w:rFonts w:hint="eastAsia" w:ascii="Times New Roman" w:hAnsi="Times New Roman"/>
          <w:kern w:val="2"/>
          <w:sz w:val="24"/>
          <w:szCs w:val="24"/>
        </w:rPr>
        <w:t>、</w:t>
      </w:r>
      <w:r>
        <w:rPr>
          <w:rFonts w:ascii="Times New Roman" w:hAnsi="Times New Roman"/>
          <w:kern w:val="2"/>
          <w:sz w:val="24"/>
          <w:szCs w:val="24"/>
        </w:rPr>
        <w:t>质保金</w:t>
      </w:r>
      <w:r>
        <w:rPr>
          <w:rFonts w:hint="eastAsia" w:ascii="Times New Roman" w:hAnsi="Times New Roman"/>
          <w:kern w:val="2"/>
          <w:sz w:val="24"/>
          <w:szCs w:val="24"/>
          <w:u w:val="single"/>
          <w:lang w:val="en-US" w:eastAsia="zh-CN"/>
        </w:rPr>
        <w:t>54156.85</w:t>
      </w:r>
      <w:r>
        <w:rPr>
          <w:rFonts w:ascii="Times New Roman" w:hAnsi="Times New Roman"/>
          <w:kern w:val="2"/>
          <w:sz w:val="24"/>
          <w:szCs w:val="24"/>
        </w:rPr>
        <w:t>元。（履约保证金在</w:t>
      </w:r>
      <w:r>
        <w:rPr>
          <w:rFonts w:hint="eastAsia" w:ascii="Times New Roman" w:hAnsi="Times New Roman"/>
          <w:kern w:val="2"/>
          <w:sz w:val="24"/>
          <w:szCs w:val="24"/>
        </w:rPr>
        <w:t>乙方</w:t>
      </w:r>
      <w:r>
        <w:rPr>
          <w:rFonts w:ascii="Times New Roman" w:hAnsi="Times New Roman"/>
          <w:kern w:val="2"/>
          <w:sz w:val="24"/>
          <w:szCs w:val="24"/>
        </w:rPr>
        <w:t>按合同约定验收合格后自行转为质保金）</w:t>
      </w:r>
    </w:p>
    <w:p>
      <w:pPr>
        <w:pStyle w:val="4"/>
        <w:spacing w:line="360" w:lineRule="auto"/>
        <w:contextualSpacing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hint="eastAsia" w:ascii="Times New Roman" w:hAnsi="Times New Roman"/>
          <w:b/>
          <w:kern w:val="2"/>
          <w:sz w:val="24"/>
          <w:szCs w:val="24"/>
        </w:rPr>
        <w:t>八</w:t>
      </w:r>
      <w:r>
        <w:rPr>
          <w:rFonts w:ascii="Times New Roman" w:hAnsi="Times New Roman"/>
          <w:b/>
          <w:kern w:val="2"/>
          <w:sz w:val="24"/>
          <w:szCs w:val="24"/>
        </w:rPr>
        <w:t>、</w:t>
      </w:r>
      <w:r>
        <w:rPr>
          <w:rFonts w:hint="eastAsia" w:ascii="Times New Roman" w:hAnsi="Times New Roman"/>
          <w:b/>
          <w:kern w:val="2"/>
          <w:sz w:val="24"/>
          <w:szCs w:val="24"/>
        </w:rPr>
        <w:t>供货期限、</w:t>
      </w:r>
      <w:r>
        <w:rPr>
          <w:rFonts w:ascii="Times New Roman" w:hAnsi="Times New Roman"/>
          <w:b/>
          <w:kern w:val="2"/>
          <w:sz w:val="24"/>
          <w:szCs w:val="24"/>
        </w:rPr>
        <w:t>地点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hint="eastAsia" w:ascii="Times New Roman" w:hAnsi="Times New Roman"/>
          <w:kern w:val="2"/>
          <w:sz w:val="24"/>
          <w:szCs w:val="24"/>
        </w:rPr>
        <w:t>供货期限</w:t>
      </w:r>
      <w:r>
        <w:rPr>
          <w:rFonts w:ascii="Times New Roman" w:hAnsi="Times New Roman"/>
          <w:kern w:val="2"/>
          <w:sz w:val="24"/>
          <w:szCs w:val="24"/>
        </w:rPr>
        <w:t>：</w:t>
      </w:r>
    </w:p>
    <w:p>
      <w:pPr>
        <w:pStyle w:val="4"/>
        <w:spacing w:line="360" w:lineRule="auto"/>
        <w:ind w:firstLine="480" w:firstLineChars="200"/>
        <w:contextualSpacing/>
        <w:rPr>
          <w:rFonts w:hint="eastAsia" w:ascii="Times New Roman" w:hAnsi="Times New Roman"/>
          <w:kern w:val="2"/>
          <w:sz w:val="24"/>
          <w:szCs w:val="24"/>
        </w:rPr>
      </w:pPr>
      <w:r>
        <w:rPr>
          <w:rFonts w:hint="eastAsia" w:ascii="Times New Roman" w:hAnsi="Times New Roman"/>
          <w:kern w:val="2"/>
          <w:sz w:val="24"/>
          <w:szCs w:val="24"/>
        </w:rPr>
        <w:t>供货</w:t>
      </w:r>
      <w:r>
        <w:rPr>
          <w:rFonts w:ascii="Times New Roman" w:hAnsi="Times New Roman"/>
          <w:kern w:val="2"/>
          <w:sz w:val="24"/>
          <w:szCs w:val="24"/>
        </w:rPr>
        <w:t>地点</w:t>
      </w:r>
      <w:r>
        <w:rPr>
          <w:rFonts w:hint="eastAsia" w:ascii="Times New Roman" w:hAnsi="Times New Roman"/>
          <w:kern w:val="2"/>
          <w:sz w:val="24"/>
          <w:szCs w:val="24"/>
        </w:rPr>
        <w:t>：</w:t>
      </w:r>
    </w:p>
    <w:p>
      <w:pPr>
        <w:spacing w:line="360" w:lineRule="auto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</w:t>
      </w:r>
      <w:r>
        <w:rPr>
          <w:b/>
          <w:sz w:val="24"/>
          <w:szCs w:val="24"/>
        </w:rPr>
        <w:t>、付款方式</w:t>
      </w:r>
    </w:p>
    <w:p>
      <w:pPr>
        <w:spacing w:line="360" w:lineRule="auto"/>
        <w:ind w:firstLine="480" w:firstLineChars="200"/>
        <w:contextualSpacing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甲方在合同签订后10个工作日内，向乙方支付合同总价的30%作为首付款, 在货物安装调试完毕且验收合格，并经发包人审核后10个工作日内支付余款。履约保证金转为质保金，待整个项目质保期满且无质量索赔后无息退还。</w:t>
      </w:r>
    </w:p>
    <w:p>
      <w:pPr>
        <w:spacing w:line="360" w:lineRule="auto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十、税费</w:t>
      </w:r>
    </w:p>
    <w:p>
      <w:pPr>
        <w:widowControl/>
        <w:overflowPunct w:val="0"/>
        <w:autoSpaceDE w:val="0"/>
        <w:autoSpaceDN w:val="0"/>
        <w:adjustRightInd w:val="0"/>
        <w:spacing w:line="360" w:lineRule="auto"/>
        <w:ind w:firstLine="480" w:firstLineChars="200"/>
        <w:contextualSpacing/>
        <w:jc w:val="left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本合同执行中相关的一切税费均由</w:t>
      </w:r>
      <w:r>
        <w:rPr>
          <w:sz w:val="24"/>
          <w:szCs w:val="24"/>
        </w:rPr>
        <w:t>乙</w:t>
      </w:r>
      <w:r>
        <w:rPr>
          <w:rFonts w:hint="eastAsia"/>
          <w:sz w:val="24"/>
          <w:szCs w:val="24"/>
        </w:rPr>
        <w:t>方负担。</w:t>
      </w:r>
    </w:p>
    <w:p>
      <w:pPr>
        <w:pStyle w:val="4"/>
        <w:spacing w:line="360" w:lineRule="auto"/>
        <w:ind w:left="412" w:hanging="412" w:hangingChars="171"/>
        <w:contextualSpacing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十</w:t>
      </w:r>
      <w:r>
        <w:rPr>
          <w:rFonts w:hint="eastAsia" w:ascii="Times New Roman" w:hAnsi="Times New Roman"/>
          <w:b/>
          <w:kern w:val="2"/>
          <w:sz w:val="24"/>
          <w:szCs w:val="24"/>
        </w:rPr>
        <w:t>一</w:t>
      </w:r>
      <w:r>
        <w:rPr>
          <w:rFonts w:ascii="Times New Roman" w:hAnsi="Times New Roman"/>
          <w:b/>
          <w:kern w:val="2"/>
          <w:sz w:val="24"/>
          <w:szCs w:val="24"/>
        </w:rPr>
        <w:t>、质量保证及后续服务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</w:t>
      </w:r>
      <w:r>
        <w:rPr>
          <w:rFonts w:hint="eastAsia" w:ascii="Times New Roman" w:hAnsi="Times New Roman"/>
          <w:kern w:val="2"/>
          <w:sz w:val="24"/>
          <w:szCs w:val="24"/>
        </w:rPr>
        <w:t>、</w:t>
      </w:r>
      <w:r>
        <w:rPr>
          <w:rFonts w:ascii="Times New Roman" w:hAnsi="Times New Roman"/>
          <w:kern w:val="2"/>
          <w:sz w:val="24"/>
          <w:szCs w:val="24"/>
        </w:rPr>
        <w:t>乙方应按招标文件规定向甲方提供服务。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</w:t>
      </w:r>
      <w:r>
        <w:rPr>
          <w:rFonts w:hint="eastAsia" w:ascii="Times New Roman" w:hAnsi="Times New Roman"/>
          <w:kern w:val="2"/>
          <w:sz w:val="24"/>
          <w:szCs w:val="24"/>
        </w:rPr>
        <w:t>、</w:t>
      </w:r>
      <w:r>
        <w:rPr>
          <w:rFonts w:ascii="Times New Roman" w:hAnsi="Times New Roman"/>
          <w:kern w:val="2"/>
          <w:sz w:val="24"/>
          <w:szCs w:val="24"/>
        </w:rPr>
        <w:t>乙方提供的服务成果在服务质量保证期内发生故障，乙方应负责免费提供后续服务。对达不到要求者，根据实际情况，经双方协商，可按以下办法处理：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hint="eastAsia" w:ascii="Times New Roman" w:hAnsi="Times New Roman"/>
          <w:kern w:val="2"/>
          <w:sz w:val="24"/>
          <w:szCs w:val="24"/>
        </w:rPr>
        <w:t>（1）</w:t>
      </w:r>
      <w:r>
        <w:rPr>
          <w:rFonts w:ascii="Times New Roman" w:hAnsi="Times New Roman"/>
          <w:kern w:val="2"/>
          <w:sz w:val="24"/>
          <w:szCs w:val="24"/>
        </w:rPr>
        <w:t>重做：由乙方承担所发生的全部费用。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hint="eastAsia" w:ascii="Times New Roman" w:hAnsi="Times New Roman"/>
          <w:kern w:val="2"/>
          <w:sz w:val="24"/>
          <w:szCs w:val="24"/>
        </w:rPr>
        <w:t>（2）</w:t>
      </w:r>
      <w:r>
        <w:rPr>
          <w:rFonts w:ascii="Times New Roman" w:hAnsi="Times New Roman"/>
          <w:kern w:val="2"/>
          <w:sz w:val="24"/>
          <w:szCs w:val="24"/>
        </w:rPr>
        <w:t>贬值处理：由甲乙双方合议定价。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hint="eastAsia" w:ascii="Times New Roman" w:hAnsi="Times New Roman"/>
          <w:kern w:val="2"/>
          <w:sz w:val="24"/>
          <w:szCs w:val="24"/>
        </w:rPr>
        <w:t>（3）</w:t>
      </w:r>
      <w:r>
        <w:rPr>
          <w:rFonts w:ascii="Times New Roman" w:hAnsi="Times New Roman"/>
          <w:kern w:val="2"/>
          <w:sz w:val="24"/>
          <w:szCs w:val="24"/>
        </w:rPr>
        <w:t>解除合同。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</w:t>
      </w:r>
      <w:r>
        <w:rPr>
          <w:rFonts w:hint="eastAsia" w:ascii="Times New Roman" w:hAnsi="Times New Roman"/>
          <w:kern w:val="2"/>
          <w:sz w:val="24"/>
          <w:szCs w:val="24"/>
        </w:rPr>
        <w:t>、</w:t>
      </w:r>
      <w:r>
        <w:rPr>
          <w:rFonts w:ascii="Times New Roman" w:hAnsi="Times New Roman"/>
          <w:kern w:val="2"/>
          <w:sz w:val="24"/>
          <w:szCs w:val="24"/>
        </w:rPr>
        <w:t>如在使用过程中发生问题，乙方在接到甲方通知后在</w:t>
      </w:r>
      <w:r>
        <w:rPr>
          <w:rFonts w:hint="eastAsia" w:ascii="Times New Roman" w:hAnsi="Times New Roman"/>
          <w:kern w:val="2"/>
          <w:sz w:val="24"/>
          <w:szCs w:val="24"/>
          <w:u w:val="single"/>
          <w:lang w:val="en-US" w:eastAsia="zh-CN"/>
        </w:rPr>
        <w:t>2</w:t>
      </w:r>
      <w:r>
        <w:rPr>
          <w:rFonts w:ascii="Times New Roman" w:hAnsi="Times New Roman"/>
          <w:kern w:val="2"/>
          <w:sz w:val="24"/>
          <w:szCs w:val="24"/>
        </w:rPr>
        <w:t>小时内到达甲方现场。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4</w:t>
      </w:r>
      <w:r>
        <w:rPr>
          <w:rFonts w:hint="eastAsia" w:ascii="Times New Roman" w:hAnsi="Times New Roman"/>
          <w:kern w:val="2"/>
          <w:sz w:val="24"/>
          <w:szCs w:val="24"/>
        </w:rPr>
        <w:t>、</w:t>
      </w:r>
      <w:r>
        <w:rPr>
          <w:rFonts w:ascii="Times New Roman" w:hAnsi="Times New Roman"/>
          <w:kern w:val="2"/>
          <w:sz w:val="24"/>
          <w:szCs w:val="24"/>
        </w:rPr>
        <w:t>在服务质量保证期内，乙方应对出现的质量及安全问题负责处理解决并承担一切费用。</w:t>
      </w:r>
    </w:p>
    <w:p>
      <w:pPr>
        <w:pStyle w:val="4"/>
        <w:spacing w:line="360" w:lineRule="auto"/>
        <w:contextualSpacing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十</w:t>
      </w:r>
      <w:r>
        <w:rPr>
          <w:rFonts w:hint="eastAsia" w:ascii="Times New Roman" w:hAnsi="Times New Roman"/>
          <w:b/>
          <w:kern w:val="2"/>
          <w:sz w:val="24"/>
          <w:szCs w:val="24"/>
        </w:rPr>
        <w:t>二</w:t>
      </w:r>
      <w:r>
        <w:rPr>
          <w:rFonts w:ascii="Times New Roman" w:hAnsi="Times New Roman"/>
          <w:b/>
          <w:kern w:val="2"/>
          <w:sz w:val="24"/>
          <w:szCs w:val="24"/>
        </w:rPr>
        <w:t>、违约责任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</w:t>
      </w:r>
      <w:r>
        <w:rPr>
          <w:rFonts w:hint="eastAsia" w:ascii="Times New Roman" w:hAnsi="Times New Roman"/>
          <w:kern w:val="2"/>
          <w:sz w:val="24"/>
          <w:szCs w:val="24"/>
        </w:rPr>
        <w:t>、</w:t>
      </w:r>
      <w:r>
        <w:rPr>
          <w:rFonts w:ascii="Times New Roman" w:hAnsi="Times New Roman"/>
          <w:kern w:val="2"/>
          <w:sz w:val="24"/>
          <w:szCs w:val="24"/>
        </w:rPr>
        <w:t>甲方无正当理由拒收接受服务的，甲方向乙方偿付合同款项百分之五作为违约金。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</w:t>
      </w:r>
      <w:r>
        <w:rPr>
          <w:rFonts w:hint="eastAsia" w:ascii="Times New Roman" w:hAnsi="Times New Roman"/>
          <w:kern w:val="2"/>
          <w:sz w:val="24"/>
          <w:szCs w:val="24"/>
        </w:rPr>
        <w:t>、</w:t>
      </w:r>
      <w:r>
        <w:rPr>
          <w:rFonts w:ascii="Times New Roman" w:hAnsi="Times New Roman"/>
          <w:kern w:val="2"/>
          <w:sz w:val="24"/>
          <w:szCs w:val="24"/>
        </w:rPr>
        <w:t>甲方无故逾期验收和办理款项支付手续的</w:t>
      </w:r>
      <w:r>
        <w:rPr>
          <w:rFonts w:hint="eastAsia" w:ascii="Times New Roman" w:hAnsi="Times New Roman"/>
          <w:kern w:val="2"/>
          <w:sz w:val="24"/>
          <w:szCs w:val="24"/>
        </w:rPr>
        <w:t>，</w:t>
      </w:r>
      <w:r>
        <w:rPr>
          <w:rFonts w:ascii="Times New Roman" w:hAnsi="Times New Roman"/>
          <w:kern w:val="2"/>
          <w:sz w:val="24"/>
          <w:szCs w:val="24"/>
        </w:rPr>
        <w:t>甲方应按逾期付款总额每日万分之五向乙方支付违约金。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</w:t>
      </w:r>
      <w:r>
        <w:rPr>
          <w:rFonts w:hint="eastAsia" w:ascii="Times New Roman" w:hAnsi="Times New Roman"/>
          <w:kern w:val="2"/>
          <w:sz w:val="24"/>
          <w:szCs w:val="24"/>
        </w:rPr>
        <w:t>、</w:t>
      </w:r>
      <w:r>
        <w:rPr>
          <w:rFonts w:ascii="Times New Roman" w:hAnsi="Times New Roman"/>
          <w:kern w:val="2"/>
          <w:sz w:val="24"/>
          <w:szCs w:val="24"/>
        </w:rPr>
        <w:t>乙方</w:t>
      </w:r>
      <w:r>
        <w:rPr>
          <w:rFonts w:hint="eastAsia" w:ascii="Times New Roman" w:hAnsi="Times New Roman"/>
          <w:kern w:val="2"/>
          <w:sz w:val="24"/>
          <w:szCs w:val="24"/>
        </w:rPr>
        <w:t>未能如</w:t>
      </w:r>
      <w:r>
        <w:rPr>
          <w:rFonts w:ascii="Times New Roman" w:hAnsi="Times New Roman"/>
          <w:kern w:val="2"/>
          <w:sz w:val="24"/>
          <w:szCs w:val="24"/>
        </w:rPr>
        <w:t>期提供服务的，每日向甲方支付</w:t>
      </w:r>
      <w:r>
        <w:rPr>
          <w:rFonts w:hint="eastAsia" w:ascii="Times New Roman" w:hAnsi="Times New Roman"/>
          <w:kern w:val="2"/>
          <w:sz w:val="24"/>
          <w:szCs w:val="24"/>
        </w:rPr>
        <w:t>合同款项的</w:t>
      </w:r>
      <w:r>
        <w:rPr>
          <w:rFonts w:ascii="Times New Roman" w:hAnsi="Times New Roman"/>
          <w:kern w:val="2"/>
          <w:sz w:val="24"/>
          <w:szCs w:val="24"/>
        </w:rPr>
        <w:t>千分之六</w:t>
      </w:r>
      <w:r>
        <w:rPr>
          <w:rFonts w:hint="eastAsia" w:ascii="Times New Roman" w:hAnsi="Times New Roman"/>
          <w:kern w:val="2"/>
          <w:sz w:val="24"/>
          <w:szCs w:val="24"/>
        </w:rPr>
        <w:t>作为</w:t>
      </w:r>
      <w:r>
        <w:rPr>
          <w:rFonts w:ascii="Times New Roman" w:hAnsi="Times New Roman"/>
          <w:kern w:val="2"/>
          <w:sz w:val="24"/>
          <w:szCs w:val="24"/>
        </w:rPr>
        <w:t>违约金。乙方超过约定日期10个工作日</w:t>
      </w:r>
      <w:r>
        <w:rPr>
          <w:rFonts w:hint="eastAsia" w:ascii="Times New Roman" w:hAnsi="Times New Roman"/>
          <w:kern w:val="2"/>
          <w:sz w:val="24"/>
          <w:szCs w:val="24"/>
        </w:rPr>
        <w:t>仍</w:t>
      </w:r>
      <w:r>
        <w:rPr>
          <w:rFonts w:ascii="Times New Roman" w:hAnsi="Times New Roman"/>
          <w:kern w:val="2"/>
          <w:sz w:val="24"/>
          <w:szCs w:val="24"/>
        </w:rPr>
        <w:t>不能</w:t>
      </w:r>
      <w:r>
        <w:rPr>
          <w:rFonts w:hint="eastAsia" w:ascii="Times New Roman" w:hAnsi="Times New Roman"/>
          <w:kern w:val="2"/>
          <w:sz w:val="24"/>
          <w:szCs w:val="24"/>
        </w:rPr>
        <w:t>提供服务</w:t>
      </w:r>
      <w:r>
        <w:rPr>
          <w:rFonts w:ascii="Times New Roman" w:hAnsi="Times New Roman"/>
          <w:kern w:val="2"/>
          <w:sz w:val="24"/>
          <w:szCs w:val="24"/>
        </w:rPr>
        <w:t>的，甲方可解除本合同。乙方因</w:t>
      </w:r>
      <w:r>
        <w:rPr>
          <w:rFonts w:hint="eastAsia" w:ascii="Times New Roman" w:hAnsi="Times New Roman"/>
          <w:kern w:val="2"/>
          <w:sz w:val="24"/>
          <w:szCs w:val="24"/>
        </w:rPr>
        <w:t>未能如</w:t>
      </w:r>
      <w:r>
        <w:rPr>
          <w:rFonts w:ascii="Times New Roman" w:hAnsi="Times New Roman"/>
          <w:kern w:val="2"/>
          <w:sz w:val="24"/>
          <w:szCs w:val="24"/>
        </w:rPr>
        <w:t xml:space="preserve">期提供服务或因其他违约行为导致甲方解除合同的，乙方应向甲方支付合同总值5%的违约金，如造成甲方损失超过违约金的，超出部分由乙方继续承担赔偿责任。 </w:t>
      </w:r>
    </w:p>
    <w:p>
      <w:pPr>
        <w:pStyle w:val="4"/>
        <w:spacing w:line="360" w:lineRule="auto"/>
        <w:contextualSpacing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十</w:t>
      </w:r>
      <w:r>
        <w:rPr>
          <w:rFonts w:hint="eastAsia" w:ascii="Times New Roman" w:hAnsi="Times New Roman"/>
          <w:b/>
          <w:kern w:val="2"/>
          <w:sz w:val="24"/>
          <w:szCs w:val="24"/>
        </w:rPr>
        <w:t>三</w:t>
      </w:r>
      <w:r>
        <w:rPr>
          <w:rFonts w:ascii="Times New Roman" w:hAnsi="Times New Roman"/>
          <w:b/>
          <w:kern w:val="2"/>
          <w:sz w:val="24"/>
          <w:szCs w:val="24"/>
        </w:rPr>
        <w:t>、不可抗力事件处理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</w:t>
      </w:r>
      <w:r>
        <w:rPr>
          <w:rFonts w:hint="eastAsia" w:ascii="Times New Roman" w:hAnsi="Times New Roman"/>
          <w:kern w:val="2"/>
          <w:sz w:val="24"/>
          <w:szCs w:val="24"/>
        </w:rPr>
        <w:t>、</w:t>
      </w:r>
      <w:r>
        <w:rPr>
          <w:rFonts w:ascii="Times New Roman" w:hAnsi="Times New Roman"/>
          <w:kern w:val="2"/>
          <w:sz w:val="24"/>
          <w:szCs w:val="24"/>
        </w:rPr>
        <w:t>在合同有效期内，任何一方因不可抗力事件导致不能履行合同，则合同履行期可延长，其延长期与不可抗力影响期相同。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</w:t>
      </w:r>
      <w:r>
        <w:rPr>
          <w:rFonts w:hint="eastAsia" w:ascii="Times New Roman" w:hAnsi="Times New Roman"/>
          <w:kern w:val="2"/>
          <w:sz w:val="24"/>
          <w:szCs w:val="24"/>
        </w:rPr>
        <w:t>、</w:t>
      </w:r>
      <w:r>
        <w:rPr>
          <w:rFonts w:ascii="Times New Roman" w:hAnsi="Times New Roman"/>
          <w:kern w:val="2"/>
          <w:sz w:val="24"/>
          <w:szCs w:val="24"/>
        </w:rPr>
        <w:t>不可抗力事件发生后，应立即通知对方，并寄送有关权威机构出具的证明。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</w:t>
      </w:r>
      <w:r>
        <w:rPr>
          <w:rFonts w:hint="eastAsia" w:ascii="Times New Roman" w:hAnsi="Times New Roman"/>
          <w:kern w:val="2"/>
          <w:sz w:val="24"/>
          <w:szCs w:val="24"/>
        </w:rPr>
        <w:t>、</w:t>
      </w:r>
      <w:r>
        <w:rPr>
          <w:rFonts w:ascii="Times New Roman" w:hAnsi="Times New Roman"/>
          <w:kern w:val="2"/>
          <w:sz w:val="24"/>
          <w:szCs w:val="24"/>
        </w:rPr>
        <w:t>不可抗力事件延续120天以上，双方应通过友好协商，确定是否继续履行合同。</w:t>
      </w:r>
    </w:p>
    <w:p>
      <w:pPr>
        <w:pStyle w:val="4"/>
        <w:spacing w:line="360" w:lineRule="auto"/>
        <w:contextualSpacing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十</w:t>
      </w:r>
      <w:r>
        <w:rPr>
          <w:rFonts w:hint="eastAsia" w:ascii="Times New Roman" w:hAnsi="Times New Roman"/>
          <w:b/>
          <w:kern w:val="2"/>
          <w:sz w:val="24"/>
          <w:szCs w:val="24"/>
        </w:rPr>
        <w:t>四</w:t>
      </w:r>
      <w:r>
        <w:rPr>
          <w:rFonts w:ascii="Times New Roman" w:hAnsi="Times New Roman"/>
          <w:b/>
          <w:kern w:val="2"/>
          <w:sz w:val="24"/>
          <w:szCs w:val="24"/>
        </w:rPr>
        <w:t>、诉讼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双方在执行合同中所发生的一切争议，应通过协商解决。如协商不成，可向</w:t>
      </w:r>
      <w:r>
        <w:rPr>
          <w:rFonts w:hint="eastAsia" w:ascii="Times New Roman" w:hAnsi="Times New Roman"/>
          <w:kern w:val="2"/>
          <w:sz w:val="24"/>
          <w:szCs w:val="24"/>
        </w:rPr>
        <w:t>甲方所在</w:t>
      </w:r>
      <w:r>
        <w:rPr>
          <w:rFonts w:ascii="Times New Roman" w:hAnsi="Times New Roman"/>
          <w:kern w:val="2"/>
          <w:sz w:val="24"/>
          <w:szCs w:val="24"/>
        </w:rPr>
        <w:t>地法院起诉。</w:t>
      </w:r>
    </w:p>
    <w:p>
      <w:pPr>
        <w:pStyle w:val="4"/>
        <w:spacing w:line="360" w:lineRule="auto"/>
        <w:contextualSpacing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十</w:t>
      </w:r>
      <w:r>
        <w:rPr>
          <w:rFonts w:hint="eastAsia" w:ascii="Times New Roman" w:hAnsi="Times New Roman"/>
          <w:b/>
          <w:kern w:val="2"/>
          <w:sz w:val="24"/>
          <w:szCs w:val="24"/>
        </w:rPr>
        <w:t>五</w:t>
      </w:r>
      <w:r>
        <w:rPr>
          <w:rFonts w:ascii="Times New Roman" w:hAnsi="Times New Roman"/>
          <w:b/>
          <w:kern w:val="2"/>
          <w:sz w:val="24"/>
          <w:szCs w:val="24"/>
        </w:rPr>
        <w:t>、合同生效及其它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</w:t>
      </w:r>
      <w:r>
        <w:rPr>
          <w:rFonts w:hint="eastAsia" w:ascii="Times New Roman" w:hAnsi="Times New Roman"/>
          <w:kern w:val="2"/>
          <w:sz w:val="24"/>
          <w:szCs w:val="24"/>
        </w:rPr>
        <w:t>、</w:t>
      </w:r>
      <w:r>
        <w:rPr>
          <w:rFonts w:ascii="Times New Roman" w:hAnsi="Times New Roman"/>
          <w:kern w:val="2"/>
          <w:sz w:val="24"/>
          <w:szCs w:val="24"/>
        </w:rPr>
        <w:t>合同经双方法定代表人或授权代表签字并加盖单位公章后生效。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</w:t>
      </w:r>
      <w:r>
        <w:rPr>
          <w:rFonts w:hint="eastAsia" w:ascii="Times New Roman" w:hAnsi="Times New Roman"/>
          <w:kern w:val="2"/>
          <w:sz w:val="24"/>
          <w:szCs w:val="24"/>
        </w:rPr>
        <w:t>、</w:t>
      </w:r>
      <w:r>
        <w:rPr>
          <w:rFonts w:hint="eastAsia" w:ascii="Times New Roman" w:hAnsi="Times New Roman" w:cs="ËÎÌå"/>
          <w:sz w:val="24"/>
          <w:szCs w:val="24"/>
        </w:rPr>
        <w:t>合同执行中涉及采购资金和采购内容修改或补充的，须签订书面补充协议，方可作为主合同不可分割的一部分</w:t>
      </w:r>
      <w:r>
        <w:rPr>
          <w:rFonts w:ascii="Times New Roman" w:hAnsi="Times New Roman"/>
          <w:kern w:val="2"/>
          <w:sz w:val="24"/>
          <w:szCs w:val="24"/>
        </w:rPr>
        <w:t>。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</w:t>
      </w:r>
      <w:r>
        <w:rPr>
          <w:rFonts w:hint="eastAsia" w:ascii="Times New Roman" w:hAnsi="Times New Roman"/>
          <w:kern w:val="2"/>
          <w:sz w:val="24"/>
          <w:szCs w:val="24"/>
        </w:rPr>
        <w:t>、</w:t>
      </w:r>
      <w:r>
        <w:rPr>
          <w:rFonts w:ascii="Times New Roman" w:hAnsi="Times New Roman"/>
          <w:kern w:val="2"/>
          <w:sz w:val="24"/>
          <w:szCs w:val="24"/>
        </w:rPr>
        <w:t>本合同未尽事宜，遵照《合同法》有关条文执行。</w:t>
      </w:r>
    </w:p>
    <w:p>
      <w:pPr>
        <w:pStyle w:val="4"/>
        <w:spacing w:line="360" w:lineRule="auto"/>
        <w:ind w:firstLine="480" w:firstLineChars="200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4</w:t>
      </w:r>
      <w:r>
        <w:rPr>
          <w:rFonts w:hint="eastAsia" w:ascii="Times New Roman" w:hAnsi="Times New Roman"/>
          <w:kern w:val="2"/>
          <w:sz w:val="24"/>
          <w:szCs w:val="24"/>
        </w:rPr>
        <w:t>、</w:t>
      </w:r>
      <w:r>
        <w:rPr>
          <w:rFonts w:ascii="Times New Roman" w:hAnsi="Times New Roman"/>
          <w:kern w:val="2"/>
          <w:sz w:val="24"/>
          <w:szCs w:val="24"/>
        </w:rPr>
        <w:t>本合同正本一式两份，具有同等法律效力，甲乙双方各执一份；副本</w:t>
      </w:r>
      <w:r>
        <w:rPr>
          <w:rFonts w:hint="eastAsia" w:ascii="Times New Roman" w:hAnsi="Times New Roman"/>
          <w:kern w:val="2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kern w:val="2"/>
          <w:sz w:val="24"/>
          <w:szCs w:val="24"/>
        </w:rPr>
        <w:t>份，</w:t>
      </w:r>
      <w:r>
        <w:rPr>
          <w:rFonts w:hint="eastAsia" w:ascii="Times New Roman" w:hAnsi="Times New Roman"/>
          <w:kern w:val="2"/>
          <w:sz w:val="24"/>
          <w:szCs w:val="24"/>
        </w:rPr>
        <w:t>（</w:t>
      </w:r>
      <w:r>
        <w:rPr>
          <w:rFonts w:ascii="Times New Roman" w:hAnsi="Times New Roman"/>
          <w:kern w:val="2"/>
          <w:sz w:val="24"/>
          <w:szCs w:val="24"/>
        </w:rPr>
        <w:t>用途</w:t>
      </w:r>
      <w:r>
        <w:rPr>
          <w:rFonts w:hint="eastAsia" w:ascii="Times New Roman" w:hAnsi="Times New Roman"/>
          <w:kern w:val="2"/>
          <w:sz w:val="24"/>
          <w:szCs w:val="24"/>
        </w:rPr>
        <w:t>）</w:t>
      </w:r>
      <w:r>
        <w:rPr>
          <w:rFonts w:ascii="Times New Roman" w:hAnsi="Times New Roman"/>
          <w:kern w:val="2"/>
          <w:sz w:val="24"/>
          <w:szCs w:val="24"/>
        </w:rPr>
        <w:t>。</w:t>
      </w:r>
    </w:p>
    <w:p>
      <w:pPr>
        <w:pStyle w:val="4"/>
        <w:spacing w:line="360" w:lineRule="auto"/>
        <w:ind w:left="480" w:hanging="480" w:hangingChars="200"/>
        <w:contextualSpacing/>
        <w:rPr>
          <w:rFonts w:hint="eastAsia"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</w:p>
    <w:p>
      <w:pPr>
        <w:pStyle w:val="4"/>
        <w:spacing w:line="360" w:lineRule="auto"/>
        <w:ind w:left="480" w:hanging="480" w:hangingChars="200"/>
        <w:contextualSpacing/>
        <w:rPr>
          <w:rFonts w:hint="eastAsia" w:ascii="Times New Roman" w:hAnsi="Times New Roman"/>
          <w:kern w:val="2"/>
          <w:sz w:val="24"/>
          <w:szCs w:val="24"/>
        </w:rPr>
      </w:pPr>
    </w:p>
    <w:p>
      <w:pPr>
        <w:pStyle w:val="4"/>
        <w:spacing w:line="360" w:lineRule="auto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甲方：                                   乙方：</w:t>
      </w:r>
    </w:p>
    <w:p>
      <w:pPr>
        <w:pStyle w:val="4"/>
        <w:spacing w:line="360" w:lineRule="auto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地址：                                   地址：</w:t>
      </w:r>
    </w:p>
    <w:p>
      <w:pPr>
        <w:pStyle w:val="4"/>
        <w:spacing w:line="360" w:lineRule="auto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法定</w:t>
      </w:r>
      <w:r>
        <w:rPr>
          <w:rFonts w:hint="eastAsia" w:ascii="Times New Roman" w:hAnsi="Times New Roman"/>
          <w:kern w:val="2"/>
          <w:sz w:val="24"/>
          <w:szCs w:val="24"/>
        </w:rPr>
        <w:t>（授权）</w:t>
      </w:r>
      <w:r>
        <w:rPr>
          <w:rFonts w:ascii="Times New Roman" w:hAnsi="Times New Roman"/>
          <w:kern w:val="2"/>
          <w:sz w:val="24"/>
          <w:szCs w:val="24"/>
        </w:rPr>
        <w:t>代表人：                     法定</w:t>
      </w:r>
      <w:r>
        <w:rPr>
          <w:rFonts w:hint="eastAsia" w:ascii="Times New Roman" w:hAnsi="Times New Roman"/>
          <w:kern w:val="2"/>
          <w:sz w:val="24"/>
          <w:szCs w:val="24"/>
        </w:rPr>
        <w:t>（授权）</w:t>
      </w:r>
      <w:r>
        <w:rPr>
          <w:rFonts w:ascii="Times New Roman" w:hAnsi="Times New Roman"/>
          <w:kern w:val="2"/>
          <w:sz w:val="24"/>
          <w:szCs w:val="24"/>
        </w:rPr>
        <w:t>代表人：</w:t>
      </w:r>
    </w:p>
    <w:p>
      <w:r>
        <w:rPr>
          <w:rFonts w:ascii="Times New Roman" w:hAnsi="Times New Roman"/>
          <w:kern w:val="2"/>
          <w:sz w:val="24"/>
          <w:szCs w:val="24"/>
        </w:rPr>
        <w:t>签</w:t>
      </w:r>
      <w:r>
        <w:rPr>
          <w:rFonts w:hint="eastAsia" w:ascii="Times New Roman" w:hAnsi="Times New Roman"/>
          <w:kern w:val="2"/>
          <w:sz w:val="24"/>
          <w:szCs w:val="24"/>
        </w:rPr>
        <w:t>字日期</w:t>
      </w:r>
      <w:r>
        <w:rPr>
          <w:rFonts w:ascii="Times New Roman" w:hAnsi="Times New Roman"/>
          <w:kern w:val="2"/>
          <w:sz w:val="24"/>
          <w:szCs w:val="24"/>
        </w:rPr>
        <w:t xml:space="preserve">：      年  月  日  </w:t>
      </w:r>
      <w:r>
        <w:rPr>
          <w:rFonts w:hint="eastAsia" w:ascii="Times New Roman" w:hAnsi="Times New Roman"/>
          <w:kern w:val="2"/>
          <w:sz w:val="24"/>
          <w:szCs w:val="24"/>
        </w:rPr>
        <w:t xml:space="preserve">    </w:t>
      </w:r>
      <w:r>
        <w:rPr>
          <w:rFonts w:ascii="Times New Roman" w:hAnsi="Times New Roman"/>
          <w:kern w:val="2"/>
          <w:sz w:val="24"/>
          <w:szCs w:val="24"/>
        </w:rPr>
        <w:t xml:space="preserve">         签</w:t>
      </w:r>
      <w:r>
        <w:rPr>
          <w:rFonts w:hint="eastAsia" w:ascii="Times New Roman" w:hAnsi="Times New Roman"/>
          <w:kern w:val="2"/>
          <w:sz w:val="24"/>
          <w:szCs w:val="24"/>
        </w:rPr>
        <w:t>字</w:t>
      </w:r>
      <w:r>
        <w:rPr>
          <w:rFonts w:ascii="Times New Roman" w:hAnsi="Times New Roman"/>
          <w:kern w:val="2"/>
          <w:sz w:val="24"/>
          <w:szCs w:val="24"/>
        </w:rPr>
        <w:t>日期：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imSu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6524B"/>
    <w:rsid w:val="07E6524B"/>
    <w:rsid w:val="6453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uiPriority w:val="0"/>
    <w:pPr>
      <w:ind w:firstLine="420" w:firstLineChars="100"/>
    </w:pPr>
    <w:rPr>
      <w:szCs w:val="24"/>
    </w:rPr>
  </w:style>
  <w:style w:type="paragraph" w:styleId="3">
    <w:name w:val="Body Text Indent"/>
    <w:basedOn w:val="1"/>
    <w:qFormat/>
    <w:uiPriority w:val="0"/>
    <w:pPr>
      <w:spacing w:line="380" w:lineRule="exact"/>
      <w:ind w:firstLine="480"/>
    </w:pPr>
    <w:rPr>
      <w:rFonts w:eastAsia="方正书宋简体"/>
      <w:sz w:val="24"/>
    </w:rPr>
  </w:style>
  <w:style w:type="paragraph" w:styleId="4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kern w:val="0"/>
      <w:sz w:val="20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2020-03-19T14:47:00Z</dcterms:created>
  <dc:creator>陈俊</dc:creator>
  <cp:lastModifiedBy>陈俊</cp:lastModifiedBy>
  <dcterms:modified xsi:type="dcterms:W3CDTF">2020-03-19T14:56:27Z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