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4C" w:rsidRDefault="005A304C" w:rsidP="005A304C">
      <w:pPr>
        <w:spacing w:line="400" w:lineRule="exact"/>
        <w:jc w:val="center"/>
        <w:rPr>
          <w:rFonts w:ascii="宋体" w:hAnsi="宋体"/>
          <w:b/>
          <w:sz w:val="30"/>
          <w:szCs w:val="30"/>
        </w:rPr>
      </w:pPr>
      <w:bookmarkStart w:id="0" w:name="_GoBack"/>
      <w:bookmarkEnd w:id="0"/>
    </w:p>
    <w:p w:rsidR="005A304C" w:rsidRDefault="005A304C" w:rsidP="005A304C">
      <w:pPr>
        <w:spacing w:line="400" w:lineRule="exact"/>
        <w:jc w:val="center"/>
        <w:rPr>
          <w:rFonts w:ascii="宋体" w:hAnsi="宋体"/>
          <w:b/>
          <w:sz w:val="30"/>
          <w:szCs w:val="30"/>
        </w:rPr>
      </w:pPr>
    </w:p>
    <w:p w:rsidR="005A304C" w:rsidRDefault="005A304C" w:rsidP="005A304C">
      <w:pPr>
        <w:spacing w:line="400" w:lineRule="exact"/>
        <w:jc w:val="center"/>
        <w:rPr>
          <w:rFonts w:ascii="宋体" w:hAnsi="宋体"/>
          <w:b/>
          <w:sz w:val="30"/>
          <w:szCs w:val="30"/>
        </w:rPr>
      </w:pPr>
    </w:p>
    <w:p w:rsidR="005A304C" w:rsidRDefault="005A304C" w:rsidP="005A304C">
      <w:pPr>
        <w:jc w:val="center"/>
        <w:rPr>
          <w:rFonts w:ascii="宋体" w:hAnsi="宋体"/>
          <w:b/>
          <w:sz w:val="72"/>
          <w:szCs w:val="30"/>
        </w:rPr>
      </w:pPr>
    </w:p>
    <w:p w:rsidR="005A304C" w:rsidRPr="00F73B31" w:rsidRDefault="005A304C" w:rsidP="005A304C">
      <w:pPr>
        <w:jc w:val="center"/>
        <w:rPr>
          <w:rFonts w:ascii="宋体" w:hAnsi="宋体"/>
          <w:b/>
          <w:sz w:val="72"/>
          <w:szCs w:val="30"/>
        </w:rPr>
      </w:pPr>
      <w:r w:rsidRPr="00F73B31">
        <w:rPr>
          <w:rFonts w:ascii="宋体" w:hAnsi="宋体"/>
          <w:b/>
          <w:sz w:val="72"/>
          <w:szCs w:val="30"/>
        </w:rPr>
        <w:t>项目合同书</w:t>
      </w:r>
    </w:p>
    <w:p w:rsidR="005A304C" w:rsidRDefault="005A304C" w:rsidP="005A304C">
      <w:pPr>
        <w:spacing w:line="400" w:lineRule="exact"/>
        <w:rPr>
          <w:rFonts w:ascii="宋体" w:hAnsi="宋体"/>
          <w:b/>
          <w:sz w:val="30"/>
          <w:szCs w:val="30"/>
        </w:rPr>
      </w:pPr>
    </w:p>
    <w:p w:rsidR="005A304C" w:rsidRDefault="005A304C" w:rsidP="005A304C">
      <w:pPr>
        <w:spacing w:line="480" w:lineRule="auto"/>
        <w:rPr>
          <w:rFonts w:ascii="宋体" w:hAnsi="宋体"/>
          <w:b/>
          <w:sz w:val="36"/>
          <w:szCs w:val="30"/>
        </w:rPr>
      </w:pPr>
    </w:p>
    <w:p w:rsidR="005A304C" w:rsidRDefault="005A304C" w:rsidP="005A304C">
      <w:pPr>
        <w:spacing w:line="480" w:lineRule="auto"/>
        <w:rPr>
          <w:rFonts w:ascii="宋体" w:hAnsi="宋体"/>
          <w:b/>
          <w:sz w:val="36"/>
          <w:szCs w:val="30"/>
        </w:rPr>
      </w:pPr>
    </w:p>
    <w:p w:rsidR="005A304C" w:rsidRPr="00196EC2" w:rsidRDefault="005A304C" w:rsidP="00196EC2">
      <w:pPr>
        <w:spacing w:line="480" w:lineRule="auto"/>
        <w:rPr>
          <w:rFonts w:ascii="宋体" w:hAnsi="宋体"/>
          <w:b/>
          <w:sz w:val="28"/>
          <w:szCs w:val="28"/>
          <w:u w:val="single"/>
        </w:rPr>
      </w:pPr>
      <w:r w:rsidRPr="00196EC2">
        <w:rPr>
          <w:rFonts w:ascii="宋体" w:hAnsi="宋体"/>
          <w:b/>
          <w:sz w:val="28"/>
          <w:szCs w:val="28"/>
        </w:rPr>
        <w:t>项目名称：</w:t>
      </w:r>
      <w:r w:rsidR="00CF763D" w:rsidRPr="00CF763D">
        <w:rPr>
          <w:rFonts w:ascii="宋体" w:hAnsi="宋体" w:hint="eastAsia"/>
          <w:b/>
          <w:sz w:val="28"/>
          <w:szCs w:val="28"/>
          <w:u w:val="single"/>
        </w:rPr>
        <w:t>宁波航运经济指数平台运营及数据支撑（2019年度）项目</w:t>
      </w:r>
    </w:p>
    <w:p w:rsidR="005A304C" w:rsidRPr="00196EC2" w:rsidRDefault="005A304C" w:rsidP="005A304C">
      <w:pPr>
        <w:spacing w:line="480" w:lineRule="auto"/>
        <w:rPr>
          <w:rFonts w:ascii="宋体" w:hAnsi="宋体"/>
          <w:b/>
          <w:sz w:val="28"/>
          <w:szCs w:val="28"/>
        </w:rPr>
      </w:pPr>
    </w:p>
    <w:p w:rsidR="005A304C" w:rsidRPr="00196EC2" w:rsidRDefault="005A304C" w:rsidP="005A304C">
      <w:pPr>
        <w:spacing w:line="480" w:lineRule="auto"/>
        <w:rPr>
          <w:rFonts w:ascii="宋体" w:hAnsi="宋体"/>
          <w:b/>
          <w:sz w:val="28"/>
          <w:szCs w:val="28"/>
        </w:rPr>
      </w:pPr>
      <w:r w:rsidRPr="00196EC2">
        <w:rPr>
          <w:rFonts w:ascii="宋体" w:hAnsi="宋体"/>
          <w:b/>
          <w:sz w:val="28"/>
          <w:szCs w:val="28"/>
        </w:rPr>
        <w:t>项目编号：</w:t>
      </w:r>
      <w:r w:rsidR="00CF763D" w:rsidRPr="00CF763D">
        <w:rPr>
          <w:rFonts w:ascii="宋体" w:hAnsi="宋体" w:hint="eastAsia"/>
          <w:b/>
          <w:sz w:val="28"/>
          <w:szCs w:val="28"/>
          <w:u w:val="single"/>
        </w:rPr>
        <w:t>NBITC-20191538G</w:t>
      </w:r>
    </w:p>
    <w:p w:rsidR="005A304C" w:rsidRPr="00196EC2" w:rsidRDefault="005A304C" w:rsidP="005A304C">
      <w:pPr>
        <w:spacing w:line="480" w:lineRule="auto"/>
        <w:rPr>
          <w:rFonts w:ascii="宋体" w:hAnsi="宋体"/>
          <w:b/>
          <w:sz w:val="28"/>
          <w:szCs w:val="28"/>
        </w:rPr>
      </w:pPr>
    </w:p>
    <w:p w:rsidR="005A304C" w:rsidRPr="00196EC2" w:rsidRDefault="005A304C" w:rsidP="005A304C">
      <w:pPr>
        <w:spacing w:line="480" w:lineRule="auto"/>
        <w:rPr>
          <w:rFonts w:ascii="宋体" w:hAnsi="宋体"/>
          <w:b/>
          <w:sz w:val="28"/>
          <w:szCs w:val="28"/>
        </w:rPr>
      </w:pPr>
      <w:r w:rsidRPr="00196EC2">
        <w:rPr>
          <w:rFonts w:ascii="宋体" w:hAnsi="宋体"/>
          <w:b/>
          <w:sz w:val="28"/>
          <w:szCs w:val="28"/>
        </w:rPr>
        <w:t>委托方（甲方）：</w:t>
      </w:r>
      <w:r w:rsidRPr="00196EC2">
        <w:rPr>
          <w:rFonts w:ascii="宋体" w:hAnsi="宋体"/>
          <w:b/>
          <w:sz w:val="28"/>
          <w:szCs w:val="28"/>
          <w:u w:val="single"/>
        </w:rPr>
        <w:t>宁波市港航管理局</w:t>
      </w:r>
    </w:p>
    <w:p w:rsidR="005A304C" w:rsidRPr="00196EC2" w:rsidRDefault="005A304C" w:rsidP="005A304C">
      <w:pPr>
        <w:spacing w:line="480" w:lineRule="auto"/>
        <w:rPr>
          <w:rFonts w:ascii="宋体" w:hAnsi="宋体"/>
          <w:b/>
          <w:sz w:val="28"/>
          <w:szCs w:val="28"/>
        </w:rPr>
      </w:pPr>
    </w:p>
    <w:p w:rsidR="005A304C" w:rsidRPr="00196EC2" w:rsidRDefault="005A304C" w:rsidP="005A304C">
      <w:pPr>
        <w:spacing w:line="480" w:lineRule="auto"/>
        <w:rPr>
          <w:rFonts w:ascii="宋体" w:hAnsi="宋体"/>
          <w:b/>
          <w:sz w:val="28"/>
          <w:szCs w:val="28"/>
          <w:u w:val="single"/>
        </w:rPr>
      </w:pPr>
      <w:r w:rsidRPr="00196EC2">
        <w:rPr>
          <w:rFonts w:ascii="宋体" w:hAnsi="宋体"/>
          <w:b/>
          <w:sz w:val="28"/>
          <w:szCs w:val="28"/>
        </w:rPr>
        <w:t>受托方（乙方）：</w:t>
      </w:r>
      <w:r w:rsidRPr="00196EC2">
        <w:rPr>
          <w:rFonts w:ascii="宋体" w:hAnsi="宋体"/>
          <w:b/>
          <w:sz w:val="28"/>
          <w:szCs w:val="28"/>
          <w:u w:val="single"/>
        </w:rPr>
        <w:t>宁波航运交易所有限公司</w:t>
      </w:r>
    </w:p>
    <w:p w:rsidR="005A304C" w:rsidRPr="00EB3E6B" w:rsidRDefault="005A304C" w:rsidP="00EB3E6B">
      <w:pPr>
        <w:spacing w:line="480" w:lineRule="auto"/>
        <w:rPr>
          <w:rFonts w:ascii="宋体" w:hAnsi="宋体"/>
          <w:b/>
          <w:sz w:val="28"/>
          <w:szCs w:val="28"/>
        </w:rPr>
      </w:pPr>
    </w:p>
    <w:p w:rsidR="00A55634" w:rsidRDefault="00A55634" w:rsidP="00A55634">
      <w:pPr>
        <w:spacing w:line="480" w:lineRule="auto"/>
        <w:rPr>
          <w:rFonts w:ascii="宋体" w:hAnsi="宋体"/>
          <w:b/>
          <w:sz w:val="28"/>
          <w:szCs w:val="28"/>
        </w:rPr>
      </w:pPr>
      <w:r w:rsidRPr="00196EC2">
        <w:rPr>
          <w:rFonts w:ascii="宋体" w:hAnsi="宋体"/>
          <w:b/>
          <w:sz w:val="28"/>
          <w:szCs w:val="28"/>
        </w:rPr>
        <w:t>签约地点：</w:t>
      </w:r>
      <w:r w:rsidRPr="00151879">
        <w:rPr>
          <w:rFonts w:ascii="宋体" w:hAnsi="宋体"/>
          <w:b/>
          <w:sz w:val="28"/>
          <w:szCs w:val="28"/>
          <w:u w:val="single"/>
        </w:rPr>
        <w:t>宁波</w:t>
      </w:r>
    </w:p>
    <w:p w:rsidR="005A304C" w:rsidRDefault="005A304C" w:rsidP="005A304C">
      <w:pPr>
        <w:spacing w:line="400" w:lineRule="exact"/>
        <w:rPr>
          <w:rFonts w:ascii="宋体" w:hAnsi="宋体"/>
          <w:b/>
          <w:sz w:val="30"/>
          <w:szCs w:val="30"/>
        </w:rPr>
      </w:pPr>
    </w:p>
    <w:p w:rsidR="005A304C" w:rsidRDefault="005A304C" w:rsidP="005A304C">
      <w:pPr>
        <w:spacing w:line="400" w:lineRule="exact"/>
        <w:rPr>
          <w:rFonts w:ascii="宋体" w:hAnsi="宋体"/>
          <w:b/>
          <w:sz w:val="30"/>
          <w:szCs w:val="30"/>
        </w:rPr>
      </w:pPr>
    </w:p>
    <w:p w:rsidR="005A304C" w:rsidRDefault="005A304C" w:rsidP="005A304C">
      <w:pPr>
        <w:spacing w:line="400" w:lineRule="exact"/>
        <w:rPr>
          <w:rFonts w:ascii="宋体" w:hAnsi="宋体"/>
          <w:b/>
          <w:sz w:val="30"/>
          <w:szCs w:val="30"/>
        </w:rPr>
      </w:pPr>
    </w:p>
    <w:p w:rsidR="005A304C" w:rsidRDefault="005A304C" w:rsidP="005A304C">
      <w:pPr>
        <w:spacing w:line="400" w:lineRule="exact"/>
        <w:rPr>
          <w:rFonts w:ascii="宋体" w:hAnsi="宋体"/>
          <w:b/>
          <w:sz w:val="30"/>
          <w:szCs w:val="30"/>
        </w:rPr>
      </w:pPr>
    </w:p>
    <w:p w:rsidR="005A304C" w:rsidRPr="00196EC2" w:rsidRDefault="005A304C" w:rsidP="005A304C">
      <w:pPr>
        <w:spacing w:line="400" w:lineRule="exact"/>
        <w:rPr>
          <w:rFonts w:ascii="宋体" w:hAnsi="宋体"/>
          <w:b/>
          <w:sz w:val="28"/>
          <w:szCs w:val="28"/>
        </w:rPr>
      </w:pPr>
    </w:p>
    <w:p w:rsidR="00CF763D" w:rsidRPr="00196EC2" w:rsidRDefault="00CF763D" w:rsidP="00FF2B3E">
      <w:pPr>
        <w:spacing w:line="400" w:lineRule="exact"/>
        <w:jc w:val="center"/>
        <w:rPr>
          <w:rFonts w:ascii="宋体" w:hAnsi="宋体"/>
          <w:b/>
          <w:sz w:val="28"/>
          <w:szCs w:val="28"/>
        </w:rPr>
      </w:pPr>
    </w:p>
    <w:p w:rsidR="005A304C" w:rsidRPr="00A55634" w:rsidRDefault="005A304C" w:rsidP="005A304C">
      <w:pPr>
        <w:spacing w:line="400" w:lineRule="exact"/>
        <w:jc w:val="center"/>
        <w:rPr>
          <w:rFonts w:ascii="宋体" w:hAnsi="宋体"/>
          <w:b/>
          <w:sz w:val="28"/>
          <w:szCs w:val="28"/>
        </w:rPr>
      </w:pPr>
    </w:p>
    <w:p w:rsidR="005A304C" w:rsidRPr="005A304C" w:rsidRDefault="005A304C">
      <w:pPr>
        <w:widowControl/>
        <w:jc w:val="left"/>
        <w:rPr>
          <w:color w:val="000000"/>
          <w:sz w:val="24"/>
        </w:rPr>
      </w:pPr>
    </w:p>
    <w:p w:rsidR="0091291C" w:rsidRPr="00FB7A06" w:rsidRDefault="00FB7A06" w:rsidP="00CF763D">
      <w:pPr>
        <w:widowControl/>
        <w:jc w:val="left"/>
        <w:rPr>
          <w:color w:val="000000"/>
          <w:sz w:val="24"/>
        </w:rPr>
        <w:sectPr w:rsidR="0091291C" w:rsidRPr="00FB7A06">
          <w:pgSz w:w="11906" w:h="16838"/>
          <w:pgMar w:top="1440" w:right="1800" w:bottom="1440" w:left="1800" w:header="851" w:footer="992" w:gutter="0"/>
          <w:cols w:space="425"/>
          <w:docGrid w:type="lines" w:linePitch="312"/>
        </w:sectPr>
      </w:pPr>
      <w:r>
        <w:rPr>
          <w:color w:val="000000"/>
          <w:sz w:val="24"/>
        </w:rPr>
        <w:br w:type="page"/>
      </w:r>
    </w:p>
    <w:p w:rsidR="008B72A0" w:rsidRDefault="008B72A0" w:rsidP="00460867">
      <w:pPr>
        <w:spacing w:line="360" w:lineRule="auto"/>
        <w:rPr>
          <w:color w:val="000000"/>
          <w:sz w:val="24"/>
        </w:rPr>
      </w:pPr>
      <w:r>
        <w:rPr>
          <w:rFonts w:hint="eastAsia"/>
          <w:color w:val="000000"/>
          <w:sz w:val="24"/>
        </w:rPr>
        <w:lastRenderedPageBreak/>
        <w:t>甲方：</w:t>
      </w:r>
      <w:r w:rsidRPr="008B72A0">
        <w:rPr>
          <w:rFonts w:hint="eastAsia"/>
          <w:color w:val="000000"/>
          <w:sz w:val="24"/>
          <w:u w:val="single"/>
        </w:rPr>
        <w:t>宁波市港航管理局</w:t>
      </w:r>
      <w:r>
        <w:rPr>
          <w:rFonts w:hint="eastAsia"/>
          <w:color w:val="000000"/>
          <w:sz w:val="24"/>
        </w:rPr>
        <w:t>（以下简称甲方）</w:t>
      </w:r>
    </w:p>
    <w:p w:rsidR="00151879" w:rsidRDefault="008B72A0" w:rsidP="00460867">
      <w:pPr>
        <w:spacing w:line="360" w:lineRule="auto"/>
        <w:rPr>
          <w:color w:val="000000"/>
          <w:sz w:val="24"/>
        </w:rPr>
      </w:pPr>
      <w:r>
        <w:rPr>
          <w:rFonts w:hint="eastAsia"/>
          <w:color w:val="000000"/>
          <w:sz w:val="24"/>
        </w:rPr>
        <w:t>乙方：</w:t>
      </w:r>
      <w:r w:rsidRPr="008B72A0">
        <w:rPr>
          <w:rFonts w:hint="eastAsia"/>
          <w:color w:val="000000"/>
          <w:sz w:val="24"/>
          <w:u w:val="single"/>
        </w:rPr>
        <w:t>宁波航运交易所有限公司</w:t>
      </w:r>
      <w:r>
        <w:rPr>
          <w:rFonts w:hint="eastAsia"/>
          <w:color w:val="000000"/>
          <w:sz w:val="24"/>
        </w:rPr>
        <w:t>（</w:t>
      </w:r>
      <w:r>
        <w:rPr>
          <w:color w:val="000000"/>
          <w:sz w:val="24"/>
        </w:rPr>
        <w:t>以下简称乙方</w:t>
      </w:r>
      <w:r>
        <w:rPr>
          <w:rFonts w:hint="eastAsia"/>
          <w:color w:val="000000"/>
          <w:sz w:val="24"/>
        </w:rPr>
        <w:t>）</w:t>
      </w:r>
    </w:p>
    <w:p w:rsidR="005C17DE" w:rsidRDefault="005C17DE" w:rsidP="00460867">
      <w:pPr>
        <w:spacing w:line="360" w:lineRule="auto"/>
        <w:ind w:firstLineChars="200" w:firstLine="480"/>
        <w:rPr>
          <w:color w:val="000000"/>
          <w:sz w:val="24"/>
        </w:rPr>
      </w:pPr>
    </w:p>
    <w:p w:rsidR="008B72A0" w:rsidRDefault="008B72A0" w:rsidP="00460867">
      <w:pPr>
        <w:spacing w:line="360" w:lineRule="auto"/>
        <w:ind w:firstLineChars="200" w:firstLine="480"/>
        <w:rPr>
          <w:color w:val="000000"/>
          <w:sz w:val="24"/>
        </w:rPr>
      </w:pPr>
      <w:r>
        <w:rPr>
          <w:color w:val="000000"/>
          <w:sz w:val="24"/>
        </w:rPr>
        <w:t>根据《合同法》、《政府采购法》等相关规定，结合甲方关于</w:t>
      </w:r>
      <w:r w:rsidR="00FA1200">
        <w:rPr>
          <w:rFonts w:hint="eastAsia"/>
          <w:color w:val="000000"/>
          <w:sz w:val="24"/>
        </w:rPr>
        <w:t>《</w:t>
      </w:r>
      <w:r w:rsidR="00FA1200">
        <w:rPr>
          <w:color w:val="000000"/>
          <w:sz w:val="24"/>
        </w:rPr>
        <w:t>宁波航运经济指数平台</w:t>
      </w:r>
      <w:r w:rsidR="00FA1200">
        <w:rPr>
          <w:rFonts w:hint="eastAsia"/>
          <w:color w:val="000000"/>
          <w:sz w:val="24"/>
        </w:rPr>
        <w:t>运营</w:t>
      </w:r>
      <w:r w:rsidR="00FA1200">
        <w:rPr>
          <w:color w:val="000000"/>
          <w:sz w:val="24"/>
        </w:rPr>
        <w:t>及数据支撑</w:t>
      </w:r>
      <w:r w:rsidR="00FA1200">
        <w:rPr>
          <w:rFonts w:hint="eastAsia"/>
          <w:color w:val="000000"/>
          <w:sz w:val="24"/>
        </w:rPr>
        <w:t>（</w:t>
      </w:r>
      <w:r w:rsidR="00FA1200">
        <w:rPr>
          <w:rFonts w:hint="eastAsia"/>
          <w:color w:val="000000"/>
          <w:sz w:val="24"/>
        </w:rPr>
        <w:t>2019</w:t>
      </w:r>
      <w:r w:rsidR="00FA1200">
        <w:rPr>
          <w:rFonts w:hint="eastAsia"/>
          <w:color w:val="000000"/>
          <w:sz w:val="24"/>
        </w:rPr>
        <w:t>年度）</w:t>
      </w:r>
      <w:r w:rsidR="00FA1200">
        <w:rPr>
          <w:color w:val="000000"/>
          <w:sz w:val="24"/>
        </w:rPr>
        <w:t>项目</w:t>
      </w:r>
      <w:r w:rsidR="00FA1200">
        <w:rPr>
          <w:rFonts w:hint="eastAsia"/>
          <w:color w:val="000000"/>
          <w:sz w:val="24"/>
        </w:rPr>
        <w:t>》</w:t>
      </w:r>
      <w:r w:rsidR="00250EB8">
        <w:rPr>
          <w:color w:val="000000"/>
          <w:sz w:val="24"/>
        </w:rPr>
        <w:t>的相关公</w:t>
      </w:r>
      <w:proofErr w:type="gramStart"/>
      <w:r w:rsidR="00250EB8">
        <w:rPr>
          <w:color w:val="000000"/>
          <w:sz w:val="24"/>
        </w:rPr>
        <w:t>示文件</w:t>
      </w:r>
      <w:proofErr w:type="gramEnd"/>
      <w:r>
        <w:rPr>
          <w:color w:val="000000"/>
          <w:sz w:val="24"/>
        </w:rPr>
        <w:t>以及相关</w:t>
      </w:r>
      <w:r w:rsidR="00CF763D">
        <w:rPr>
          <w:rFonts w:hint="eastAsia"/>
          <w:color w:val="000000"/>
          <w:sz w:val="24"/>
        </w:rPr>
        <w:t>招标</w:t>
      </w:r>
      <w:r>
        <w:rPr>
          <w:color w:val="000000"/>
          <w:sz w:val="24"/>
        </w:rPr>
        <w:t>文件，甲乙双方就该项目签订合同书如下：</w:t>
      </w:r>
    </w:p>
    <w:p w:rsidR="008B72A0" w:rsidRPr="005C17DE" w:rsidRDefault="005C17DE" w:rsidP="00727072">
      <w:pPr>
        <w:spacing w:line="360" w:lineRule="auto"/>
        <w:outlineLvl w:val="0"/>
        <w:rPr>
          <w:rFonts w:asciiTheme="minorEastAsia" w:eastAsiaTheme="minorEastAsia" w:hAnsiTheme="minorEastAsia"/>
          <w:b/>
          <w:color w:val="000000"/>
          <w:sz w:val="30"/>
          <w:szCs w:val="30"/>
        </w:rPr>
      </w:pPr>
      <w:r w:rsidRPr="005C17DE">
        <w:rPr>
          <w:rFonts w:asciiTheme="minorEastAsia" w:eastAsiaTheme="minorEastAsia" w:hAnsiTheme="minorEastAsia" w:hint="eastAsia"/>
          <w:b/>
          <w:color w:val="000000"/>
          <w:spacing w:val="24"/>
          <w:sz w:val="30"/>
          <w:szCs w:val="30"/>
        </w:rPr>
        <w:t>一、</w:t>
      </w:r>
      <w:r w:rsidRPr="005C17DE">
        <w:rPr>
          <w:rFonts w:asciiTheme="minorEastAsia" w:eastAsiaTheme="minorEastAsia" w:hAnsiTheme="minorEastAsia"/>
          <w:b/>
          <w:color w:val="000000"/>
          <w:spacing w:val="24"/>
          <w:sz w:val="30"/>
          <w:szCs w:val="30"/>
        </w:rPr>
        <w:t>定义</w:t>
      </w:r>
    </w:p>
    <w:p w:rsidR="008B72A0" w:rsidRDefault="008B72A0" w:rsidP="00460867">
      <w:pPr>
        <w:spacing w:line="360" w:lineRule="auto"/>
        <w:ind w:firstLineChars="200" w:firstLine="480"/>
        <w:rPr>
          <w:color w:val="000000"/>
          <w:sz w:val="24"/>
        </w:rPr>
      </w:pPr>
      <w:r>
        <w:rPr>
          <w:rFonts w:hint="eastAsia"/>
          <w:color w:val="000000"/>
          <w:sz w:val="24"/>
        </w:rPr>
        <w:t>本合同中使用的下列词语具有如下含义：</w:t>
      </w:r>
    </w:p>
    <w:p w:rsidR="008B72A0" w:rsidRDefault="00410128" w:rsidP="00460867">
      <w:pPr>
        <w:spacing w:line="360" w:lineRule="auto"/>
        <w:ind w:firstLineChars="200" w:firstLine="480"/>
        <w:rPr>
          <w:color w:val="000000"/>
          <w:sz w:val="24"/>
        </w:rPr>
      </w:pPr>
      <w:r>
        <w:rPr>
          <w:rFonts w:hint="eastAsia"/>
          <w:color w:val="000000"/>
          <w:sz w:val="24"/>
        </w:rPr>
        <w:t>1</w:t>
      </w:r>
      <w:r w:rsidR="008B72A0">
        <w:rPr>
          <w:rFonts w:hint="eastAsia"/>
          <w:color w:val="000000"/>
          <w:sz w:val="24"/>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8B72A0" w:rsidRDefault="00410128" w:rsidP="00460867">
      <w:pPr>
        <w:spacing w:line="360" w:lineRule="auto"/>
        <w:ind w:firstLineChars="200" w:firstLine="480"/>
        <w:rPr>
          <w:color w:val="000000"/>
          <w:sz w:val="24"/>
        </w:rPr>
      </w:pPr>
      <w:r>
        <w:rPr>
          <w:rFonts w:hint="eastAsia"/>
          <w:color w:val="000000"/>
          <w:sz w:val="24"/>
        </w:rPr>
        <w:t>2</w:t>
      </w:r>
      <w:r w:rsidR="008B72A0">
        <w:rPr>
          <w:rFonts w:hint="eastAsia"/>
          <w:color w:val="000000"/>
          <w:sz w:val="24"/>
        </w:rPr>
        <w:t>、“工作日”指国家所规定的节假日之外的所有工作日，未指明为工作日的日期指自然顺延的日期。</w:t>
      </w:r>
    </w:p>
    <w:p w:rsidR="008B72A0" w:rsidRPr="005C17DE" w:rsidRDefault="005C17DE" w:rsidP="00727072">
      <w:pPr>
        <w:spacing w:line="360" w:lineRule="auto"/>
        <w:outlineLvl w:val="0"/>
        <w:rPr>
          <w:rFonts w:asciiTheme="minorEastAsia" w:eastAsiaTheme="minorEastAsia" w:hAnsiTheme="minorEastAsia"/>
          <w:b/>
          <w:color w:val="000000"/>
          <w:spacing w:val="24"/>
          <w:sz w:val="30"/>
          <w:szCs w:val="30"/>
        </w:rPr>
      </w:pPr>
      <w:r>
        <w:rPr>
          <w:rFonts w:asciiTheme="minorEastAsia" w:eastAsiaTheme="minorEastAsia" w:hAnsiTheme="minorEastAsia" w:hint="eastAsia"/>
          <w:b/>
          <w:color w:val="000000"/>
          <w:spacing w:val="24"/>
          <w:sz w:val="30"/>
          <w:szCs w:val="30"/>
        </w:rPr>
        <w:t>二、</w:t>
      </w:r>
      <w:r w:rsidR="008B72A0" w:rsidRPr="005C17DE">
        <w:rPr>
          <w:rFonts w:asciiTheme="minorEastAsia" w:eastAsiaTheme="minorEastAsia" w:hAnsiTheme="minorEastAsia" w:hint="eastAsia"/>
          <w:b/>
          <w:color w:val="000000"/>
          <w:spacing w:val="24"/>
          <w:sz w:val="30"/>
          <w:szCs w:val="30"/>
        </w:rPr>
        <w:t>责任与义务</w:t>
      </w:r>
    </w:p>
    <w:p w:rsidR="008B72A0" w:rsidRDefault="008B72A0"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1</w:t>
      </w:r>
      <w:r>
        <w:rPr>
          <w:rFonts w:ascii="Times New Roman" w:eastAsia="宋体" w:hAnsi="Times New Roman" w:hint="eastAsia"/>
          <w:color w:val="000000"/>
          <w:kern w:val="2"/>
          <w:sz w:val="24"/>
          <w:szCs w:val="24"/>
        </w:rPr>
        <w:t>、甲方的责任与义务</w:t>
      </w:r>
    </w:p>
    <w:p w:rsidR="008B72A0" w:rsidRDefault="008B72A0"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1.1</w:t>
      </w:r>
      <w:r>
        <w:rPr>
          <w:rFonts w:ascii="Times New Roman" w:eastAsia="宋体" w:hAnsi="Times New Roman" w:hint="eastAsia"/>
          <w:color w:val="000000"/>
          <w:kern w:val="2"/>
          <w:sz w:val="24"/>
          <w:szCs w:val="24"/>
        </w:rPr>
        <w:t>甲方应授权一名具有相应技能和经验人员作为项目代表，负责与乙方项目组的项目代表进行联系和落实甲方相关配合工作</w:t>
      </w:r>
      <w:r w:rsidR="00095405">
        <w:rPr>
          <w:rFonts w:ascii="Times New Roman" w:eastAsia="宋体" w:hAnsi="Times New Roman" w:hint="eastAsia"/>
          <w:color w:val="000000"/>
          <w:kern w:val="2"/>
          <w:sz w:val="24"/>
          <w:szCs w:val="24"/>
        </w:rPr>
        <w:t>。甲方如更换代表，要提前通知乙方。</w:t>
      </w:r>
    </w:p>
    <w:p w:rsidR="00095405" w:rsidRDefault="00095405"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1.2</w:t>
      </w:r>
      <w:r>
        <w:rPr>
          <w:rFonts w:ascii="Times New Roman" w:eastAsia="宋体" w:hAnsi="Times New Roman" w:hint="eastAsia"/>
          <w:color w:val="000000"/>
          <w:kern w:val="2"/>
          <w:sz w:val="24"/>
          <w:szCs w:val="24"/>
        </w:rPr>
        <w:t>在本合同期内或合同终止后，未征得有关方同意，不得泄漏与本项目、本合同有关的技术、资料等，不得以任何形式侵害乙方的权益。</w:t>
      </w:r>
    </w:p>
    <w:p w:rsidR="00095405" w:rsidRDefault="00095405"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1.3</w:t>
      </w:r>
      <w:r>
        <w:rPr>
          <w:rFonts w:ascii="Times New Roman" w:eastAsia="宋体" w:hAnsi="Times New Roman" w:hint="eastAsia"/>
          <w:color w:val="000000"/>
          <w:kern w:val="2"/>
          <w:sz w:val="24"/>
          <w:szCs w:val="24"/>
        </w:rPr>
        <w:t>甲方</w:t>
      </w:r>
      <w:r w:rsidR="00165F16">
        <w:rPr>
          <w:rFonts w:ascii="Times New Roman" w:eastAsia="宋体" w:hAnsi="Times New Roman" w:hint="eastAsia"/>
          <w:color w:val="000000"/>
          <w:kern w:val="2"/>
          <w:sz w:val="24"/>
          <w:szCs w:val="24"/>
        </w:rPr>
        <w:t>拥</w:t>
      </w:r>
      <w:r>
        <w:rPr>
          <w:rFonts w:ascii="Times New Roman" w:eastAsia="宋体" w:hAnsi="Times New Roman" w:hint="eastAsia"/>
          <w:color w:val="000000"/>
          <w:kern w:val="2"/>
          <w:sz w:val="24"/>
          <w:szCs w:val="24"/>
        </w:rPr>
        <w:t>有对</w:t>
      </w:r>
      <w:r w:rsidR="00AD35B9">
        <w:rPr>
          <w:rFonts w:ascii="Times New Roman" w:eastAsia="宋体" w:hAnsi="Times New Roman" w:hint="eastAsia"/>
          <w:color w:val="000000"/>
          <w:kern w:val="2"/>
          <w:sz w:val="24"/>
          <w:szCs w:val="24"/>
        </w:rPr>
        <w:t>平台运营及数据</w:t>
      </w:r>
      <w:r w:rsidR="00AD35B9">
        <w:rPr>
          <w:rFonts w:ascii="Times New Roman" w:eastAsia="宋体" w:hAnsi="Times New Roman"/>
          <w:color w:val="000000"/>
          <w:kern w:val="2"/>
          <w:sz w:val="24"/>
          <w:szCs w:val="24"/>
        </w:rPr>
        <w:t>支撑</w:t>
      </w:r>
      <w:r w:rsidR="00C36DD1">
        <w:rPr>
          <w:rFonts w:ascii="Times New Roman" w:eastAsia="宋体" w:hAnsi="Times New Roman" w:hint="eastAsia"/>
          <w:color w:val="000000"/>
          <w:kern w:val="2"/>
          <w:sz w:val="24"/>
          <w:szCs w:val="24"/>
        </w:rPr>
        <w:t>方案</w:t>
      </w:r>
      <w:r w:rsidR="00165F16">
        <w:rPr>
          <w:rFonts w:ascii="Times New Roman" w:eastAsia="宋体" w:hAnsi="Times New Roman" w:hint="eastAsia"/>
          <w:color w:val="000000"/>
          <w:kern w:val="2"/>
          <w:sz w:val="24"/>
          <w:szCs w:val="24"/>
        </w:rPr>
        <w:t>的认定权</w:t>
      </w:r>
      <w:r>
        <w:rPr>
          <w:rFonts w:ascii="Times New Roman" w:eastAsia="宋体" w:hAnsi="Times New Roman" w:hint="eastAsia"/>
          <w:color w:val="000000"/>
          <w:kern w:val="2"/>
          <w:sz w:val="24"/>
          <w:szCs w:val="24"/>
        </w:rPr>
        <w:t>以及对</w:t>
      </w:r>
      <w:r w:rsidR="00C36DD1">
        <w:rPr>
          <w:rFonts w:ascii="Times New Roman" w:eastAsia="宋体" w:hAnsi="Times New Roman" w:hint="eastAsia"/>
          <w:color w:val="000000"/>
          <w:kern w:val="2"/>
          <w:sz w:val="24"/>
          <w:szCs w:val="24"/>
        </w:rPr>
        <w:t>方案</w:t>
      </w:r>
      <w:r>
        <w:rPr>
          <w:rFonts w:ascii="Times New Roman" w:eastAsia="宋体" w:hAnsi="Times New Roman" w:hint="eastAsia"/>
          <w:color w:val="000000"/>
          <w:kern w:val="2"/>
          <w:sz w:val="24"/>
          <w:szCs w:val="24"/>
        </w:rPr>
        <w:t>变更的审批权。</w:t>
      </w:r>
    </w:p>
    <w:p w:rsidR="00095405" w:rsidRDefault="00095405"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w:t>
      </w:r>
      <w:r>
        <w:rPr>
          <w:rFonts w:ascii="Times New Roman" w:eastAsia="宋体" w:hAnsi="Times New Roman" w:hint="eastAsia"/>
          <w:color w:val="000000"/>
          <w:kern w:val="2"/>
          <w:sz w:val="24"/>
          <w:szCs w:val="24"/>
        </w:rPr>
        <w:t>、乙方的责任与义务</w:t>
      </w:r>
    </w:p>
    <w:p w:rsidR="00095405" w:rsidRDefault="00095405"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2.1</w:t>
      </w:r>
      <w:r>
        <w:rPr>
          <w:rFonts w:ascii="Times New Roman" w:eastAsia="宋体" w:hAnsi="Times New Roman" w:hint="eastAsia"/>
          <w:color w:val="000000"/>
          <w:kern w:val="2"/>
          <w:sz w:val="24"/>
          <w:szCs w:val="24"/>
        </w:rPr>
        <w:t>乙方应根据项</w:t>
      </w:r>
      <w:r w:rsidR="00AD35B9">
        <w:rPr>
          <w:rFonts w:ascii="Times New Roman" w:eastAsia="宋体" w:hAnsi="Times New Roman" w:hint="eastAsia"/>
          <w:color w:val="000000"/>
          <w:kern w:val="2"/>
          <w:sz w:val="24"/>
          <w:szCs w:val="24"/>
        </w:rPr>
        <w:t>平台运营及数据</w:t>
      </w:r>
      <w:r w:rsidR="00AD35B9">
        <w:rPr>
          <w:rFonts w:ascii="Times New Roman" w:eastAsia="宋体" w:hAnsi="Times New Roman"/>
          <w:color w:val="000000"/>
          <w:kern w:val="2"/>
          <w:sz w:val="24"/>
          <w:szCs w:val="24"/>
        </w:rPr>
        <w:t>支撑</w:t>
      </w:r>
      <w:r>
        <w:rPr>
          <w:rFonts w:ascii="Times New Roman" w:eastAsia="宋体" w:hAnsi="Times New Roman" w:hint="eastAsia"/>
          <w:color w:val="000000"/>
          <w:kern w:val="2"/>
          <w:sz w:val="24"/>
          <w:szCs w:val="24"/>
        </w:rPr>
        <w:t>需求，委派一名具有相应技能和经验人员为项目代表，负责与甲方进行项目沟通与协调工作，乙方原则上不能更换代表，如更换代表，要提前通知甲方。</w:t>
      </w:r>
    </w:p>
    <w:p w:rsidR="00095405" w:rsidRDefault="00095405"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2.2</w:t>
      </w:r>
      <w:r>
        <w:rPr>
          <w:rFonts w:ascii="Times New Roman" w:eastAsia="宋体" w:hAnsi="Times New Roman" w:hint="eastAsia"/>
          <w:color w:val="000000"/>
          <w:kern w:val="2"/>
          <w:sz w:val="24"/>
          <w:szCs w:val="24"/>
        </w:rPr>
        <w:t>乙方负责宁波航运经济指数平台</w:t>
      </w:r>
      <w:r w:rsidR="00DB5640">
        <w:rPr>
          <w:rFonts w:ascii="Times New Roman" w:eastAsia="宋体" w:hAnsi="Times New Roman" w:hint="eastAsia"/>
          <w:color w:val="000000"/>
          <w:kern w:val="2"/>
          <w:sz w:val="24"/>
          <w:szCs w:val="24"/>
        </w:rPr>
        <w:t>运营及数据</w:t>
      </w:r>
      <w:r w:rsidR="00DB5640">
        <w:rPr>
          <w:rFonts w:ascii="Times New Roman" w:eastAsia="宋体" w:hAnsi="Times New Roman"/>
          <w:color w:val="000000"/>
          <w:kern w:val="2"/>
          <w:sz w:val="24"/>
          <w:szCs w:val="24"/>
        </w:rPr>
        <w:t>支撑</w:t>
      </w:r>
      <w:r w:rsidR="00F14D1D">
        <w:rPr>
          <w:rFonts w:ascii="Times New Roman" w:eastAsia="宋体" w:hAnsi="Times New Roman" w:hint="eastAsia"/>
          <w:color w:val="000000"/>
          <w:kern w:val="2"/>
          <w:sz w:val="24"/>
          <w:szCs w:val="24"/>
        </w:rPr>
        <w:t>工作，甲、乙双方应互相配合，充分沟通。乙方有权根据本合同的规定和项目需求，向甲方了解相关情况，调阅有关资料，向有关职能人员调查、了解甲方现有的相关数据和资料，以</w:t>
      </w:r>
      <w:r w:rsidR="00F14D1D">
        <w:rPr>
          <w:rFonts w:ascii="Times New Roman" w:eastAsia="宋体" w:hAnsi="Times New Roman" w:hint="eastAsia"/>
          <w:color w:val="000000"/>
          <w:kern w:val="2"/>
          <w:sz w:val="24"/>
          <w:szCs w:val="24"/>
        </w:rPr>
        <w:lastRenderedPageBreak/>
        <w:t>对该平台进行全面的研究和</w:t>
      </w:r>
      <w:r w:rsidR="00DB5640">
        <w:rPr>
          <w:rFonts w:ascii="Times New Roman" w:eastAsia="宋体" w:hAnsi="Times New Roman" w:hint="eastAsia"/>
          <w:color w:val="000000"/>
          <w:kern w:val="2"/>
          <w:sz w:val="24"/>
          <w:szCs w:val="24"/>
        </w:rPr>
        <w:t>运营</w:t>
      </w:r>
      <w:r w:rsidR="00F14D1D">
        <w:rPr>
          <w:rFonts w:ascii="Times New Roman" w:eastAsia="宋体" w:hAnsi="Times New Roman" w:hint="eastAsia"/>
          <w:color w:val="000000"/>
          <w:kern w:val="2"/>
          <w:sz w:val="24"/>
          <w:szCs w:val="24"/>
        </w:rPr>
        <w:t>。甲</w:t>
      </w:r>
      <w:r w:rsidR="005C3105">
        <w:rPr>
          <w:rFonts w:ascii="Times New Roman" w:eastAsia="宋体" w:hAnsi="Times New Roman" w:hint="eastAsia"/>
          <w:color w:val="000000"/>
          <w:kern w:val="2"/>
          <w:sz w:val="24"/>
          <w:szCs w:val="24"/>
        </w:rPr>
        <w:t>方应予以积极配合，向乙方提供有关信息与资料，特别是有关甲方对</w:t>
      </w:r>
      <w:r w:rsidR="00727072">
        <w:rPr>
          <w:rFonts w:ascii="Times New Roman" w:eastAsia="宋体" w:hAnsi="Times New Roman" w:hint="eastAsia"/>
          <w:color w:val="000000"/>
          <w:kern w:val="2"/>
          <w:sz w:val="24"/>
          <w:szCs w:val="24"/>
        </w:rPr>
        <w:t>项目</w:t>
      </w:r>
      <w:r w:rsidR="00F14D1D">
        <w:rPr>
          <w:rFonts w:ascii="Times New Roman" w:eastAsia="宋体" w:hAnsi="Times New Roman" w:hint="eastAsia"/>
          <w:color w:val="000000"/>
          <w:kern w:val="2"/>
          <w:sz w:val="24"/>
          <w:szCs w:val="24"/>
        </w:rPr>
        <w:t>目标</w:t>
      </w:r>
      <w:r w:rsidR="00727072">
        <w:rPr>
          <w:rFonts w:ascii="Times New Roman" w:eastAsia="宋体" w:hAnsi="Times New Roman" w:hint="eastAsia"/>
          <w:color w:val="000000"/>
          <w:kern w:val="2"/>
          <w:sz w:val="24"/>
          <w:szCs w:val="24"/>
        </w:rPr>
        <w:t>和</w:t>
      </w:r>
      <w:r w:rsidR="00F14D1D">
        <w:rPr>
          <w:rFonts w:ascii="Times New Roman" w:eastAsia="宋体" w:hAnsi="Times New Roman" w:hint="eastAsia"/>
          <w:color w:val="000000"/>
          <w:kern w:val="2"/>
          <w:sz w:val="24"/>
          <w:szCs w:val="24"/>
        </w:rPr>
        <w:t>需求方面的信息和资料；如果平台后续</w:t>
      </w:r>
      <w:r w:rsidR="00DB5640">
        <w:rPr>
          <w:rFonts w:ascii="Times New Roman" w:eastAsia="宋体" w:hAnsi="Times New Roman" w:hint="eastAsia"/>
          <w:color w:val="000000"/>
          <w:kern w:val="2"/>
          <w:sz w:val="24"/>
          <w:szCs w:val="24"/>
        </w:rPr>
        <w:t>运营及数据</w:t>
      </w:r>
      <w:r w:rsidR="00DB5640">
        <w:rPr>
          <w:rFonts w:ascii="Times New Roman" w:eastAsia="宋体" w:hAnsi="Times New Roman"/>
          <w:color w:val="000000"/>
          <w:kern w:val="2"/>
          <w:sz w:val="24"/>
          <w:szCs w:val="24"/>
        </w:rPr>
        <w:t>支撑</w:t>
      </w:r>
      <w:r w:rsidR="00F14D1D">
        <w:rPr>
          <w:rFonts w:ascii="Times New Roman" w:eastAsia="宋体" w:hAnsi="Times New Roman" w:hint="eastAsia"/>
          <w:color w:val="000000"/>
          <w:kern w:val="2"/>
          <w:sz w:val="24"/>
          <w:szCs w:val="24"/>
        </w:rPr>
        <w:t>保障中，出现</w:t>
      </w:r>
      <w:r w:rsidR="005C3105">
        <w:rPr>
          <w:rFonts w:ascii="Times New Roman" w:eastAsia="宋体" w:hAnsi="Times New Roman" w:hint="eastAsia"/>
          <w:color w:val="000000"/>
          <w:kern w:val="2"/>
          <w:sz w:val="24"/>
          <w:szCs w:val="24"/>
        </w:rPr>
        <w:t>系统</w:t>
      </w:r>
      <w:r w:rsidR="00F14D1D">
        <w:rPr>
          <w:rFonts w:ascii="Times New Roman" w:eastAsia="宋体" w:hAnsi="Times New Roman" w:hint="eastAsia"/>
          <w:color w:val="000000"/>
          <w:kern w:val="2"/>
          <w:sz w:val="24"/>
          <w:szCs w:val="24"/>
        </w:rPr>
        <w:t>缺陷，由乙方承担并加以解决。</w:t>
      </w:r>
    </w:p>
    <w:p w:rsidR="00337FA1" w:rsidRDefault="00337FA1"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2.3</w:t>
      </w:r>
      <w:r>
        <w:rPr>
          <w:rFonts w:ascii="Times New Roman" w:eastAsia="宋体" w:hAnsi="Times New Roman" w:hint="eastAsia"/>
          <w:color w:val="000000"/>
          <w:kern w:val="2"/>
          <w:sz w:val="24"/>
          <w:szCs w:val="24"/>
        </w:rPr>
        <w:t>乙方负责宁波航运经济指数平台的</w:t>
      </w:r>
      <w:r w:rsidR="000A4C5B">
        <w:rPr>
          <w:rFonts w:ascii="Times New Roman" w:eastAsia="宋体" w:hAnsi="Times New Roman" w:hint="eastAsia"/>
          <w:color w:val="000000"/>
          <w:kern w:val="2"/>
          <w:sz w:val="24"/>
          <w:szCs w:val="24"/>
        </w:rPr>
        <w:t>行业数据</w:t>
      </w:r>
      <w:r w:rsidR="000A4C5B">
        <w:rPr>
          <w:rFonts w:ascii="Times New Roman" w:eastAsia="宋体" w:hAnsi="Times New Roman"/>
          <w:color w:val="000000"/>
          <w:kern w:val="2"/>
          <w:sz w:val="24"/>
          <w:szCs w:val="24"/>
        </w:rPr>
        <w:t>采集</w:t>
      </w:r>
      <w:r>
        <w:rPr>
          <w:rFonts w:ascii="Times New Roman" w:eastAsia="宋体" w:hAnsi="Times New Roman" w:hint="eastAsia"/>
          <w:color w:val="000000"/>
          <w:kern w:val="2"/>
          <w:sz w:val="24"/>
          <w:szCs w:val="24"/>
        </w:rPr>
        <w:t>工作，</w:t>
      </w:r>
      <w:r w:rsidR="000A4C5B" w:rsidRPr="000A4C5B">
        <w:rPr>
          <w:rFonts w:ascii="Times New Roman" w:eastAsia="宋体" w:hAnsi="Times New Roman" w:hint="eastAsia"/>
          <w:color w:val="000000"/>
          <w:kern w:val="2"/>
          <w:sz w:val="24"/>
          <w:szCs w:val="24"/>
        </w:rPr>
        <w:t>主要包括通过从宁波航运经济监测分析平台，以及市港航局行业统计数据中提取编制宁波航运经济指数所需的数据，并对提取的数据进行完整性检查、纠错和前处理工作，为指数编制提供数据支撑保障。</w:t>
      </w:r>
    </w:p>
    <w:p w:rsidR="00F14D1D" w:rsidRDefault="00337FA1"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2.4</w:t>
      </w:r>
      <w:r w:rsidR="00F14D1D">
        <w:rPr>
          <w:rFonts w:ascii="Times New Roman" w:eastAsia="宋体" w:hAnsi="Times New Roman" w:hint="eastAsia"/>
          <w:color w:val="000000"/>
          <w:kern w:val="2"/>
          <w:sz w:val="24"/>
          <w:szCs w:val="24"/>
        </w:rPr>
        <w:t>乙方负责宁波航运经济指数平台的</w:t>
      </w:r>
      <w:r w:rsidR="000A4C5B" w:rsidRPr="000A4C5B">
        <w:rPr>
          <w:rFonts w:ascii="Times New Roman" w:eastAsia="宋体" w:hAnsi="Times New Roman" w:hint="eastAsia"/>
          <w:color w:val="000000"/>
          <w:kern w:val="2"/>
          <w:sz w:val="24"/>
          <w:szCs w:val="24"/>
        </w:rPr>
        <w:t>指数编制和分析报告发布</w:t>
      </w:r>
      <w:r w:rsidR="00F14D1D">
        <w:rPr>
          <w:rFonts w:ascii="Times New Roman" w:eastAsia="宋体" w:hAnsi="Times New Roman" w:hint="eastAsia"/>
          <w:color w:val="000000"/>
          <w:kern w:val="2"/>
          <w:sz w:val="24"/>
          <w:szCs w:val="24"/>
        </w:rPr>
        <w:t>工作，</w:t>
      </w:r>
      <w:r w:rsidR="000A4C5B" w:rsidRPr="000A4C5B">
        <w:rPr>
          <w:rFonts w:ascii="Times New Roman" w:eastAsia="宋体" w:hAnsi="Times New Roman" w:hint="eastAsia"/>
          <w:color w:val="000000"/>
          <w:kern w:val="2"/>
          <w:sz w:val="24"/>
          <w:szCs w:val="24"/>
        </w:rPr>
        <w:t>主要包括宁波航运经济指数的编制与发布，以及宁波航运经济指数分析报告的编写与发布。指数编制主要包括航运企业信心指数、航运业景气指数和航运业景气信号灯等三项指标。宁波航运经济指数分析报告的内容包含指数的变化与对比分析，当前航运情况分析和对未来航运景气状况的预测。指数与报告发布的频率为每月一次。</w:t>
      </w:r>
    </w:p>
    <w:p w:rsidR="00AE51BF" w:rsidRDefault="00D40D82"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2.5</w:t>
      </w:r>
      <w:r w:rsidR="00AE51BF">
        <w:rPr>
          <w:rFonts w:ascii="Times New Roman" w:eastAsia="宋体" w:hAnsi="Times New Roman" w:hint="eastAsia"/>
          <w:color w:val="000000"/>
          <w:kern w:val="2"/>
          <w:sz w:val="24"/>
          <w:szCs w:val="24"/>
        </w:rPr>
        <w:t>乙方负责宁波航运经济指数平台的系统运维工作，</w:t>
      </w:r>
      <w:r w:rsidRPr="00D40D82">
        <w:rPr>
          <w:rFonts w:ascii="Times New Roman" w:eastAsia="宋体" w:hAnsi="Times New Roman" w:hint="eastAsia"/>
          <w:color w:val="000000"/>
          <w:kern w:val="2"/>
          <w:sz w:val="24"/>
          <w:szCs w:val="24"/>
        </w:rPr>
        <w:t>主要包括对系统的数据采集、数据分析、指数计算、指数和报告发布、用户管理体系、系统基础设置等模块的运行维护。系统运</w:t>
      </w:r>
      <w:proofErr w:type="gramStart"/>
      <w:r w:rsidRPr="00D40D82">
        <w:rPr>
          <w:rFonts w:ascii="Times New Roman" w:eastAsia="宋体" w:hAnsi="Times New Roman" w:hint="eastAsia"/>
          <w:color w:val="000000"/>
          <w:kern w:val="2"/>
          <w:sz w:val="24"/>
          <w:szCs w:val="24"/>
        </w:rPr>
        <w:t>维工作</w:t>
      </w:r>
      <w:proofErr w:type="gramEnd"/>
      <w:r w:rsidRPr="00D40D82">
        <w:rPr>
          <w:rFonts w:ascii="Times New Roman" w:eastAsia="宋体" w:hAnsi="Times New Roman" w:hint="eastAsia"/>
          <w:color w:val="000000"/>
          <w:kern w:val="2"/>
          <w:sz w:val="24"/>
          <w:szCs w:val="24"/>
        </w:rPr>
        <w:t>应编制运维月报，并要求制定相关突发事件的预防措施和应急处理办法，建立故障处理的流程与措施，降低平台发生故障时带来的损失。</w:t>
      </w:r>
    </w:p>
    <w:p w:rsidR="00460867" w:rsidRDefault="00D40D82"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2.6</w:t>
      </w:r>
      <w:r w:rsidR="00460867">
        <w:rPr>
          <w:rFonts w:ascii="Times New Roman" w:eastAsia="宋体" w:hAnsi="Times New Roman" w:hint="eastAsia"/>
          <w:color w:val="000000"/>
          <w:kern w:val="2"/>
          <w:sz w:val="24"/>
          <w:szCs w:val="24"/>
        </w:rPr>
        <w:t>在本合同期内或合同终止后，未征得有关方同意，不得泄漏与本项目、本合同有关的技术、资料等，不得以任何形式侵害甲方的权益。</w:t>
      </w:r>
    </w:p>
    <w:p w:rsidR="00727072" w:rsidRDefault="00727072"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平台</w:t>
      </w:r>
      <w:r w:rsidR="005A7577">
        <w:rPr>
          <w:rFonts w:ascii="Times New Roman" w:eastAsia="宋体" w:hAnsi="Times New Roman" w:hint="eastAsia"/>
          <w:color w:val="000000"/>
          <w:kern w:val="2"/>
          <w:sz w:val="24"/>
          <w:szCs w:val="24"/>
        </w:rPr>
        <w:t>运营及数据</w:t>
      </w:r>
      <w:r w:rsidR="005A7577">
        <w:rPr>
          <w:rFonts w:ascii="Times New Roman" w:eastAsia="宋体" w:hAnsi="Times New Roman"/>
          <w:color w:val="000000"/>
          <w:kern w:val="2"/>
          <w:sz w:val="24"/>
          <w:szCs w:val="24"/>
        </w:rPr>
        <w:t>支撑</w:t>
      </w:r>
      <w:r>
        <w:rPr>
          <w:rFonts w:ascii="Times New Roman" w:eastAsia="宋体" w:hAnsi="Times New Roman" w:hint="eastAsia"/>
          <w:color w:val="000000"/>
          <w:kern w:val="2"/>
          <w:sz w:val="24"/>
          <w:szCs w:val="24"/>
        </w:rPr>
        <w:t>具体</w:t>
      </w:r>
      <w:r w:rsidR="00570874">
        <w:rPr>
          <w:rFonts w:ascii="Times New Roman" w:eastAsia="宋体" w:hAnsi="Times New Roman" w:hint="eastAsia"/>
          <w:color w:val="000000"/>
          <w:kern w:val="2"/>
          <w:sz w:val="24"/>
          <w:szCs w:val="24"/>
        </w:rPr>
        <w:t>工作</w:t>
      </w:r>
      <w:r>
        <w:rPr>
          <w:rFonts w:ascii="Times New Roman" w:eastAsia="宋体" w:hAnsi="Times New Roman" w:hint="eastAsia"/>
          <w:color w:val="000000"/>
          <w:kern w:val="2"/>
          <w:sz w:val="24"/>
          <w:szCs w:val="24"/>
        </w:rPr>
        <w:t>内容见附件</w:t>
      </w:r>
      <w:r>
        <w:rPr>
          <w:rFonts w:ascii="Times New Roman" w:eastAsia="宋体" w:hAnsi="Times New Roman" w:hint="eastAsia"/>
          <w:color w:val="000000"/>
          <w:kern w:val="2"/>
          <w:sz w:val="24"/>
          <w:szCs w:val="24"/>
        </w:rPr>
        <w:t>1</w:t>
      </w:r>
      <w:r>
        <w:rPr>
          <w:rFonts w:ascii="Times New Roman" w:eastAsia="宋体" w:hAnsi="Times New Roman" w:hint="eastAsia"/>
          <w:color w:val="000000"/>
          <w:kern w:val="2"/>
          <w:sz w:val="24"/>
          <w:szCs w:val="24"/>
        </w:rPr>
        <w:t>。</w:t>
      </w:r>
    </w:p>
    <w:p w:rsidR="008B72A0" w:rsidRPr="005C17DE" w:rsidRDefault="005C17DE" w:rsidP="00727072">
      <w:pPr>
        <w:spacing w:line="360" w:lineRule="auto"/>
        <w:outlineLvl w:val="0"/>
        <w:rPr>
          <w:rFonts w:asciiTheme="minorEastAsia" w:eastAsiaTheme="minorEastAsia" w:hAnsiTheme="minorEastAsia"/>
          <w:b/>
          <w:color w:val="000000"/>
          <w:spacing w:val="24"/>
          <w:sz w:val="30"/>
          <w:szCs w:val="30"/>
        </w:rPr>
      </w:pPr>
      <w:r>
        <w:rPr>
          <w:rFonts w:asciiTheme="minorEastAsia" w:eastAsiaTheme="minorEastAsia" w:hAnsiTheme="minorEastAsia" w:hint="eastAsia"/>
          <w:b/>
          <w:color w:val="000000"/>
          <w:spacing w:val="24"/>
          <w:sz w:val="30"/>
          <w:szCs w:val="30"/>
        </w:rPr>
        <w:t>三、</w:t>
      </w:r>
      <w:r w:rsidR="008B72A0" w:rsidRPr="005C17DE">
        <w:rPr>
          <w:rFonts w:asciiTheme="minorEastAsia" w:eastAsiaTheme="minorEastAsia" w:hAnsiTheme="minorEastAsia" w:hint="eastAsia"/>
          <w:b/>
          <w:color w:val="000000"/>
          <w:spacing w:val="24"/>
          <w:sz w:val="30"/>
          <w:szCs w:val="30"/>
        </w:rPr>
        <w:t>工期规定</w:t>
      </w:r>
    </w:p>
    <w:p w:rsidR="00460867" w:rsidRDefault="00460867" w:rsidP="00460867">
      <w:pPr>
        <w:spacing w:line="360" w:lineRule="auto"/>
        <w:ind w:firstLineChars="200" w:firstLine="480"/>
        <w:rPr>
          <w:color w:val="000000"/>
          <w:sz w:val="24"/>
        </w:rPr>
      </w:pPr>
      <w:r>
        <w:rPr>
          <w:rFonts w:hint="eastAsia"/>
          <w:color w:val="000000"/>
          <w:sz w:val="24"/>
        </w:rPr>
        <w:t>1</w:t>
      </w:r>
      <w:r>
        <w:rPr>
          <w:rFonts w:hint="eastAsia"/>
          <w:color w:val="000000"/>
          <w:sz w:val="24"/>
        </w:rPr>
        <w:t>、本项目的实施</w:t>
      </w:r>
      <w:r w:rsidR="004A748D">
        <w:rPr>
          <w:rFonts w:hint="eastAsia"/>
          <w:color w:val="000000"/>
          <w:sz w:val="24"/>
        </w:rPr>
        <w:t>期限为</w:t>
      </w:r>
      <w:r w:rsidR="00A267EE">
        <w:rPr>
          <w:color w:val="000000"/>
          <w:sz w:val="24"/>
        </w:rPr>
        <w:t>2019</w:t>
      </w:r>
      <w:r w:rsidR="004A748D">
        <w:rPr>
          <w:rFonts w:hint="eastAsia"/>
          <w:color w:val="000000"/>
          <w:sz w:val="24"/>
        </w:rPr>
        <w:t>年度</w:t>
      </w:r>
      <w:r>
        <w:rPr>
          <w:rFonts w:hint="eastAsia"/>
          <w:color w:val="000000"/>
          <w:sz w:val="24"/>
        </w:rPr>
        <w:t>。</w:t>
      </w:r>
    </w:p>
    <w:p w:rsidR="008B72A0" w:rsidRDefault="00F4275A" w:rsidP="00460867">
      <w:pPr>
        <w:spacing w:line="360" w:lineRule="auto"/>
        <w:ind w:firstLineChars="200" w:firstLine="480"/>
        <w:rPr>
          <w:color w:val="000000"/>
          <w:sz w:val="24"/>
        </w:rPr>
      </w:pPr>
      <w:r>
        <w:rPr>
          <w:color w:val="000000"/>
          <w:sz w:val="24"/>
        </w:rPr>
        <w:t>2</w:t>
      </w:r>
      <w:r w:rsidR="008B72A0">
        <w:rPr>
          <w:rFonts w:hint="eastAsia"/>
          <w:color w:val="000000"/>
          <w:sz w:val="24"/>
        </w:rPr>
        <w:t>、因甲方提出变更需求等特殊情况，</w:t>
      </w:r>
      <w:r w:rsidR="00E746A1">
        <w:rPr>
          <w:rFonts w:hint="eastAsia"/>
          <w:color w:val="000000"/>
          <w:sz w:val="24"/>
        </w:rPr>
        <w:t>经</w:t>
      </w:r>
      <w:r w:rsidR="00E746A1">
        <w:rPr>
          <w:color w:val="000000"/>
          <w:sz w:val="24"/>
        </w:rPr>
        <w:t>与乙方沟通后，双方都认可的情况下</w:t>
      </w:r>
      <w:r w:rsidR="008B72A0">
        <w:rPr>
          <w:rFonts w:hint="eastAsia"/>
          <w:color w:val="000000"/>
          <w:sz w:val="24"/>
        </w:rPr>
        <w:t>可适当延期项目完成时间。</w:t>
      </w:r>
    </w:p>
    <w:p w:rsidR="008B72A0" w:rsidRPr="005C17DE" w:rsidRDefault="005C17DE" w:rsidP="005C17DE">
      <w:pPr>
        <w:spacing w:line="360" w:lineRule="auto"/>
        <w:outlineLvl w:val="0"/>
        <w:rPr>
          <w:rFonts w:asciiTheme="minorEastAsia" w:eastAsiaTheme="minorEastAsia" w:hAnsiTheme="minorEastAsia"/>
          <w:b/>
          <w:color w:val="000000"/>
          <w:spacing w:val="24"/>
          <w:sz w:val="30"/>
          <w:szCs w:val="30"/>
        </w:rPr>
      </w:pPr>
      <w:r>
        <w:rPr>
          <w:rFonts w:asciiTheme="minorEastAsia" w:eastAsiaTheme="minorEastAsia" w:hAnsiTheme="minorEastAsia" w:hint="eastAsia"/>
          <w:b/>
          <w:color w:val="000000"/>
          <w:spacing w:val="24"/>
          <w:sz w:val="30"/>
          <w:szCs w:val="30"/>
        </w:rPr>
        <w:t>四、</w:t>
      </w:r>
      <w:r w:rsidR="008B72A0" w:rsidRPr="005C17DE">
        <w:rPr>
          <w:rFonts w:asciiTheme="minorEastAsia" w:eastAsiaTheme="minorEastAsia" w:hAnsiTheme="minorEastAsia" w:hint="eastAsia"/>
          <w:b/>
          <w:color w:val="000000"/>
          <w:spacing w:val="24"/>
          <w:sz w:val="30"/>
          <w:szCs w:val="30"/>
        </w:rPr>
        <w:t>交付、领受与验收</w:t>
      </w:r>
    </w:p>
    <w:p w:rsidR="008B72A0" w:rsidRDefault="008B72A0" w:rsidP="00460867">
      <w:pPr>
        <w:spacing w:line="360" w:lineRule="auto"/>
        <w:ind w:firstLineChars="200" w:firstLine="480"/>
        <w:rPr>
          <w:color w:val="000000"/>
          <w:sz w:val="24"/>
        </w:rPr>
      </w:pPr>
      <w:r>
        <w:rPr>
          <w:rFonts w:hint="eastAsia"/>
          <w:color w:val="000000"/>
          <w:sz w:val="24"/>
        </w:rPr>
        <w:t>1</w:t>
      </w:r>
      <w:r>
        <w:rPr>
          <w:rFonts w:hint="eastAsia"/>
          <w:color w:val="000000"/>
          <w:sz w:val="24"/>
        </w:rPr>
        <w:t>、交付</w:t>
      </w:r>
    </w:p>
    <w:p w:rsidR="008B72A0" w:rsidRDefault="008B72A0" w:rsidP="00460867">
      <w:pPr>
        <w:spacing w:line="360" w:lineRule="auto"/>
        <w:ind w:firstLineChars="300" w:firstLine="720"/>
        <w:rPr>
          <w:rFonts w:ascii="宋体" w:hAnsi="宋体"/>
          <w:color w:val="000000"/>
          <w:sz w:val="24"/>
        </w:rPr>
      </w:pPr>
      <w:r>
        <w:rPr>
          <w:rFonts w:hint="eastAsia"/>
          <w:color w:val="000000"/>
          <w:sz w:val="24"/>
        </w:rPr>
        <w:t>1.1</w:t>
      </w:r>
      <w:r>
        <w:rPr>
          <w:rFonts w:ascii="宋体" w:hAnsi="宋体" w:hint="eastAsia"/>
          <w:color w:val="000000"/>
          <w:sz w:val="24"/>
        </w:rPr>
        <w:t xml:space="preserve"> 乙方应在进行交付前</w:t>
      </w:r>
      <w:r w:rsidRPr="00B775E3">
        <w:rPr>
          <w:rFonts w:hint="eastAsia"/>
          <w:color w:val="000000"/>
          <w:sz w:val="24"/>
          <w:u w:val="single"/>
        </w:rPr>
        <w:t>5</w:t>
      </w:r>
      <w:r>
        <w:rPr>
          <w:rFonts w:ascii="宋体" w:hAnsi="宋体" w:hint="eastAsia"/>
          <w:color w:val="000000"/>
          <w:sz w:val="24"/>
        </w:rPr>
        <w:t>个工作日内，以书面方式通知甲方。甲方应当在接到通知后的</w:t>
      </w:r>
      <w:r w:rsidRPr="00B775E3">
        <w:rPr>
          <w:rFonts w:hint="eastAsia"/>
          <w:color w:val="000000"/>
          <w:sz w:val="24"/>
          <w:u w:val="single"/>
        </w:rPr>
        <w:t>5</w:t>
      </w:r>
      <w:r>
        <w:rPr>
          <w:rFonts w:ascii="宋体" w:hAnsi="宋体" w:hint="eastAsia"/>
          <w:color w:val="000000"/>
          <w:sz w:val="24"/>
        </w:rPr>
        <w:t>个工作日内安排接受交付。乙方在交付前应对该交付件进行</w:t>
      </w:r>
      <w:r w:rsidR="00727072">
        <w:rPr>
          <w:rFonts w:ascii="宋体" w:hAnsi="宋体" w:hint="eastAsia"/>
          <w:color w:val="000000"/>
          <w:sz w:val="24"/>
        </w:rPr>
        <w:t>评</w:t>
      </w:r>
      <w:r w:rsidR="00727072">
        <w:rPr>
          <w:rFonts w:ascii="宋体" w:hAnsi="宋体" w:hint="eastAsia"/>
          <w:color w:val="000000"/>
          <w:sz w:val="24"/>
        </w:rPr>
        <w:lastRenderedPageBreak/>
        <w:t>估</w:t>
      </w:r>
      <w:r>
        <w:rPr>
          <w:rFonts w:ascii="宋体" w:hAnsi="宋体" w:hint="eastAsia"/>
          <w:color w:val="000000"/>
          <w:sz w:val="24"/>
        </w:rPr>
        <w:t>，以确认其符合本合同的规定。</w:t>
      </w:r>
    </w:p>
    <w:p w:rsidR="008B72A0" w:rsidRDefault="008B72A0" w:rsidP="00460867">
      <w:pPr>
        <w:spacing w:line="360" w:lineRule="auto"/>
        <w:ind w:firstLineChars="300" w:firstLine="720"/>
        <w:rPr>
          <w:color w:val="000000"/>
          <w:sz w:val="24"/>
        </w:rPr>
      </w:pPr>
      <w:r>
        <w:rPr>
          <w:rFonts w:hint="eastAsia"/>
          <w:color w:val="000000"/>
          <w:sz w:val="24"/>
        </w:rPr>
        <w:t xml:space="preserve">1.2 </w:t>
      </w:r>
      <w:r>
        <w:rPr>
          <w:rFonts w:hint="eastAsia"/>
          <w:color w:val="000000"/>
          <w:sz w:val="24"/>
        </w:rPr>
        <w:t>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rsidR="008B72A0" w:rsidRDefault="008B72A0" w:rsidP="00460867">
      <w:pPr>
        <w:spacing w:line="360" w:lineRule="auto"/>
        <w:ind w:firstLineChars="200" w:firstLine="480"/>
        <w:rPr>
          <w:color w:val="000000"/>
          <w:sz w:val="24"/>
        </w:rPr>
      </w:pPr>
      <w:r>
        <w:rPr>
          <w:rFonts w:hint="eastAsia"/>
          <w:color w:val="000000"/>
          <w:sz w:val="24"/>
        </w:rPr>
        <w:t>2</w:t>
      </w:r>
      <w:r>
        <w:rPr>
          <w:rFonts w:hint="eastAsia"/>
          <w:color w:val="000000"/>
          <w:sz w:val="24"/>
        </w:rPr>
        <w:t>、交付内容</w:t>
      </w:r>
    </w:p>
    <w:p w:rsidR="008B72A0" w:rsidRDefault="008B72A0" w:rsidP="00460867">
      <w:pPr>
        <w:spacing w:line="360" w:lineRule="auto"/>
        <w:ind w:firstLineChars="300" w:firstLine="720"/>
        <w:rPr>
          <w:color w:val="000000"/>
          <w:sz w:val="24"/>
        </w:rPr>
      </w:pPr>
      <w:r>
        <w:rPr>
          <w:rFonts w:hint="eastAsia"/>
          <w:color w:val="000000"/>
          <w:sz w:val="24"/>
        </w:rPr>
        <w:t xml:space="preserve">2.1 </w:t>
      </w:r>
      <w:r>
        <w:rPr>
          <w:rFonts w:hint="eastAsia"/>
          <w:color w:val="000000"/>
          <w:sz w:val="24"/>
        </w:rPr>
        <w:t>乙方应按照合同及其附件所约定的内容进行交付，所交付的文档与文件应当是电子版式和可供人阅读的。</w:t>
      </w:r>
    </w:p>
    <w:p w:rsidR="008B72A0" w:rsidRDefault="008B72A0" w:rsidP="00460867">
      <w:pPr>
        <w:spacing w:line="360" w:lineRule="auto"/>
        <w:ind w:firstLineChars="300" w:firstLine="720"/>
        <w:rPr>
          <w:color w:val="000000"/>
          <w:sz w:val="24"/>
        </w:rPr>
      </w:pPr>
      <w:r>
        <w:rPr>
          <w:rFonts w:hint="eastAsia"/>
          <w:color w:val="000000"/>
          <w:sz w:val="24"/>
        </w:rPr>
        <w:t xml:space="preserve">2.2 </w:t>
      </w:r>
      <w:r>
        <w:rPr>
          <w:rFonts w:hint="eastAsia"/>
          <w:color w:val="000000"/>
          <w:sz w:val="24"/>
        </w:rPr>
        <w:t>如由于甲方运行、检测不当或其它原因而导致所交付项目存在故障或问题，经甲方要求，乙方应在</w:t>
      </w:r>
      <w:r w:rsidR="00FD2A78">
        <w:rPr>
          <w:color w:val="000000"/>
          <w:sz w:val="24"/>
          <w:u w:val="single"/>
        </w:rPr>
        <w:t>5</w:t>
      </w:r>
      <w:r>
        <w:rPr>
          <w:rFonts w:hint="eastAsia"/>
          <w:color w:val="000000"/>
          <w:sz w:val="24"/>
        </w:rPr>
        <w:t>个工作日内帮助处理此项故障或问题，由此而发生的费用由甲方承担。</w:t>
      </w:r>
    </w:p>
    <w:p w:rsidR="008B72A0" w:rsidRDefault="008B72A0" w:rsidP="00460867">
      <w:pPr>
        <w:spacing w:line="360" w:lineRule="auto"/>
        <w:ind w:firstLineChars="200" w:firstLine="480"/>
        <w:rPr>
          <w:color w:val="000000"/>
          <w:sz w:val="24"/>
        </w:rPr>
      </w:pPr>
      <w:r>
        <w:rPr>
          <w:rFonts w:hint="eastAsia"/>
          <w:color w:val="000000"/>
          <w:sz w:val="24"/>
        </w:rPr>
        <w:t>3</w:t>
      </w:r>
      <w:r>
        <w:rPr>
          <w:rFonts w:hint="eastAsia"/>
          <w:color w:val="000000"/>
          <w:sz w:val="24"/>
        </w:rPr>
        <w:t>、领受</w:t>
      </w:r>
    </w:p>
    <w:p w:rsidR="008B72A0" w:rsidRDefault="008B72A0" w:rsidP="00460867">
      <w:pPr>
        <w:spacing w:line="360" w:lineRule="auto"/>
        <w:ind w:firstLineChars="200" w:firstLine="480"/>
        <w:rPr>
          <w:color w:val="000000"/>
          <w:sz w:val="24"/>
        </w:rPr>
      </w:pPr>
      <w:r>
        <w:rPr>
          <w:rFonts w:hint="eastAsia"/>
          <w:color w:val="000000"/>
          <w:sz w:val="24"/>
        </w:rPr>
        <w:t>甲方在领受了上述交付件后，应立即对该交付件进行评估，以确认其是否符合</w:t>
      </w:r>
      <w:r w:rsidR="005C3105">
        <w:rPr>
          <w:rFonts w:hint="eastAsia"/>
          <w:color w:val="000000"/>
          <w:sz w:val="24"/>
        </w:rPr>
        <w:t>预期</w:t>
      </w:r>
      <w:r>
        <w:rPr>
          <w:rFonts w:hint="eastAsia"/>
          <w:color w:val="000000"/>
          <w:sz w:val="24"/>
        </w:rPr>
        <w:t>的</w:t>
      </w:r>
      <w:r w:rsidR="00727072">
        <w:rPr>
          <w:rFonts w:hint="eastAsia"/>
          <w:color w:val="000000"/>
          <w:sz w:val="24"/>
        </w:rPr>
        <w:t>要求</w:t>
      </w:r>
      <w:r>
        <w:rPr>
          <w:rFonts w:hint="eastAsia"/>
          <w:color w:val="000000"/>
          <w:sz w:val="24"/>
        </w:rPr>
        <w:t>。甲方应在</w:t>
      </w:r>
      <w:r w:rsidRPr="00B775E3">
        <w:rPr>
          <w:rFonts w:hint="eastAsia"/>
          <w:color w:val="000000"/>
          <w:sz w:val="24"/>
          <w:u w:val="single"/>
        </w:rPr>
        <w:t>10</w:t>
      </w:r>
      <w:r>
        <w:rPr>
          <w:rFonts w:hint="eastAsia"/>
          <w:color w:val="000000"/>
          <w:sz w:val="24"/>
        </w:rPr>
        <w:t>个工作日内，向乙方提交书面说明以表示接受该交付件。如有缺陷，应递交缺陷说明及指明应改进的部分，乙方应立即纠正该缺陷，并再次进行评估。甲方应于</w:t>
      </w:r>
      <w:r w:rsidRPr="00B775E3">
        <w:rPr>
          <w:rFonts w:hint="eastAsia"/>
          <w:color w:val="000000"/>
          <w:sz w:val="24"/>
          <w:u w:val="single"/>
        </w:rPr>
        <w:t>10</w:t>
      </w:r>
      <w:r>
        <w:rPr>
          <w:rFonts w:hint="eastAsia"/>
          <w:color w:val="000000"/>
          <w:sz w:val="24"/>
        </w:rPr>
        <w:t>个工作日内再次检验并向乙方出具书面领受文件或递交缺陷报告。甲、乙双方将重复此项程序直至甲方领受，或由甲方依法或依约终止本合同为止。</w:t>
      </w:r>
    </w:p>
    <w:p w:rsidR="008B72A0" w:rsidRDefault="00727072" w:rsidP="00196EC2">
      <w:pPr>
        <w:spacing w:line="360" w:lineRule="auto"/>
        <w:ind w:firstLineChars="200" w:firstLine="480"/>
        <w:rPr>
          <w:color w:val="000000"/>
          <w:sz w:val="24"/>
        </w:rPr>
      </w:pPr>
      <w:r>
        <w:rPr>
          <w:rFonts w:hint="eastAsia"/>
          <w:color w:val="000000"/>
          <w:sz w:val="24"/>
        </w:rPr>
        <w:t>4</w:t>
      </w:r>
      <w:r w:rsidR="008B72A0">
        <w:rPr>
          <w:rFonts w:hint="eastAsia"/>
          <w:color w:val="000000"/>
          <w:sz w:val="24"/>
        </w:rPr>
        <w:t>、</w:t>
      </w:r>
      <w:r>
        <w:rPr>
          <w:rFonts w:hint="eastAsia"/>
          <w:color w:val="000000"/>
          <w:sz w:val="24"/>
        </w:rPr>
        <w:t>项目</w:t>
      </w:r>
      <w:r w:rsidR="008B72A0">
        <w:rPr>
          <w:rFonts w:hint="eastAsia"/>
          <w:color w:val="000000"/>
          <w:sz w:val="24"/>
        </w:rPr>
        <w:t>验收</w:t>
      </w:r>
    </w:p>
    <w:p w:rsidR="008B72A0" w:rsidRDefault="00727072" w:rsidP="00C1756A">
      <w:pPr>
        <w:spacing w:line="360" w:lineRule="auto"/>
        <w:ind w:firstLineChars="200" w:firstLine="480"/>
        <w:rPr>
          <w:color w:val="000000"/>
          <w:sz w:val="24"/>
        </w:rPr>
      </w:pPr>
      <w:r>
        <w:rPr>
          <w:rFonts w:hint="eastAsia"/>
          <w:color w:val="000000"/>
          <w:sz w:val="24"/>
        </w:rPr>
        <w:t>4</w:t>
      </w:r>
      <w:r w:rsidR="008B72A0">
        <w:rPr>
          <w:rFonts w:hint="eastAsia"/>
          <w:color w:val="000000"/>
          <w:sz w:val="24"/>
        </w:rPr>
        <w:t>.1</w:t>
      </w:r>
      <w:r w:rsidR="008B72A0">
        <w:rPr>
          <w:rFonts w:hint="eastAsia"/>
          <w:color w:val="000000"/>
          <w:sz w:val="24"/>
        </w:rPr>
        <w:t>乙方应以书面形式向甲方递交验收通知书，甲方在收到验收通知书的</w:t>
      </w:r>
      <w:r w:rsidR="008B72A0" w:rsidRPr="00B775E3">
        <w:rPr>
          <w:rFonts w:hint="eastAsia"/>
          <w:color w:val="000000"/>
          <w:sz w:val="24"/>
          <w:u w:val="single"/>
        </w:rPr>
        <w:t>10</w:t>
      </w:r>
      <w:r w:rsidR="008B72A0">
        <w:rPr>
          <w:rFonts w:hint="eastAsia"/>
          <w:color w:val="000000"/>
          <w:sz w:val="24"/>
        </w:rPr>
        <w:t>个工作日内，安排具体日期，由甲、乙双方按照本合同的规定完成</w:t>
      </w:r>
      <w:r>
        <w:rPr>
          <w:rFonts w:hint="eastAsia"/>
          <w:color w:val="000000"/>
          <w:sz w:val="24"/>
        </w:rPr>
        <w:t>项目</w:t>
      </w:r>
      <w:r w:rsidR="008B72A0">
        <w:rPr>
          <w:rFonts w:hint="eastAsia"/>
          <w:color w:val="000000"/>
          <w:sz w:val="24"/>
        </w:rPr>
        <w:t>验收。</w:t>
      </w:r>
    </w:p>
    <w:p w:rsidR="008B72A0" w:rsidRDefault="00F2727C" w:rsidP="00C1756A">
      <w:pPr>
        <w:spacing w:line="360" w:lineRule="auto"/>
        <w:ind w:firstLineChars="200" w:firstLine="480"/>
        <w:rPr>
          <w:color w:val="000000"/>
          <w:sz w:val="24"/>
        </w:rPr>
      </w:pPr>
      <w:r>
        <w:rPr>
          <w:color w:val="000000"/>
          <w:sz w:val="24"/>
        </w:rPr>
        <w:t>4</w:t>
      </w:r>
      <w:r w:rsidR="008B72A0">
        <w:rPr>
          <w:rFonts w:hint="eastAsia"/>
          <w:color w:val="000000"/>
          <w:sz w:val="24"/>
        </w:rPr>
        <w:t xml:space="preserve">.2 </w:t>
      </w:r>
      <w:r w:rsidR="008B72A0">
        <w:rPr>
          <w:rFonts w:hint="eastAsia"/>
          <w:color w:val="000000"/>
          <w:sz w:val="24"/>
        </w:rPr>
        <w:t>如属于乙方原因致使</w:t>
      </w:r>
      <w:r w:rsidR="00727072">
        <w:rPr>
          <w:rFonts w:hint="eastAsia"/>
          <w:color w:val="000000"/>
          <w:sz w:val="24"/>
        </w:rPr>
        <w:t>项目</w:t>
      </w:r>
      <w:r w:rsidR="008B72A0">
        <w:rPr>
          <w:rFonts w:hint="eastAsia"/>
          <w:color w:val="000000"/>
          <w:sz w:val="24"/>
        </w:rPr>
        <w:t>未通过验收，乙方应排除故障，并承担相关费用，同时延长</w:t>
      </w:r>
      <w:r w:rsidR="0016700A">
        <w:rPr>
          <w:rFonts w:hint="eastAsia"/>
          <w:color w:val="000000"/>
          <w:sz w:val="24"/>
        </w:rPr>
        <w:t>实施</w:t>
      </w:r>
      <w:r w:rsidR="008B72A0">
        <w:rPr>
          <w:rFonts w:hint="eastAsia"/>
          <w:color w:val="000000"/>
          <w:sz w:val="24"/>
        </w:rPr>
        <w:t>期限</w:t>
      </w:r>
      <w:r w:rsidR="008B72A0" w:rsidRPr="007D2B70">
        <w:rPr>
          <w:rFonts w:hint="eastAsia"/>
          <w:color w:val="000000"/>
          <w:sz w:val="24"/>
          <w:u w:val="single"/>
        </w:rPr>
        <w:t>15</w:t>
      </w:r>
      <w:r w:rsidR="008B72A0">
        <w:rPr>
          <w:rFonts w:hint="eastAsia"/>
          <w:color w:val="000000"/>
          <w:sz w:val="24"/>
        </w:rPr>
        <w:t>个工作日，直至</w:t>
      </w:r>
      <w:r w:rsidR="00727072">
        <w:rPr>
          <w:rFonts w:hint="eastAsia"/>
          <w:color w:val="000000"/>
          <w:sz w:val="24"/>
        </w:rPr>
        <w:t>项目</w:t>
      </w:r>
      <w:r w:rsidR="008B72A0">
        <w:rPr>
          <w:rFonts w:hint="eastAsia"/>
          <w:color w:val="000000"/>
          <w:sz w:val="24"/>
        </w:rPr>
        <w:t>完全符合验收标准。</w:t>
      </w:r>
    </w:p>
    <w:p w:rsidR="008B72A0" w:rsidRDefault="00F2727C" w:rsidP="00C1756A">
      <w:pPr>
        <w:spacing w:line="360" w:lineRule="auto"/>
        <w:ind w:firstLineChars="200" w:firstLine="480"/>
        <w:rPr>
          <w:color w:val="000000"/>
          <w:sz w:val="24"/>
        </w:rPr>
      </w:pPr>
      <w:r>
        <w:rPr>
          <w:color w:val="000000"/>
          <w:sz w:val="24"/>
        </w:rPr>
        <w:t>4</w:t>
      </w:r>
      <w:r w:rsidR="008B72A0">
        <w:rPr>
          <w:rFonts w:hint="eastAsia"/>
          <w:color w:val="000000"/>
          <w:sz w:val="24"/>
        </w:rPr>
        <w:t>.3</w:t>
      </w:r>
      <w:r w:rsidR="00CB5D9F" w:rsidRPr="00CB5D9F">
        <w:rPr>
          <w:rFonts w:hint="eastAsia"/>
          <w:color w:val="000000"/>
          <w:sz w:val="24"/>
        </w:rPr>
        <w:t>如属于甲方原因致使项目未通过验收，甲方应在合理时间内排除故障，再进行验收。如</w:t>
      </w:r>
      <w:proofErr w:type="gramStart"/>
      <w:r w:rsidR="00CB5D9F" w:rsidRPr="00CB5D9F">
        <w:rPr>
          <w:rFonts w:hint="eastAsia"/>
          <w:color w:val="000000"/>
          <w:sz w:val="24"/>
        </w:rPr>
        <w:t>系上述</w:t>
      </w:r>
      <w:proofErr w:type="gramEnd"/>
      <w:r w:rsidR="00CB5D9F" w:rsidRPr="00CB5D9F">
        <w:rPr>
          <w:rFonts w:hint="eastAsia"/>
          <w:color w:val="000000"/>
          <w:sz w:val="24"/>
        </w:rPr>
        <w:t>故障之外的原因，除因本合同规定的不可抗力外，甲方未能在规定的时间内完成验收，乙方有权以其认为合理的方式进行单方面验收，并将验收报告提交甲方。乙方在进行单方面验收时，甲方应提供验收便利</w:t>
      </w:r>
      <w:r w:rsidR="00CB5D9F">
        <w:rPr>
          <w:rFonts w:hint="eastAsia"/>
          <w:color w:val="000000"/>
          <w:sz w:val="24"/>
        </w:rPr>
        <w:t>。</w:t>
      </w:r>
    </w:p>
    <w:p w:rsidR="008B72A0" w:rsidRPr="005C17DE" w:rsidRDefault="00727072" w:rsidP="005C17DE">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五</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维护和培训</w:t>
      </w:r>
    </w:p>
    <w:p w:rsidR="008B72A0" w:rsidRDefault="008B72A0" w:rsidP="00460867">
      <w:pPr>
        <w:spacing w:line="360" w:lineRule="auto"/>
        <w:ind w:firstLineChars="200" w:firstLine="480"/>
        <w:rPr>
          <w:color w:val="000000"/>
          <w:sz w:val="24"/>
        </w:rPr>
      </w:pPr>
      <w:r>
        <w:rPr>
          <w:rFonts w:hint="eastAsia"/>
          <w:color w:val="000000"/>
          <w:sz w:val="24"/>
        </w:rPr>
        <w:t>1</w:t>
      </w:r>
      <w:r>
        <w:rPr>
          <w:rFonts w:hint="eastAsia"/>
          <w:color w:val="000000"/>
          <w:sz w:val="24"/>
        </w:rPr>
        <w:t>、</w:t>
      </w:r>
      <w:r w:rsidR="00F06B1C">
        <w:rPr>
          <w:rFonts w:hint="eastAsia"/>
          <w:color w:val="000000"/>
          <w:sz w:val="24"/>
        </w:rPr>
        <w:t>平台</w:t>
      </w:r>
      <w:r>
        <w:rPr>
          <w:rFonts w:hint="eastAsia"/>
          <w:color w:val="000000"/>
          <w:sz w:val="24"/>
        </w:rPr>
        <w:t>的维护和支持</w:t>
      </w:r>
    </w:p>
    <w:p w:rsidR="008B72A0" w:rsidRDefault="008B72A0" w:rsidP="00460867">
      <w:pPr>
        <w:pStyle w:val="HTML"/>
        <w:spacing w:line="360" w:lineRule="auto"/>
        <w:ind w:firstLineChars="200" w:firstLine="480"/>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lastRenderedPageBreak/>
        <w:t>乙方同意在本合同规定的期限内按照规定，向甲方提供</w:t>
      </w:r>
      <w:r w:rsidR="00F06B1C">
        <w:rPr>
          <w:rFonts w:ascii="Times New Roman" w:eastAsia="宋体" w:hAnsi="Times New Roman" w:hint="eastAsia"/>
          <w:color w:val="000000"/>
          <w:kern w:val="2"/>
          <w:sz w:val="24"/>
          <w:szCs w:val="24"/>
        </w:rPr>
        <w:t>平台</w:t>
      </w:r>
      <w:r w:rsidR="0016700A">
        <w:rPr>
          <w:rFonts w:ascii="Times New Roman" w:eastAsia="宋体" w:hAnsi="Times New Roman" w:hint="eastAsia"/>
          <w:color w:val="000000"/>
          <w:kern w:val="2"/>
          <w:sz w:val="24"/>
          <w:szCs w:val="24"/>
        </w:rPr>
        <w:t>运营及</w:t>
      </w:r>
      <w:r w:rsidR="0016700A">
        <w:rPr>
          <w:rFonts w:ascii="Times New Roman" w:eastAsia="宋体" w:hAnsi="Times New Roman"/>
          <w:color w:val="000000"/>
          <w:kern w:val="2"/>
          <w:sz w:val="24"/>
          <w:szCs w:val="24"/>
        </w:rPr>
        <w:t>数据支撑</w:t>
      </w:r>
      <w:r>
        <w:rPr>
          <w:rFonts w:ascii="Times New Roman" w:eastAsia="宋体" w:hAnsi="Times New Roman" w:hint="eastAsia"/>
          <w:color w:val="000000"/>
          <w:kern w:val="2"/>
          <w:sz w:val="24"/>
          <w:szCs w:val="24"/>
        </w:rPr>
        <w:t>服务。服务期满后，如甲方继续聘请乙方提供上述服务，甲、乙双方将另行协商，签订</w:t>
      </w:r>
      <w:r w:rsidR="0016700A">
        <w:rPr>
          <w:rFonts w:ascii="Times New Roman" w:eastAsia="宋体" w:hAnsi="Times New Roman" w:hint="eastAsia"/>
          <w:color w:val="000000"/>
          <w:kern w:val="2"/>
          <w:sz w:val="24"/>
          <w:szCs w:val="24"/>
        </w:rPr>
        <w:t>相关</w:t>
      </w:r>
      <w:r>
        <w:rPr>
          <w:rFonts w:ascii="Times New Roman" w:eastAsia="宋体" w:hAnsi="Times New Roman" w:hint="eastAsia"/>
          <w:color w:val="000000"/>
          <w:kern w:val="2"/>
          <w:sz w:val="24"/>
          <w:szCs w:val="24"/>
        </w:rPr>
        <w:t>协议。</w:t>
      </w:r>
    </w:p>
    <w:p w:rsidR="008B72A0" w:rsidRDefault="008B72A0" w:rsidP="00196EC2">
      <w:pPr>
        <w:spacing w:line="360" w:lineRule="auto"/>
        <w:ind w:firstLineChars="200" w:firstLine="480"/>
        <w:rPr>
          <w:color w:val="000000"/>
          <w:sz w:val="24"/>
        </w:rPr>
      </w:pPr>
      <w:r>
        <w:rPr>
          <w:rFonts w:hint="eastAsia"/>
          <w:color w:val="000000"/>
          <w:sz w:val="24"/>
        </w:rPr>
        <w:t>2</w:t>
      </w:r>
      <w:r>
        <w:rPr>
          <w:rFonts w:hint="eastAsia"/>
          <w:color w:val="000000"/>
          <w:sz w:val="24"/>
        </w:rPr>
        <w:t>、项目培训</w:t>
      </w:r>
    </w:p>
    <w:p w:rsidR="008B72A0" w:rsidRDefault="008B72A0" w:rsidP="00460867">
      <w:pPr>
        <w:adjustRightInd w:val="0"/>
        <w:snapToGrid w:val="0"/>
        <w:spacing w:line="360" w:lineRule="auto"/>
        <w:ind w:firstLineChars="200" w:firstLine="480"/>
        <w:rPr>
          <w:color w:val="000000"/>
          <w:sz w:val="24"/>
        </w:rPr>
      </w:pPr>
      <w:r>
        <w:rPr>
          <w:rFonts w:hint="eastAsia"/>
          <w:color w:val="000000"/>
          <w:sz w:val="24"/>
        </w:rPr>
        <w:t>乙方应及时对甲方的相关人员进行培训，培训目标为受训者能够独立、熟练地完成操作，实现依据本合同所规定的目标。</w:t>
      </w:r>
    </w:p>
    <w:p w:rsidR="008B72A0" w:rsidRPr="005C17DE" w:rsidRDefault="003927CF" w:rsidP="00727072">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六</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价款与支付方式</w:t>
      </w:r>
    </w:p>
    <w:p w:rsidR="008B72A0" w:rsidRDefault="008B72A0" w:rsidP="00460867">
      <w:pPr>
        <w:spacing w:line="360" w:lineRule="auto"/>
        <w:ind w:firstLineChars="200" w:firstLine="480"/>
        <w:rPr>
          <w:color w:val="000000"/>
          <w:sz w:val="24"/>
        </w:rPr>
      </w:pPr>
      <w:r>
        <w:rPr>
          <w:rFonts w:hint="eastAsia"/>
          <w:color w:val="000000"/>
          <w:sz w:val="24"/>
        </w:rPr>
        <w:t>本合同总价款为人民币</w:t>
      </w:r>
      <w:r w:rsidR="00B22039">
        <w:rPr>
          <w:color w:val="000000"/>
          <w:sz w:val="24"/>
          <w:u w:val="single"/>
        </w:rPr>
        <w:t>798000</w:t>
      </w:r>
      <w:r w:rsidR="00B22039">
        <w:rPr>
          <w:rFonts w:hint="eastAsia"/>
          <w:color w:val="000000"/>
          <w:sz w:val="24"/>
          <w:u w:val="single"/>
        </w:rPr>
        <w:t>.00</w:t>
      </w:r>
      <w:r>
        <w:rPr>
          <w:rFonts w:hint="eastAsia"/>
          <w:color w:val="000000"/>
          <w:sz w:val="24"/>
        </w:rPr>
        <w:t>元整</w:t>
      </w:r>
      <w:r w:rsidR="00D94FD3">
        <w:rPr>
          <w:rFonts w:hint="eastAsia"/>
          <w:color w:val="000000"/>
          <w:sz w:val="24"/>
        </w:rPr>
        <w:t>（大写：</w:t>
      </w:r>
      <w:r w:rsidR="00D94FD3" w:rsidRPr="00052A3C">
        <w:rPr>
          <w:rFonts w:hint="eastAsia"/>
          <w:color w:val="000000"/>
          <w:sz w:val="24"/>
          <w:u w:val="single"/>
        </w:rPr>
        <w:t>柒拾玖万捌仟</w:t>
      </w:r>
      <w:r w:rsidR="00D94FD3">
        <w:rPr>
          <w:rFonts w:hint="eastAsia"/>
          <w:color w:val="000000"/>
          <w:sz w:val="24"/>
        </w:rPr>
        <w:t>元整）</w:t>
      </w:r>
      <w:r w:rsidR="00CB5D9F">
        <w:rPr>
          <w:rFonts w:hint="eastAsia"/>
          <w:color w:val="000000"/>
          <w:sz w:val="24"/>
        </w:rPr>
        <w:t>，</w:t>
      </w:r>
      <w:r w:rsidR="00CB5D9F" w:rsidRPr="00CB5D9F">
        <w:rPr>
          <w:rFonts w:hint="eastAsia"/>
          <w:color w:val="000000"/>
          <w:sz w:val="24"/>
        </w:rPr>
        <w:t>该总价款包含一切税费</w:t>
      </w:r>
      <w:r>
        <w:rPr>
          <w:rFonts w:hint="eastAsia"/>
          <w:color w:val="000000"/>
          <w:sz w:val="24"/>
        </w:rPr>
        <w:t>。在项目实施过程中</w:t>
      </w:r>
      <w:r w:rsidR="00D94FD3">
        <w:rPr>
          <w:rFonts w:hint="eastAsia"/>
          <w:color w:val="000000"/>
          <w:sz w:val="24"/>
        </w:rPr>
        <w:t>采用</w:t>
      </w:r>
      <w:r>
        <w:rPr>
          <w:rFonts w:hint="eastAsia"/>
          <w:color w:val="000000"/>
          <w:sz w:val="24"/>
        </w:rPr>
        <w:t>分阶段付款</w:t>
      </w:r>
      <w:r w:rsidR="00D94FD3">
        <w:rPr>
          <w:rFonts w:hint="eastAsia"/>
          <w:color w:val="000000"/>
          <w:sz w:val="24"/>
        </w:rPr>
        <w:t>的方式，自合同签订后，</w:t>
      </w:r>
      <w:r w:rsidR="00FF2B3E">
        <w:rPr>
          <w:rFonts w:hint="eastAsia"/>
          <w:color w:val="000000"/>
          <w:sz w:val="24"/>
          <w:u w:val="single"/>
        </w:rPr>
        <w:t>15</w:t>
      </w:r>
      <w:r w:rsidR="00D94FD3">
        <w:rPr>
          <w:rFonts w:hint="eastAsia"/>
          <w:color w:val="000000"/>
          <w:sz w:val="24"/>
        </w:rPr>
        <w:t>个工作日内，</w:t>
      </w:r>
      <w:proofErr w:type="gramStart"/>
      <w:r w:rsidR="00D94FD3">
        <w:rPr>
          <w:rFonts w:hint="eastAsia"/>
          <w:color w:val="000000"/>
          <w:sz w:val="24"/>
        </w:rPr>
        <w:t>付项目</w:t>
      </w:r>
      <w:proofErr w:type="gramEnd"/>
      <w:r w:rsidR="00D94FD3">
        <w:rPr>
          <w:rFonts w:hint="eastAsia"/>
          <w:color w:val="000000"/>
          <w:sz w:val="24"/>
        </w:rPr>
        <w:t>合同总金额的</w:t>
      </w:r>
      <w:r w:rsidR="00D94FD3" w:rsidRPr="00052A3C">
        <w:rPr>
          <w:rFonts w:hint="eastAsia"/>
          <w:color w:val="000000"/>
          <w:sz w:val="24"/>
          <w:u w:val="single"/>
        </w:rPr>
        <w:t>50%</w:t>
      </w:r>
      <w:r w:rsidR="00D94FD3">
        <w:rPr>
          <w:rFonts w:hint="eastAsia"/>
          <w:color w:val="000000"/>
          <w:sz w:val="24"/>
        </w:rPr>
        <w:t>，即</w:t>
      </w:r>
      <w:r w:rsidR="00D94FD3" w:rsidRPr="00052A3C">
        <w:rPr>
          <w:rFonts w:hint="eastAsia"/>
          <w:color w:val="000000"/>
          <w:sz w:val="24"/>
          <w:u w:val="single"/>
        </w:rPr>
        <w:t>399000</w:t>
      </w:r>
      <w:r w:rsidR="00B22039">
        <w:rPr>
          <w:color w:val="000000"/>
          <w:sz w:val="24"/>
          <w:u w:val="single"/>
        </w:rPr>
        <w:t>.00</w:t>
      </w:r>
      <w:r w:rsidR="00D94FD3">
        <w:rPr>
          <w:rFonts w:hint="eastAsia"/>
          <w:color w:val="000000"/>
          <w:sz w:val="24"/>
        </w:rPr>
        <w:t>元整</w:t>
      </w:r>
      <w:r w:rsidR="00052A3C">
        <w:rPr>
          <w:rFonts w:hint="eastAsia"/>
          <w:color w:val="000000"/>
          <w:sz w:val="24"/>
        </w:rPr>
        <w:t>（大写：</w:t>
      </w:r>
      <w:r w:rsidR="00052A3C" w:rsidRPr="00052A3C">
        <w:rPr>
          <w:rFonts w:hint="eastAsia"/>
          <w:color w:val="000000"/>
          <w:sz w:val="24"/>
          <w:u w:val="single"/>
        </w:rPr>
        <w:t>叁拾玖万玖仟</w:t>
      </w:r>
      <w:r w:rsidR="00052A3C">
        <w:rPr>
          <w:rFonts w:hint="eastAsia"/>
          <w:color w:val="000000"/>
          <w:sz w:val="24"/>
        </w:rPr>
        <w:t>元整）；</w:t>
      </w:r>
      <w:r w:rsidR="00FF2B3E" w:rsidRPr="006674C7">
        <w:rPr>
          <w:rFonts w:hint="eastAsia"/>
          <w:color w:val="000000"/>
          <w:sz w:val="24"/>
        </w:rPr>
        <w:t>待项目验收完成后，</w:t>
      </w:r>
      <w:r w:rsidR="00FF2B3E" w:rsidRPr="00514891">
        <w:rPr>
          <w:rFonts w:hint="eastAsia"/>
          <w:color w:val="000000"/>
          <w:sz w:val="24"/>
          <w:u w:val="single"/>
        </w:rPr>
        <w:t>15</w:t>
      </w:r>
      <w:r w:rsidR="00FF2B3E" w:rsidRPr="004D012E">
        <w:rPr>
          <w:rFonts w:hint="eastAsia"/>
          <w:color w:val="000000"/>
          <w:sz w:val="24"/>
        </w:rPr>
        <w:t>个工作日内</w:t>
      </w:r>
      <w:r w:rsidR="00FF2B3E">
        <w:rPr>
          <w:rFonts w:hint="eastAsia"/>
          <w:color w:val="000000"/>
          <w:sz w:val="24"/>
        </w:rPr>
        <w:t>，</w:t>
      </w:r>
      <w:proofErr w:type="gramStart"/>
      <w:r w:rsidR="00FF2B3E">
        <w:rPr>
          <w:rFonts w:hint="eastAsia"/>
          <w:color w:val="000000"/>
          <w:sz w:val="24"/>
        </w:rPr>
        <w:t>付项目</w:t>
      </w:r>
      <w:proofErr w:type="gramEnd"/>
      <w:r w:rsidR="00FF2B3E">
        <w:rPr>
          <w:rFonts w:hint="eastAsia"/>
          <w:color w:val="000000"/>
          <w:sz w:val="24"/>
        </w:rPr>
        <w:t>合同总金额的</w:t>
      </w:r>
      <w:r w:rsidR="00FF2B3E">
        <w:rPr>
          <w:rFonts w:hint="eastAsia"/>
          <w:color w:val="000000"/>
          <w:sz w:val="24"/>
          <w:u w:val="single"/>
        </w:rPr>
        <w:t>50%</w:t>
      </w:r>
      <w:r w:rsidR="00FF2B3E" w:rsidRPr="00B16F81">
        <w:rPr>
          <w:rFonts w:hint="eastAsia"/>
          <w:color w:val="000000"/>
          <w:sz w:val="24"/>
        </w:rPr>
        <w:t>，</w:t>
      </w:r>
      <w:r w:rsidR="00052A3C">
        <w:rPr>
          <w:rFonts w:hint="eastAsia"/>
          <w:color w:val="000000"/>
          <w:sz w:val="24"/>
        </w:rPr>
        <w:t>即</w:t>
      </w:r>
      <w:r w:rsidR="00052A3C" w:rsidRPr="00052A3C">
        <w:rPr>
          <w:rFonts w:hint="eastAsia"/>
          <w:color w:val="000000"/>
          <w:sz w:val="24"/>
          <w:u w:val="single"/>
        </w:rPr>
        <w:t>399000</w:t>
      </w:r>
      <w:r w:rsidR="00B22039">
        <w:rPr>
          <w:color w:val="000000"/>
          <w:sz w:val="24"/>
          <w:u w:val="single"/>
        </w:rPr>
        <w:t>.00</w:t>
      </w:r>
      <w:r w:rsidR="00052A3C">
        <w:rPr>
          <w:rFonts w:hint="eastAsia"/>
          <w:color w:val="000000"/>
          <w:sz w:val="24"/>
        </w:rPr>
        <w:t>元整（大写：</w:t>
      </w:r>
      <w:r w:rsidR="00052A3C" w:rsidRPr="00052A3C">
        <w:rPr>
          <w:rFonts w:hint="eastAsia"/>
          <w:color w:val="000000"/>
          <w:sz w:val="24"/>
          <w:u w:val="single"/>
        </w:rPr>
        <w:t>叁拾玖万玖仟</w:t>
      </w:r>
      <w:r w:rsidR="00052A3C">
        <w:rPr>
          <w:rFonts w:hint="eastAsia"/>
          <w:color w:val="000000"/>
          <w:sz w:val="24"/>
        </w:rPr>
        <w:t>元整）</w:t>
      </w:r>
      <w:r>
        <w:rPr>
          <w:rFonts w:hint="eastAsia"/>
          <w:color w:val="000000"/>
          <w:sz w:val="24"/>
        </w:rPr>
        <w:t>。</w:t>
      </w:r>
    </w:p>
    <w:p w:rsidR="00984735" w:rsidRPr="001324E6" w:rsidRDefault="00984735" w:rsidP="00984735">
      <w:pPr>
        <w:spacing w:line="360" w:lineRule="auto"/>
        <w:ind w:firstLineChars="200" w:firstLine="480"/>
        <w:rPr>
          <w:color w:val="000000"/>
          <w:sz w:val="24"/>
        </w:rPr>
      </w:pPr>
      <w:r w:rsidRPr="001324E6">
        <w:rPr>
          <w:color w:val="000000"/>
          <w:sz w:val="24"/>
        </w:rPr>
        <w:t>乙方开户银行名称、地址和账号为：</w:t>
      </w:r>
    </w:p>
    <w:p w:rsidR="00984735" w:rsidRPr="001324E6" w:rsidRDefault="00984735" w:rsidP="00984735">
      <w:pPr>
        <w:spacing w:line="360" w:lineRule="auto"/>
        <w:ind w:firstLineChars="200" w:firstLine="480"/>
        <w:rPr>
          <w:color w:val="000000"/>
          <w:sz w:val="24"/>
        </w:rPr>
      </w:pPr>
      <w:r w:rsidRPr="001324E6">
        <w:rPr>
          <w:rFonts w:hint="eastAsia"/>
          <w:color w:val="000000"/>
          <w:sz w:val="24"/>
        </w:rPr>
        <w:t>开</w:t>
      </w:r>
      <w:r w:rsidRPr="001324E6">
        <w:rPr>
          <w:color w:val="000000"/>
          <w:sz w:val="24"/>
        </w:rPr>
        <w:t>户银行：</w:t>
      </w:r>
      <w:r w:rsidRPr="005B2C64">
        <w:rPr>
          <w:rFonts w:hint="eastAsia"/>
          <w:color w:val="000000"/>
          <w:sz w:val="24"/>
          <w:u w:val="single"/>
        </w:rPr>
        <w:t>农业银行</w:t>
      </w:r>
      <w:r w:rsidRPr="005B2C64">
        <w:rPr>
          <w:color w:val="000000"/>
          <w:sz w:val="24"/>
          <w:u w:val="single"/>
        </w:rPr>
        <w:t>东城支行</w:t>
      </w:r>
    </w:p>
    <w:p w:rsidR="00984735" w:rsidRPr="001324E6" w:rsidRDefault="00984735" w:rsidP="00984735">
      <w:pPr>
        <w:spacing w:line="360" w:lineRule="auto"/>
        <w:ind w:firstLineChars="200" w:firstLine="480"/>
        <w:rPr>
          <w:color w:val="000000"/>
          <w:sz w:val="24"/>
        </w:rPr>
      </w:pPr>
      <w:r w:rsidRPr="001324E6">
        <w:rPr>
          <w:color w:val="000000"/>
          <w:sz w:val="24"/>
        </w:rPr>
        <w:t>户名：</w:t>
      </w:r>
      <w:r w:rsidRPr="001324E6">
        <w:rPr>
          <w:rFonts w:hint="eastAsia"/>
          <w:color w:val="000000"/>
          <w:sz w:val="24"/>
          <w:u w:val="single"/>
        </w:rPr>
        <w:t>宁波航运交易所有限公司</w:t>
      </w:r>
    </w:p>
    <w:p w:rsidR="00984735" w:rsidRPr="001324E6" w:rsidRDefault="00984735" w:rsidP="00984735">
      <w:pPr>
        <w:spacing w:line="360" w:lineRule="auto"/>
        <w:ind w:firstLineChars="200" w:firstLine="480"/>
        <w:rPr>
          <w:color w:val="000000"/>
          <w:sz w:val="24"/>
        </w:rPr>
      </w:pPr>
      <w:r w:rsidRPr="001324E6">
        <w:rPr>
          <w:color w:val="000000"/>
          <w:sz w:val="24"/>
        </w:rPr>
        <w:t>地址：</w:t>
      </w:r>
      <w:r w:rsidRPr="005B2C64">
        <w:rPr>
          <w:rFonts w:hint="eastAsia"/>
          <w:color w:val="000000"/>
          <w:sz w:val="24"/>
          <w:u w:val="single"/>
        </w:rPr>
        <w:t>宁波市</w:t>
      </w:r>
      <w:proofErr w:type="gramStart"/>
      <w:r w:rsidRPr="005B2C64">
        <w:rPr>
          <w:rFonts w:hint="eastAsia"/>
          <w:color w:val="000000"/>
          <w:sz w:val="24"/>
          <w:u w:val="single"/>
        </w:rPr>
        <w:t>鄞</w:t>
      </w:r>
      <w:proofErr w:type="gramEnd"/>
      <w:r w:rsidRPr="005B2C64">
        <w:rPr>
          <w:rFonts w:hint="eastAsia"/>
          <w:color w:val="000000"/>
          <w:sz w:val="24"/>
          <w:u w:val="single"/>
        </w:rPr>
        <w:t>州区昌乐路</w:t>
      </w:r>
      <w:r w:rsidRPr="005B2C64">
        <w:rPr>
          <w:rFonts w:hint="eastAsia"/>
          <w:color w:val="000000"/>
          <w:sz w:val="24"/>
          <w:u w:val="single"/>
        </w:rPr>
        <w:t>266</w:t>
      </w:r>
      <w:r w:rsidRPr="005B2C64">
        <w:rPr>
          <w:rFonts w:hint="eastAsia"/>
          <w:color w:val="000000"/>
          <w:sz w:val="24"/>
          <w:u w:val="single"/>
        </w:rPr>
        <w:t>号</w:t>
      </w:r>
      <w:r w:rsidRPr="005B2C64">
        <w:rPr>
          <w:rFonts w:hint="eastAsia"/>
          <w:color w:val="000000"/>
          <w:sz w:val="24"/>
          <w:u w:val="single"/>
        </w:rPr>
        <w:t>8017</w:t>
      </w:r>
      <w:r w:rsidRPr="005B2C64">
        <w:rPr>
          <w:rFonts w:hint="eastAsia"/>
          <w:color w:val="000000"/>
          <w:sz w:val="24"/>
          <w:u w:val="single"/>
        </w:rPr>
        <w:t>室</w:t>
      </w:r>
    </w:p>
    <w:p w:rsidR="00984735" w:rsidRDefault="00984735" w:rsidP="00984735">
      <w:pPr>
        <w:spacing w:line="360" w:lineRule="auto"/>
        <w:ind w:firstLineChars="200" w:firstLine="480"/>
        <w:rPr>
          <w:color w:val="000000"/>
          <w:sz w:val="24"/>
        </w:rPr>
      </w:pPr>
      <w:r w:rsidRPr="001324E6">
        <w:rPr>
          <w:rFonts w:hint="eastAsia"/>
          <w:color w:val="000000"/>
          <w:sz w:val="24"/>
        </w:rPr>
        <w:t>银行账号</w:t>
      </w:r>
      <w:r w:rsidRPr="001324E6">
        <w:rPr>
          <w:color w:val="000000"/>
          <w:sz w:val="24"/>
        </w:rPr>
        <w:t>：</w:t>
      </w:r>
      <w:r w:rsidRPr="005B2C64">
        <w:rPr>
          <w:rFonts w:hint="eastAsia"/>
          <w:color w:val="000000"/>
          <w:sz w:val="24"/>
          <w:u w:val="single"/>
        </w:rPr>
        <w:t>3917</w:t>
      </w:r>
      <w:r w:rsidRPr="005B2C64">
        <w:rPr>
          <w:color w:val="000000"/>
          <w:sz w:val="24"/>
          <w:u w:val="single"/>
        </w:rPr>
        <w:t>2001040000473</w:t>
      </w:r>
    </w:p>
    <w:p w:rsidR="008B72A0" w:rsidRPr="005C17DE" w:rsidRDefault="003927CF" w:rsidP="005C17DE">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七</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保密</w:t>
      </w:r>
    </w:p>
    <w:p w:rsidR="008B72A0" w:rsidRDefault="008B72A0" w:rsidP="00460867">
      <w:pPr>
        <w:spacing w:line="360" w:lineRule="auto"/>
        <w:ind w:firstLineChars="200" w:firstLine="480"/>
        <w:rPr>
          <w:color w:val="000000"/>
          <w:sz w:val="24"/>
        </w:rPr>
      </w:pPr>
      <w:r>
        <w:rPr>
          <w:rFonts w:hint="eastAsia"/>
          <w:color w:val="000000"/>
          <w:sz w:val="24"/>
        </w:rPr>
        <w:t>1</w:t>
      </w:r>
      <w:r>
        <w:rPr>
          <w:rFonts w:hint="eastAsia"/>
          <w:color w:val="000000"/>
          <w:sz w:val="24"/>
        </w:rPr>
        <w:t>、信息传递</w:t>
      </w:r>
    </w:p>
    <w:p w:rsidR="008B72A0" w:rsidRDefault="008B72A0" w:rsidP="00460867">
      <w:pPr>
        <w:pStyle w:val="HTML"/>
        <w:tabs>
          <w:tab w:val="clear" w:pos="916"/>
        </w:tabs>
        <w:spacing w:line="360" w:lineRule="auto"/>
        <w:ind w:firstLine="488"/>
        <w:jc w:val="both"/>
        <w:rPr>
          <w:rFonts w:ascii="仿宋_GB2312" w:eastAsia="仿宋_GB2312" w:hAnsi="宋体"/>
          <w:color w:val="000000"/>
          <w:sz w:val="28"/>
        </w:rPr>
      </w:pPr>
      <w:r>
        <w:rPr>
          <w:rFonts w:ascii="Times New Roman" w:eastAsia="宋体" w:hAnsi="Times New Roman" w:hint="eastAsia"/>
          <w:color w:val="000000"/>
          <w:kern w:val="2"/>
          <w:sz w:val="24"/>
          <w:szCs w:val="24"/>
        </w:rPr>
        <w:t>在本合同的履行期内，任何一方可以获得与本项目相关的对方的商业秘密，对此双方皆应谨慎地进行披露和接受。</w:t>
      </w:r>
    </w:p>
    <w:p w:rsidR="008B72A0" w:rsidRDefault="008B72A0" w:rsidP="00460867">
      <w:pPr>
        <w:spacing w:line="360" w:lineRule="auto"/>
        <w:ind w:firstLineChars="200" w:firstLine="480"/>
        <w:rPr>
          <w:color w:val="000000"/>
          <w:sz w:val="24"/>
        </w:rPr>
      </w:pPr>
      <w:r>
        <w:rPr>
          <w:rFonts w:hint="eastAsia"/>
          <w:color w:val="000000"/>
          <w:sz w:val="24"/>
        </w:rPr>
        <w:t>2</w:t>
      </w:r>
      <w:r>
        <w:rPr>
          <w:rFonts w:hint="eastAsia"/>
          <w:color w:val="000000"/>
          <w:sz w:val="24"/>
        </w:rPr>
        <w:t>、保密</w:t>
      </w:r>
    </w:p>
    <w:p w:rsidR="008B72A0" w:rsidRDefault="008B72A0" w:rsidP="00460867">
      <w:pPr>
        <w:pStyle w:val="HTML"/>
        <w:tabs>
          <w:tab w:val="clear" w:pos="916"/>
        </w:tabs>
        <w:spacing w:line="360" w:lineRule="auto"/>
        <w:ind w:firstLine="488"/>
        <w:jc w:val="both"/>
        <w:rPr>
          <w:rFonts w:ascii="仿宋_GB2312" w:eastAsia="仿宋_GB2312" w:hAnsi="宋体"/>
          <w:color w:val="000000"/>
          <w:sz w:val="28"/>
        </w:rPr>
      </w:pPr>
      <w:r>
        <w:rPr>
          <w:rFonts w:ascii="Times New Roman" w:eastAsia="宋体" w:hAnsi="Times New Roman" w:hint="eastAsia"/>
          <w:color w:val="000000"/>
          <w:kern w:val="2"/>
          <w:sz w:val="24"/>
          <w:szCs w:val="24"/>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w:t>
      </w:r>
      <w:r w:rsidRPr="00052A3C">
        <w:rPr>
          <w:rFonts w:ascii="Times New Roman" w:hAnsi="Times New Roman" w:hint="eastAsia"/>
          <w:color w:val="000000"/>
          <w:sz w:val="24"/>
          <w:u w:val="single"/>
        </w:rPr>
        <w:t>2</w:t>
      </w:r>
      <w:r>
        <w:rPr>
          <w:rFonts w:ascii="Times New Roman" w:eastAsia="宋体" w:hAnsi="Times New Roman" w:hint="eastAsia"/>
          <w:color w:val="000000"/>
          <w:kern w:val="2"/>
          <w:sz w:val="24"/>
          <w:szCs w:val="24"/>
        </w:rPr>
        <w:t>年内不得对外披露。</w:t>
      </w:r>
      <w:r w:rsidR="00052A3C">
        <w:rPr>
          <w:rFonts w:ascii="Times New Roman" w:eastAsia="宋体" w:hAnsi="Times New Roman" w:hint="eastAsia"/>
          <w:color w:val="000000"/>
          <w:kern w:val="2"/>
          <w:sz w:val="24"/>
          <w:szCs w:val="24"/>
        </w:rPr>
        <w:t>同时乙方应确保相关人员对在工作中获取的信息、数据和资料履行保密义务</w:t>
      </w:r>
      <w:r w:rsidR="008373B3">
        <w:rPr>
          <w:rFonts w:ascii="Times New Roman" w:eastAsia="宋体" w:hAnsi="Times New Roman" w:hint="eastAsia"/>
          <w:color w:val="000000"/>
          <w:kern w:val="2"/>
          <w:sz w:val="24"/>
          <w:szCs w:val="24"/>
        </w:rPr>
        <w:t>，并签署相应保密承诺书，详见附件</w:t>
      </w:r>
      <w:r w:rsidR="008373B3">
        <w:rPr>
          <w:rFonts w:ascii="Times New Roman" w:eastAsia="宋体" w:hAnsi="Times New Roman" w:hint="eastAsia"/>
          <w:color w:val="000000"/>
          <w:kern w:val="2"/>
          <w:sz w:val="24"/>
          <w:szCs w:val="24"/>
        </w:rPr>
        <w:t>2</w:t>
      </w:r>
      <w:r w:rsidR="008373B3">
        <w:rPr>
          <w:rFonts w:ascii="Times New Roman" w:eastAsia="宋体" w:hAnsi="Times New Roman" w:hint="eastAsia"/>
          <w:color w:val="000000"/>
          <w:kern w:val="2"/>
          <w:sz w:val="24"/>
          <w:szCs w:val="24"/>
        </w:rPr>
        <w:t>。</w:t>
      </w:r>
    </w:p>
    <w:p w:rsidR="008B72A0" w:rsidRDefault="008B72A0" w:rsidP="00460867">
      <w:pPr>
        <w:spacing w:line="360" w:lineRule="auto"/>
        <w:ind w:firstLineChars="200" w:firstLine="480"/>
        <w:rPr>
          <w:color w:val="000000"/>
          <w:sz w:val="24"/>
        </w:rPr>
      </w:pPr>
      <w:r>
        <w:rPr>
          <w:rFonts w:hint="eastAsia"/>
          <w:color w:val="000000"/>
          <w:sz w:val="24"/>
        </w:rPr>
        <w:lastRenderedPageBreak/>
        <w:t>3</w:t>
      </w:r>
      <w:r>
        <w:rPr>
          <w:rFonts w:hint="eastAsia"/>
          <w:color w:val="000000"/>
          <w:sz w:val="24"/>
        </w:rPr>
        <w:t>、非竞争</w:t>
      </w:r>
    </w:p>
    <w:p w:rsidR="008B72A0" w:rsidRDefault="008B72A0" w:rsidP="00460867">
      <w:pPr>
        <w:pStyle w:val="HTML"/>
        <w:tabs>
          <w:tab w:val="clear" w:pos="916"/>
        </w:tabs>
        <w:spacing w:line="360" w:lineRule="auto"/>
        <w:ind w:firstLine="488"/>
        <w:jc w:val="both"/>
        <w:rPr>
          <w:rFonts w:ascii="仿宋_GB2312" w:eastAsia="仿宋_GB2312" w:hAnsi="宋体"/>
          <w:color w:val="000000"/>
          <w:sz w:val="28"/>
        </w:rPr>
      </w:pPr>
      <w:r>
        <w:rPr>
          <w:rFonts w:ascii="Times New Roman" w:eastAsia="宋体" w:hAnsi="Times New Roman" w:hint="eastAsia"/>
          <w:color w:val="000000"/>
          <w:kern w:val="2"/>
          <w:sz w:val="24"/>
          <w:szCs w:val="24"/>
        </w:rPr>
        <w:t>甲、乙双方同意，在本合同实施过程中以及本合同履行完毕后的</w:t>
      </w:r>
      <w:r>
        <w:rPr>
          <w:rFonts w:ascii="Times New Roman" w:hAnsi="Times New Roman" w:hint="eastAsia"/>
          <w:color w:val="000000"/>
          <w:sz w:val="24"/>
        </w:rPr>
        <w:t>2</w:t>
      </w:r>
      <w:r>
        <w:rPr>
          <w:rFonts w:ascii="Times New Roman" w:eastAsia="宋体" w:hAnsi="Times New Roman" w:hint="eastAsia"/>
          <w:color w:val="000000"/>
          <w:kern w:val="2"/>
          <w:sz w:val="24"/>
          <w:szCs w:val="24"/>
        </w:rPr>
        <w:t>年内，双方均不得使用在履行本项目过程中得到的对方商业秘密，从事与对方有竞争性的业务，也不得采取任何方式聘用本项目中的对方相关技术或管理人员。</w:t>
      </w:r>
    </w:p>
    <w:p w:rsidR="008B72A0" w:rsidRDefault="008B72A0" w:rsidP="00460867">
      <w:pPr>
        <w:spacing w:line="360" w:lineRule="auto"/>
        <w:ind w:firstLineChars="200" w:firstLine="480"/>
        <w:rPr>
          <w:color w:val="000000"/>
          <w:sz w:val="24"/>
        </w:rPr>
      </w:pPr>
      <w:r>
        <w:rPr>
          <w:rFonts w:hint="eastAsia"/>
          <w:color w:val="000000"/>
          <w:sz w:val="24"/>
        </w:rPr>
        <w:t>4</w:t>
      </w:r>
      <w:r>
        <w:rPr>
          <w:rFonts w:hint="eastAsia"/>
          <w:color w:val="000000"/>
          <w:sz w:val="24"/>
        </w:rPr>
        <w:t>、上述保密义务不适用以下情况</w:t>
      </w:r>
    </w:p>
    <w:p w:rsidR="008B72A0" w:rsidRDefault="008B72A0" w:rsidP="00460867">
      <w:pPr>
        <w:pStyle w:val="HTML"/>
        <w:tabs>
          <w:tab w:val="clear" w:pos="916"/>
        </w:tabs>
        <w:spacing w:line="360" w:lineRule="auto"/>
        <w:ind w:firstLineChars="303" w:firstLine="727"/>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4.1</w:t>
      </w:r>
      <w:r>
        <w:rPr>
          <w:rFonts w:ascii="Times New Roman" w:eastAsia="宋体" w:hAnsi="Times New Roman" w:hint="eastAsia"/>
          <w:color w:val="000000"/>
          <w:kern w:val="2"/>
          <w:sz w:val="24"/>
          <w:szCs w:val="24"/>
        </w:rPr>
        <w:t>获取该信息一方在对方披露之前，已经知晓该信息；</w:t>
      </w:r>
    </w:p>
    <w:p w:rsidR="008B72A0" w:rsidRDefault="008B72A0" w:rsidP="00460867">
      <w:pPr>
        <w:pStyle w:val="HTML"/>
        <w:tabs>
          <w:tab w:val="clear" w:pos="916"/>
        </w:tabs>
        <w:spacing w:line="360" w:lineRule="auto"/>
        <w:ind w:firstLineChars="303" w:firstLine="727"/>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4.2</w:t>
      </w:r>
      <w:r>
        <w:rPr>
          <w:rFonts w:ascii="Times New Roman" w:eastAsia="宋体" w:hAnsi="Times New Roman" w:hint="eastAsia"/>
          <w:color w:val="000000"/>
          <w:kern w:val="2"/>
          <w:sz w:val="24"/>
          <w:szCs w:val="24"/>
        </w:rPr>
        <w:t>获取该信息一方可以通过合法渠道获取该信息；</w:t>
      </w:r>
    </w:p>
    <w:p w:rsidR="008B72A0" w:rsidRDefault="008B72A0" w:rsidP="00460867">
      <w:pPr>
        <w:pStyle w:val="HTML"/>
        <w:tabs>
          <w:tab w:val="clear" w:pos="916"/>
        </w:tabs>
        <w:spacing w:line="360" w:lineRule="auto"/>
        <w:ind w:firstLineChars="303" w:firstLine="727"/>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4.3</w:t>
      </w:r>
      <w:r>
        <w:rPr>
          <w:rFonts w:ascii="Times New Roman" w:eastAsia="宋体" w:hAnsi="Times New Roman" w:hint="eastAsia"/>
          <w:color w:val="000000"/>
          <w:kern w:val="2"/>
          <w:sz w:val="24"/>
          <w:szCs w:val="24"/>
        </w:rPr>
        <w:t>获取该信息一方从第三人处合法获取，并且不承担保密义务；</w:t>
      </w:r>
    </w:p>
    <w:p w:rsidR="008B72A0" w:rsidRDefault="008B72A0" w:rsidP="00460867">
      <w:pPr>
        <w:pStyle w:val="HTML"/>
        <w:tabs>
          <w:tab w:val="clear" w:pos="916"/>
        </w:tabs>
        <w:spacing w:line="360" w:lineRule="auto"/>
        <w:ind w:firstLineChars="303" w:firstLine="727"/>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4.4</w:t>
      </w:r>
      <w:r>
        <w:rPr>
          <w:rFonts w:ascii="Times New Roman" w:eastAsia="宋体" w:hAnsi="Times New Roman" w:hint="eastAsia"/>
          <w:color w:val="000000"/>
          <w:kern w:val="2"/>
          <w:sz w:val="24"/>
          <w:szCs w:val="24"/>
        </w:rPr>
        <w:t>向第三人披露过的，且第三人不承担保密义务；</w:t>
      </w:r>
    </w:p>
    <w:p w:rsidR="008B72A0" w:rsidRDefault="008B72A0" w:rsidP="00460867">
      <w:pPr>
        <w:pStyle w:val="HTML"/>
        <w:tabs>
          <w:tab w:val="clear" w:pos="916"/>
        </w:tabs>
        <w:spacing w:line="360" w:lineRule="auto"/>
        <w:ind w:firstLineChars="303" w:firstLine="727"/>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4.5</w:t>
      </w:r>
      <w:r>
        <w:rPr>
          <w:rFonts w:ascii="Times New Roman" w:eastAsia="宋体" w:hAnsi="Times New Roman" w:hint="eastAsia"/>
          <w:color w:val="000000"/>
          <w:kern w:val="2"/>
          <w:sz w:val="24"/>
          <w:szCs w:val="24"/>
        </w:rPr>
        <w:t>独立获取的信息；</w:t>
      </w:r>
    </w:p>
    <w:p w:rsidR="008B72A0" w:rsidRDefault="008B72A0" w:rsidP="00460867">
      <w:pPr>
        <w:pStyle w:val="HTML"/>
        <w:tabs>
          <w:tab w:val="clear" w:pos="916"/>
        </w:tabs>
        <w:spacing w:line="360" w:lineRule="auto"/>
        <w:ind w:firstLineChars="303" w:firstLine="727"/>
        <w:jc w:val="both"/>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4.6</w:t>
      </w:r>
      <w:r>
        <w:rPr>
          <w:rFonts w:ascii="Times New Roman" w:eastAsia="宋体" w:hAnsi="Times New Roman" w:hint="eastAsia"/>
          <w:color w:val="000000"/>
          <w:kern w:val="2"/>
          <w:sz w:val="24"/>
          <w:szCs w:val="24"/>
        </w:rPr>
        <w:t>法律强制披露；</w:t>
      </w:r>
    </w:p>
    <w:p w:rsidR="008B72A0" w:rsidRDefault="008B72A0" w:rsidP="00460867">
      <w:pPr>
        <w:pStyle w:val="HTML"/>
        <w:tabs>
          <w:tab w:val="clear" w:pos="916"/>
        </w:tabs>
        <w:spacing w:line="360" w:lineRule="auto"/>
        <w:ind w:firstLineChars="303" w:firstLine="727"/>
        <w:jc w:val="both"/>
        <w:rPr>
          <w:rFonts w:ascii="仿宋_GB2312" w:eastAsia="仿宋_GB2312" w:hAnsi="宋体"/>
          <w:color w:val="000000"/>
          <w:sz w:val="28"/>
        </w:rPr>
      </w:pPr>
      <w:r>
        <w:rPr>
          <w:rFonts w:ascii="Times New Roman" w:eastAsia="宋体" w:hAnsi="Times New Roman" w:hint="eastAsia"/>
          <w:color w:val="000000"/>
          <w:kern w:val="2"/>
          <w:sz w:val="24"/>
          <w:szCs w:val="24"/>
        </w:rPr>
        <w:t>4.7</w:t>
      </w:r>
      <w:r>
        <w:rPr>
          <w:rFonts w:ascii="Times New Roman" w:eastAsia="宋体" w:hAnsi="Times New Roman" w:hint="eastAsia"/>
          <w:color w:val="000000"/>
          <w:kern w:val="2"/>
          <w:sz w:val="24"/>
          <w:szCs w:val="24"/>
        </w:rPr>
        <w:t>经披露方书面许可。</w:t>
      </w:r>
    </w:p>
    <w:p w:rsidR="008B72A0" w:rsidRDefault="008B72A0" w:rsidP="00460867">
      <w:pPr>
        <w:spacing w:line="360" w:lineRule="auto"/>
        <w:ind w:firstLineChars="200" w:firstLine="480"/>
        <w:rPr>
          <w:color w:val="000000"/>
          <w:sz w:val="24"/>
        </w:rPr>
      </w:pPr>
      <w:r>
        <w:rPr>
          <w:rFonts w:hint="eastAsia"/>
          <w:color w:val="000000"/>
          <w:sz w:val="24"/>
        </w:rPr>
        <w:t>5</w:t>
      </w:r>
      <w:r>
        <w:rPr>
          <w:rFonts w:hint="eastAsia"/>
          <w:color w:val="000000"/>
          <w:sz w:val="24"/>
        </w:rPr>
        <w:t>、信息安全</w:t>
      </w:r>
    </w:p>
    <w:p w:rsidR="008B72A0" w:rsidRDefault="008B72A0" w:rsidP="00460867">
      <w:pPr>
        <w:pStyle w:val="HTML"/>
        <w:tabs>
          <w:tab w:val="clear" w:pos="916"/>
        </w:tabs>
        <w:spacing w:line="360" w:lineRule="auto"/>
        <w:ind w:firstLine="488"/>
        <w:jc w:val="both"/>
        <w:rPr>
          <w:rFonts w:ascii="仿宋_GB2312" w:eastAsia="仿宋_GB2312" w:hAnsi="宋体"/>
          <w:color w:val="000000"/>
          <w:sz w:val="28"/>
        </w:rPr>
      </w:pPr>
      <w:r>
        <w:rPr>
          <w:rFonts w:ascii="Times New Roman" w:eastAsia="宋体" w:hAnsi="Times New Roman" w:hint="eastAsia"/>
          <w:color w:val="000000"/>
          <w:kern w:val="2"/>
          <w:sz w:val="24"/>
          <w:szCs w:val="24"/>
        </w:rPr>
        <w:t>甲、乙双方同意采取相应的安全措施以遵守和履行上述条款所规定的义务。经一方的合理请求，该方可以检查对方所采取的安全措施是否符合上述规定的义务。</w:t>
      </w:r>
    </w:p>
    <w:p w:rsidR="008B72A0" w:rsidRPr="005C17DE" w:rsidRDefault="003927CF" w:rsidP="00727072">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八</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违约与赔偿责任</w:t>
      </w:r>
    </w:p>
    <w:p w:rsidR="008B72A0" w:rsidRDefault="008B72A0" w:rsidP="00460867">
      <w:pPr>
        <w:spacing w:line="360" w:lineRule="auto"/>
        <w:ind w:firstLineChars="200" w:firstLine="480"/>
        <w:rPr>
          <w:color w:val="000000"/>
          <w:sz w:val="24"/>
        </w:rPr>
      </w:pPr>
      <w:r>
        <w:rPr>
          <w:rFonts w:hint="eastAsia"/>
          <w:color w:val="000000"/>
          <w:sz w:val="24"/>
        </w:rPr>
        <w:t>1</w:t>
      </w:r>
      <w:r>
        <w:rPr>
          <w:rFonts w:hint="eastAsia"/>
          <w:color w:val="000000"/>
          <w:sz w:val="24"/>
        </w:rPr>
        <w:t>、交付违约</w:t>
      </w:r>
    </w:p>
    <w:p w:rsidR="008B72A0" w:rsidRDefault="008B72A0" w:rsidP="002C54B0">
      <w:pPr>
        <w:adjustRightInd w:val="0"/>
        <w:snapToGrid w:val="0"/>
        <w:spacing w:line="360" w:lineRule="auto"/>
        <w:ind w:firstLineChars="200" w:firstLine="480"/>
        <w:rPr>
          <w:color w:val="000000"/>
          <w:sz w:val="24"/>
        </w:rPr>
      </w:pPr>
      <w:r>
        <w:rPr>
          <w:rFonts w:hint="eastAsia"/>
          <w:color w:val="000000"/>
          <w:sz w:val="24"/>
        </w:rPr>
        <w:t>乙方应在合同所规定的时间内完成和交付本合同规定的项目。如工作延时，甲方同意给予乙方</w:t>
      </w:r>
      <w:r w:rsidR="00052A3C">
        <w:rPr>
          <w:color w:val="000000"/>
          <w:sz w:val="24"/>
          <w:u w:val="single"/>
        </w:rPr>
        <w:t>60</w:t>
      </w:r>
      <w:r>
        <w:rPr>
          <w:rFonts w:hint="eastAsia"/>
          <w:color w:val="000000"/>
          <w:sz w:val="24"/>
        </w:rPr>
        <w:t>日的宽限期，宽限期内不追究乙方的违约责任。如乙方在宽限期内仍未依据本合同的规定完成和交付本合同所规定的项目，除依约支付违约金外，甲方有权要求乙方</w:t>
      </w:r>
      <w:proofErr w:type="gramStart"/>
      <w:r>
        <w:rPr>
          <w:rFonts w:hint="eastAsia"/>
          <w:color w:val="000000"/>
          <w:sz w:val="24"/>
        </w:rPr>
        <w:t>作出</w:t>
      </w:r>
      <w:proofErr w:type="gramEnd"/>
      <w:r>
        <w:rPr>
          <w:rFonts w:hint="eastAsia"/>
          <w:color w:val="000000"/>
          <w:sz w:val="24"/>
        </w:rPr>
        <w:t>补偿和采取补救措施，并继续履行本合同所规定的义务。违约金的具体确定方式为：</w:t>
      </w:r>
    </w:p>
    <w:p w:rsidR="008B72A0" w:rsidRDefault="008B72A0" w:rsidP="002C54B0">
      <w:pPr>
        <w:spacing w:line="360" w:lineRule="auto"/>
        <w:ind w:firstLineChars="300" w:firstLine="720"/>
        <w:rPr>
          <w:color w:val="000000"/>
          <w:sz w:val="24"/>
        </w:rPr>
      </w:pPr>
      <w:r>
        <w:rPr>
          <w:rFonts w:hint="eastAsia"/>
          <w:color w:val="000000"/>
          <w:sz w:val="24"/>
        </w:rPr>
        <w:t>1.1</w:t>
      </w:r>
      <w:r>
        <w:rPr>
          <w:rFonts w:hint="eastAsia"/>
          <w:color w:val="000000"/>
          <w:sz w:val="24"/>
        </w:rPr>
        <w:t>每延期</w:t>
      </w:r>
      <w:r w:rsidR="005A304C">
        <w:rPr>
          <w:color w:val="000000"/>
          <w:sz w:val="24"/>
          <w:u w:val="single"/>
        </w:rPr>
        <w:t>1</w:t>
      </w:r>
      <w:r>
        <w:rPr>
          <w:rFonts w:hint="eastAsia"/>
          <w:color w:val="000000"/>
          <w:sz w:val="24"/>
        </w:rPr>
        <w:t>天，乙方应向甲方支付合同总价</w:t>
      </w:r>
      <w:r w:rsidR="005A304C">
        <w:rPr>
          <w:color w:val="000000"/>
          <w:sz w:val="24"/>
          <w:u w:val="single"/>
        </w:rPr>
        <w:t>0.01</w:t>
      </w:r>
      <w:r>
        <w:rPr>
          <w:rFonts w:hint="eastAsia"/>
          <w:color w:val="000000"/>
          <w:sz w:val="24"/>
        </w:rPr>
        <w:t>%</w:t>
      </w:r>
      <w:r>
        <w:rPr>
          <w:rFonts w:hint="eastAsia"/>
          <w:color w:val="000000"/>
          <w:sz w:val="24"/>
        </w:rPr>
        <w:t>的违约金，但违约金的总数不超过合同总价的</w:t>
      </w:r>
      <w:r w:rsidR="005A304C">
        <w:rPr>
          <w:color w:val="000000"/>
          <w:sz w:val="24"/>
          <w:u w:val="single"/>
        </w:rPr>
        <w:t>1</w:t>
      </w:r>
      <w:r>
        <w:rPr>
          <w:rFonts w:hint="eastAsia"/>
          <w:color w:val="000000"/>
          <w:sz w:val="24"/>
        </w:rPr>
        <w:t>%</w:t>
      </w:r>
      <w:r>
        <w:rPr>
          <w:rFonts w:hint="eastAsia"/>
          <w:color w:val="000000"/>
          <w:sz w:val="24"/>
        </w:rPr>
        <w:t>；</w:t>
      </w:r>
    </w:p>
    <w:p w:rsidR="008B72A0" w:rsidRDefault="008B72A0" w:rsidP="002C54B0">
      <w:pPr>
        <w:spacing w:line="360" w:lineRule="auto"/>
        <w:ind w:firstLineChars="200" w:firstLine="480"/>
        <w:rPr>
          <w:color w:val="000000"/>
          <w:sz w:val="24"/>
        </w:rPr>
      </w:pPr>
      <w:r>
        <w:rPr>
          <w:rFonts w:hint="eastAsia"/>
          <w:color w:val="000000"/>
          <w:sz w:val="24"/>
        </w:rPr>
        <w:t>2</w:t>
      </w:r>
      <w:r>
        <w:rPr>
          <w:rFonts w:hint="eastAsia"/>
          <w:color w:val="000000"/>
          <w:sz w:val="24"/>
        </w:rPr>
        <w:t>、付款违约</w:t>
      </w:r>
    </w:p>
    <w:p w:rsidR="008B72A0" w:rsidRDefault="008B72A0" w:rsidP="002C54B0">
      <w:pPr>
        <w:spacing w:line="360" w:lineRule="auto"/>
        <w:ind w:firstLineChars="300" w:firstLine="720"/>
        <w:rPr>
          <w:color w:val="000000"/>
          <w:sz w:val="24"/>
        </w:rPr>
      </w:pPr>
      <w:r>
        <w:rPr>
          <w:rFonts w:hint="eastAsia"/>
          <w:color w:val="000000"/>
          <w:sz w:val="24"/>
        </w:rPr>
        <w:t>2.1</w:t>
      </w:r>
      <w:r>
        <w:rPr>
          <w:rFonts w:hint="eastAsia"/>
          <w:color w:val="000000"/>
          <w:sz w:val="24"/>
        </w:rPr>
        <w:t>如甲方未按合同规定的期限付款，每延期</w:t>
      </w:r>
      <w:r w:rsidR="005A304C">
        <w:rPr>
          <w:color w:val="000000"/>
          <w:sz w:val="24"/>
          <w:u w:val="single"/>
        </w:rPr>
        <w:t>1</w:t>
      </w:r>
      <w:r>
        <w:rPr>
          <w:rFonts w:hint="eastAsia"/>
          <w:color w:val="000000"/>
          <w:sz w:val="24"/>
        </w:rPr>
        <w:t>天，甲方应向乙方支付合同总价</w:t>
      </w:r>
      <w:r w:rsidR="005A304C">
        <w:rPr>
          <w:color w:val="000000"/>
          <w:sz w:val="24"/>
          <w:u w:val="single"/>
        </w:rPr>
        <w:t>0.01</w:t>
      </w:r>
      <w:r>
        <w:rPr>
          <w:rFonts w:hint="eastAsia"/>
          <w:color w:val="000000"/>
          <w:sz w:val="24"/>
        </w:rPr>
        <w:t>%</w:t>
      </w:r>
      <w:r>
        <w:rPr>
          <w:rFonts w:hint="eastAsia"/>
          <w:color w:val="000000"/>
          <w:sz w:val="24"/>
        </w:rPr>
        <w:t>的违约金，但违约金的总数不超过合同总价的</w:t>
      </w:r>
      <w:r w:rsidR="005A304C">
        <w:rPr>
          <w:color w:val="000000"/>
          <w:sz w:val="24"/>
          <w:u w:val="single"/>
        </w:rPr>
        <w:t>1</w:t>
      </w:r>
      <w:r>
        <w:rPr>
          <w:rFonts w:hint="eastAsia"/>
          <w:color w:val="000000"/>
          <w:sz w:val="24"/>
        </w:rPr>
        <w:t>%</w:t>
      </w:r>
      <w:r>
        <w:rPr>
          <w:rFonts w:hint="eastAsia"/>
          <w:color w:val="000000"/>
          <w:sz w:val="24"/>
        </w:rPr>
        <w:t>；</w:t>
      </w:r>
    </w:p>
    <w:p w:rsidR="008B72A0" w:rsidRDefault="008B72A0" w:rsidP="002C54B0">
      <w:pPr>
        <w:spacing w:line="360" w:lineRule="auto"/>
        <w:ind w:firstLineChars="300" w:firstLine="720"/>
        <w:rPr>
          <w:color w:val="000000"/>
          <w:sz w:val="24"/>
        </w:rPr>
      </w:pPr>
      <w:r>
        <w:rPr>
          <w:rFonts w:hint="eastAsia"/>
          <w:color w:val="000000"/>
          <w:sz w:val="24"/>
        </w:rPr>
        <w:t>2.</w:t>
      </w:r>
      <w:r w:rsidR="005A304C">
        <w:rPr>
          <w:color w:val="000000"/>
          <w:sz w:val="24"/>
        </w:rPr>
        <w:t>2</w:t>
      </w:r>
      <w:r>
        <w:rPr>
          <w:rFonts w:hint="eastAsia"/>
          <w:color w:val="000000"/>
          <w:sz w:val="24"/>
        </w:rPr>
        <w:t>如合同继续履行，甲方除支付上述违约金外，仍应按照合同规定的金</w:t>
      </w:r>
      <w:r>
        <w:rPr>
          <w:rFonts w:hint="eastAsia"/>
          <w:color w:val="000000"/>
          <w:sz w:val="24"/>
        </w:rPr>
        <w:lastRenderedPageBreak/>
        <w:t>额付款，乙方履行本合同的日期相应顺延；</w:t>
      </w:r>
    </w:p>
    <w:p w:rsidR="008B72A0" w:rsidRDefault="008B72A0" w:rsidP="002C54B0">
      <w:pPr>
        <w:spacing w:line="360" w:lineRule="auto"/>
        <w:ind w:firstLineChars="200" w:firstLine="480"/>
        <w:rPr>
          <w:color w:val="000000"/>
          <w:sz w:val="24"/>
        </w:rPr>
      </w:pPr>
      <w:r>
        <w:rPr>
          <w:rFonts w:hint="eastAsia"/>
          <w:color w:val="000000"/>
          <w:sz w:val="24"/>
        </w:rPr>
        <w:t>3</w:t>
      </w:r>
      <w:r>
        <w:rPr>
          <w:rFonts w:hint="eastAsia"/>
          <w:color w:val="000000"/>
          <w:sz w:val="24"/>
        </w:rPr>
        <w:t>、保密违约</w:t>
      </w:r>
    </w:p>
    <w:p w:rsidR="008B72A0" w:rsidRDefault="008B72A0" w:rsidP="002C54B0">
      <w:pPr>
        <w:spacing w:line="360" w:lineRule="auto"/>
        <w:ind w:firstLineChars="200" w:firstLine="480"/>
        <w:rPr>
          <w:color w:val="000000"/>
          <w:sz w:val="24"/>
        </w:rPr>
      </w:pPr>
      <w:r>
        <w:rPr>
          <w:rFonts w:hint="eastAsia"/>
          <w:color w:val="000000"/>
          <w:sz w:val="24"/>
        </w:rPr>
        <w:t>任何一方违反本合同所规定的保密义务，违约方应按本合同总价的</w:t>
      </w:r>
      <w:r w:rsidR="005A304C">
        <w:rPr>
          <w:color w:val="000000"/>
          <w:sz w:val="24"/>
          <w:u w:val="single"/>
        </w:rPr>
        <w:t>1</w:t>
      </w:r>
      <w:r>
        <w:rPr>
          <w:rFonts w:hint="eastAsia"/>
          <w:color w:val="000000"/>
          <w:sz w:val="24"/>
        </w:rPr>
        <w:t>%</w:t>
      </w:r>
      <w:r>
        <w:rPr>
          <w:rFonts w:hint="eastAsia"/>
          <w:color w:val="000000"/>
          <w:sz w:val="24"/>
        </w:rPr>
        <w:t>支付违约金。如包括利润在内的实际损失超过该违约金的，受损失一方有权要求对方赔偿超过部分。</w:t>
      </w:r>
    </w:p>
    <w:p w:rsidR="008B72A0" w:rsidRDefault="008B72A0" w:rsidP="002C54B0">
      <w:pPr>
        <w:spacing w:line="360" w:lineRule="auto"/>
        <w:ind w:firstLineChars="200" w:firstLine="480"/>
        <w:rPr>
          <w:color w:val="000000"/>
          <w:sz w:val="24"/>
        </w:rPr>
      </w:pPr>
      <w:r>
        <w:rPr>
          <w:rFonts w:hint="eastAsia"/>
          <w:color w:val="000000"/>
          <w:sz w:val="24"/>
        </w:rPr>
        <w:t>4</w:t>
      </w:r>
      <w:r>
        <w:rPr>
          <w:rFonts w:hint="eastAsia"/>
          <w:color w:val="000000"/>
          <w:sz w:val="24"/>
        </w:rPr>
        <w:t>、其它条款违约</w:t>
      </w:r>
    </w:p>
    <w:p w:rsidR="008B72A0" w:rsidRDefault="008B72A0" w:rsidP="002C54B0">
      <w:pPr>
        <w:spacing w:line="360" w:lineRule="auto"/>
        <w:ind w:firstLineChars="200" w:firstLine="480"/>
        <w:rPr>
          <w:color w:val="000000"/>
          <w:sz w:val="24"/>
        </w:rPr>
      </w:pPr>
      <w:r>
        <w:rPr>
          <w:rFonts w:hint="eastAsia"/>
          <w:color w:val="000000"/>
          <w:sz w:val="24"/>
        </w:rPr>
        <w:t>任何一方违反本合同所规定的义务，除本合同另有规定外，违约方应按合同总价</w:t>
      </w:r>
      <w:r w:rsidR="005A304C">
        <w:rPr>
          <w:color w:val="000000"/>
          <w:sz w:val="24"/>
          <w:u w:val="single"/>
        </w:rPr>
        <w:t>1</w:t>
      </w:r>
      <w:r>
        <w:rPr>
          <w:rFonts w:hint="eastAsia"/>
          <w:color w:val="000000"/>
          <w:sz w:val="24"/>
        </w:rPr>
        <w:t>%</w:t>
      </w:r>
      <w:r>
        <w:rPr>
          <w:rFonts w:hint="eastAsia"/>
          <w:color w:val="000000"/>
          <w:sz w:val="24"/>
        </w:rPr>
        <w:t>的金额向对方支付违约金。</w:t>
      </w:r>
    </w:p>
    <w:p w:rsidR="008B72A0" w:rsidRDefault="008B72A0" w:rsidP="002C54B0">
      <w:pPr>
        <w:spacing w:line="360" w:lineRule="auto"/>
        <w:ind w:firstLineChars="200" w:firstLine="480"/>
        <w:rPr>
          <w:color w:val="000000"/>
          <w:sz w:val="24"/>
        </w:rPr>
      </w:pPr>
      <w:r>
        <w:rPr>
          <w:rFonts w:hint="eastAsia"/>
          <w:color w:val="000000"/>
          <w:sz w:val="24"/>
        </w:rPr>
        <w:t>5</w:t>
      </w:r>
      <w:r>
        <w:rPr>
          <w:rFonts w:hint="eastAsia"/>
          <w:color w:val="000000"/>
          <w:sz w:val="24"/>
        </w:rPr>
        <w:t>、如发生违约事件，守约方要求违约方支付违约金时，应以书面方式通知违约方，内容包括违约事件、违约金、支付时间和方式等。违约方在收到上述通知后，应于</w:t>
      </w:r>
      <w:r w:rsidRPr="005A304C">
        <w:rPr>
          <w:rFonts w:hint="eastAsia"/>
          <w:color w:val="000000"/>
          <w:sz w:val="24"/>
          <w:u w:val="single"/>
        </w:rPr>
        <w:t>5</w:t>
      </w:r>
      <w:r>
        <w:rPr>
          <w:rFonts w:hint="eastAsia"/>
          <w:color w:val="000000"/>
          <w:sz w:val="24"/>
        </w:rPr>
        <w:t>天内答复对方，并支付违约金。如双方不能就此达成一致意见，将按照本合同所规定的争议解决条款解决双方的纠纷，但任何一方不得采取非法手段或以损害本项目的方式实现违约金。</w:t>
      </w:r>
    </w:p>
    <w:p w:rsidR="008B72A0" w:rsidRPr="005C17DE" w:rsidRDefault="003927CF" w:rsidP="00727072">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九</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合同生效、争议处理及纠纷解决</w:t>
      </w:r>
    </w:p>
    <w:p w:rsidR="008B72A0" w:rsidRDefault="008B72A0" w:rsidP="00460867">
      <w:pPr>
        <w:spacing w:line="360" w:lineRule="auto"/>
        <w:ind w:firstLineChars="200" w:firstLine="480"/>
        <w:rPr>
          <w:color w:val="000000"/>
          <w:sz w:val="24"/>
        </w:rPr>
      </w:pPr>
      <w:r>
        <w:rPr>
          <w:rFonts w:hint="eastAsia"/>
          <w:color w:val="000000"/>
          <w:sz w:val="24"/>
        </w:rPr>
        <w:t>1</w:t>
      </w:r>
      <w:r>
        <w:rPr>
          <w:rFonts w:hint="eastAsia"/>
          <w:color w:val="000000"/>
          <w:sz w:val="24"/>
        </w:rPr>
        <w:t>、本合同经甲乙双方法定代表人或委托代理人签字，加盖公章（或合同章），自签署之日起生效。</w:t>
      </w:r>
    </w:p>
    <w:p w:rsidR="008B72A0" w:rsidRDefault="008B72A0" w:rsidP="00460867">
      <w:pPr>
        <w:spacing w:line="360" w:lineRule="auto"/>
        <w:ind w:firstLineChars="200" w:firstLine="480"/>
        <w:rPr>
          <w:color w:val="000000"/>
          <w:sz w:val="24"/>
        </w:rPr>
      </w:pPr>
      <w:r>
        <w:rPr>
          <w:rFonts w:hint="eastAsia"/>
          <w:color w:val="000000"/>
          <w:sz w:val="24"/>
        </w:rPr>
        <w:t>2</w:t>
      </w:r>
      <w:r>
        <w:rPr>
          <w:rFonts w:hint="eastAsia"/>
          <w:color w:val="000000"/>
          <w:sz w:val="24"/>
        </w:rPr>
        <w:t>、甲乙双方未事先征得对方同意，不得把合同的权利和义务委托别人或转让他方。同时甲乙双方应履行保密义务，未经对方书面许可，不向合同之外的人或单位展示、披露或以其它方式泄露任何技术文件或与合同有关的数据，包括合同本身。</w:t>
      </w:r>
    </w:p>
    <w:p w:rsidR="008B72A0" w:rsidRDefault="008B72A0" w:rsidP="00460867">
      <w:pPr>
        <w:spacing w:line="360" w:lineRule="auto"/>
        <w:ind w:firstLineChars="200" w:firstLine="480"/>
        <w:rPr>
          <w:color w:val="000000"/>
          <w:sz w:val="24"/>
        </w:rPr>
      </w:pPr>
      <w:r>
        <w:rPr>
          <w:rFonts w:hint="eastAsia"/>
          <w:color w:val="000000"/>
          <w:sz w:val="24"/>
        </w:rPr>
        <w:t>3</w:t>
      </w:r>
      <w:r>
        <w:rPr>
          <w:rFonts w:hint="eastAsia"/>
          <w:color w:val="000000"/>
          <w:sz w:val="24"/>
        </w:rPr>
        <w:t>、合同签订后，甲乙双方即直接产生权利与义务的关系，双方均须严格履行合同。合同执行过程中出现的问题，双方应按照《合同法》的规定办理。在合同履行过程中，如产生纠纷，双方应先在宁波市政府采购中心主持下协商解决，解决不成或不能取得一致意见，任何一方可以向法院提起诉讼。如提起诉讼，甲方所在地人民法院为该合同诉讼的管辖法院。</w:t>
      </w:r>
    </w:p>
    <w:p w:rsidR="008B72A0" w:rsidRDefault="008B72A0" w:rsidP="00460867">
      <w:pPr>
        <w:spacing w:line="360" w:lineRule="auto"/>
        <w:ind w:firstLineChars="200" w:firstLine="480"/>
        <w:rPr>
          <w:color w:val="000000"/>
          <w:sz w:val="24"/>
        </w:rPr>
      </w:pPr>
      <w:r>
        <w:rPr>
          <w:rFonts w:hint="eastAsia"/>
          <w:color w:val="000000"/>
          <w:sz w:val="24"/>
        </w:rPr>
        <w:t>4</w:t>
      </w:r>
      <w:r>
        <w:rPr>
          <w:rFonts w:hint="eastAsia"/>
          <w:color w:val="000000"/>
          <w:sz w:val="24"/>
        </w:rPr>
        <w:t>、合同在执行过程中出现的未尽事宜，双方在不违背本合同的原则下协商解决，协商结果</w:t>
      </w:r>
      <w:r w:rsidR="00025F82">
        <w:rPr>
          <w:rFonts w:hint="eastAsia"/>
          <w:color w:val="000000"/>
          <w:sz w:val="24"/>
        </w:rPr>
        <w:t>以书面形式盖章记录在案，作为本合同的附件，与本合同具有同等效力</w:t>
      </w:r>
      <w:r>
        <w:rPr>
          <w:rFonts w:hint="eastAsia"/>
          <w:color w:val="000000"/>
          <w:sz w:val="24"/>
        </w:rPr>
        <w:t>。</w:t>
      </w:r>
    </w:p>
    <w:p w:rsidR="008B72A0" w:rsidRPr="005C17DE" w:rsidRDefault="003927CF" w:rsidP="00727072">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十</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合同终止</w:t>
      </w:r>
    </w:p>
    <w:p w:rsidR="008B72A0" w:rsidRDefault="008B72A0" w:rsidP="00460867">
      <w:pPr>
        <w:spacing w:line="360" w:lineRule="auto"/>
        <w:ind w:firstLineChars="200" w:firstLine="480"/>
        <w:rPr>
          <w:color w:val="000000"/>
          <w:sz w:val="24"/>
        </w:rPr>
      </w:pPr>
      <w:r>
        <w:rPr>
          <w:rFonts w:hint="eastAsia"/>
          <w:color w:val="000000"/>
          <w:sz w:val="24"/>
        </w:rPr>
        <w:lastRenderedPageBreak/>
        <w:t>1</w:t>
      </w:r>
      <w:r>
        <w:rPr>
          <w:rFonts w:hint="eastAsia"/>
          <w:color w:val="000000"/>
          <w:sz w:val="24"/>
        </w:rPr>
        <w:t>、甲方在以下情形之一发生时，可以发给乙方终止合同通知书：</w:t>
      </w:r>
    </w:p>
    <w:p w:rsidR="008B72A0" w:rsidRDefault="008B72A0" w:rsidP="00460867">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）乙方不按合同要求执行，且</w:t>
      </w:r>
      <w:proofErr w:type="gramStart"/>
      <w:r>
        <w:rPr>
          <w:rFonts w:hint="eastAsia"/>
          <w:color w:val="000000"/>
          <w:sz w:val="24"/>
        </w:rPr>
        <w:t>经指出</w:t>
      </w:r>
      <w:proofErr w:type="gramEnd"/>
      <w:r>
        <w:rPr>
          <w:rFonts w:hint="eastAsia"/>
          <w:color w:val="000000"/>
          <w:sz w:val="24"/>
        </w:rPr>
        <w:t>后在限期内又不予改正的。</w:t>
      </w:r>
    </w:p>
    <w:p w:rsidR="008B72A0" w:rsidRDefault="008B72A0" w:rsidP="0046086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）乙方停止供应系统设备。</w:t>
      </w:r>
    </w:p>
    <w:p w:rsidR="008B72A0" w:rsidRDefault="008B72A0" w:rsidP="0046086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）乙方拒绝遵守或延期执行甲方按合同要求拆换及更改不合格设备的书面指示，从而使工作受到影响。</w:t>
      </w:r>
    </w:p>
    <w:p w:rsidR="008B72A0" w:rsidRDefault="008B72A0" w:rsidP="00460867">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）乙方破产或无力偿还债务或停止经营。</w:t>
      </w:r>
    </w:p>
    <w:p w:rsidR="008B72A0" w:rsidRDefault="008B72A0" w:rsidP="00460867">
      <w:pPr>
        <w:spacing w:line="360" w:lineRule="auto"/>
        <w:ind w:firstLineChars="200" w:firstLine="480"/>
        <w:rPr>
          <w:color w:val="000000"/>
          <w:sz w:val="24"/>
        </w:rPr>
      </w:pPr>
      <w:r>
        <w:rPr>
          <w:rFonts w:hint="eastAsia"/>
          <w:color w:val="000000"/>
          <w:sz w:val="24"/>
        </w:rPr>
        <w:t>2</w:t>
      </w:r>
      <w:r>
        <w:rPr>
          <w:rFonts w:hint="eastAsia"/>
          <w:color w:val="000000"/>
          <w:sz w:val="24"/>
        </w:rPr>
        <w:t>、乙方在甲方无力偿还债务时，可发给甲方终止合同中某项具体项目的通知书。</w:t>
      </w:r>
    </w:p>
    <w:p w:rsidR="008B72A0" w:rsidRDefault="008B72A0" w:rsidP="00460867">
      <w:pPr>
        <w:spacing w:line="360" w:lineRule="auto"/>
        <w:ind w:firstLineChars="200" w:firstLine="480"/>
        <w:rPr>
          <w:color w:val="000000"/>
          <w:sz w:val="24"/>
        </w:rPr>
      </w:pPr>
      <w:r>
        <w:rPr>
          <w:rFonts w:hint="eastAsia"/>
          <w:color w:val="000000"/>
          <w:sz w:val="24"/>
        </w:rPr>
        <w:t>3</w:t>
      </w:r>
      <w:r>
        <w:rPr>
          <w:rFonts w:hint="eastAsia"/>
          <w:color w:val="000000"/>
          <w:sz w:val="24"/>
        </w:rPr>
        <w:t>、合同终止并不影响守约方按合同有关条款要求赔偿损失的权利。</w:t>
      </w:r>
    </w:p>
    <w:p w:rsidR="008B72A0" w:rsidRPr="005C17DE" w:rsidRDefault="008B72A0" w:rsidP="00727072">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十</w:t>
      </w:r>
      <w:r w:rsidR="003927CF" w:rsidRPr="005C17DE">
        <w:rPr>
          <w:rFonts w:asciiTheme="minorEastAsia" w:eastAsiaTheme="minorEastAsia" w:hAnsiTheme="minorEastAsia" w:hint="eastAsia"/>
          <w:b/>
          <w:color w:val="000000"/>
          <w:spacing w:val="24"/>
          <w:sz w:val="30"/>
          <w:szCs w:val="30"/>
        </w:rPr>
        <w:t>一</w:t>
      </w:r>
      <w:r w:rsidR="005C17DE">
        <w:rPr>
          <w:rFonts w:asciiTheme="minorEastAsia" w:eastAsiaTheme="minorEastAsia" w:hAnsiTheme="minorEastAsia" w:hint="eastAsia"/>
          <w:b/>
          <w:color w:val="000000"/>
          <w:spacing w:val="24"/>
          <w:sz w:val="30"/>
          <w:szCs w:val="30"/>
        </w:rPr>
        <w:t>、</w:t>
      </w:r>
      <w:r w:rsidRPr="005C17DE">
        <w:rPr>
          <w:rFonts w:asciiTheme="minorEastAsia" w:eastAsiaTheme="minorEastAsia" w:hAnsiTheme="minorEastAsia" w:hint="eastAsia"/>
          <w:b/>
          <w:color w:val="000000"/>
          <w:spacing w:val="24"/>
          <w:sz w:val="30"/>
          <w:szCs w:val="30"/>
        </w:rPr>
        <w:t>不可抗力</w:t>
      </w:r>
    </w:p>
    <w:p w:rsidR="008B72A0" w:rsidRDefault="008B72A0" w:rsidP="00460867">
      <w:pPr>
        <w:spacing w:line="360" w:lineRule="auto"/>
        <w:ind w:firstLineChars="200" w:firstLine="480"/>
        <w:rPr>
          <w:color w:val="000000"/>
          <w:sz w:val="24"/>
        </w:rPr>
      </w:pPr>
      <w:r>
        <w:rPr>
          <w:rFonts w:hint="eastAsia"/>
          <w:color w:val="000000"/>
          <w:sz w:val="24"/>
        </w:rPr>
        <w:t>1</w:t>
      </w:r>
      <w:r>
        <w:rPr>
          <w:rFonts w:hint="eastAsia"/>
          <w:color w:val="000000"/>
          <w:sz w:val="24"/>
        </w:rPr>
        <w:t>、合同执行期间发生的不可抗力，是指战争、暴风雨、台风、洪水、意外火灾、地震等依照我国法律规定的不可预见、不可避免、不可抗拒的情况。</w:t>
      </w:r>
    </w:p>
    <w:p w:rsidR="008B72A0" w:rsidRDefault="008B72A0" w:rsidP="00460867">
      <w:pPr>
        <w:spacing w:line="360" w:lineRule="auto"/>
        <w:ind w:firstLineChars="200" w:firstLine="480"/>
        <w:rPr>
          <w:color w:val="000000"/>
          <w:sz w:val="24"/>
        </w:rPr>
      </w:pPr>
      <w:r>
        <w:rPr>
          <w:rFonts w:hint="eastAsia"/>
          <w:color w:val="000000"/>
          <w:sz w:val="24"/>
        </w:rPr>
        <w:t>2</w:t>
      </w:r>
      <w:r>
        <w:rPr>
          <w:rFonts w:hint="eastAsia"/>
          <w:color w:val="000000"/>
          <w:sz w:val="24"/>
        </w:rPr>
        <w:t>、因不可抗力影响合同履行，不能履行合同的一方，应在该情况发生后</w:t>
      </w:r>
      <w:r w:rsidRPr="005A304C">
        <w:rPr>
          <w:rFonts w:hint="eastAsia"/>
          <w:color w:val="000000"/>
          <w:sz w:val="24"/>
          <w:u w:val="single"/>
        </w:rPr>
        <w:t>2</w:t>
      </w:r>
      <w:r>
        <w:rPr>
          <w:rFonts w:hint="eastAsia"/>
          <w:color w:val="000000"/>
          <w:sz w:val="24"/>
        </w:rPr>
        <w:t>日内及时通知另一方，并取得国家有关主管部门的书面证明。</w:t>
      </w:r>
    </w:p>
    <w:p w:rsidR="008B72A0" w:rsidRDefault="008B72A0" w:rsidP="00460867">
      <w:pPr>
        <w:spacing w:line="360" w:lineRule="auto"/>
        <w:ind w:firstLineChars="200" w:firstLine="480"/>
        <w:rPr>
          <w:color w:val="000000"/>
          <w:sz w:val="24"/>
        </w:rPr>
      </w:pPr>
      <w:r>
        <w:rPr>
          <w:rFonts w:hint="eastAsia"/>
          <w:color w:val="000000"/>
          <w:sz w:val="24"/>
        </w:rPr>
        <w:t>3</w:t>
      </w:r>
      <w:r>
        <w:rPr>
          <w:rFonts w:hint="eastAsia"/>
          <w:color w:val="000000"/>
          <w:sz w:val="24"/>
        </w:rPr>
        <w:t>、甲乙双方在发生不可抗力情况时，应及时采取措施，尽量避免由此造成的经济损失。</w:t>
      </w:r>
    </w:p>
    <w:p w:rsidR="008B72A0" w:rsidRDefault="008B72A0" w:rsidP="00460867">
      <w:pPr>
        <w:spacing w:line="360" w:lineRule="auto"/>
        <w:ind w:firstLineChars="200" w:firstLine="480"/>
        <w:rPr>
          <w:color w:val="000000"/>
          <w:sz w:val="24"/>
        </w:rPr>
      </w:pPr>
      <w:r>
        <w:rPr>
          <w:rFonts w:hint="eastAsia"/>
          <w:color w:val="000000"/>
          <w:sz w:val="24"/>
        </w:rPr>
        <w:t>4</w:t>
      </w:r>
      <w:r>
        <w:rPr>
          <w:rFonts w:hint="eastAsia"/>
          <w:color w:val="000000"/>
          <w:sz w:val="24"/>
        </w:rPr>
        <w:t>、由于不可抗力严重影响合同的，有关合同是否继续履行之事宜，由甲乙双方</w:t>
      </w:r>
      <w:proofErr w:type="gramStart"/>
      <w:r>
        <w:rPr>
          <w:rFonts w:hint="eastAsia"/>
          <w:color w:val="000000"/>
          <w:sz w:val="24"/>
        </w:rPr>
        <w:t>及时友好</w:t>
      </w:r>
      <w:proofErr w:type="gramEnd"/>
      <w:r>
        <w:rPr>
          <w:rFonts w:hint="eastAsia"/>
          <w:color w:val="000000"/>
          <w:sz w:val="24"/>
        </w:rPr>
        <w:t>协商解决。</w:t>
      </w:r>
    </w:p>
    <w:p w:rsidR="008B72A0" w:rsidRPr="005C17DE" w:rsidRDefault="003927CF" w:rsidP="00727072">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hint="eastAsia"/>
          <w:b/>
          <w:color w:val="000000"/>
          <w:spacing w:val="24"/>
          <w:sz w:val="30"/>
          <w:szCs w:val="30"/>
        </w:rPr>
        <w:t>十二</w:t>
      </w:r>
      <w:r w:rsidR="005C17DE">
        <w:rPr>
          <w:rFonts w:asciiTheme="minorEastAsia" w:eastAsiaTheme="minorEastAsia" w:hAnsiTheme="minorEastAsia" w:hint="eastAsia"/>
          <w:b/>
          <w:color w:val="000000"/>
          <w:spacing w:val="24"/>
          <w:sz w:val="30"/>
          <w:szCs w:val="30"/>
        </w:rPr>
        <w:t>、</w:t>
      </w:r>
      <w:r w:rsidR="008B72A0" w:rsidRPr="005C17DE">
        <w:rPr>
          <w:rFonts w:asciiTheme="minorEastAsia" w:eastAsiaTheme="minorEastAsia" w:hAnsiTheme="minorEastAsia" w:hint="eastAsia"/>
          <w:b/>
          <w:color w:val="000000"/>
          <w:spacing w:val="24"/>
          <w:sz w:val="30"/>
          <w:szCs w:val="30"/>
        </w:rPr>
        <w:t>其它</w:t>
      </w:r>
    </w:p>
    <w:p w:rsidR="005C17DE" w:rsidRPr="005C17DE" w:rsidRDefault="00D273EB" w:rsidP="005C17DE">
      <w:pPr>
        <w:spacing w:line="360" w:lineRule="auto"/>
        <w:ind w:firstLineChars="200" w:firstLine="480"/>
        <w:rPr>
          <w:color w:val="000000"/>
          <w:sz w:val="24"/>
        </w:rPr>
      </w:pPr>
      <w:r>
        <w:rPr>
          <w:color w:val="000000"/>
          <w:sz w:val="24"/>
        </w:rPr>
        <w:t>1</w:t>
      </w:r>
      <w:r w:rsidR="008B72A0">
        <w:rPr>
          <w:rFonts w:hint="eastAsia"/>
          <w:color w:val="000000"/>
          <w:sz w:val="24"/>
        </w:rPr>
        <w:t>、</w:t>
      </w:r>
      <w:r w:rsidR="005C17DE">
        <w:rPr>
          <w:rFonts w:hint="eastAsia"/>
          <w:color w:val="000000"/>
          <w:sz w:val="24"/>
        </w:rPr>
        <w:t>投标文件及有关乙方的书面承诺、保证，及经甲方确认的声明等为本合同之组成部分，与本合同具有同等的法律效力。</w:t>
      </w:r>
    </w:p>
    <w:p w:rsidR="008B72A0" w:rsidRDefault="005C17DE" w:rsidP="00460867">
      <w:pPr>
        <w:spacing w:line="360" w:lineRule="auto"/>
        <w:ind w:firstLineChars="200" w:firstLine="480"/>
        <w:rPr>
          <w:color w:val="000000"/>
          <w:sz w:val="24"/>
        </w:rPr>
      </w:pPr>
      <w:r>
        <w:rPr>
          <w:rFonts w:hint="eastAsia"/>
          <w:color w:val="000000"/>
          <w:sz w:val="24"/>
        </w:rPr>
        <w:t>2</w:t>
      </w:r>
      <w:r>
        <w:rPr>
          <w:rFonts w:hint="eastAsia"/>
          <w:color w:val="000000"/>
          <w:sz w:val="24"/>
        </w:rPr>
        <w:t>、</w:t>
      </w:r>
      <w:r w:rsidR="008B72A0">
        <w:rPr>
          <w:rFonts w:hint="eastAsia"/>
          <w:color w:val="000000"/>
          <w:sz w:val="24"/>
        </w:rPr>
        <w:t>系统中所涉及的技术专利申请权的归属问题由甲乙双方协商确定。</w:t>
      </w:r>
    </w:p>
    <w:p w:rsidR="008B72A0" w:rsidRDefault="005C17DE" w:rsidP="00460867">
      <w:pPr>
        <w:spacing w:line="360" w:lineRule="auto"/>
        <w:ind w:firstLineChars="200" w:firstLine="480"/>
        <w:rPr>
          <w:color w:val="000000"/>
          <w:sz w:val="24"/>
        </w:rPr>
      </w:pPr>
      <w:r>
        <w:rPr>
          <w:color w:val="000000"/>
          <w:sz w:val="24"/>
        </w:rPr>
        <w:t>3</w:t>
      </w:r>
      <w:r w:rsidR="008B72A0">
        <w:rPr>
          <w:rFonts w:hint="eastAsia"/>
          <w:color w:val="000000"/>
          <w:sz w:val="24"/>
        </w:rPr>
        <w:t>、本合同</w:t>
      </w:r>
      <w:r w:rsidR="00F45F31">
        <w:rPr>
          <w:rFonts w:hint="eastAsia"/>
          <w:color w:val="000000"/>
          <w:sz w:val="24"/>
        </w:rPr>
        <w:t>一式</w:t>
      </w:r>
      <w:r w:rsidR="004A5DDD" w:rsidRPr="005C17DE">
        <w:rPr>
          <w:rFonts w:hint="eastAsia"/>
          <w:color w:val="000000"/>
          <w:sz w:val="24"/>
          <w:u w:val="single"/>
        </w:rPr>
        <w:t>陆</w:t>
      </w:r>
      <w:r w:rsidR="00F45F31">
        <w:rPr>
          <w:rFonts w:hint="eastAsia"/>
          <w:color w:val="000000"/>
          <w:sz w:val="24"/>
        </w:rPr>
        <w:t>份</w:t>
      </w:r>
      <w:r w:rsidR="008B72A0">
        <w:rPr>
          <w:rFonts w:hint="eastAsia"/>
          <w:color w:val="000000"/>
          <w:sz w:val="24"/>
        </w:rPr>
        <w:t>，</w:t>
      </w:r>
      <w:r w:rsidR="005A304C">
        <w:rPr>
          <w:rFonts w:hint="eastAsia"/>
          <w:color w:val="000000"/>
          <w:sz w:val="24"/>
        </w:rPr>
        <w:t>甲方执</w:t>
      </w:r>
      <w:r w:rsidR="004A5DDD" w:rsidRPr="005C17DE">
        <w:rPr>
          <w:rFonts w:hint="eastAsia"/>
          <w:color w:val="000000"/>
          <w:sz w:val="24"/>
          <w:u w:val="single"/>
        </w:rPr>
        <w:t>肆</w:t>
      </w:r>
      <w:r w:rsidR="005A304C">
        <w:rPr>
          <w:rFonts w:hint="eastAsia"/>
          <w:color w:val="000000"/>
          <w:sz w:val="24"/>
        </w:rPr>
        <w:t>份，乙方执</w:t>
      </w:r>
      <w:r w:rsidRPr="005C17DE">
        <w:rPr>
          <w:rFonts w:hint="eastAsia"/>
          <w:color w:val="000000"/>
          <w:sz w:val="24"/>
          <w:u w:val="single"/>
        </w:rPr>
        <w:t>贰</w:t>
      </w:r>
      <w:r w:rsidR="005A304C">
        <w:rPr>
          <w:rFonts w:hint="eastAsia"/>
          <w:color w:val="000000"/>
          <w:sz w:val="24"/>
        </w:rPr>
        <w:t>份</w:t>
      </w:r>
      <w:r w:rsidR="008B72A0">
        <w:rPr>
          <w:rFonts w:hint="eastAsia"/>
          <w:color w:val="000000"/>
          <w:sz w:val="24"/>
        </w:rPr>
        <w:t>。</w:t>
      </w:r>
    </w:p>
    <w:p w:rsidR="0091291C" w:rsidRPr="005C17DE" w:rsidRDefault="005C17DE" w:rsidP="005C17DE">
      <w:pPr>
        <w:spacing w:line="360" w:lineRule="auto"/>
        <w:ind w:firstLineChars="200" w:firstLine="480"/>
        <w:rPr>
          <w:color w:val="000000"/>
          <w:sz w:val="24"/>
        </w:rPr>
      </w:pPr>
      <w:r>
        <w:rPr>
          <w:color w:val="000000"/>
          <w:sz w:val="24"/>
        </w:rPr>
        <w:t>4</w:t>
      </w:r>
      <w:r w:rsidR="008B72A0">
        <w:rPr>
          <w:rFonts w:hint="eastAsia"/>
          <w:color w:val="000000"/>
          <w:sz w:val="24"/>
        </w:rPr>
        <w:t>、本合同所包括附件与合同正文具有同等法律效力。</w:t>
      </w:r>
    </w:p>
    <w:p w:rsidR="005C17DE" w:rsidRDefault="005C17DE" w:rsidP="00460867">
      <w:pPr>
        <w:rPr>
          <w:rFonts w:eastAsia="楷体_GB2312"/>
          <w:b/>
          <w:color w:val="000000"/>
          <w:sz w:val="24"/>
        </w:rPr>
      </w:pPr>
    </w:p>
    <w:p w:rsidR="005C17DE" w:rsidRDefault="005C17DE" w:rsidP="00460867">
      <w:pPr>
        <w:rPr>
          <w:rFonts w:eastAsia="楷体_GB2312"/>
          <w:b/>
          <w:color w:val="000000"/>
          <w:sz w:val="24"/>
        </w:rPr>
      </w:pPr>
    </w:p>
    <w:p w:rsidR="005A304C" w:rsidRPr="005C17DE" w:rsidRDefault="005A304C" w:rsidP="005C17DE">
      <w:pPr>
        <w:spacing w:line="360" w:lineRule="auto"/>
        <w:outlineLvl w:val="0"/>
        <w:rPr>
          <w:rFonts w:asciiTheme="minorEastAsia" w:eastAsiaTheme="minorEastAsia" w:hAnsiTheme="minorEastAsia"/>
          <w:b/>
          <w:color w:val="000000"/>
          <w:spacing w:val="24"/>
          <w:sz w:val="30"/>
          <w:szCs w:val="30"/>
        </w:rPr>
      </w:pPr>
      <w:r w:rsidRPr="005C17DE">
        <w:rPr>
          <w:rFonts w:asciiTheme="minorEastAsia" w:eastAsiaTheme="minorEastAsia" w:hAnsiTheme="minorEastAsia"/>
          <w:b/>
          <w:color w:val="000000"/>
          <w:spacing w:val="24"/>
          <w:sz w:val="30"/>
          <w:szCs w:val="30"/>
        </w:rPr>
        <w:t>签字盖章</w:t>
      </w:r>
      <w:r w:rsidR="005C17DE">
        <w:rPr>
          <w:rFonts w:asciiTheme="minorEastAsia" w:eastAsiaTheme="minorEastAsia" w:hAnsiTheme="minorEastAsia" w:hint="eastAsia"/>
          <w:b/>
          <w:color w:val="000000"/>
          <w:spacing w:val="24"/>
          <w:sz w:val="30"/>
          <w:szCs w:val="30"/>
        </w:rPr>
        <w:t>页</w:t>
      </w:r>
    </w:p>
    <w:p w:rsidR="005A304C" w:rsidRPr="005A304C" w:rsidRDefault="005A304C" w:rsidP="00460867">
      <w:pPr>
        <w:rPr>
          <w:color w:val="000000"/>
          <w:sz w:val="24"/>
        </w:rPr>
      </w:pPr>
    </w:p>
    <w:p w:rsidR="005A304C" w:rsidRPr="005A304C" w:rsidRDefault="005A304C" w:rsidP="00460867">
      <w:pPr>
        <w:rPr>
          <w:color w:val="000000"/>
          <w:sz w:val="24"/>
        </w:rPr>
      </w:pPr>
      <w:r w:rsidRPr="005A304C">
        <w:rPr>
          <w:color w:val="000000"/>
          <w:sz w:val="24"/>
        </w:rPr>
        <w:t>甲方：宁波市港航管理局</w:t>
      </w:r>
      <w:r w:rsidR="00F45F31">
        <w:rPr>
          <w:rFonts w:hint="eastAsia"/>
          <w:color w:val="000000"/>
          <w:sz w:val="24"/>
        </w:rPr>
        <w:t xml:space="preserve">            </w:t>
      </w:r>
      <w:r w:rsidRPr="005A304C">
        <w:rPr>
          <w:rFonts w:hint="eastAsia"/>
          <w:color w:val="000000"/>
          <w:sz w:val="24"/>
        </w:rPr>
        <w:t>乙方：宁波航运交易所有限公司</w:t>
      </w:r>
    </w:p>
    <w:p w:rsidR="005A304C" w:rsidRPr="005A304C" w:rsidRDefault="005A304C" w:rsidP="005A304C">
      <w:pPr>
        <w:ind w:firstLineChars="700" w:firstLine="1680"/>
        <w:rPr>
          <w:color w:val="000000"/>
          <w:sz w:val="24"/>
        </w:rPr>
      </w:pPr>
      <w:r w:rsidRPr="005A304C">
        <w:rPr>
          <w:color w:val="000000"/>
          <w:sz w:val="24"/>
        </w:rPr>
        <w:t>（公章）</w:t>
      </w:r>
      <w:r w:rsidR="00F45F31">
        <w:rPr>
          <w:rFonts w:hint="eastAsia"/>
          <w:color w:val="000000"/>
          <w:sz w:val="24"/>
        </w:rPr>
        <w:t xml:space="preserve">                                 </w:t>
      </w:r>
      <w:r w:rsidRPr="005A304C">
        <w:rPr>
          <w:rFonts w:hint="eastAsia"/>
          <w:color w:val="000000"/>
          <w:sz w:val="24"/>
        </w:rPr>
        <w:t>（公章）</w:t>
      </w:r>
    </w:p>
    <w:p w:rsidR="005A304C" w:rsidRPr="005A304C" w:rsidRDefault="005A304C" w:rsidP="00460867">
      <w:pPr>
        <w:rPr>
          <w:color w:val="000000"/>
          <w:sz w:val="24"/>
        </w:rPr>
      </w:pPr>
    </w:p>
    <w:p w:rsidR="005A304C" w:rsidRDefault="005A304C" w:rsidP="00460867">
      <w:pPr>
        <w:rPr>
          <w:color w:val="000000"/>
          <w:sz w:val="24"/>
        </w:rPr>
      </w:pPr>
    </w:p>
    <w:p w:rsidR="00F45F31" w:rsidRPr="00F45F31" w:rsidRDefault="00F45F31" w:rsidP="00460867">
      <w:pPr>
        <w:rPr>
          <w:color w:val="000000"/>
          <w:sz w:val="24"/>
        </w:rPr>
      </w:pPr>
    </w:p>
    <w:p w:rsidR="005A304C" w:rsidRPr="005A304C" w:rsidRDefault="005A304C" w:rsidP="00460867">
      <w:pPr>
        <w:rPr>
          <w:color w:val="000000"/>
          <w:sz w:val="24"/>
        </w:rPr>
      </w:pPr>
      <w:r w:rsidRPr="005A304C">
        <w:rPr>
          <w:color w:val="000000"/>
          <w:sz w:val="24"/>
        </w:rPr>
        <w:t>签字：</w:t>
      </w:r>
      <w:r w:rsidR="00F45F31">
        <w:rPr>
          <w:rFonts w:hint="eastAsia"/>
          <w:color w:val="000000"/>
          <w:sz w:val="24"/>
        </w:rPr>
        <w:t xml:space="preserve">                           </w:t>
      </w:r>
      <w:r w:rsidRPr="005A304C">
        <w:rPr>
          <w:rFonts w:hint="eastAsia"/>
          <w:color w:val="000000"/>
          <w:sz w:val="24"/>
        </w:rPr>
        <w:t>签字：</w:t>
      </w:r>
    </w:p>
    <w:p w:rsidR="005A304C" w:rsidRPr="005A304C" w:rsidRDefault="005A304C" w:rsidP="00460867">
      <w:pPr>
        <w:rPr>
          <w:color w:val="000000"/>
          <w:sz w:val="24"/>
        </w:rPr>
      </w:pPr>
    </w:p>
    <w:p w:rsidR="00A02C82" w:rsidRDefault="005A304C" w:rsidP="00B22039">
      <w:pPr>
        <w:rPr>
          <w:color w:val="000000"/>
          <w:sz w:val="24"/>
        </w:rPr>
      </w:pPr>
      <w:r w:rsidRPr="005A304C">
        <w:rPr>
          <w:color w:val="000000"/>
          <w:sz w:val="24"/>
        </w:rPr>
        <w:t>时间：</w:t>
      </w:r>
      <w:r w:rsidR="00F45F31">
        <w:rPr>
          <w:rFonts w:hint="eastAsia"/>
          <w:color w:val="000000"/>
          <w:sz w:val="24"/>
        </w:rPr>
        <w:t xml:space="preserve">        </w:t>
      </w:r>
      <w:r w:rsidRPr="005A304C">
        <w:rPr>
          <w:rFonts w:hint="eastAsia"/>
          <w:color w:val="000000"/>
          <w:sz w:val="24"/>
        </w:rPr>
        <w:t>年</w:t>
      </w:r>
      <w:r w:rsidR="00F45F31">
        <w:rPr>
          <w:rFonts w:hint="eastAsia"/>
          <w:color w:val="000000"/>
          <w:sz w:val="24"/>
        </w:rPr>
        <w:t xml:space="preserve">   </w:t>
      </w:r>
      <w:r w:rsidRPr="005A304C">
        <w:rPr>
          <w:rFonts w:hint="eastAsia"/>
          <w:color w:val="000000"/>
          <w:sz w:val="24"/>
        </w:rPr>
        <w:t>月</w:t>
      </w:r>
      <w:r w:rsidR="00F45F31">
        <w:rPr>
          <w:rFonts w:hint="eastAsia"/>
          <w:color w:val="000000"/>
          <w:sz w:val="24"/>
        </w:rPr>
        <w:t xml:space="preserve">   </w:t>
      </w:r>
      <w:r w:rsidRPr="005A304C">
        <w:rPr>
          <w:rFonts w:hint="eastAsia"/>
          <w:color w:val="000000"/>
          <w:sz w:val="24"/>
        </w:rPr>
        <w:t>日</w:t>
      </w:r>
      <w:r w:rsidR="00F45F31">
        <w:rPr>
          <w:rFonts w:hint="eastAsia"/>
          <w:color w:val="000000"/>
          <w:sz w:val="24"/>
        </w:rPr>
        <w:t xml:space="preserve">       </w:t>
      </w:r>
      <w:r w:rsidRPr="005A304C">
        <w:rPr>
          <w:color w:val="000000"/>
          <w:sz w:val="24"/>
        </w:rPr>
        <w:t>时间：</w:t>
      </w:r>
      <w:r w:rsidR="00F45F31">
        <w:rPr>
          <w:rFonts w:hint="eastAsia"/>
          <w:color w:val="000000"/>
          <w:sz w:val="24"/>
        </w:rPr>
        <w:t xml:space="preserve">      </w:t>
      </w:r>
      <w:r w:rsidRPr="005A304C">
        <w:rPr>
          <w:rFonts w:hint="eastAsia"/>
          <w:color w:val="000000"/>
          <w:sz w:val="24"/>
        </w:rPr>
        <w:t>年</w:t>
      </w:r>
      <w:r w:rsidR="00F45F31">
        <w:rPr>
          <w:rFonts w:hint="eastAsia"/>
          <w:color w:val="000000"/>
          <w:sz w:val="24"/>
        </w:rPr>
        <w:t xml:space="preserve">    </w:t>
      </w:r>
      <w:r w:rsidRPr="005A304C">
        <w:rPr>
          <w:rFonts w:hint="eastAsia"/>
          <w:color w:val="000000"/>
          <w:sz w:val="24"/>
        </w:rPr>
        <w:t>月</w:t>
      </w:r>
      <w:r w:rsidR="00F45F31">
        <w:rPr>
          <w:rFonts w:hint="eastAsia"/>
          <w:color w:val="000000"/>
          <w:sz w:val="24"/>
        </w:rPr>
        <w:t xml:space="preserve">    </w:t>
      </w:r>
      <w:r w:rsidRPr="005A304C">
        <w:rPr>
          <w:rFonts w:hint="eastAsia"/>
          <w:color w:val="000000"/>
          <w:sz w:val="24"/>
        </w:rPr>
        <w:t>日</w:t>
      </w:r>
      <w:r w:rsidR="00A02C82">
        <w:rPr>
          <w:color w:val="000000"/>
          <w:sz w:val="24"/>
        </w:rPr>
        <w:br w:type="page"/>
      </w:r>
    </w:p>
    <w:p w:rsidR="009923FD" w:rsidRPr="00196EC2" w:rsidRDefault="009923FD" w:rsidP="00747745">
      <w:pPr>
        <w:pStyle w:val="1"/>
        <w:jc w:val="center"/>
        <w:rPr>
          <w:b w:val="0"/>
          <w:sz w:val="28"/>
          <w:szCs w:val="28"/>
        </w:rPr>
      </w:pPr>
      <w:r w:rsidRPr="00196EC2">
        <w:rPr>
          <w:rFonts w:asciiTheme="minorEastAsia" w:eastAsiaTheme="minorEastAsia" w:hAnsiTheme="minorEastAsia" w:hint="eastAsia"/>
          <w:sz w:val="28"/>
          <w:szCs w:val="28"/>
        </w:rPr>
        <w:lastRenderedPageBreak/>
        <w:t>附件</w:t>
      </w:r>
      <w:r w:rsidR="00764CB7">
        <w:rPr>
          <w:rFonts w:asciiTheme="minorEastAsia" w:eastAsiaTheme="minorEastAsia" w:hAnsiTheme="minorEastAsia" w:hint="eastAsia"/>
          <w:sz w:val="28"/>
          <w:szCs w:val="28"/>
        </w:rPr>
        <w:t>1</w:t>
      </w:r>
      <w:r w:rsidRPr="00196EC2">
        <w:rPr>
          <w:rFonts w:asciiTheme="minorEastAsia" w:eastAsiaTheme="minorEastAsia" w:hAnsiTheme="minorEastAsia" w:hint="eastAsia"/>
          <w:sz w:val="28"/>
          <w:szCs w:val="28"/>
        </w:rPr>
        <w:t>：宁波航运经济指数平台</w:t>
      </w:r>
      <w:r w:rsidR="006B445A">
        <w:rPr>
          <w:rFonts w:asciiTheme="minorEastAsia" w:eastAsiaTheme="minorEastAsia" w:hAnsiTheme="minorEastAsia" w:hint="eastAsia"/>
          <w:sz w:val="28"/>
          <w:szCs w:val="28"/>
        </w:rPr>
        <w:t>运营及</w:t>
      </w:r>
      <w:r w:rsidR="006B445A">
        <w:rPr>
          <w:rFonts w:asciiTheme="minorEastAsia" w:eastAsiaTheme="minorEastAsia" w:hAnsiTheme="minorEastAsia"/>
          <w:sz w:val="28"/>
          <w:szCs w:val="28"/>
        </w:rPr>
        <w:t>数据支撑</w:t>
      </w:r>
      <w:r w:rsidRPr="00196EC2">
        <w:rPr>
          <w:rFonts w:asciiTheme="minorEastAsia" w:eastAsiaTheme="minorEastAsia" w:hAnsiTheme="minorEastAsia" w:hint="eastAsia"/>
          <w:sz w:val="28"/>
          <w:szCs w:val="28"/>
        </w:rPr>
        <w:t>工</w:t>
      </w:r>
      <w:r w:rsidRPr="00196EC2">
        <w:rPr>
          <w:rFonts w:hint="eastAsia"/>
          <w:sz w:val="28"/>
          <w:szCs w:val="28"/>
        </w:rPr>
        <w:t>作内容</w:t>
      </w:r>
    </w:p>
    <w:p w:rsidR="000A09BE" w:rsidRDefault="00CB1388" w:rsidP="00F31DC5">
      <w:pPr>
        <w:spacing w:beforeLines="100" w:before="312"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通过提供专业的</w:t>
      </w:r>
      <w:r w:rsidR="000A09BE" w:rsidRPr="000A09BE">
        <w:rPr>
          <w:rFonts w:asciiTheme="minorEastAsia" w:eastAsiaTheme="minorEastAsia" w:hAnsiTheme="minorEastAsia"/>
          <w:color w:val="000000"/>
          <w:sz w:val="24"/>
        </w:rPr>
        <w:t>数据</w:t>
      </w:r>
      <w:r w:rsidR="005C17DE">
        <w:rPr>
          <w:rFonts w:asciiTheme="minorEastAsia" w:eastAsiaTheme="minorEastAsia" w:hAnsiTheme="minorEastAsia" w:hint="eastAsia"/>
          <w:color w:val="000000"/>
          <w:sz w:val="24"/>
        </w:rPr>
        <w:t>采集</w:t>
      </w:r>
      <w:r w:rsidR="000A09BE" w:rsidRPr="000A09BE">
        <w:rPr>
          <w:rFonts w:asciiTheme="minorEastAsia" w:eastAsiaTheme="minorEastAsia" w:hAnsiTheme="minorEastAsia"/>
          <w:color w:val="000000"/>
          <w:sz w:val="24"/>
        </w:rPr>
        <w:t>、指数编制</w:t>
      </w:r>
      <w:r w:rsidR="005C17DE">
        <w:rPr>
          <w:rFonts w:asciiTheme="minorEastAsia" w:eastAsiaTheme="minorEastAsia" w:hAnsiTheme="minorEastAsia" w:hint="eastAsia"/>
          <w:color w:val="000000"/>
          <w:sz w:val="24"/>
        </w:rPr>
        <w:t>、</w:t>
      </w:r>
      <w:r w:rsidR="005C17DE">
        <w:rPr>
          <w:rFonts w:asciiTheme="minorEastAsia" w:eastAsiaTheme="minorEastAsia" w:hAnsiTheme="minorEastAsia"/>
          <w:color w:val="000000"/>
          <w:sz w:val="24"/>
        </w:rPr>
        <w:t>报告编制</w:t>
      </w:r>
      <w:r w:rsidR="000A09BE" w:rsidRPr="000A09BE">
        <w:rPr>
          <w:rFonts w:asciiTheme="minorEastAsia" w:eastAsiaTheme="minorEastAsia" w:hAnsiTheme="minorEastAsia"/>
          <w:color w:val="000000"/>
          <w:sz w:val="24"/>
        </w:rPr>
        <w:t>和</w:t>
      </w:r>
      <w:r w:rsidR="005C17DE">
        <w:rPr>
          <w:rFonts w:asciiTheme="minorEastAsia" w:eastAsiaTheme="minorEastAsia" w:hAnsiTheme="minorEastAsia" w:hint="eastAsia"/>
          <w:color w:val="000000"/>
          <w:sz w:val="24"/>
        </w:rPr>
        <w:t>系统</w:t>
      </w:r>
      <w:r w:rsidR="000A09BE" w:rsidRPr="000A09BE">
        <w:rPr>
          <w:rFonts w:asciiTheme="minorEastAsia" w:eastAsiaTheme="minorEastAsia" w:hAnsiTheme="minorEastAsia"/>
          <w:color w:val="000000"/>
          <w:sz w:val="24"/>
        </w:rPr>
        <w:t>运维团队，</w:t>
      </w:r>
      <w:r w:rsidR="000A09BE" w:rsidRPr="000A09BE">
        <w:rPr>
          <w:rFonts w:asciiTheme="minorEastAsia" w:eastAsiaTheme="minorEastAsia" w:hAnsiTheme="minorEastAsia" w:hint="eastAsia"/>
          <w:color w:val="000000"/>
          <w:sz w:val="24"/>
        </w:rPr>
        <w:t>制定和执行相关</w:t>
      </w:r>
      <w:r>
        <w:rPr>
          <w:rFonts w:asciiTheme="minorEastAsia" w:eastAsiaTheme="minorEastAsia" w:hAnsiTheme="minorEastAsia" w:hint="eastAsia"/>
          <w:color w:val="000000"/>
          <w:sz w:val="24"/>
        </w:rPr>
        <w:t>运营机制</w:t>
      </w:r>
      <w:r w:rsidR="000A09BE" w:rsidRPr="000A09BE">
        <w:rPr>
          <w:rFonts w:asciiTheme="minorEastAsia" w:eastAsiaTheme="minorEastAsia" w:hAnsiTheme="minorEastAsia" w:hint="eastAsia"/>
          <w:color w:val="000000"/>
          <w:sz w:val="24"/>
        </w:rPr>
        <w:t>，</w:t>
      </w:r>
      <w:r w:rsidRPr="00713F83">
        <w:rPr>
          <w:rFonts w:asciiTheme="minorEastAsia" w:eastAsiaTheme="minorEastAsia" w:hAnsiTheme="minorEastAsia" w:hint="eastAsia"/>
          <w:color w:val="000000"/>
          <w:sz w:val="24"/>
        </w:rPr>
        <w:t>满足</w:t>
      </w:r>
      <w:r>
        <w:rPr>
          <w:rFonts w:asciiTheme="minorEastAsia" w:eastAsiaTheme="minorEastAsia" w:hAnsiTheme="minorEastAsia" w:hint="eastAsia"/>
          <w:color w:val="000000"/>
          <w:sz w:val="24"/>
        </w:rPr>
        <w:t>指数</w:t>
      </w:r>
      <w:r w:rsidR="005C17DE">
        <w:rPr>
          <w:rFonts w:asciiTheme="minorEastAsia" w:eastAsiaTheme="minorEastAsia" w:hAnsiTheme="minorEastAsia" w:hint="eastAsia"/>
          <w:color w:val="000000"/>
          <w:sz w:val="24"/>
        </w:rPr>
        <w:t>和</w:t>
      </w:r>
      <w:r w:rsidR="005C17DE">
        <w:rPr>
          <w:rFonts w:asciiTheme="minorEastAsia" w:eastAsiaTheme="minorEastAsia" w:hAnsiTheme="minorEastAsia"/>
          <w:color w:val="000000"/>
          <w:sz w:val="24"/>
        </w:rPr>
        <w:t>报告</w:t>
      </w:r>
      <w:r>
        <w:rPr>
          <w:rFonts w:asciiTheme="minorEastAsia" w:eastAsiaTheme="minorEastAsia" w:hAnsiTheme="minorEastAsia"/>
          <w:color w:val="000000"/>
          <w:sz w:val="24"/>
        </w:rPr>
        <w:t>编制、</w:t>
      </w:r>
      <w:r w:rsidR="005C17DE">
        <w:rPr>
          <w:rFonts w:asciiTheme="minorEastAsia" w:eastAsiaTheme="minorEastAsia" w:hAnsiTheme="minorEastAsia" w:hint="eastAsia"/>
          <w:color w:val="000000"/>
          <w:sz w:val="24"/>
        </w:rPr>
        <w:t>系统</w:t>
      </w:r>
      <w:r w:rsidR="005C17DE">
        <w:rPr>
          <w:rFonts w:asciiTheme="minorEastAsia" w:eastAsiaTheme="minorEastAsia" w:hAnsiTheme="minorEastAsia"/>
          <w:color w:val="000000"/>
          <w:sz w:val="24"/>
        </w:rPr>
        <w:t>运维</w:t>
      </w:r>
      <w:r>
        <w:rPr>
          <w:rFonts w:asciiTheme="minorEastAsia" w:eastAsiaTheme="minorEastAsia" w:hAnsiTheme="minorEastAsia"/>
          <w:color w:val="000000"/>
          <w:sz w:val="24"/>
        </w:rPr>
        <w:t>等</w:t>
      </w:r>
      <w:r w:rsidR="005C17DE">
        <w:rPr>
          <w:rFonts w:asciiTheme="minorEastAsia" w:eastAsiaTheme="minorEastAsia" w:hAnsiTheme="minorEastAsia" w:hint="eastAsia"/>
          <w:color w:val="000000"/>
          <w:sz w:val="24"/>
        </w:rPr>
        <w:t>项目</w:t>
      </w:r>
      <w:r>
        <w:rPr>
          <w:rFonts w:asciiTheme="minorEastAsia" w:eastAsiaTheme="minorEastAsia" w:hAnsiTheme="minorEastAsia"/>
          <w:color w:val="000000"/>
          <w:sz w:val="24"/>
        </w:rPr>
        <w:t>要求</w:t>
      </w:r>
      <w:r>
        <w:rPr>
          <w:rFonts w:asciiTheme="minorEastAsia" w:eastAsiaTheme="minorEastAsia" w:hAnsiTheme="minorEastAsia" w:hint="eastAsia"/>
          <w:color w:val="000000"/>
          <w:sz w:val="24"/>
        </w:rPr>
        <w:t>，从而</w:t>
      </w:r>
      <w:r w:rsidR="000A09BE" w:rsidRPr="000A09BE">
        <w:rPr>
          <w:rFonts w:asciiTheme="minorEastAsia" w:eastAsiaTheme="minorEastAsia" w:hAnsiTheme="minorEastAsia" w:hint="eastAsia"/>
          <w:color w:val="000000"/>
          <w:sz w:val="24"/>
        </w:rPr>
        <w:t>保障“宁波航运经济指数平台”稳定运行。</w:t>
      </w:r>
    </w:p>
    <w:p w:rsidR="00CB1388" w:rsidRPr="00CB1388" w:rsidRDefault="00CB1388" w:rsidP="00F31DC5">
      <w:pPr>
        <w:widowControl/>
        <w:spacing w:line="360" w:lineRule="auto"/>
        <w:ind w:firstLineChars="200" w:firstLine="480"/>
        <w:rPr>
          <w:rFonts w:ascii="宋体" w:hAnsi="宋体"/>
          <w:color w:val="000000"/>
          <w:sz w:val="24"/>
        </w:rPr>
      </w:pPr>
      <w:r>
        <w:rPr>
          <w:rFonts w:ascii="宋体" w:hAnsi="宋体" w:hint="eastAsia"/>
          <w:color w:val="000000"/>
          <w:sz w:val="24"/>
        </w:rPr>
        <w:t>一</w:t>
      </w:r>
      <w:r>
        <w:rPr>
          <w:rFonts w:ascii="宋体" w:hAnsi="宋体"/>
          <w:color w:val="000000"/>
          <w:sz w:val="24"/>
        </w:rPr>
        <w:t>、</w:t>
      </w:r>
      <w:r w:rsidR="005C17DE" w:rsidRPr="005C17DE">
        <w:rPr>
          <w:rFonts w:ascii="宋体" w:hAnsi="宋体" w:hint="eastAsia"/>
          <w:color w:val="000000"/>
          <w:sz w:val="24"/>
        </w:rPr>
        <w:t>行业数据采集工作</w:t>
      </w:r>
    </w:p>
    <w:p w:rsidR="00CB1388" w:rsidRPr="005C17DE" w:rsidRDefault="005C17DE" w:rsidP="005C17DE">
      <w:pPr>
        <w:widowControl/>
        <w:spacing w:line="360" w:lineRule="auto"/>
        <w:ind w:firstLineChars="200" w:firstLine="480"/>
        <w:rPr>
          <w:rFonts w:ascii="宋体" w:hAnsi="宋体"/>
          <w:sz w:val="24"/>
        </w:rPr>
      </w:pPr>
      <w:r w:rsidRPr="005C17DE">
        <w:rPr>
          <w:rFonts w:ascii="宋体" w:hAnsi="宋体" w:hint="eastAsia"/>
          <w:sz w:val="24"/>
        </w:rPr>
        <w:t>通过从宁波航运经济监测分析平台，以及市港航局行业统计数据中提取编制宁波航运经济指数所需的数据，并对提取的数据进行完整性检查、纠错和前处理工作，为指数编制提供数据支撑保障。</w:t>
      </w:r>
    </w:p>
    <w:p w:rsidR="00CB1388" w:rsidRDefault="00CB1388" w:rsidP="00F31DC5">
      <w:pPr>
        <w:widowControl/>
        <w:spacing w:line="360" w:lineRule="auto"/>
        <w:ind w:firstLineChars="200" w:firstLine="480"/>
        <w:rPr>
          <w:rFonts w:ascii="宋体" w:hAnsi="宋体"/>
          <w:color w:val="000000"/>
          <w:sz w:val="24"/>
        </w:rPr>
      </w:pPr>
      <w:r>
        <w:rPr>
          <w:rFonts w:ascii="宋体" w:hAnsi="宋体" w:hint="eastAsia"/>
          <w:color w:val="000000"/>
          <w:sz w:val="24"/>
        </w:rPr>
        <w:t>二</w:t>
      </w:r>
      <w:r>
        <w:rPr>
          <w:rFonts w:ascii="宋体" w:hAnsi="宋体"/>
          <w:color w:val="000000"/>
          <w:sz w:val="24"/>
        </w:rPr>
        <w:t>、</w:t>
      </w:r>
      <w:r>
        <w:rPr>
          <w:rFonts w:ascii="宋体" w:hAnsi="宋体" w:hint="eastAsia"/>
          <w:color w:val="000000"/>
          <w:sz w:val="24"/>
        </w:rPr>
        <w:t>指数</w:t>
      </w:r>
      <w:r>
        <w:rPr>
          <w:rFonts w:ascii="宋体" w:hAnsi="宋体"/>
          <w:color w:val="000000"/>
          <w:sz w:val="24"/>
        </w:rPr>
        <w:t>编制与报告编制工作</w:t>
      </w:r>
    </w:p>
    <w:p w:rsidR="00CB1388" w:rsidRPr="00CB1388" w:rsidRDefault="00CB1388" w:rsidP="00F31DC5">
      <w:pPr>
        <w:widowControl/>
        <w:spacing w:line="360" w:lineRule="auto"/>
        <w:ind w:firstLineChars="200" w:firstLine="480"/>
        <w:rPr>
          <w:rFonts w:ascii="宋体" w:hAnsi="宋体"/>
          <w:color w:val="000000"/>
          <w:sz w:val="24"/>
        </w:rPr>
      </w:pPr>
      <w:r w:rsidRPr="002A683E">
        <w:rPr>
          <w:rFonts w:ascii="宋体" w:hAnsi="宋体" w:hint="eastAsia"/>
          <w:sz w:val="24"/>
        </w:rPr>
        <w:t>对每月指数编制、指数信息和报告的发布情况进行记录，形成平台运营记录。同时，对指数编制的过程和手段进行进一步的分析研究，优化指数编制方法，保证航运经济指数具有合理性和前瞻性，有效降低航运经济动态监测和预警成本</w:t>
      </w:r>
    </w:p>
    <w:p w:rsidR="00CB1388" w:rsidRPr="00CB1388" w:rsidRDefault="005C17DE" w:rsidP="00F31DC5">
      <w:pPr>
        <w:spacing w:line="360" w:lineRule="auto"/>
        <w:ind w:firstLineChars="200" w:firstLine="480"/>
        <w:rPr>
          <w:color w:val="000000"/>
          <w:sz w:val="24"/>
        </w:rPr>
      </w:pPr>
      <w:r>
        <w:rPr>
          <w:rFonts w:hint="eastAsia"/>
          <w:color w:val="000000"/>
          <w:sz w:val="24"/>
        </w:rPr>
        <w:t>1</w:t>
      </w:r>
      <w:r>
        <w:rPr>
          <w:rFonts w:hint="eastAsia"/>
          <w:color w:val="000000"/>
          <w:sz w:val="24"/>
        </w:rPr>
        <w:t>、</w:t>
      </w:r>
      <w:r w:rsidR="00CB1388" w:rsidRPr="00CB1388">
        <w:rPr>
          <w:rFonts w:hint="eastAsia"/>
          <w:color w:val="000000"/>
          <w:sz w:val="24"/>
        </w:rPr>
        <w:t>宁波航运经济指数编制与发布</w:t>
      </w:r>
    </w:p>
    <w:p w:rsidR="00CB1388" w:rsidRDefault="00CB1388" w:rsidP="00F31DC5">
      <w:pPr>
        <w:spacing w:line="360" w:lineRule="auto"/>
        <w:ind w:firstLineChars="200" w:firstLine="480"/>
        <w:rPr>
          <w:color w:val="000000"/>
          <w:sz w:val="24"/>
        </w:rPr>
      </w:pPr>
      <w:r>
        <w:rPr>
          <w:rFonts w:hint="eastAsia"/>
          <w:color w:val="000000"/>
          <w:sz w:val="24"/>
        </w:rPr>
        <w:t>1</w:t>
      </w:r>
      <w:r>
        <w:rPr>
          <w:rFonts w:hint="eastAsia"/>
          <w:color w:val="000000"/>
          <w:sz w:val="24"/>
        </w:rPr>
        <w:t>）发布频率：每月一次</w:t>
      </w:r>
    </w:p>
    <w:p w:rsidR="00CB1388" w:rsidRDefault="00CB1388" w:rsidP="00F31DC5">
      <w:pPr>
        <w:spacing w:line="360" w:lineRule="auto"/>
        <w:ind w:firstLineChars="200" w:firstLine="480"/>
        <w:rPr>
          <w:color w:val="000000"/>
          <w:sz w:val="24"/>
        </w:rPr>
      </w:pPr>
      <w:r>
        <w:rPr>
          <w:rFonts w:hint="eastAsia"/>
          <w:color w:val="000000"/>
          <w:sz w:val="24"/>
        </w:rPr>
        <w:t>2</w:t>
      </w:r>
      <w:r>
        <w:rPr>
          <w:rFonts w:hint="eastAsia"/>
          <w:color w:val="000000"/>
          <w:sz w:val="24"/>
        </w:rPr>
        <w:t>）发布内容：航运企业信心指数、航运业景气指数和航运业景气信号灯。</w:t>
      </w:r>
    </w:p>
    <w:p w:rsidR="00CB1388" w:rsidRDefault="00CB1388" w:rsidP="00F31DC5">
      <w:pPr>
        <w:spacing w:line="360" w:lineRule="auto"/>
        <w:ind w:firstLineChars="200" w:firstLine="480"/>
        <w:rPr>
          <w:color w:val="000000"/>
          <w:sz w:val="24"/>
        </w:rPr>
      </w:pPr>
      <w:r>
        <w:rPr>
          <w:color w:val="000000"/>
          <w:sz w:val="24"/>
        </w:rPr>
        <w:t>航运企业信心指数通过定期调查具有代表性的航运企业管理人员，以定性和定量结合的方式统计分析航运从业人员对当前行业总体状况的评价和对未来市场走势的预期，综合反映航运企业对行业发展的信心程度，最终以数值形式进行体现。</w:t>
      </w:r>
    </w:p>
    <w:p w:rsidR="00CB1388" w:rsidRDefault="00CB1388" w:rsidP="00F31DC5">
      <w:pPr>
        <w:spacing w:line="360" w:lineRule="auto"/>
        <w:ind w:firstLineChars="200" w:firstLine="480"/>
        <w:rPr>
          <w:color w:val="000000"/>
          <w:sz w:val="24"/>
        </w:rPr>
      </w:pPr>
      <w:r>
        <w:rPr>
          <w:color w:val="000000"/>
          <w:sz w:val="24"/>
        </w:rPr>
        <w:t>航运业景气指数通过统计分析行业和企业相关指标的历史和现行数据，反映航运市场景气度变化情况，预测行业发展趋势，最终以数值形式进行体现。</w:t>
      </w:r>
    </w:p>
    <w:p w:rsidR="00CB1388" w:rsidRDefault="00CB1388" w:rsidP="00F31DC5">
      <w:pPr>
        <w:spacing w:line="360" w:lineRule="auto"/>
        <w:ind w:firstLineChars="200" w:firstLine="480"/>
        <w:rPr>
          <w:color w:val="000000"/>
          <w:sz w:val="24"/>
        </w:rPr>
      </w:pPr>
      <w:r>
        <w:rPr>
          <w:color w:val="000000"/>
          <w:sz w:val="24"/>
        </w:rPr>
        <w:t>航运业景气信号灯通过对分类样本企业相关经济和经营指标的统计分析，监测预警行业景气动向，并以红色、黄色、绿色、蓝色、深蓝五种颜色信号灯的形式直观展现。</w:t>
      </w:r>
    </w:p>
    <w:p w:rsidR="00CB1388" w:rsidRDefault="00CB1388" w:rsidP="00F31DC5">
      <w:pPr>
        <w:spacing w:line="360" w:lineRule="auto"/>
        <w:ind w:firstLineChars="200" w:firstLine="480"/>
        <w:rPr>
          <w:color w:val="000000"/>
          <w:sz w:val="24"/>
        </w:rPr>
      </w:pPr>
      <w:r>
        <w:rPr>
          <w:color w:val="000000"/>
          <w:sz w:val="24"/>
        </w:rPr>
        <w:t>其中，红色信号灯表示</w:t>
      </w:r>
      <w:r>
        <w:rPr>
          <w:color w:val="000000"/>
          <w:sz w:val="24"/>
        </w:rPr>
        <w:t>“</w:t>
      </w:r>
      <w:r>
        <w:rPr>
          <w:color w:val="000000"/>
          <w:sz w:val="24"/>
        </w:rPr>
        <w:t>很好</w:t>
      </w:r>
      <w:r>
        <w:rPr>
          <w:color w:val="000000"/>
          <w:sz w:val="24"/>
        </w:rPr>
        <w:t>”</w:t>
      </w:r>
      <w:r>
        <w:rPr>
          <w:color w:val="000000"/>
          <w:sz w:val="24"/>
        </w:rPr>
        <w:t>，代表该类型企业市场行情和经营数据很好，景气值在</w:t>
      </w:r>
      <w:r>
        <w:rPr>
          <w:rFonts w:hint="eastAsia"/>
          <w:color w:val="000000"/>
          <w:sz w:val="24"/>
        </w:rPr>
        <w:t>115</w:t>
      </w:r>
      <w:r>
        <w:rPr>
          <w:rFonts w:hint="eastAsia"/>
          <w:color w:val="000000"/>
          <w:sz w:val="24"/>
        </w:rPr>
        <w:t>点或以上；黄色信号灯表示“较好”，代表该类型企业市场行情和经营数据较好，景气值在</w:t>
      </w:r>
      <w:r>
        <w:rPr>
          <w:rFonts w:hint="eastAsia"/>
          <w:color w:val="000000"/>
          <w:sz w:val="24"/>
        </w:rPr>
        <w:t>105-115</w:t>
      </w:r>
      <w:r>
        <w:rPr>
          <w:rFonts w:hint="eastAsia"/>
          <w:color w:val="000000"/>
          <w:sz w:val="24"/>
        </w:rPr>
        <w:t>之间；绿色信号灯表示</w:t>
      </w:r>
      <w:r>
        <w:rPr>
          <w:color w:val="000000"/>
          <w:sz w:val="24"/>
        </w:rPr>
        <w:t>“</w:t>
      </w:r>
      <w:r>
        <w:rPr>
          <w:color w:val="000000"/>
          <w:sz w:val="24"/>
        </w:rPr>
        <w:t>平稳</w:t>
      </w:r>
      <w:r>
        <w:rPr>
          <w:color w:val="000000"/>
          <w:sz w:val="24"/>
        </w:rPr>
        <w:t>”</w:t>
      </w:r>
      <w:r>
        <w:rPr>
          <w:color w:val="000000"/>
          <w:sz w:val="24"/>
        </w:rPr>
        <w:t>，代表该类型企业市场行情和经营数据较平稳，景气值在</w:t>
      </w:r>
      <w:r>
        <w:rPr>
          <w:rFonts w:hint="eastAsia"/>
          <w:color w:val="000000"/>
          <w:sz w:val="24"/>
        </w:rPr>
        <w:t>95-105</w:t>
      </w:r>
      <w:r>
        <w:rPr>
          <w:rFonts w:hint="eastAsia"/>
          <w:color w:val="000000"/>
          <w:sz w:val="24"/>
        </w:rPr>
        <w:t>之间；蓝色信号灯表示“较差”，</w:t>
      </w:r>
      <w:r>
        <w:rPr>
          <w:rFonts w:hint="eastAsia"/>
          <w:color w:val="000000"/>
          <w:sz w:val="24"/>
        </w:rPr>
        <w:lastRenderedPageBreak/>
        <w:t>代表该类型企业市场行情和经营数据较差，景气值在</w:t>
      </w:r>
      <w:r>
        <w:rPr>
          <w:rFonts w:hint="eastAsia"/>
          <w:color w:val="000000"/>
          <w:sz w:val="24"/>
        </w:rPr>
        <w:t>85-95</w:t>
      </w:r>
      <w:r>
        <w:rPr>
          <w:rFonts w:hint="eastAsia"/>
          <w:color w:val="000000"/>
          <w:sz w:val="24"/>
        </w:rPr>
        <w:t>之间；深蓝色信号灯表示“很差”，代表该类型企业市场行情和经营数据很差，景气值在</w:t>
      </w:r>
      <w:r>
        <w:rPr>
          <w:rFonts w:hint="eastAsia"/>
          <w:color w:val="000000"/>
          <w:sz w:val="24"/>
        </w:rPr>
        <w:t>85</w:t>
      </w:r>
      <w:r>
        <w:rPr>
          <w:rFonts w:hint="eastAsia"/>
          <w:color w:val="000000"/>
          <w:sz w:val="24"/>
        </w:rPr>
        <w:t>以下。</w:t>
      </w:r>
    </w:p>
    <w:p w:rsidR="00CB1388" w:rsidRPr="00CB1388" w:rsidRDefault="006106C9" w:rsidP="00F31DC5">
      <w:pPr>
        <w:spacing w:line="360" w:lineRule="auto"/>
        <w:ind w:firstLineChars="200" w:firstLine="480"/>
        <w:rPr>
          <w:color w:val="000000"/>
          <w:sz w:val="24"/>
        </w:rPr>
      </w:pPr>
      <w:r>
        <w:rPr>
          <w:rFonts w:hint="eastAsia"/>
          <w:color w:val="000000"/>
          <w:sz w:val="24"/>
        </w:rPr>
        <w:t>2</w:t>
      </w:r>
      <w:r>
        <w:rPr>
          <w:rFonts w:hint="eastAsia"/>
          <w:color w:val="000000"/>
          <w:sz w:val="24"/>
        </w:rPr>
        <w:t>、</w:t>
      </w:r>
      <w:r w:rsidR="00CB1388" w:rsidRPr="00CB1388">
        <w:rPr>
          <w:rFonts w:hint="eastAsia"/>
          <w:color w:val="000000"/>
          <w:sz w:val="24"/>
        </w:rPr>
        <w:t>宁波航运经济指数分析报告</w:t>
      </w:r>
    </w:p>
    <w:p w:rsidR="00CB1388" w:rsidRDefault="00CB1388" w:rsidP="00F31DC5">
      <w:pPr>
        <w:spacing w:line="360" w:lineRule="auto"/>
        <w:ind w:firstLineChars="200" w:firstLine="480"/>
        <w:rPr>
          <w:color w:val="000000"/>
          <w:sz w:val="24"/>
        </w:rPr>
      </w:pPr>
      <w:r>
        <w:rPr>
          <w:rFonts w:hint="eastAsia"/>
          <w:color w:val="000000"/>
          <w:sz w:val="24"/>
        </w:rPr>
        <w:t>1</w:t>
      </w:r>
      <w:r>
        <w:rPr>
          <w:rFonts w:hint="eastAsia"/>
          <w:color w:val="000000"/>
          <w:sz w:val="24"/>
        </w:rPr>
        <w:t>）编写频率和时间：宁波航运经</w:t>
      </w:r>
      <w:r w:rsidR="00F31DC5">
        <w:rPr>
          <w:rFonts w:hint="eastAsia"/>
          <w:color w:val="000000"/>
          <w:sz w:val="24"/>
        </w:rPr>
        <w:t>济指数月报于每月指数发布后进行编写并发布，宁波航运经济指数年报</w:t>
      </w:r>
      <w:r>
        <w:rPr>
          <w:rFonts w:hint="eastAsia"/>
          <w:color w:val="000000"/>
          <w:sz w:val="24"/>
        </w:rPr>
        <w:t>根据需求进行编写。</w:t>
      </w:r>
    </w:p>
    <w:p w:rsidR="00CB1388" w:rsidRDefault="00CB1388" w:rsidP="00F31DC5">
      <w:pPr>
        <w:spacing w:line="360" w:lineRule="auto"/>
        <w:ind w:firstLineChars="200" w:firstLine="480"/>
        <w:rPr>
          <w:color w:val="000000"/>
          <w:sz w:val="24"/>
        </w:rPr>
      </w:pPr>
      <w:r>
        <w:rPr>
          <w:rFonts w:hint="eastAsia"/>
          <w:color w:val="000000"/>
          <w:sz w:val="24"/>
        </w:rPr>
        <w:t>2</w:t>
      </w:r>
      <w:r>
        <w:rPr>
          <w:rFonts w:hint="eastAsia"/>
          <w:color w:val="000000"/>
          <w:sz w:val="24"/>
        </w:rPr>
        <w:t>）编写内容：描述航运业景气指数和航运企业信心指数波动情况，报告内容涵盖宁波航运经济指数基本情况、沿海散货市场行情分析和后市展望等。</w:t>
      </w:r>
    </w:p>
    <w:p w:rsidR="00CB1388" w:rsidRPr="00EA7C34" w:rsidRDefault="006106C9" w:rsidP="00F31DC5">
      <w:pPr>
        <w:spacing w:line="360" w:lineRule="auto"/>
        <w:ind w:firstLineChars="200" w:firstLine="480"/>
        <w:rPr>
          <w:color w:val="000000"/>
          <w:sz w:val="24"/>
        </w:rPr>
      </w:pPr>
      <w:r>
        <w:rPr>
          <w:rFonts w:hint="eastAsia"/>
          <w:color w:val="000000"/>
          <w:sz w:val="24"/>
        </w:rPr>
        <w:t>3</w:t>
      </w:r>
      <w:r>
        <w:rPr>
          <w:rFonts w:hint="eastAsia"/>
          <w:color w:val="000000"/>
          <w:sz w:val="24"/>
        </w:rPr>
        <w:t>、</w:t>
      </w:r>
      <w:r w:rsidR="00CB1388">
        <w:rPr>
          <w:rFonts w:hint="eastAsia"/>
          <w:color w:val="000000"/>
          <w:sz w:val="24"/>
        </w:rPr>
        <w:t>工作</w:t>
      </w:r>
      <w:r w:rsidR="00CB1388">
        <w:rPr>
          <w:color w:val="000000"/>
          <w:sz w:val="24"/>
        </w:rPr>
        <w:t>流程示意图</w:t>
      </w:r>
    </w:p>
    <w:tbl>
      <w:tblPr>
        <w:tblStyle w:val="a5"/>
        <w:tblW w:w="0" w:type="auto"/>
        <w:jc w:val="center"/>
        <w:tblLook w:val="04A0" w:firstRow="1" w:lastRow="0" w:firstColumn="1" w:lastColumn="0" w:noHBand="0" w:noVBand="1"/>
      </w:tblPr>
      <w:tblGrid>
        <w:gridCol w:w="3444"/>
        <w:gridCol w:w="4148"/>
      </w:tblGrid>
      <w:tr w:rsidR="00CB1388" w:rsidTr="006106C9">
        <w:trPr>
          <w:trHeight w:val="779"/>
          <w:jc w:val="center"/>
        </w:trPr>
        <w:tc>
          <w:tcPr>
            <w:tcW w:w="3444" w:type="dxa"/>
            <w:shd w:val="clear" w:color="auto" w:fill="D0CECE" w:themeFill="background2" w:themeFillShade="E6"/>
            <w:vAlign w:val="center"/>
          </w:tcPr>
          <w:p w:rsidR="00CB1388" w:rsidRPr="009923FD" w:rsidRDefault="00CB1388" w:rsidP="004A3D10">
            <w:pPr>
              <w:jc w:val="center"/>
              <w:rPr>
                <w:b/>
                <w:color w:val="000000"/>
                <w:sz w:val="24"/>
              </w:rPr>
            </w:pPr>
            <w:r w:rsidRPr="009923FD">
              <w:rPr>
                <w:b/>
                <w:color w:val="000000"/>
                <w:sz w:val="24"/>
              </w:rPr>
              <w:t>宁波市港航管理局</w:t>
            </w:r>
          </w:p>
        </w:tc>
        <w:tc>
          <w:tcPr>
            <w:tcW w:w="4148" w:type="dxa"/>
            <w:shd w:val="clear" w:color="auto" w:fill="D0CECE" w:themeFill="background2" w:themeFillShade="E6"/>
            <w:vAlign w:val="center"/>
          </w:tcPr>
          <w:p w:rsidR="00CB1388" w:rsidRPr="009923FD" w:rsidRDefault="00CB1388" w:rsidP="004A3D10">
            <w:pPr>
              <w:jc w:val="center"/>
              <w:rPr>
                <w:b/>
                <w:color w:val="000000"/>
                <w:sz w:val="24"/>
              </w:rPr>
            </w:pPr>
            <w:r w:rsidRPr="009923FD">
              <w:rPr>
                <w:b/>
                <w:color w:val="000000"/>
                <w:sz w:val="24"/>
              </w:rPr>
              <w:t>宁波航运交易所有限公司</w:t>
            </w:r>
          </w:p>
        </w:tc>
      </w:tr>
      <w:tr w:rsidR="00CB1388" w:rsidTr="006106C9">
        <w:trPr>
          <w:trHeight w:val="5370"/>
          <w:jc w:val="center"/>
        </w:trPr>
        <w:tc>
          <w:tcPr>
            <w:tcW w:w="3444" w:type="dxa"/>
          </w:tcPr>
          <w:p w:rsidR="00CB1388" w:rsidRDefault="00CB1388" w:rsidP="004A3D10">
            <w:pPr>
              <w:rPr>
                <w:color w:val="000000"/>
                <w:sz w:val="24"/>
              </w:rPr>
            </w:pPr>
          </w:p>
        </w:tc>
        <w:tc>
          <w:tcPr>
            <w:tcW w:w="4148" w:type="dxa"/>
          </w:tcPr>
          <w:p w:rsidR="00CB1388" w:rsidRDefault="006106C9" w:rsidP="004A3D10">
            <w:pPr>
              <w:rPr>
                <w:color w:val="000000"/>
                <w:sz w:val="24"/>
              </w:rPr>
            </w:pPr>
            <w:r>
              <w:rPr>
                <w:noProof/>
                <w:color w:val="000000"/>
                <w:sz w:val="24"/>
              </w:rPr>
              <w:drawing>
                <wp:anchor distT="0" distB="0" distL="114300" distR="114300" simplePos="0" relativeHeight="251662336" behindDoc="0" locked="0" layoutInCell="1" allowOverlap="1" wp14:anchorId="462BE48A" wp14:editId="1CEB6437">
                  <wp:simplePos x="0" y="0"/>
                  <wp:positionH relativeFrom="column">
                    <wp:posOffset>-1800225</wp:posOffset>
                  </wp:positionH>
                  <wp:positionV relativeFrom="paragraph">
                    <wp:posOffset>383540</wp:posOffset>
                  </wp:positionV>
                  <wp:extent cx="3819525" cy="2772845"/>
                  <wp:effectExtent l="0" t="0" r="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未命名 -1.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819525" cy="2772845"/>
                          </a:xfrm>
                          <a:prstGeom prst="rect">
                            <a:avLst/>
                          </a:prstGeom>
                          <a:noFill/>
                          <a:ln>
                            <a:noFill/>
                          </a:ln>
                        </pic:spPr>
                      </pic:pic>
                    </a:graphicData>
                  </a:graphic>
                </wp:anchor>
              </w:drawing>
            </w:r>
          </w:p>
        </w:tc>
      </w:tr>
    </w:tbl>
    <w:p w:rsidR="009923FD" w:rsidRPr="00F31DC5" w:rsidRDefault="006106C9" w:rsidP="00F31DC5">
      <w:pPr>
        <w:widowControl/>
        <w:spacing w:line="480" w:lineRule="auto"/>
        <w:ind w:firstLineChars="200" w:firstLine="480"/>
        <w:rPr>
          <w:rFonts w:ascii="宋体" w:hAnsi="宋体"/>
          <w:color w:val="000000"/>
          <w:sz w:val="24"/>
        </w:rPr>
      </w:pPr>
      <w:r>
        <w:rPr>
          <w:rFonts w:ascii="宋体" w:hAnsi="宋体" w:hint="eastAsia"/>
          <w:color w:val="000000"/>
          <w:sz w:val="24"/>
        </w:rPr>
        <w:t>三</w:t>
      </w:r>
      <w:r w:rsidR="009923FD" w:rsidRPr="00F31DC5">
        <w:rPr>
          <w:rFonts w:ascii="宋体" w:hAnsi="宋体" w:hint="eastAsia"/>
          <w:color w:val="000000"/>
          <w:sz w:val="24"/>
        </w:rPr>
        <w:t>、平台</w:t>
      </w:r>
      <w:r w:rsidR="00EA7C34" w:rsidRPr="00F31DC5">
        <w:rPr>
          <w:rFonts w:ascii="宋体" w:hAnsi="宋体" w:hint="eastAsia"/>
          <w:color w:val="000000"/>
          <w:sz w:val="24"/>
        </w:rPr>
        <w:t>运维</w:t>
      </w:r>
      <w:r w:rsidR="00F31DC5">
        <w:rPr>
          <w:rFonts w:ascii="宋体" w:hAnsi="宋体" w:hint="eastAsia"/>
          <w:color w:val="000000"/>
          <w:sz w:val="24"/>
        </w:rPr>
        <w:t>工作</w:t>
      </w:r>
    </w:p>
    <w:p w:rsidR="00713F83" w:rsidRPr="00713F83" w:rsidRDefault="00713F83" w:rsidP="00713F83">
      <w:pPr>
        <w:spacing w:line="360" w:lineRule="auto"/>
        <w:ind w:firstLineChars="200" w:firstLine="480"/>
        <w:rPr>
          <w:color w:val="000000"/>
          <w:sz w:val="24"/>
        </w:rPr>
      </w:pPr>
      <w:r w:rsidRPr="00713F83">
        <w:rPr>
          <w:rFonts w:hint="eastAsia"/>
          <w:color w:val="000000"/>
          <w:sz w:val="24"/>
        </w:rPr>
        <w:t>宁波航运交易所将建立一个由专业管理人员、技术专家、服务人员、实施维护人员组成的运行维护团队，采用宁波航运交易所的严格规范的运</w:t>
      </w:r>
      <w:proofErr w:type="gramStart"/>
      <w:r w:rsidRPr="00713F83">
        <w:rPr>
          <w:rFonts w:hint="eastAsia"/>
          <w:color w:val="000000"/>
          <w:sz w:val="24"/>
        </w:rPr>
        <w:t>维管理</w:t>
      </w:r>
      <w:proofErr w:type="gramEnd"/>
      <w:r w:rsidRPr="00713F83">
        <w:rPr>
          <w:rFonts w:hint="eastAsia"/>
          <w:color w:val="000000"/>
          <w:sz w:val="24"/>
        </w:rPr>
        <w:t>模式，对宁波航运经济指数平台系统进行日常运维，保障平台安全稳定运行，用户访问和使用流畅。平台的日常维护</w:t>
      </w:r>
      <w:r>
        <w:rPr>
          <w:rFonts w:hint="eastAsia"/>
          <w:color w:val="000000"/>
          <w:sz w:val="24"/>
        </w:rPr>
        <w:t>主要内容</w:t>
      </w:r>
      <w:r w:rsidRPr="00713F83">
        <w:rPr>
          <w:rFonts w:hint="eastAsia"/>
          <w:color w:val="000000"/>
          <w:sz w:val="24"/>
        </w:rPr>
        <w:t>：</w:t>
      </w:r>
    </w:p>
    <w:p w:rsidR="00713F83" w:rsidRPr="00713F83" w:rsidRDefault="00F45F31" w:rsidP="00713F83">
      <w:pPr>
        <w:spacing w:line="360" w:lineRule="auto"/>
        <w:ind w:firstLineChars="200" w:firstLine="480"/>
        <w:rPr>
          <w:color w:val="000000"/>
          <w:sz w:val="24"/>
        </w:rPr>
      </w:pPr>
      <w:r>
        <w:rPr>
          <w:rFonts w:hint="eastAsia"/>
          <w:color w:val="000000"/>
          <w:sz w:val="24"/>
        </w:rPr>
        <w:t>1</w:t>
      </w:r>
      <w:r>
        <w:rPr>
          <w:rFonts w:hint="eastAsia"/>
          <w:color w:val="000000"/>
          <w:sz w:val="24"/>
        </w:rPr>
        <w:t>）</w:t>
      </w:r>
      <w:r w:rsidR="00713F83" w:rsidRPr="00713F83">
        <w:rPr>
          <w:rFonts w:hint="eastAsia"/>
          <w:color w:val="000000"/>
          <w:sz w:val="24"/>
        </w:rPr>
        <w:t>保障系统服务器</w:t>
      </w:r>
      <w:r w:rsidR="00713F83" w:rsidRPr="00713F83">
        <w:rPr>
          <w:rFonts w:hint="eastAsia"/>
          <w:color w:val="000000"/>
          <w:sz w:val="24"/>
        </w:rPr>
        <w:t>7*24</w:t>
      </w:r>
      <w:r w:rsidR="00713F83" w:rsidRPr="00713F83">
        <w:rPr>
          <w:rFonts w:hint="eastAsia"/>
          <w:color w:val="000000"/>
          <w:sz w:val="24"/>
        </w:rPr>
        <w:t>小时不间断正常运行；</w:t>
      </w:r>
    </w:p>
    <w:p w:rsidR="00713F83" w:rsidRPr="00713F83" w:rsidRDefault="00F45F31" w:rsidP="00713F83">
      <w:pPr>
        <w:spacing w:line="360" w:lineRule="auto"/>
        <w:ind w:firstLineChars="200" w:firstLine="480"/>
        <w:rPr>
          <w:color w:val="000000"/>
          <w:sz w:val="24"/>
        </w:rPr>
      </w:pPr>
      <w:r>
        <w:rPr>
          <w:rFonts w:hint="eastAsia"/>
          <w:color w:val="000000"/>
          <w:sz w:val="24"/>
        </w:rPr>
        <w:t>2</w:t>
      </w:r>
      <w:r>
        <w:rPr>
          <w:rFonts w:hint="eastAsia"/>
          <w:color w:val="000000"/>
          <w:sz w:val="24"/>
        </w:rPr>
        <w:t>）</w:t>
      </w:r>
      <w:r w:rsidR="00713F83" w:rsidRPr="00713F83">
        <w:rPr>
          <w:rFonts w:hint="eastAsia"/>
          <w:color w:val="000000"/>
          <w:sz w:val="24"/>
        </w:rPr>
        <w:t>保障平台</w:t>
      </w:r>
      <w:r w:rsidR="00713F83" w:rsidRPr="00713F83">
        <w:rPr>
          <w:rFonts w:hint="eastAsia"/>
          <w:color w:val="000000"/>
          <w:sz w:val="24"/>
        </w:rPr>
        <w:t>7*24</w:t>
      </w:r>
      <w:r w:rsidR="00713F83" w:rsidRPr="00713F83">
        <w:rPr>
          <w:rFonts w:hint="eastAsia"/>
          <w:color w:val="000000"/>
          <w:sz w:val="24"/>
        </w:rPr>
        <w:t>小时不间断正常运行；</w:t>
      </w:r>
    </w:p>
    <w:p w:rsidR="00713F83" w:rsidRPr="00713F83" w:rsidRDefault="00F45F31" w:rsidP="00713F83">
      <w:pPr>
        <w:spacing w:line="360" w:lineRule="auto"/>
        <w:ind w:firstLineChars="200" w:firstLine="480"/>
        <w:rPr>
          <w:color w:val="000000"/>
          <w:sz w:val="24"/>
        </w:rPr>
      </w:pPr>
      <w:r>
        <w:rPr>
          <w:rFonts w:hint="eastAsia"/>
          <w:color w:val="000000"/>
          <w:sz w:val="24"/>
        </w:rPr>
        <w:t>3</w:t>
      </w:r>
      <w:r>
        <w:rPr>
          <w:rFonts w:hint="eastAsia"/>
          <w:color w:val="000000"/>
          <w:sz w:val="24"/>
        </w:rPr>
        <w:t>）</w:t>
      </w:r>
      <w:r w:rsidR="00713F83" w:rsidRPr="00713F83">
        <w:rPr>
          <w:rFonts w:hint="eastAsia"/>
          <w:color w:val="000000"/>
          <w:sz w:val="24"/>
        </w:rPr>
        <w:t>系统因异常</w:t>
      </w:r>
      <w:proofErr w:type="gramStart"/>
      <w:r w:rsidR="00713F83" w:rsidRPr="00713F83">
        <w:rPr>
          <w:rFonts w:hint="eastAsia"/>
          <w:color w:val="000000"/>
          <w:sz w:val="24"/>
        </w:rPr>
        <w:t>宕</w:t>
      </w:r>
      <w:proofErr w:type="gramEnd"/>
      <w:r w:rsidR="00713F83" w:rsidRPr="00713F83">
        <w:rPr>
          <w:rFonts w:hint="eastAsia"/>
          <w:color w:val="000000"/>
          <w:sz w:val="24"/>
        </w:rPr>
        <w:t>机后，确保在</w:t>
      </w:r>
      <w:r w:rsidR="00713F83" w:rsidRPr="00713F83">
        <w:rPr>
          <w:rFonts w:hint="eastAsia"/>
          <w:color w:val="000000"/>
          <w:sz w:val="24"/>
        </w:rPr>
        <w:t>2</w:t>
      </w:r>
      <w:r w:rsidR="00713F83" w:rsidRPr="00713F83">
        <w:rPr>
          <w:rFonts w:hint="eastAsia"/>
          <w:color w:val="000000"/>
          <w:sz w:val="24"/>
        </w:rPr>
        <w:t>小时内恢复正常运行；</w:t>
      </w:r>
    </w:p>
    <w:p w:rsidR="00713F83" w:rsidRPr="00713F83" w:rsidRDefault="00F45F31" w:rsidP="00713F83">
      <w:pPr>
        <w:spacing w:line="360" w:lineRule="auto"/>
        <w:ind w:firstLineChars="200" w:firstLine="480"/>
        <w:rPr>
          <w:color w:val="000000"/>
          <w:sz w:val="24"/>
        </w:rPr>
      </w:pPr>
      <w:r>
        <w:rPr>
          <w:rFonts w:hint="eastAsia"/>
          <w:color w:val="000000"/>
          <w:sz w:val="24"/>
        </w:rPr>
        <w:lastRenderedPageBreak/>
        <w:t>4</w:t>
      </w:r>
      <w:r>
        <w:rPr>
          <w:rFonts w:hint="eastAsia"/>
          <w:color w:val="000000"/>
          <w:sz w:val="24"/>
        </w:rPr>
        <w:t>）</w:t>
      </w:r>
      <w:r w:rsidR="00713F83" w:rsidRPr="00713F83">
        <w:rPr>
          <w:rFonts w:hint="eastAsia"/>
          <w:color w:val="000000"/>
          <w:sz w:val="24"/>
        </w:rPr>
        <w:t>保障系统在运行期间的数据不丢失；</w:t>
      </w:r>
    </w:p>
    <w:p w:rsidR="00713F83" w:rsidRPr="00713F83" w:rsidRDefault="00F45F31" w:rsidP="00713F83">
      <w:pPr>
        <w:spacing w:line="360" w:lineRule="auto"/>
        <w:ind w:firstLineChars="200" w:firstLine="480"/>
        <w:rPr>
          <w:color w:val="000000"/>
          <w:sz w:val="24"/>
        </w:rPr>
      </w:pPr>
      <w:r>
        <w:rPr>
          <w:rFonts w:hint="eastAsia"/>
          <w:color w:val="000000"/>
          <w:sz w:val="24"/>
        </w:rPr>
        <w:t>5</w:t>
      </w:r>
      <w:r>
        <w:rPr>
          <w:rFonts w:hint="eastAsia"/>
          <w:color w:val="000000"/>
          <w:sz w:val="24"/>
        </w:rPr>
        <w:t>）</w:t>
      </w:r>
      <w:r w:rsidR="00713F83" w:rsidRPr="00713F83">
        <w:rPr>
          <w:rFonts w:hint="eastAsia"/>
          <w:color w:val="000000"/>
          <w:sz w:val="24"/>
        </w:rPr>
        <w:t>制定系统运维的机制，保障系统安全；</w:t>
      </w:r>
    </w:p>
    <w:p w:rsidR="00713F83" w:rsidRPr="00713F83" w:rsidRDefault="00F45F31" w:rsidP="00713F83">
      <w:pPr>
        <w:spacing w:line="360" w:lineRule="auto"/>
        <w:ind w:firstLineChars="200" w:firstLine="480"/>
        <w:rPr>
          <w:color w:val="000000"/>
          <w:sz w:val="24"/>
        </w:rPr>
      </w:pPr>
      <w:r>
        <w:rPr>
          <w:rFonts w:hint="eastAsia"/>
          <w:color w:val="000000"/>
          <w:sz w:val="24"/>
        </w:rPr>
        <w:t>6</w:t>
      </w:r>
      <w:r>
        <w:rPr>
          <w:rFonts w:hint="eastAsia"/>
          <w:color w:val="000000"/>
          <w:sz w:val="24"/>
        </w:rPr>
        <w:t>）</w:t>
      </w:r>
      <w:r w:rsidR="00713F83" w:rsidRPr="00713F83">
        <w:rPr>
          <w:rFonts w:hint="eastAsia"/>
          <w:color w:val="000000"/>
          <w:sz w:val="24"/>
        </w:rPr>
        <w:t>及时发现系统运行过程中存在的问题并加以解决；</w:t>
      </w:r>
    </w:p>
    <w:p w:rsidR="00CB4D7E" w:rsidRDefault="00F45F31" w:rsidP="00713F83">
      <w:pPr>
        <w:spacing w:line="360" w:lineRule="auto"/>
        <w:ind w:firstLineChars="200" w:firstLine="480"/>
        <w:rPr>
          <w:color w:val="000000"/>
          <w:sz w:val="24"/>
        </w:rPr>
      </w:pPr>
      <w:r>
        <w:rPr>
          <w:rFonts w:hint="eastAsia"/>
          <w:color w:val="000000"/>
          <w:sz w:val="24"/>
        </w:rPr>
        <w:t>7</w:t>
      </w:r>
      <w:r>
        <w:rPr>
          <w:rFonts w:hint="eastAsia"/>
          <w:color w:val="000000"/>
          <w:sz w:val="24"/>
        </w:rPr>
        <w:t>）</w:t>
      </w:r>
      <w:r w:rsidR="00713F83" w:rsidRPr="00713F83">
        <w:rPr>
          <w:rFonts w:hint="eastAsia"/>
          <w:color w:val="000000"/>
          <w:sz w:val="24"/>
        </w:rPr>
        <w:t>对系统</w:t>
      </w:r>
      <w:r w:rsidR="000B5894">
        <w:rPr>
          <w:rFonts w:hint="eastAsia"/>
          <w:color w:val="000000"/>
          <w:sz w:val="24"/>
        </w:rPr>
        <w:t>功能</w:t>
      </w:r>
      <w:r w:rsidR="00713F83" w:rsidRPr="00713F83">
        <w:rPr>
          <w:rFonts w:hint="eastAsia"/>
          <w:color w:val="000000"/>
          <w:sz w:val="24"/>
        </w:rPr>
        <w:t>进行深度分析并不断优化。</w:t>
      </w:r>
    </w:p>
    <w:p w:rsidR="00CB4D7E" w:rsidRDefault="00CB4D7E">
      <w:pPr>
        <w:widowControl/>
        <w:jc w:val="left"/>
        <w:rPr>
          <w:color w:val="000000"/>
          <w:sz w:val="24"/>
        </w:rPr>
      </w:pPr>
      <w:r>
        <w:rPr>
          <w:color w:val="000000"/>
          <w:sz w:val="24"/>
        </w:rPr>
        <w:br w:type="page"/>
      </w:r>
    </w:p>
    <w:p w:rsidR="00747745" w:rsidRDefault="00747745" w:rsidP="00747745">
      <w:pPr>
        <w:pStyle w:val="1"/>
        <w:jc w:val="center"/>
        <w:rPr>
          <w:rFonts w:asciiTheme="minorEastAsia" w:eastAsiaTheme="minorEastAsia" w:hAnsiTheme="minorEastAsia"/>
          <w:b w:val="0"/>
          <w:sz w:val="28"/>
          <w:szCs w:val="28"/>
        </w:rPr>
      </w:pPr>
      <w:r w:rsidRPr="0037264A">
        <w:rPr>
          <w:rFonts w:asciiTheme="minorEastAsia" w:eastAsiaTheme="minorEastAsia" w:hAnsiTheme="minorEastAsia" w:hint="eastAsia"/>
          <w:sz w:val="28"/>
          <w:szCs w:val="28"/>
        </w:rPr>
        <w:lastRenderedPageBreak/>
        <w:t>附件</w:t>
      </w:r>
      <w:r w:rsidRPr="0037264A">
        <w:rPr>
          <w:rFonts w:asciiTheme="minorEastAsia" w:eastAsiaTheme="minorEastAsia" w:hAnsiTheme="minorEastAsia"/>
          <w:sz w:val="28"/>
          <w:szCs w:val="28"/>
        </w:rPr>
        <w:t>2</w:t>
      </w:r>
      <w:r w:rsidRPr="0037264A">
        <w:rPr>
          <w:rFonts w:asciiTheme="minorEastAsia" w:eastAsiaTheme="minorEastAsia" w:hAnsiTheme="minorEastAsia" w:hint="eastAsia"/>
          <w:sz w:val="28"/>
          <w:szCs w:val="28"/>
        </w:rPr>
        <w:t>：保密承诺书</w:t>
      </w:r>
    </w:p>
    <w:p w:rsidR="00747745" w:rsidRDefault="00747745" w:rsidP="00747745">
      <w:pPr>
        <w:spacing w:beforeLines="100" w:before="312" w:line="480" w:lineRule="auto"/>
        <w:ind w:firstLineChars="200" w:firstLine="480"/>
        <w:rPr>
          <w:color w:val="000000"/>
          <w:sz w:val="24"/>
        </w:rPr>
      </w:pPr>
      <w:r>
        <w:rPr>
          <w:color w:val="000000"/>
          <w:sz w:val="24"/>
        </w:rPr>
        <w:t>在</w:t>
      </w:r>
      <w:r>
        <w:rPr>
          <w:color w:val="000000"/>
          <w:sz w:val="24"/>
        </w:rPr>
        <w:t>“</w:t>
      </w:r>
      <w:r w:rsidRPr="00C0360F">
        <w:rPr>
          <w:rFonts w:ascii="宋体" w:hAnsi="宋体"/>
          <w:b/>
          <w:sz w:val="28"/>
          <w:szCs w:val="28"/>
          <w:u w:val="single"/>
        </w:rPr>
        <w:t>宁波航运经济指数平台运营及数据支撑</w:t>
      </w:r>
      <w:r w:rsidR="003063CC">
        <w:rPr>
          <w:rFonts w:ascii="宋体" w:hAnsi="宋体" w:hint="eastAsia"/>
          <w:b/>
          <w:sz w:val="28"/>
          <w:szCs w:val="28"/>
          <w:u w:val="single"/>
        </w:rPr>
        <w:t>（2019年度）</w:t>
      </w:r>
      <w:r w:rsidRPr="00C0360F">
        <w:rPr>
          <w:rFonts w:ascii="宋体" w:hAnsi="宋体"/>
          <w:b/>
          <w:sz w:val="28"/>
          <w:szCs w:val="28"/>
          <w:u w:val="single"/>
        </w:rPr>
        <w:t>项目</w:t>
      </w:r>
      <w:r>
        <w:rPr>
          <w:color w:val="000000"/>
          <w:sz w:val="24"/>
        </w:rPr>
        <w:t>”</w:t>
      </w:r>
      <w:r>
        <w:rPr>
          <w:color w:val="000000"/>
          <w:sz w:val="24"/>
        </w:rPr>
        <w:t>实施过程中，作为乙方（宁波航运交易所有限公司）项目小组成员，本人承诺将根据合同第</w:t>
      </w:r>
      <w:r>
        <w:rPr>
          <w:rFonts w:hint="eastAsia"/>
          <w:color w:val="000000"/>
          <w:sz w:val="24"/>
        </w:rPr>
        <w:t>七</w:t>
      </w:r>
      <w:r>
        <w:rPr>
          <w:color w:val="000000"/>
          <w:sz w:val="24"/>
        </w:rPr>
        <w:t>条（保密）中的约定，承担相关的保密义务，如有违反，愿意承担合同中约定的相应法律责任。</w:t>
      </w:r>
    </w:p>
    <w:p w:rsidR="00747745" w:rsidRDefault="00747745" w:rsidP="00747745">
      <w:pPr>
        <w:spacing w:line="360" w:lineRule="auto"/>
        <w:ind w:firstLineChars="200" w:firstLine="480"/>
        <w:rPr>
          <w:color w:val="000000"/>
          <w:sz w:val="24"/>
        </w:rPr>
      </w:pPr>
    </w:p>
    <w:p w:rsidR="006106C9" w:rsidRPr="00713F83" w:rsidRDefault="006106C9" w:rsidP="006106C9">
      <w:pPr>
        <w:spacing w:line="360" w:lineRule="auto"/>
        <w:rPr>
          <w:color w:val="000000"/>
          <w:sz w:val="24"/>
        </w:rPr>
      </w:pPr>
      <w:r>
        <w:rPr>
          <w:color w:val="000000"/>
          <w:sz w:val="24"/>
        </w:rPr>
        <w:t>承诺人：</w:t>
      </w:r>
    </w:p>
    <w:tbl>
      <w:tblPr>
        <w:tblStyle w:val="a5"/>
        <w:tblW w:w="0" w:type="auto"/>
        <w:tblLook w:val="04A0" w:firstRow="1" w:lastRow="0" w:firstColumn="1" w:lastColumn="0" w:noHBand="0" w:noVBand="1"/>
      </w:tblPr>
      <w:tblGrid>
        <w:gridCol w:w="805"/>
        <w:gridCol w:w="1522"/>
        <w:gridCol w:w="3714"/>
        <w:gridCol w:w="2255"/>
      </w:tblGrid>
      <w:tr w:rsidR="006106C9" w:rsidTr="00E66689">
        <w:tc>
          <w:tcPr>
            <w:tcW w:w="805" w:type="dxa"/>
          </w:tcPr>
          <w:p w:rsidR="006106C9" w:rsidRDefault="006106C9" w:rsidP="00DF4C94">
            <w:pPr>
              <w:spacing w:line="360" w:lineRule="auto"/>
              <w:rPr>
                <w:color w:val="000000"/>
                <w:sz w:val="24"/>
              </w:rPr>
            </w:pPr>
            <w:r>
              <w:rPr>
                <w:rFonts w:hint="eastAsia"/>
                <w:color w:val="000000"/>
                <w:sz w:val="24"/>
              </w:rPr>
              <w:t>序号</w:t>
            </w:r>
          </w:p>
        </w:tc>
        <w:tc>
          <w:tcPr>
            <w:tcW w:w="1522" w:type="dxa"/>
          </w:tcPr>
          <w:p w:rsidR="006106C9" w:rsidRDefault="006106C9" w:rsidP="00DF4C94">
            <w:pPr>
              <w:spacing w:line="360" w:lineRule="auto"/>
              <w:rPr>
                <w:color w:val="000000"/>
                <w:sz w:val="24"/>
              </w:rPr>
            </w:pPr>
            <w:r>
              <w:rPr>
                <w:rFonts w:hint="eastAsia"/>
                <w:color w:val="000000"/>
                <w:sz w:val="24"/>
              </w:rPr>
              <w:t>姓名</w:t>
            </w:r>
          </w:p>
        </w:tc>
        <w:tc>
          <w:tcPr>
            <w:tcW w:w="3714" w:type="dxa"/>
          </w:tcPr>
          <w:p w:rsidR="006106C9" w:rsidRDefault="006106C9" w:rsidP="00DF4C94">
            <w:pPr>
              <w:spacing w:line="360" w:lineRule="auto"/>
              <w:rPr>
                <w:color w:val="000000"/>
                <w:sz w:val="24"/>
              </w:rPr>
            </w:pPr>
            <w:r>
              <w:rPr>
                <w:rFonts w:hint="eastAsia"/>
                <w:color w:val="000000"/>
                <w:sz w:val="24"/>
              </w:rPr>
              <w:t>身份证</w:t>
            </w:r>
            <w:r>
              <w:rPr>
                <w:color w:val="000000"/>
                <w:sz w:val="24"/>
              </w:rPr>
              <w:t>号</w:t>
            </w:r>
          </w:p>
        </w:tc>
        <w:tc>
          <w:tcPr>
            <w:tcW w:w="2255" w:type="dxa"/>
          </w:tcPr>
          <w:p w:rsidR="006106C9" w:rsidRDefault="006106C9" w:rsidP="00DF4C94">
            <w:pPr>
              <w:spacing w:line="360" w:lineRule="auto"/>
              <w:rPr>
                <w:color w:val="000000"/>
                <w:sz w:val="24"/>
              </w:rPr>
            </w:pPr>
            <w:r>
              <w:rPr>
                <w:rFonts w:hint="eastAsia"/>
                <w:color w:val="000000"/>
                <w:sz w:val="24"/>
              </w:rPr>
              <w:t>签字</w:t>
            </w:r>
          </w:p>
        </w:tc>
      </w:tr>
      <w:tr w:rsidR="00E66689" w:rsidTr="00E66689">
        <w:trPr>
          <w:trHeight w:val="671"/>
        </w:trPr>
        <w:tc>
          <w:tcPr>
            <w:tcW w:w="805" w:type="dxa"/>
          </w:tcPr>
          <w:p w:rsidR="00E66689" w:rsidRDefault="00E66689" w:rsidP="00DF4C94">
            <w:pPr>
              <w:spacing w:line="360" w:lineRule="auto"/>
              <w:rPr>
                <w:color w:val="000000"/>
                <w:sz w:val="24"/>
              </w:rPr>
            </w:pPr>
            <w:r>
              <w:rPr>
                <w:rFonts w:hint="eastAsia"/>
                <w:color w:val="000000"/>
                <w:sz w:val="24"/>
              </w:rPr>
              <w:t>1</w:t>
            </w:r>
          </w:p>
        </w:tc>
        <w:tc>
          <w:tcPr>
            <w:tcW w:w="1522" w:type="dxa"/>
          </w:tcPr>
          <w:p w:rsidR="00E66689" w:rsidRDefault="00E66689" w:rsidP="00DF4C94">
            <w:pPr>
              <w:spacing w:line="360" w:lineRule="auto"/>
              <w:rPr>
                <w:color w:val="000000"/>
                <w:sz w:val="24"/>
              </w:rPr>
            </w:pPr>
            <w:r>
              <w:rPr>
                <w:rFonts w:hint="eastAsia"/>
                <w:color w:val="000000"/>
                <w:sz w:val="24"/>
              </w:rPr>
              <w:t>冯扬文</w:t>
            </w:r>
          </w:p>
        </w:tc>
        <w:tc>
          <w:tcPr>
            <w:tcW w:w="3714" w:type="dxa"/>
          </w:tcPr>
          <w:p w:rsidR="00E66689" w:rsidRDefault="00E66689" w:rsidP="00DF4C94">
            <w:pPr>
              <w:spacing w:line="360" w:lineRule="auto"/>
              <w:rPr>
                <w:color w:val="000000"/>
                <w:sz w:val="24"/>
              </w:rPr>
            </w:pPr>
          </w:p>
        </w:tc>
        <w:tc>
          <w:tcPr>
            <w:tcW w:w="2255" w:type="dxa"/>
          </w:tcPr>
          <w:p w:rsidR="00E66689" w:rsidRDefault="00E66689" w:rsidP="00DF4C94">
            <w:pPr>
              <w:spacing w:line="360" w:lineRule="auto"/>
              <w:rPr>
                <w:color w:val="000000"/>
                <w:sz w:val="24"/>
              </w:rPr>
            </w:pPr>
          </w:p>
        </w:tc>
      </w:tr>
      <w:tr w:rsidR="006106C9" w:rsidTr="00E66689">
        <w:trPr>
          <w:trHeight w:val="670"/>
        </w:trPr>
        <w:tc>
          <w:tcPr>
            <w:tcW w:w="805" w:type="dxa"/>
          </w:tcPr>
          <w:p w:rsidR="006106C9" w:rsidRDefault="00E66689" w:rsidP="00DF4C94">
            <w:pPr>
              <w:spacing w:line="360" w:lineRule="auto"/>
              <w:rPr>
                <w:color w:val="000000"/>
                <w:sz w:val="24"/>
              </w:rPr>
            </w:pPr>
            <w:r>
              <w:rPr>
                <w:rFonts w:hint="eastAsia"/>
                <w:color w:val="000000"/>
                <w:sz w:val="24"/>
              </w:rPr>
              <w:t>2</w:t>
            </w:r>
          </w:p>
        </w:tc>
        <w:tc>
          <w:tcPr>
            <w:tcW w:w="1522" w:type="dxa"/>
          </w:tcPr>
          <w:p w:rsidR="006106C9" w:rsidRDefault="006106C9" w:rsidP="00DF4C94">
            <w:pPr>
              <w:spacing w:line="360" w:lineRule="auto"/>
              <w:rPr>
                <w:color w:val="000000"/>
                <w:sz w:val="24"/>
              </w:rPr>
            </w:pPr>
            <w:r>
              <w:rPr>
                <w:rFonts w:hint="eastAsia"/>
                <w:color w:val="000000"/>
                <w:sz w:val="24"/>
              </w:rPr>
              <w:t>张磊磊</w:t>
            </w:r>
          </w:p>
        </w:tc>
        <w:tc>
          <w:tcPr>
            <w:tcW w:w="3714" w:type="dxa"/>
          </w:tcPr>
          <w:p w:rsidR="006106C9" w:rsidRDefault="006106C9" w:rsidP="00DF4C94">
            <w:pPr>
              <w:spacing w:line="360" w:lineRule="auto"/>
              <w:rPr>
                <w:color w:val="000000"/>
                <w:sz w:val="24"/>
              </w:rPr>
            </w:pPr>
          </w:p>
        </w:tc>
        <w:tc>
          <w:tcPr>
            <w:tcW w:w="2255" w:type="dxa"/>
          </w:tcPr>
          <w:p w:rsidR="006106C9" w:rsidRDefault="006106C9" w:rsidP="00DF4C94">
            <w:pPr>
              <w:spacing w:line="360" w:lineRule="auto"/>
              <w:rPr>
                <w:color w:val="000000"/>
                <w:sz w:val="24"/>
              </w:rPr>
            </w:pPr>
          </w:p>
        </w:tc>
      </w:tr>
      <w:tr w:rsidR="006106C9" w:rsidTr="00E66689">
        <w:trPr>
          <w:trHeight w:val="694"/>
        </w:trPr>
        <w:tc>
          <w:tcPr>
            <w:tcW w:w="805" w:type="dxa"/>
          </w:tcPr>
          <w:p w:rsidR="006106C9" w:rsidRDefault="00E66689" w:rsidP="00DF4C94">
            <w:pPr>
              <w:spacing w:line="360" w:lineRule="auto"/>
              <w:rPr>
                <w:color w:val="000000"/>
                <w:sz w:val="24"/>
              </w:rPr>
            </w:pPr>
            <w:r>
              <w:rPr>
                <w:rFonts w:hint="eastAsia"/>
                <w:color w:val="000000"/>
                <w:sz w:val="24"/>
              </w:rPr>
              <w:t>3</w:t>
            </w:r>
          </w:p>
        </w:tc>
        <w:tc>
          <w:tcPr>
            <w:tcW w:w="1522" w:type="dxa"/>
          </w:tcPr>
          <w:p w:rsidR="006106C9" w:rsidRDefault="006106C9" w:rsidP="00DF4C94">
            <w:pPr>
              <w:spacing w:line="360" w:lineRule="auto"/>
              <w:rPr>
                <w:color w:val="000000"/>
                <w:sz w:val="24"/>
              </w:rPr>
            </w:pPr>
            <w:r>
              <w:rPr>
                <w:rFonts w:hint="eastAsia"/>
                <w:color w:val="000000"/>
                <w:sz w:val="24"/>
              </w:rPr>
              <w:t>施静娴</w:t>
            </w:r>
          </w:p>
        </w:tc>
        <w:tc>
          <w:tcPr>
            <w:tcW w:w="3714" w:type="dxa"/>
          </w:tcPr>
          <w:p w:rsidR="006106C9" w:rsidRDefault="006106C9" w:rsidP="00DF4C94">
            <w:pPr>
              <w:spacing w:line="360" w:lineRule="auto"/>
              <w:rPr>
                <w:color w:val="000000"/>
                <w:sz w:val="24"/>
              </w:rPr>
            </w:pPr>
          </w:p>
        </w:tc>
        <w:tc>
          <w:tcPr>
            <w:tcW w:w="2255" w:type="dxa"/>
          </w:tcPr>
          <w:p w:rsidR="006106C9" w:rsidRDefault="006106C9" w:rsidP="00DF4C94">
            <w:pPr>
              <w:spacing w:line="360" w:lineRule="auto"/>
              <w:rPr>
                <w:color w:val="000000"/>
                <w:sz w:val="24"/>
              </w:rPr>
            </w:pPr>
          </w:p>
        </w:tc>
      </w:tr>
      <w:tr w:rsidR="006106C9" w:rsidTr="00E66689">
        <w:trPr>
          <w:trHeight w:val="704"/>
        </w:trPr>
        <w:tc>
          <w:tcPr>
            <w:tcW w:w="805" w:type="dxa"/>
          </w:tcPr>
          <w:p w:rsidR="006106C9" w:rsidRDefault="00E66689" w:rsidP="00DF4C94">
            <w:pPr>
              <w:spacing w:line="360" w:lineRule="auto"/>
              <w:rPr>
                <w:color w:val="000000"/>
                <w:sz w:val="24"/>
              </w:rPr>
            </w:pPr>
            <w:r>
              <w:rPr>
                <w:rFonts w:hint="eastAsia"/>
                <w:color w:val="000000"/>
                <w:sz w:val="24"/>
              </w:rPr>
              <w:t>4</w:t>
            </w:r>
          </w:p>
        </w:tc>
        <w:tc>
          <w:tcPr>
            <w:tcW w:w="1522" w:type="dxa"/>
          </w:tcPr>
          <w:p w:rsidR="006106C9" w:rsidRDefault="006106C9" w:rsidP="00DF4C94">
            <w:pPr>
              <w:spacing w:line="360" w:lineRule="auto"/>
              <w:rPr>
                <w:color w:val="000000"/>
                <w:sz w:val="24"/>
              </w:rPr>
            </w:pPr>
            <w:r>
              <w:rPr>
                <w:rFonts w:hint="eastAsia"/>
                <w:color w:val="000000"/>
                <w:sz w:val="24"/>
              </w:rPr>
              <w:t>赵瑜颉</w:t>
            </w:r>
          </w:p>
        </w:tc>
        <w:tc>
          <w:tcPr>
            <w:tcW w:w="3714" w:type="dxa"/>
          </w:tcPr>
          <w:p w:rsidR="006106C9" w:rsidRDefault="006106C9" w:rsidP="00DF4C94">
            <w:pPr>
              <w:spacing w:line="360" w:lineRule="auto"/>
              <w:rPr>
                <w:color w:val="000000"/>
                <w:sz w:val="24"/>
              </w:rPr>
            </w:pPr>
          </w:p>
        </w:tc>
        <w:tc>
          <w:tcPr>
            <w:tcW w:w="2255" w:type="dxa"/>
          </w:tcPr>
          <w:p w:rsidR="006106C9" w:rsidRDefault="006106C9" w:rsidP="00DF4C94">
            <w:pPr>
              <w:spacing w:line="360" w:lineRule="auto"/>
              <w:rPr>
                <w:color w:val="000000"/>
                <w:sz w:val="24"/>
              </w:rPr>
            </w:pPr>
          </w:p>
        </w:tc>
      </w:tr>
      <w:tr w:rsidR="00590AC4" w:rsidTr="00E66689">
        <w:trPr>
          <w:trHeight w:val="704"/>
        </w:trPr>
        <w:tc>
          <w:tcPr>
            <w:tcW w:w="805" w:type="dxa"/>
          </w:tcPr>
          <w:p w:rsidR="00590AC4" w:rsidRDefault="00E66689" w:rsidP="00DF4C94">
            <w:pPr>
              <w:spacing w:line="360" w:lineRule="auto"/>
              <w:rPr>
                <w:color w:val="000000"/>
                <w:sz w:val="24"/>
              </w:rPr>
            </w:pPr>
            <w:r>
              <w:rPr>
                <w:rFonts w:hint="eastAsia"/>
                <w:color w:val="000000"/>
                <w:sz w:val="24"/>
              </w:rPr>
              <w:t>5</w:t>
            </w:r>
          </w:p>
        </w:tc>
        <w:tc>
          <w:tcPr>
            <w:tcW w:w="1522" w:type="dxa"/>
          </w:tcPr>
          <w:p w:rsidR="00590AC4" w:rsidRDefault="00590AC4" w:rsidP="00DF4C94">
            <w:pPr>
              <w:spacing w:line="360" w:lineRule="auto"/>
              <w:rPr>
                <w:color w:val="000000"/>
                <w:sz w:val="24"/>
              </w:rPr>
            </w:pPr>
            <w:r>
              <w:rPr>
                <w:rFonts w:hint="eastAsia"/>
                <w:color w:val="000000"/>
                <w:sz w:val="24"/>
              </w:rPr>
              <w:t>王</w:t>
            </w:r>
            <w:r>
              <w:rPr>
                <w:color w:val="000000"/>
                <w:sz w:val="24"/>
              </w:rPr>
              <w:t>翰驰</w:t>
            </w:r>
          </w:p>
        </w:tc>
        <w:tc>
          <w:tcPr>
            <w:tcW w:w="3714" w:type="dxa"/>
          </w:tcPr>
          <w:p w:rsidR="00590AC4" w:rsidRDefault="00590AC4" w:rsidP="00DF4C94">
            <w:pPr>
              <w:spacing w:line="360" w:lineRule="auto"/>
              <w:rPr>
                <w:color w:val="000000"/>
                <w:sz w:val="24"/>
              </w:rPr>
            </w:pPr>
          </w:p>
        </w:tc>
        <w:tc>
          <w:tcPr>
            <w:tcW w:w="2255" w:type="dxa"/>
          </w:tcPr>
          <w:p w:rsidR="00590AC4" w:rsidRDefault="00590AC4" w:rsidP="00DF4C94">
            <w:pPr>
              <w:spacing w:line="360" w:lineRule="auto"/>
              <w:rPr>
                <w:color w:val="000000"/>
                <w:sz w:val="24"/>
              </w:rPr>
            </w:pPr>
          </w:p>
        </w:tc>
      </w:tr>
      <w:tr w:rsidR="00E66689" w:rsidTr="00E66689">
        <w:trPr>
          <w:trHeight w:val="704"/>
        </w:trPr>
        <w:tc>
          <w:tcPr>
            <w:tcW w:w="805" w:type="dxa"/>
          </w:tcPr>
          <w:p w:rsidR="00E66689" w:rsidRDefault="00E66689" w:rsidP="00E66689">
            <w:pPr>
              <w:spacing w:line="360" w:lineRule="auto"/>
              <w:rPr>
                <w:color w:val="000000"/>
                <w:sz w:val="24"/>
              </w:rPr>
            </w:pPr>
            <w:r>
              <w:rPr>
                <w:rFonts w:hint="eastAsia"/>
                <w:color w:val="000000"/>
                <w:sz w:val="24"/>
              </w:rPr>
              <w:t>6</w:t>
            </w:r>
          </w:p>
        </w:tc>
        <w:tc>
          <w:tcPr>
            <w:tcW w:w="1522" w:type="dxa"/>
          </w:tcPr>
          <w:p w:rsidR="00E66689" w:rsidRDefault="00E66689" w:rsidP="00E66689">
            <w:pPr>
              <w:spacing w:line="360" w:lineRule="auto"/>
              <w:rPr>
                <w:color w:val="000000"/>
                <w:sz w:val="24"/>
              </w:rPr>
            </w:pPr>
            <w:r>
              <w:rPr>
                <w:rFonts w:hint="eastAsia"/>
                <w:color w:val="000000"/>
                <w:sz w:val="24"/>
              </w:rPr>
              <w:t>钱杭璐</w:t>
            </w:r>
          </w:p>
        </w:tc>
        <w:tc>
          <w:tcPr>
            <w:tcW w:w="3714" w:type="dxa"/>
          </w:tcPr>
          <w:p w:rsidR="00E66689" w:rsidRDefault="00E66689" w:rsidP="00E66689">
            <w:pPr>
              <w:spacing w:line="360" w:lineRule="auto"/>
              <w:rPr>
                <w:color w:val="000000"/>
                <w:sz w:val="24"/>
              </w:rPr>
            </w:pPr>
          </w:p>
        </w:tc>
        <w:tc>
          <w:tcPr>
            <w:tcW w:w="2255" w:type="dxa"/>
          </w:tcPr>
          <w:p w:rsidR="00E66689" w:rsidRDefault="00E66689" w:rsidP="00E66689">
            <w:pPr>
              <w:spacing w:line="360" w:lineRule="auto"/>
              <w:rPr>
                <w:color w:val="000000"/>
                <w:sz w:val="24"/>
              </w:rPr>
            </w:pPr>
          </w:p>
        </w:tc>
      </w:tr>
      <w:tr w:rsidR="00E66689" w:rsidTr="00E66689">
        <w:trPr>
          <w:trHeight w:val="704"/>
        </w:trPr>
        <w:tc>
          <w:tcPr>
            <w:tcW w:w="805" w:type="dxa"/>
          </w:tcPr>
          <w:p w:rsidR="00E66689" w:rsidRDefault="00E66689" w:rsidP="00E66689">
            <w:pPr>
              <w:spacing w:line="360" w:lineRule="auto"/>
              <w:rPr>
                <w:color w:val="000000"/>
                <w:sz w:val="24"/>
              </w:rPr>
            </w:pPr>
            <w:r>
              <w:rPr>
                <w:rFonts w:hint="eastAsia"/>
                <w:color w:val="000000"/>
                <w:sz w:val="24"/>
              </w:rPr>
              <w:t>7</w:t>
            </w:r>
          </w:p>
        </w:tc>
        <w:tc>
          <w:tcPr>
            <w:tcW w:w="1522" w:type="dxa"/>
          </w:tcPr>
          <w:p w:rsidR="00E66689" w:rsidRDefault="00E66689" w:rsidP="00E66689">
            <w:pPr>
              <w:spacing w:line="360" w:lineRule="auto"/>
              <w:rPr>
                <w:color w:val="000000"/>
                <w:sz w:val="24"/>
              </w:rPr>
            </w:pPr>
            <w:r>
              <w:rPr>
                <w:rFonts w:hint="eastAsia"/>
                <w:color w:val="000000"/>
                <w:sz w:val="24"/>
              </w:rPr>
              <w:t>胡艳雯</w:t>
            </w:r>
          </w:p>
        </w:tc>
        <w:tc>
          <w:tcPr>
            <w:tcW w:w="3714" w:type="dxa"/>
          </w:tcPr>
          <w:p w:rsidR="00E66689" w:rsidRDefault="00E66689" w:rsidP="00E66689">
            <w:pPr>
              <w:spacing w:line="360" w:lineRule="auto"/>
              <w:rPr>
                <w:color w:val="000000"/>
                <w:sz w:val="24"/>
              </w:rPr>
            </w:pPr>
          </w:p>
        </w:tc>
        <w:tc>
          <w:tcPr>
            <w:tcW w:w="2255" w:type="dxa"/>
          </w:tcPr>
          <w:p w:rsidR="00E66689" w:rsidRDefault="00E66689" w:rsidP="00E66689">
            <w:pPr>
              <w:spacing w:line="360" w:lineRule="auto"/>
              <w:rPr>
                <w:color w:val="000000"/>
                <w:sz w:val="24"/>
              </w:rPr>
            </w:pPr>
          </w:p>
        </w:tc>
      </w:tr>
      <w:tr w:rsidR="00E66689" w:rsidTr="00E66689">
        <w:trPr>
          <w:trHeight w:val="686"/>
        </w:trPr>
        <w:tc>
          <w:tcPr>
            <w:tcW w:w="805" w:type="dxa"/>
          </w:tcPr>
          <w:p w:rsidR="00E66689" w:rsidRDefault="00E66689" w:rsidP="00E66689">
            <w:pPr>
              <w:spacing w:line="360" w:lineRule="auto"/>
              <w:rPr>
                <w:color w:val="000000"/>
                <w:sz w:val="24"/>
              </w:rPr>
            </w:pPr>
            <w:r>
              <w:rPr>
                <w:rFonts w:hint="eastAsia"/>
                <w:color w:val="000000"/>
                <w:sz w:val="24"/>
              </w:rPr>
              <w:t>8</w:t>
            </w:r>
          </w:p>
        </w:tc>
        <w:tc>
          <w:tcPr>
            <w:tcW w:w="1522" w:type="dxa"/>
          </w:tcPr>
          <w:p w:rsidR="00E66689" w:rsidRDefault="00E66689" w:rsidP="00E66689">
            <w:pPr>
              <w:spacing w:line="360" w:lineRule="auto"/>
              <w:rPr>
                <w:color w:val="000000"/>
                <w:sz w:val="24"/>
              </w:rPr>
            </w:pPr>
            <w:r>
              <w:rPr>
                <w:rFonts w:hint="eastAsia"/>
                <w:color w:val="000000"/>
                <w:sz w:val="24"/>
              </w:rPr>
              <w:t>丁军波</w:t>
            </w:r>
          </w:p>
        </w:tc>
        <w:tc>
          <w:tcPr>
            <w:tcW w:w="3714" w:type="dxa"/>
          </w:tcPr>
          <w:p w:rsidR="00E66689" w:rsidRDefault="00E66689" w:rsidP="00E66689">
            <w:pPr>
              <w:spacing w:line="360" w:lineRule="auto"/>
              <w:rPr>
                <w:color w:val="000000"/>
                <w:sz w:val="24"/>
              </w:rPr>
            </w:pPr>
          </w:p>
        </w:tc>
        <w:tc>
          <w:tcPr>
            <w:tcW w:w="2255" w:type="dxa"/>
          </w:tcPr>
          <w:p w:rsidR="00E66689" w:rsidRDefault="00E66689" w:rsidP="00E66689">
            <w:pPr>
              <w:spacing w:line="360" w:lineRule="auto"/>
              <w:rPr>
                <w:color w:val="000000"/>
                <w:sz w:val="24"/>
              </w:rPr>
            </w:pPr>
          </w:p>
        </w:tc>
      </w:tr>
      <w:tr w:rsidR="00E66689" w:rsidTr="00E66689">
        <w:trPr>
          <w:trHeight w:val="710"/>
        </w:trPr>
        <w:tc>
          <w:tcPr>
            <w:tcW w:w="805" w:type="dxa"/>
          </w:tcPr>
          <w:p w:rsidR="00E66689" w:rsidRDefault="00E66689" w:rsidP="00E66689">
            <w:pPr>
              <w:spacing w:line="360" w:lineRule="auto"/>
              <w:rPr>
                <w:color w:val="000000"/>
                <w:sz w:val="24"/>
              </w:rPr>
            </w:pPr>
            <w:r>
              <w:rPr>
                <w:rFonts w:hint="eastAsia"/>
                <w:color w:val="000000"/>
                <w:sz w:val="24"/>
              </w:rPr>
              <w:t>9</w:t>
            </w:r>
          </w:p>
        </w:tc>
        <w:tc>
          <w:tcPr>
            <w:tcW w:w="1522" w:type="dxa"/>
          </w:tcPr>
          <w:p w:rsidR="00E66689" w:rsidRDefault="00E66689" w:rsidP="00E66689">
            <w:pPr>
              <w:spacing w:line="360" w:lineRule="auto"/>
              <w:rPr>
                <w:color w:val="000000"/>
                <w:sz w:val="24"/>
              </w:rPr>
            </w:pPr>
            <w:r>
              <w:rPr>
                <w:rFonts w:hint="eastAsia"/>
                <w:color w:val="000000"/>
                <w:sz w:val="24"/>
              </w:rPr>
              <w:t>侯</w:t>
            </w:r>
            <w:proofErr w:type="gramStart"/>
            <w:r>
              <w:rPr>
                <w:color w:val="000000"/>
                <w:sz w:val="24"/>
              </w:rPr>
              <w:t>世</w:t>
            </w:r>
            <w:proofErr w:type="gramEnd"/>
            <w:r>
              <w:rPr>
                <w:color w:val="000000"/>
                <w:sz w:val="24"/>
              </w:rPr>
              <w:t>波</w:t>
            </w:r>
          </w:p>
        </w:tc>
        <w:tc>
          <w:tcPr>
            <w:tcW w:w="3714" w:type="dxa"/>
          </w:tcPr>
          <w:p w:rsidR="00E66689" w:rsidRDefault="00E66689" w:rsidP="00E66689">
            <w:pPr>
              <w:spacing w:line="360" w:lineRule="auto"/>
              <w:rPr>
                <w:color w:val="000000"/>
                <w:sz w:val="24"/>
              </w:rPr>
            </w:pPr>
          </w:p>
        </w:tc>
        <w:tc>
          <w:tcPr>
            <w:tcW w:w="2255" w:type="dxa"/>
          </w:tcPr>
          <w:p w:rsidR="00E66689" w:rsidRDefault="00E66689" w:rsidP="00E66689">
            <w:pPr>
              <w:spacing w:line="360" w:lineRule="auto"/>
              <w:rPr>
                <w:color w:val="000000"/>
                <w:sz w:val="24"/>
              </w:rPr>
            </w:pPr>
          </w:p>
        </w:tc>
      </w:tr>
      <w:tr w:rsidR="00E66689" w:rsidTr="00E66689">
        <w:trPr>
          <w:trHeight w:val="692"/>
        </w:trPr>
        <w:tc>
          <w:tcPr>
            <w:tcW w:w="805" w:type="dxa"/>
          </w:tcPr>
          <w:p w:rsidR="00E66689" w:rsidRDefault="00E66689" w:rsidP="00E66689">
            <w:pPr>
              <w:spacing w:line="360" w:lineRule="auto"/>
              <w:rPr>
                <w:color w:val="000000"/>
                <w:sz w:val="24"/>
              </w:rPr>
            </w:pPr>
            <w:r>
              <w:rPr>
                <w:rFonts w:hint="eastAsia"/>
                <w:color w:val="000000"/>
                <w:sz w:val="24"/>
              </w:rPr>
              <w:t>10</w:t>
            </w:r>
          </w:p>
        </w:tc>
        <w:tc>
          <w:tcPr>
            <w:tcW w:w="1522" w:type="dxa"/>
          </w:tcPr>
          <w:p w:rsidR="00E66689" w:rsidRDefault="00E66689" w:rsidP="00E66689">
            <w:pPr>
              <w:spacing w:line="360" w:lineRule="auto"/>
              <w:rPr>
                <w:color w:val="000000"/>
                <w:sz w:val="24"/>
              </w:rPr>
            </w:pPr>
            <w:proofErr w:type="gramStart"/>
            <w:r>
              <w:rPr>
                <w:rFonts w:hint="eastAsia"/>
                <w:color w:val="000000"/>
                <w:sz w:val="24"/>
              </w:rPr>
              <w:t>顾</w:t>
            </w:r>
            <w:r>
              <w:rPr>
                <w:color w:val="000000"/>
                <w:sz w:val="24"/>
              </w:rPr>
              <w:t>旭东</w:t>
            </w:r>
            <w:proofErr w:type="gramEnd"/>
          </w:p>
        </w:tc>
        <w:tc>
          <w:tcPr>
            <w:tcW w:w="3714" w:type="dxa"/>
          </w:tcPr>
          <w:p w:rsidR="00E66689" w:rsidRDefault="00E66689" w:rsidP="00E66689">
            <w:pPr>
              <w:spacing w:line="360" w:lineRule="auto"/>
              <w:rPr>
                <w:color w:val="000000"/>
                <w:sz w:val="24"/>
              </w:rPr>
            </w:pPr>
          </w:p>
        </w:tc>
        <w:tc>
          <w:tcPr>
            <w:tcW w:w="2255" w:type="dxa"/>
          </w:tcPr>
          <w:p w:rsidR="00E66689" w:rsidRDefault="00E66689" w:rsidP="00E66689">
            <w:pPr>
              <w:spacing w:line="360" w:lineRule="auto"/>
              <w:rPr>
                <w:color w:val="000000"/>
                <w:sz w:val="24"/>
              </w:rPr>
            </w:pPr>
          </w:p>
        </w:tc>
      </w:tr>
      <w:tr w:rsidR="00E66689" w:rsidTr="00E66689">
        <w:trPr>
          <w:trHeight w:val="692"/>
        </w:trPr>
        <w:tc>
          <w:tcPr>
            <w:tcW w:w="805" w:type="dxa"/>
          </w:tcPr>
          <w:p w:rsidR="00E66689" w:rsidRDefault="00E66689" w:rsidP="00E66689">
            <w:pPr>
              <w:spacing w:line="360" w:lineRule="auto"/>
              <w:rPr>
                <w:color w:val="000000"/>
                <w:sz w:val="24"/>
              </w:rPr>
            </w:pPr>
            <w:r>
              <w:rPr>
                <w:rFonts w:hint="eastAsia"/>
                <w:color w:val="000000"/>
                <w:sz w:val="24"/>
              </w:rPr>
              <w:t>11</w:t>
            </w:r>
          </w:p>
        </w:tc>
        <w:tc>
          <w:tcPr>
            <w:tcW w:w="1522" w:type="dxa"/>
          </w:tcPr>
          <w:p w:rsidR="00E66689" w:rsidRDefault="00E66689" w:rsidP="00E66689">
            <w:pPr>
              <w:spacing w:line="360" w:lineRule="auto"/>
              <w:rPr>
                <w:color w:val="000000"/>
                <w:sz w:val="24"/>
              </w:rPr>
            </w:pPr>
            <w:r>
              <w:rPr>
                <w:rFonts w:hint="eastAsia"/>
                <w:color w:val="000000"/>
                <w:sz w:val="24"/>
              </w:rPr>
              <w:t>周</w:t>
            </w:r>
            <w:proofErr w:type="gramStart"/>
            <w:r>
              <w:rPr>
                <w:rFonts w:hint="eastAsia"/>
                <w:color w:val="000000"/>
                <w:sz w:val="24"/>
              </w:rPr>
              <w:t>倜</w:t>
            </w:r>
            <w:proofErr w:type="gramEnd"/>
          </w:p>
        </w:tc>
        <w:tc>
          <w:tcPr>
            <w:tcW w:w="3714" w:type="dxa"/>
          </w:tcPr>
          <w:p w:rsidR="00E66689" w:rsidRPr="004854A4" w:rsidRDefault="00E66689" w:rsidP="00E66689">
            <w:pPr>
              <w:spacing w:line="360" w:lineRule="auto"/>
              <w:rPr>
                <w:color w:val="000000"/>
                <w:sz w:val="24"/>
              </w:rPr>
            </w:pPr>
          </w:p>
        </w:tc>
        <w:tc>
          <w:tcPr>
            <w:tcW w:w="2255" w:type="dxa"/>
          </w:tcPr>
          <w:p w:rsidR="00E66689" w:rsidRDefault="00E66689" w:rsidP="00E66689">
            <w:pPr>
              <w:spacing w:line="360" w:lineRule="auto"/>
              <w:rPr>
                <w:color w:val="000000"/>
                <w:sz w:val="24"/>
              </w:rPr>
            </w:pPr>
          </w:p>
        </w:tc>
      </w:tr>
    </w:tbl>
    <w:p w:rsidR="0087735E" w:rsidRDefault="0087735E" w:rsidP="00747745">
      <w:pPr>
        <w:spacing w:line="360" w:lineRule="auto"/>
        <w:ind w:right="1680" w:firstLineChars="200" w:firstLine="480"/>
        <w:jc w:val="right"/>
        <w:rPr>
          <w:color w:val="000000"/>
          <w:sz w:val="24"/>
        </w:rPr>
      </w:pPr>
    </w:p>
    <w:p w:rsidR="0087735E" w:rsidRDefault="0087735E" w:rsidP="00747745">
      <w:pPr>
        <w:spacing w:line="360" w:lineRule="auto"/>
        <w:ind w:right="1680" w:firstLineChars="200" w:firstLine="480"/>
        <w:jc w:val="right"/>
        <w:rPr>
          <w:color w:val="000000"/>
          <w:sz w:val="24"/>
        </w:rPr>
      </w:pPr>
    </w:p>
    <w:p w:rsidR="00747745" w:rsidRPr="005A304C" w:rsidRDefault="003E3CA6" w:rsidP="00747745">
      <w:pPr>
        <w:spacing w:line="360" w:lineRule="auto"/>
        <w:ind w:right="1680" w:firstLineChars="200" w:firstLine="480"/>
        <w:jc w:val="right"/>
        <w:rPr>
          <w:color w:val="000000"/>
          <w:sz w:val="24"/>
        </w:rPr>
      </w:pPr>
      <w:r>
        <w:rPr>
          <w:rFonts w:hint="eastAsia"/>
          <w:color w:val="000000"/>
          <w:sz w:val="24"/>
        </w:rPr>
        <w:lastRenderedPageBreak/>
        <w:t>日</w:t>
      </w:r>
      <w:r>
        <w:rPr>
          <w:rFonts w:hint="eastAsia"/>
          <w:color w:val="000000"/>
          <w:sz w:val="24"/>
        </w:rPr>
        <w:t xml:space="preserve"> </w:t>
      </w:r>
      <w:r w:rsidR="00747745">
        <w:rPr>
          <w:color w:val="000000"/>
          <w:sz w:val="24"/>
        </w:rPr>
        <w:t>期：</w:t>
      </w:r>
    </w:p>
    <w:p w:rsidR="005A304C" w:rsidRDefault="005A304C" w:rsidP="00713F83">
      <w:pPr>
        <w:spacing w:line="360" w:lineRule="auto"/>
        <w:ind w:firstLineChars="200" w:firstLine="480"/>
        <w:rPr>
          <w:color w:val="000000"/>
          <w:sz w:val="24"/>
        </w:rPr>
      </w:pPr>
    </w:p>
    <w:sectPr w:rsidR="005A304C" w:rsidSect="0091291C">
      <w:headerReference w:type="default" r:id="rId10"/>
      <w:footerReference w:type="default" r:id="rId11"/>
      <w:pgSz w:w="11906" w:h="16838"/>
      <w:pgMar w:top="1440" w:right="1800" w:bottom="1440" w:left="1800" w:header="851"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E3" w:rsidRDefault="00BB06E3" w:rsidP="00EA7C34">
      <w:r>
        <w:separator/>
      </w:r>
    </w:p>
  </w:endnote>
  <w:endnote w:type="continuationSeparator" w:id="0">
    <w:p w:rsidR="00BB06E3" w:rsidRDefault="00BB06E3" w:rsidP="00EA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444696"/>
      <w:docPartObj>
        <w:docPartGallery w:val="Page Numbers (Bottom of Page)"/>
        <w:docPartUnique/>
      </w:docPartObj>
    </w:sdtPr>
    <w:sdtEndPr>
      <w:rPr>
        <w:sz w:val="21"/>
      </w:rPr>
    </w:sdtEndPr>
    <w:sdtContent>
      <w:p w:rsidR="0091291C" w:rsidRPr="0091291C" w:rsidRDefault="006E686F">
        <w:pPr>
          <w:pStyle w:val="a7"/>
          <w:jc w:val="center"/>
          <w:rPr>
            <w:sz w:val="21"/>
          </w:rPr>
        </w:pPr>
        <w:r w:rsidRPr="0091291C">
          <w:rPr>
            <w:sz w:val="21"/>
          </w:rPr>
          <w:fldChar w:fldCharType="begin"/>
        </w:r>
        <w:r w:rsidR="0091291C" w:rsidRPr="0091291C">
          <w:rPr>
            <w:sz w:val="21"/>
          </w:rPr>
          <w:instrText>PAGE   \* MERGEFORMAT</w:instrText>
        </w:r>
        <w:r w:rsidRPr="0091291C">
          <w:rPr>
            <w:sz w:val="21"/>
          </w:rPr>
          <w:fldChar w:fldCharType="separate"/>
        </w:r>
        <w:r w:rsidR="006B5DCC" w:rsidRPr="006B5DCC">
          <w:rPr>
            <w:noProof/>
            <w:sz w:val="21"/>
            <w:lang w:val="zh-CN"/>
          </w:rPr>
          <w:t>13</w:t>
        </w:r>
        <w:r w:rsidRPr="0091291C">
          <w:rPr>
            <w:sz w:val="21"/>
          </w:rPr>
          <w:fldChar w:fldCharType="end"/>
        </w:r>
      </w:p>
    </w:sdtContent>
  </w:sdt>
  <w:p w:rsidR="0091291C" w:rsidRDefault="009129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E3" w:rsidRDefault="00BB06E3" w:rsidP="00EA7C34">
      <w:r>
        <w:separator/>
      </w:r>
    </w:p>
  </w:footnote>
  <w:footnote w:type="continuationSeparator" w:id="0">
    <w:p w:rsidR="00BB06E3" w:rsidRDefault="00BB06E3" w:rsidP="00EA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1C" w:rsidRPr="00A55634" w:rsidRDefault="0091291C" w:rsidP="00A556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5A6"/>
    <w:multiLevelType w:val="hybridMultilevel"/>
    <w:tmpl w:val="13F27B66"/>
    <w:lvl w:ilvl="0" w:tplc="210AEED6">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B1166F5"/>
    <w:multiLevelType w:val="hybridMultilevel"/>
    <w:tmpl w:val="3980330A"/>
    <w:lvl w:ilvl="0" w:tplc="5A0866CE">
      <w:start w:val="1"/>
      <w:numFmt w:val="japaneseCounting"/>
      <w:lvlText w:val="%1、"/>
      <w:lvlJc w:val="left"/>
      <w:pPr>
        <w:ind w:left="960" w:hanging="48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A0"/>
    <w:rsid w:val="00025F82"/>
    <w:rsid w:val="000417CD"/>
    <w:rsid w:val="00052838"/>
    <w:rsid w:val="00052A3C"/>
    <w:rsid w:val="00095405"/>
    <w:rsid w:val="000A09BE"/>
    <w:rsid w:val="000A4C5B"/>
    <w:rsid w:val="000B5894"/>
    <w:rsid w:val="000E7981"/>
    <w:rsid w:val="00151879"/>
    <w:rsid w:val="00165F16"/>
    <w:rsid w:val="0016700A"/>
    <w:rsid w:val="00174752"/>
    <w:rsid w:val="001836DF"/>
    <w:rsid w:val="00196EC2"/>
    <w:rsid w:val="001C0950"/>
    <w:rsid w:val="002040B3"/>
    <w:rsid w:val="00216155"/>
    <w:rsid w:val="00250EB8"/>
    <w:rsid w:val="002C54B0"/>
    <w:rsid w:val="002E03C4"/>
    <w:rsid w:val="003063CC"/>
    <w:rsid w:val="00320EE3"/>
    <w:rsid w:val="00337FA1"/>
    <w:rsid w:val="00340E07"/>
    <w:rsid w:val="003927CF"/>
    <w:rsid w:val="003B30F8"/>
    <w:rsid w:val="003C2DB5"/>
    <w:rsid w:val="003E3CA6"/>
    <w:rsid w:val="00410128"/>
    <w:rsid w:val="00460867"/>
    <w:rsid w:val="004A5DDD"/>
    <w:rsid w:val="004A6FA2"/>
    <w:rsid w:val="004A748D"/>
    <w:rsid w:val="004B59A9"/>
    <w:rsid w:val="005004CA"/>
    <w:rsid w:val="00500F4A"/>
    <w:rsid w:val="00570874"/>
    <w:rsid w:val="00590AC4"/>
    <w:rsid w:val="005A304C"/>
    <w:rsid w:val="005A7577"/>
    <w:rsid w:val="005B1E84"/>
    <w:rsid w:val="005C17DE"/>
    <w:rsid w:val="005C3105"/>
    <w:rsid w:val="005D4689"/>
    <w:rsid w:val="006106C9"/>
    <w:rsid w:val="006313E0"/>
    <w:rsid w:val="006B445A"/>
    <w:rsid w:val="006B5DCC"/>
    <w:rsid w:val="006E686F"/>
    <w:rsid w:val="007046B4"/>
    <w:rsid w:val="00713F83"/>
    <w:rsid w:val="00727072"/>
    <w:rsid w:val="00747745"/>
    <w:rsid w:val="00764CB7"/>
    <w:rsid w:val="00765A24"/>
    <w:rsid w:val="00773897"/>
    <w:rsid w:val="007816CA"/>
    <w:rsid w:val="007931B1"/>
    <w:rsid w:val="00794773"/>
    <w:rsid w:val="007D2B70"/>
    <w:rsid w:val="007E075C"/>
    <w:rsid w:val="007E597E"/>
    <w:rsid w:val="007F36B6"/>
    <w:rsid w:val="00800506"/>
    <w:rsid w:val="00812F22"/>
    <w:rsid w:val="008373B3"/>
    <w:rsid w:val="00874D04"/>
    <w:rsid w:val="0087735E"/>
    <w:rsid w:val="008B72A0"/>
    <w:rsid w:val="0090747E"/>
    <w:rsid w:val="0091291C"/>
    <w:rsid w:val="00921150"/>
    <w:rsid w:val="00973974"/>
    <w:rsid w:val="00984735"/>
    <w:rsid w:val="009923FD"/>
    <w:rsid w:val="009A0C48"/>
    <w:rsid w:val="009E0906"/>
    <w:rsid w:val="00A02C82"/>
    <w:rsid w:val="00A267EE"/>
    <w:rsid w:val="00A55634"/>
    <w:rsid w:val="00AD35B9"/>
    <w:rsid w:val="00AE51BF"/>
    <w:rsid w:val="00B1301D"/>
    <w:rsid w:val="00B15207"/>
    <w:rsid w:val="00B22039"/>
    <w:rsid w:val="00B775E3"/>
    <w:rsid w:val="00BB06E3"/>
    <w:rsid w:val="00BD6B41"/>
    <w:rsid w:val="00BE505D"/>
    <w:rsid w:val="00C02418"/>
    <w:rsid w:val="00C0360F"/>
    <w:rsid w:val="00C1164F"/>
    <w:rsid w:val="00C11CC3"/>
    <w:rsid w:val="00C1756A"/>
    <w:rsid w:val="00C36DD1"/>
    <w:rsid w:val="00C66E8A"/>
    <w:rsid w:val="00C81460"/>
    <w:rsid w:val="00C93E41"/>
    <w:rsid w:val="00CA66D7"/>
    <w:rsid w:val="00CB1388"/>
    <w:rsid w:val="00CB4D7E"/>
    <w:rsid w:val="00CB5D9F"/>
    <w:rsid w:val="00CF763D"/>
    <w:rsid w:val="00D273EB"/>
    <w:rsid w:val="00D40D82"/>
    <w:rsid w:val="00D7009A"/>
    <w:rsid w:val="00D75EA2"/>
    <w:rsid w:val="00D85DB5"/>
    <w:rsid w:val="00D94FD3"/>
    <w:rsid w:val="00DB5640"/>
    <w:rsid w:val="00DE174D"/>
    <w:rsid w:val="00DF4214"/>
    <w:rsid w:val="00E66689"/>
    <w:rsid w:val="00E744DC"/>
    <w:rsid w:val="00E746A1"/>
    <w:rsid w:val="00E83258"/>
    <w:rsid w:val="00E85B5F"/>
    <w:rsid w:val="00E87B60"/>
    <w:rsid w:val="00EA7C34"/>
    <w:rsid w:val="00EB3E6B"/>
    <w:rsid w:val="00F06B1C"/>
    <w:rsid w:val="00F13C1D"/>
    <w:rsid w:val="00F14D1D"/>
    <w:rsid w:val="00F2727C"/>
    <w:rsid w:val="00F31DC5"/>
    <w:rsid w:val="00F4275A"/>
    <w:rsid w:val="00F45F31"/>
    <w:rsid w:val="00FA1200"/>
    <w:rsid w:val="00FB7A06"/>
    <w:rsid w:val="00FD2A78"/>
    <w:rsid w:val="00FF2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A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024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8B72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8B72A0"/>
    <w:rPr>
      <w:rFonts w:ascii="黑体" w:eastAsia="黑体" w:hAnsi="Courier New" w:cs="Times New Roman"/>
      <w:kern w:val="0"/>
      <w:sz w:val="20"/>
      <w:szCs w:val="20"/>
    </w:rPr>
  </w:style>
  <w:style w:type="paragraph" w:styleId="a3">
    <w:name w:val="Date"/>
    <w:basedOn w:val="a"/>
    <w:next w:val="a"/>
    <w:link w:val="Char"/>
    <w:rsid w:val="008B72A0"/>
    <w:pPr>
      <w:adjustRightInd w:val="0"/>
      <w:spacing w:line="312" w:lineRule="atLeast"/>
      <w:textAlignment w:val="baseline"/>
    </w:pPr>
    <w:rPr>
      <w:rFonts w:ascii="宋体"/>
      <w:kern w:val="0"/>
      <w:sz w:val="28"/>
      <w:szCs w:val="20"/>
    </w:rPr>
  </w:style>
  <w:style w:type="character" w:customStyle="1" w:styleId="Char">
    <w:name w:val="日期 Char"/>
    <w:basedOn w:val="a0"/>
    <w:link w:val="a3"/>
    <w:rsid w:val="008B72A0"/>
    <w:rPr>
      <w:rFonts w:ascii="宋体" w:eastAsia="宋体" w:hAnsi="Times New Roman" w:cs="Times New Roman"/>
      <w:kern w:val="0"/>
      <w:sz w:val="28"/>
      <w:szCs w:val="20"/>
    </w:rPr>
  </w:style>
  <w:style w:type="paragraph" w:styleId="a4">
    <w:name w:val="List Paragraph"/>
    <w:basedOn w:val="a"/>
    <w:uiPriority w:val="34"/>
    <w:qFormat/>
    <w:rsid w:val="00B15207"/>
    <w:pPr>
      <w:ind w:firstLineChars="200" w:firstLine="420"/>
    </w:pPr>
  </w:style>
  <w:style w:type="table" w:styleId="a5">
    <w:name w:val="Table Grid"/>
    <w:basedOn w:val="a1"/>
    <w:uiPriority w:val="39"/>
    <w:rsid w:val="00B15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A7C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A7C34"/>
    <w:rPr>
      <w:rFonts w:ascii="Times New Roman" w:eastAsia="宋体" w:hAnsi="Times New Roman" w:cs="Times New Roman"/>
      <w:sz w:val="18"/>
      <w:szCs w:val="18"/>
    </w:rPr>
  </w:style>
  <w:style w:type="paragraph" w:styleId="a7">
    <w:name w:val="footer"/>
    <w:basedOn w:val="a"/>
    <w:link w:val="Char1"/>
    <w:uiPriority w:val="99"/>
    <w:unhideWhenUsed/>
    <w:rsid w:val="00EA7C34"/>
    <w:pPr>
      <w:tabs>
        <w:tab w:val="center" w:pos="4153"/>
        <w:tab w:val="right" w:pos="8306"/>
      </w:tabs>
      <w:snapToGrid w:val="0"/>
      <w:jc w:val="left"/>
    </w:pPr>
    <w:rPr>
      <w:sz w:val="18"/>
      <w:szCs w:val="18"/>
    </w:rPr>
  </w:style>
  <w:style w:type="character" w:customStyle="1" w:styleId="Char1">
    <w:name w:val="页脚 Char"/>
    <w:basedOn w:val="a0"/>
    <w:link w:val="a7"/>
    <w:uiPriority w:val="99"/>
    <w:rsid w:val="00EA7C34"/>
    <w:rPr>
      <w:rFonts w:ascii="Times New Roman" w:eastAsia="宋体" w:hAnsi="Times New Roman" w:cs="Times New Roman"/>
      <w:sz w:val="18"/>
      <w:szCs w:val="18"/>
    </w:rPr>
  </w:style>
  <w:style w:type="paragraph" w:customStyle="1" w:styleId="a8">
    <w:name w:val="段落正文"/>
    <w:basedOn w:val="a"/>
    <w:rsid w:val="00EA7C34"/>
    <w:pPr>
      <w:spacing w:beforeLines="50" w:line="360" w:lineRule="atLeast"/>
      <w:ind w:leftChars="100" w:left="100" w:firstLineChars="200" w:firstLine="200"/>
    </w:pPr>
    <w:rPr>
      <w:spacing w:val="2"/>
      <w:sz w:val="24"/>
      <w:szCs w:val="20"/>
    </w:rPr>
  </w:style>
  <w:style w:type="paragraph" w:styleId="a9">
    <w:name w:val="Document Map"/>
    <w:basedOn w:val="a"/>
    <w:link w:val="Char2"/>
    <w:uiPriority w:val="99"/>
    <w:semiHidden/>
    <w:unhideWhenUsed/>
    <w:rsid w:val="00727072"/>
    <w:rPr>
      <w:rFonts w:ascii="宋体"/>
      <w:sz w:val="18"/>
      <w:szCs w:val="18"/>
    </w:rPr>
  </w:style>
  <w:style w:type="character" w:customStyle="1" w:styleId="Char2">
    <w:name w:val="文档结构图 Char"/>
    <w:basedOn w:val="a0"/>
    <w:link w:val="a9"/>
    <w:uiPriority w:val="99"/>
    <w:semiHidden/>
    <w:rsid w:val="00727072"/>
    <w:rPr>
      <w:rFonts w:ascii="宋体" w:eastAsia="宋体" w:hAnsi="Times New Roman" w:cs="Times New Roman"/>
      <w:sz w:val="18"/>
      <w:szCs w:val="18"/>
    </w:rPr>
  </w:style>
  <w:style w:type="paragraph" w:styleId="aa">
    <w:name w:val="Balloon Text"/>
    <w:basedOn w:val="a"/>
    <w:link w:val="Char3"/>
    <w:uiPriority w:val="99"/>
    <w:semiHidden/>
    <w:unhideWhenUsed/>
    <w:rsid w:val="00727072"/>
    <w:rPr>
      <w:sz w:val="18"/>
      <w:szCs w:val="18"/>
    </w:rPr>
  </w:style>
  <w:style w:type="character" w:customStyle="1" w:styleId="Char3">
    <w:name w:val="批注框文本 Char"/>
    <w:basedOn w:val="a0"/>
    <w:link w:val="aa"/>
    <w:uiPriority w:val="99"/>
    <w:semiHidden/>
    <w:rsid w:val="00727072"/>
    <w:rPr>
      <w:rFonts w:ascii="Times New Roman" w:eastAsia="宋体" w:hAnsi="Times New Roman" w:cs="Times New Roman"/>
      <w:sz w:val="18"/>
      <w:szCs w:val="18"/>
    </w:rPr>
  </w:style>
  <w:style w:type="character" w:customStyle="1" w:styleId="1Char">
    <w:name w:val="标题 1 Char"/>
    <w:basedOn w:val="a0"/>
    <w:link w:val="1"/>
    <w:uiPriority w:val="9"/>
    <w:rsid w:val="00C02418"/>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A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024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8B72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8B72A0"/>
    <w:rPr>
      <w:rFonts w:ascii="黑体" w:eastAsia="黑体" w:hAnsi="Courier New" w:cs="Times New Roman"/>
      <w:kern w:val="0"/>
      <w:sz w:val="20"/>
      <w:szCs w:val="20"/>
    </w:rPr>
  </w:style>
  <w:style w:type="paragraph" w:styleId="a3">
    <w:name w:val="Date"/>
    <w:basedOn w:val="a"/>
    <w:next w:val="a"/>
    <w:link w:val="Char"/>
    <w:rsid w:val="008B72A0"/>
    <w:pPr>
      <w:adjustRightInd w:val="0"/>
      <w:spacing w:line="312" w:lineRule="atLeast"/>
      <w:textAlignment w:val="baseline"/>
    </w:pPr>
    <w:rPr>
      <w:rFonts w:ascii="宋体"/>
      <w:kern w:val="0"/>
      <w:sz w:val="28"/>
      <w:szCs w:val="20"/>
    </w:rPr>
  </w:style>
  <w:style w:type="character" w:customStyle="1" w:styleId="Char">
    <w:name w:val="日期 Char"/>
    <w:basedOn w:val="a0"/>
    <w:link w:val="a3"/>
    <w:rsid w:val="008B72A0"/>
    <w:rPr>
      <w:rFonts w:ascii="宋体" w:eastAsia="宋体" w:hAnsi="Times New Roman" w:cs="Times New Roman"/>
      <w:kern w:val="0"/>
      <w:sz w:val="28"/>
      <w:szCs w:val="20"/>
    </w:rPr>
  </w:style>
  <w:style w:type="paragraph" w:styleId="a4">
    <w:name w:val="List Paragraph"/>
    <w:basedOn w:val="a"/>
    <w:uiPriority w:val="34"/>
    <w:qFormat/>
    <w:rsid w:val="00B15207"/>
    <w:pPr>
      <w:ind w:firstLineChars="200" w:firstLine="420"/>
    </w:pPr>
  </w:style>
  <w:style w:type="table" w:styleId="a5">
    <w:name w:val="Table Grid"/>
    <w:basedOn w:val="a1"/>
    <w:uiPriority w:val="39"/>
    <w:rsid w:val="00B15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A7C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A7C34"/>
    <w:rPr>
      <w:rFonts w:ascii="Times New Roman" w:eastAsia="宋体" w:hAnsi="Times New Roman" w:cs="Times New Roman"/>
      <w:sz w:val="18"/>
      <w:szCs w:val="18"/>
    </w:rPr>
  </w:style>
  <w:style w:type="paragraph" w:styleId="a7">
    <w:name w:val="footer"/>
    <w:basedOn w:val="a"/>
    <w:link w:val="Char1"/>
    <w:uiPriority w:val="99"/>
    <w:unhideWhenUsed/>
    <w:rsid w:val="00EA7C34"/>
    <w:pPr>
      <w:tabs>
        <w:tab w:val="center" w:pos="4153"/>
        <w:tab w:val="right" w:pos="8306"/>
      </w:tabs>
      <w:snapToGrid w:val="0"/>
      <w:jc w:val="left"/>
    </w:pPr>
    <w:rPr>
      <w:sz w:val="18"/>
      <w:szCs w:val="18"/>
    </w:rPr>
  </w:style>
  <w:style w:type="character" w:customStyle="1" w:styleId="Char1">
    <w:name w:val="页脚 Char"/>
    <w:basedOn w:val="a0"/>
    <w:link w:val="a7"/>
    <w:uiPriority w:val="99"/>
    <w:rsid w:val="00EA7C34"/>
    <w:rPr>
      <w:rFonts w:ascii="Times New Roman" w:eastAsia="宋体" w:hAnsi="Times New Roman" w:cs="Times New Roman"/>
      <w:sz w:val="18"/>
      <w:szCs w:val="18"/>
    </w:rPr>
  </w:style>
  <w:style w:type="paragraph" w:customStyle="1" w:styleId="a8">
    <w:name w:val="段落正文"/>
    <w:basedOn w:val="a"/>
    <w:rsid w:val="00EA7C34"/>
    <w:pPr>
      <w:spacing w:beforeLines="50" w:line="360" w:lineRule="atLeast"/>
      <w:ind w:leftChars="100" w:left="100" w:firstLineChars="200" w:firstLine="200"/>
    </w:pPr>
    <w:rPr>
      <w:spacing w:val="2"/>
      <w:sz w:val="24"/>
      <w:szCs w:val="20"/>
    </w:rPr>
  </w:style>
  <w:style w:type="paragraph" w:styleId="a9">
    <w:name w:val="Document Map"/>
    <w:basedOn w:val="a"/>
    <w:link w:val="Char2"/>
    <w:uiPriority w:val="99"/>
    <w:semiHidden/>
    <w:unhideWhenUsed/>
    <w:rsid w:val="00727072"/>
    <w:rPr>
      <w:rFonts w:ascii="宋体"/>
      <w:sz w:val="18"/>
      <w:szCs w:val="18"/>
    </w:rPr>
  </w:style>
  <w:style w:type="character" w:customStyle="1" w:styleId="Char2">
    <w:name w:val="文档结构图 Char"/>
    <w:basedOn w:val="a0"/>
    <w:link w:val="a9"/>
    <w:uiPriority w:val="99"/>
    <w:semiHidden/>
    <w:rsid w:val="00727072"/>
    <w:rPr>
      <w:rFonts w:ascii="宋体" w:eastAsia="宋体" w:hAnsi="Times New Roman" w:cs="Times New Roman"/>
      <w:sz w:val="18"/>
      <w:szCs w:val="18"/>
    </w:rPr>
  </w:style>
  <w:style w:type="paragraph" w:styleId="aa">
    <w:name w:val="Balloon Text"/>
    <w:basedOn w:val="a"/>
    <w:link w:val="Char3"/>
    <w:uiPriority w:val="99"/>
    <w:semiHidden/>
    <w:unhideWhenUsed/>
    <w:rsid w:val="00727072"/>
    <w:rPr>
      <w:sz w:val="18"/>
      <w:szCs w:val="18"/>
    </w:rPr>
  </w:style>
  <w:style w:type="character" w:customStyle="1" w:styleId="Char3">
    <w:name w:val="批注框文本 Char"/>
    <w:basedOn w:val="a0"/>
    <w:link w:val="aa"/>
    <w:uiPriority w:val="99"/>
    <w:semiHidden/>
    <w:rsid w:val="00727072"/>
    <w:rPr>
      <w:rFonts w:ascii="Times New Roman" w:eastAsia="宋体" w:hAnsi="Times New Roman" w:cs="Times New Roman"/>
      <w:sz w:val="18"/>
      <w:szCs w:val="18"/>
    </w:rPr>
  </w:style>
  <w:style w:type="character" w:customStyle="1" w:styleId="1Char">
    <w:name w:val="标题 1 Char"/>
    <w:basedOn w:val="a0"/>
    <w:link w:val="1"/>
    <w:uiPriority w:val="9"/>
    <w:rsid w:val="00C02418"/>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8D88-AD2D-4122-B1DB-66916CF4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1012</Words>
  <Characters>5775</Characters>
  <Application>Microsoft Office Word</Application>
  <DocSecurity>0</DocSecurity>
  <Lines>48</Lines>
  <Paragraphs>13</Paragraphs>
  <ScaleCrop>false</ScaleCrop>
  <Company>微软中国</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Zebo Wang</dc:creator>
  <cp:keywords/>
  <dc:description/>
  <cp:lastModifiedBy>陈蕾</cp:lastModifiedBy>
  <cp:revision>2</cp:revision>
  <dcterms:created xsi:type="dcterms:W3CDTF">2019-09-30T01:20:00Z</dcterms:created>
  <dcterms:modified xsi:type="dcterms:W3CDTF">2019-09-30T01:20:00Z</dcterms:modified>
</cp:coreProperties>
</file>