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E4" w:rsidRDefault="00EC1A5F">
      <w:pPr>
        <w:wordWrap w:val="0"/>
        <w:adjustRightInd w:val="0"/>
        <w:snapToGrid w:val="0"/>
        <w:spacing w:line="360" w:lineRule="auto"/>
        <w:jc w:val="right"/>
        <w:rPr>
          <w:rFonts w:ascii="仿宋" w:eastAsia="仿宋" w:hAnsi="仿宋"/>
          <w:sz w:val="32"/>
          <w:szCs w:val="20"/>
          <w:u w:val="single"/>
        </w:rPr>
      </w:pPr>
      <w:r>
        <w:rPr>
          <w:rFonts w:ascii="仿宋" w:eastAsia="仿宋" w:hAnsi="仿宋" w:hint="eastAsia"/>
          <w:sz w:val="32"/>
          <w:szCs w:val="20"/>
        </w:rPr>
        <w:t>项目编号：2019</w:t>
      </w:r>
      <w:r>
        <w:rPr>
          <w:rFonts w:ascii="仿宋" w:eastAsia="仿宋" w:hAnsi="仿宋" w:hint="eastAsia"/>
          <w:sz w:val="32"/>
          <w:szCs w:val="20"/>
          <w:u w:val="single"/>
        </w:rPr>
        <w:t xml:space="preserve">      </w:t>
      </w:r>
    </w:p>
    <w:p w:rsidR="009E41E4" w:rsidRDefault="009E41E4">
      <w:pPr>
        <w:adjustRightInd w:val="0"/>
        <w:snapToGrid w:val="0"/>
        <w:spacing w:line="360" w:lineRule="auto"/>
        <w:ind w:firstLineChars="80" w:firstLine="418"/>
        <w:jc w:val="center"/>
        <w:rPr>
          <w:rFonts w:ascii="黑体" w:eastAsia="黑体" w:hAnsi="黑体"/>
          <w:b/>
          <w:bCs/>
          <w:sz w:val="52"/>
        </w:rPr>
      </w:pPr>
    </w:p>
    <w:p w:rsidR="009E41E4" w:rsidRDefault="009E41E4">
      <w:pPr>
        <w:adjustRightInd w:val="0"/>
        <w:snapToGrid w:val="0"/>
        <w:spacing w:line="360" w:lineRule="auto"/>
        <w:ind w:firstLineChars="80" w:firstLine="418"/>
        <w:jc w:val="center"/>
        <w:rPr>
          <w:rFonts w:ascii="黑体" w:eastAsia="黑体" w:hAnsi="黑体"/>
          <w:b/>
          <w:bCs/>
          <w:sz w:val="52"/>
        </w:rPr>
      </w:pPr>
    </w:p>
    <w:p w:rsidR="009E41E4" w:rsidRDefault="00EC1A5F">
      <w:pPr>
        <w:adjustRightInd w:val="0"/>
        <w:snapToGrid w:val="0"/>
        <w:spacing w:line="360" w:lineRule="auto"/>
        <w:ind w:firstLineChars="80" w:firstLine="418"/>
        <w:jc w:val="center"/>
        <w:rPr>
          <w:rFonts w:ascii="黑体" w:eastAsia="黑体" w:hAnsi="黑体"/>
          <w:b/>
          <w:bCs/>
          <w:sz w:val="52"/>
        </w:rPr>
      </w:pPr>
      <w:r>
        <w:rPr>
          <w:rFonts w:ascii="黑体" w:eastAsia="黑体" w:hAnsi="黑体" w:hint="eastAsia"/>
          <w:b/>
          <w:bCs/>
          <w:sz w:val="52"/>
        </w:rPr>
        <w:t>项目合同书</w:t>
      </w:r>
    </w:p>
    <w:p w:rsidR="009E41E4" w:rsidRDefault="009E41E4">
      <w:pPr>
        <w:adjustRightInd w:val="0"/>
        <w:snapToGrid w:val="0"/>
        <w:spacing w:line="360" w:lineRule="auto"/>
        <w:rPr>
          <w:rFonts w:ascii="仿宋" w:eastAsia="仿宋" w:hAnsi="仿宋"/>
          <w:sz w:val="36"/>
        </w:rPr>
      </w:pPr>
    </w:p>
    <w:p w:rsidR="009E41E4" w:rsidRDefault="009E41E4">
      <w:pPr>
        <w:adjustRightInd w:val="0"/>
        <w:snapToGrid w:val="0"/>
        <w:spacing w:line="360" w:lineRule="auto"/>
        <w:jc w:val="center"/>
        <w:rPr>
          <w:rFonts w:ascii="仿宋" w:eastAsia="仿宋" w:hAnsi="仿宋"/>
          <w:sz w:val="36"/>
        </w:rPr>
      </w:pPr>
    </w:p>
    <w:p w:rsidR="009E41E4" w:rsidRDefault="009E41E4">
      <w:pPr>
        <w:adjustRightInd w:val="0"/>
        <w:snapToGrid w:val="0"/>
        <w:spacing w:line="360" w:lineRule="auto"/>
        <w:rPr>
          <w:rFonts w:ascii="仿宋" w:eastAsia="仿宋" w:hAnsi="仿宋"/>
          <w:sz w:val="36"/>
        </w:rPr>
      </w:pPr>
    </w:p>
    <w:p w:rsidR="009E41E4" w:rsidRDefault="009E41E4">
      <w:pPr>
        <w:adjustRightInd w:val="0"/>
        <w:snapToGrid w:val="0"/>
        <w:spacing w:line="360" w:lineRule="auto"/>
        <w:rPr>
          <w:rFonts w:ascii="仿宋" w:eastAsia="仿宋" w:hAnsi="仿宋"/>
          <w:sz w:val="36"/>
        </w:rPr>
      </w:pPr>
    </w:p>
    <w:p w:rsidR="009E41E4" w:rsidRDefault="009E41E4">
      <w:pPr>
        <w:adjustRightInd w:val="0"/>
        <w:snapToGrid w:val="0"/>
        <w:spacing w:line="360" w:lineRule="auto"/>
        <w:rPr>
          <w:rFonts w:ascii="仿宋" w:eastAsia="仿宋" w:hAnsi="仿宋"/>
          <w:sz w:val="36"/>
        </w:rPr>
      </w:pPr>
    </w:p>
    <w:p w:rsidR="009E41E4" w:rsidRDefault="00EC1A5F" w:rsidP="00BA7DD4">
      <w:pPr>
        <w:adjustRightInd w:val="0"/>
        <w:snapToGrid w:val="0"/>
        <w:spacing w:beforeLines="20" w:line="360" w:lineRule="auto"/>
        <w:ind w:left="1800" w:hangingChars="500" w:hanging="1800"/>
        <w:rPr>
          <w:rFonts w:ascii="仿宋" w:eastAsia="仿宋" w:hAnsi="仿宋"/>
          <w:bCs/>
          <w:sz w:val="28"/>
          <w:szCs w:val="22"/>
          <w:u w:val="single"/>
        </w:rPr>
      </w:pPr>
      <w:r>
        <w:rPr>
          <w:rFonts w:ascii="仿宋" w:eastAsia="仿宋" w:hAnsi="仿宋" w:hint="eastAsia"/>
          <w:bCs/>
          <w:sz w:val="36"/>
        </w:rPr>
        <w:t>项目名称</w:t>
      </w:r>
      <w:r>
        <w:rPr>
          <w:rFonts w:ascii="仿宋" w:eastAsia="仿宋" w:hAnsi="仿宋" w:hint="eastAsia"/>
          <w:bCs/>
          <w:sz w:val="36"/>
          <w:szCs w:val="36"/>
        </w:rPr>
        <w:t>：</w:t>
      </w:r>
      <w:r>
        <w:rPr>
          <w:rFonts w:ascii="仿宋" w:eastAsia="仿宋" w:hAnsi="仿宋" w:hint="eastAsia"/>
          <w:bCs/>
          <w:sz w:val="36"/>
          <w:szCs w:val="36"/>
          <w:u w:val="single"/>
        </w:rPr>
        <w:t xml:space="preserve"> 宁波市农产品区域公用品牌战略规划项目 </w:t>
      </w:r>
    </w:p>
    <w:p w:rsidR="009E41E4" w:rsidRDefault="00EC1A5F">
      <w:pPr>
        <w:adjustRightInd w:val="0"/>
        <w:snapToGrid w:val="0"/>
        <w:spacing w:before="20" w:line="360" w:lineRule="auto"/>
        <w:rPr>
          <w:rFonts w:ascii="仿宋" w:eastAsia="仿宋" w:hAnsi="仿宋"/>
          <w:bCs/>
          <w:sz w:val="36"/>
          <w:szCs w:val="36"/>
          <w:u w:val="single"/>
        </w:rPr>
      </w:pPr>
      <w:r>
        <w:rPr>
          <w:rFonts w:ascii="仿宋" w:eastAsia="仿宋" w:hAnsi="仿宋" w:hint="eastAsia"/>
          <w:bCs/>
          <w:sz w:val="36"/>
        </w:rPr>
        <w:t>委托方（甲方）：</w:t>
      </w:r>
      <w:r>
        <w:rPr>
          <w:rFonts w:ascii="仿宋" w:eastAsia="仿宋" w:hAnsi="仿宋" w:hint="eastAsia"/>
          <w:bCs/>
          <w:sz w:val="36"/>
          <w:u w:val="single"/>
        </w:rPr>
        <w:t xml:space="preserve">       </w:t>
      </w:r>
      <w:r>
        <w:rPr>
          <w:rFonts w:ascii="仿宋" w:eastAsia="仿宋" w:hAnsi="仿宋" w:hint="eastAsia"/>
          <w:bCs/>
          <w:sz w:val="36"/>
          <w:szCs w:val="36"/>
          <w:u w:val="single"/>
        </w:rPr>
        <w:t xml:space="preserve">宁波市农业农村局         </w:t>
      </w:r>
    </w:p>
    <w:p w:rsidR="009E41E4" w:rsidRDefault="00EC1A5F">
      <w:pPr>
        <w:adjustRightInd w:val="0"/>
        <w:snapToGrid w:val="0"/>
        <w:spacing w:before="20" w:line="360" w:lineRule="auto"/>
        <w:rPr>
          <w:rFonts w:ascii="仿宋" w:eastAsia="仿宋" w:hAnsi="仿宋"/>
          <w:bCs/>
          <w:sz w:val="36"/>
          <w:u w:val="single"/>
        </w:rPr>
      </w:pPr>
      <w:r>
        <w:rPr>
          <w:rFonts w:ascii="仿宋" w:eastAsia="仿宋" w:hAnsi="仿宋" w:hint="eastAsia"/>
          <w:bCs/>
          <w:sz w:val="36"/>
        </w:rPr>
        <w:t>受托方（乙方）</w:t>
      </w:r>
      <w:r>
        <w:rPr>
          <w:rFonts w:ascii="仿宋" w:eastAsia="仿宋" w:hAnsi="仿宋" w:hint="eastAsia"/>
          <w:bCs/>
          <w:sz w:val="32"/>
          <w:szCs w:val="22"/>
        </w:rPr>
        <w:t>：</w:t>
      </w:r>
      <w:r>
        <w:rPr>
          <w:rFonts w:ascii="仿宋" w:eastAsia="仿宋" w:hAnsi="仿宋"/>
          <w:bCs/>
          <w:sz w:val="32"/>
          <w:szCs w:val="22"/>
          <w:u w:val="single"/>
        </w:rPr>
        <w:t xml:space="preserve"> </w:t>
      </w:r>
      <w:r>
        <w:rPr>
          <w:rFonts w:ascii="仿宋" w:eastAsia="仿宋" w:hAnsi="仿宋" w:hint="eastAsia"/>
          <w:bCs/>
          <w:sz w:val="32"/>
          <w:szCs w:val="22"/>
          <w:u w:val="single"/>
        </w:rPr>
        <w:t xml:space="preserve"> </w:t>
      </w:r>
      <w:r>
        <w:rPr>
          <w:rFonts w:ascii="仿宋" w:eastAsia="仿宋" w:hAnsi="仿宋" w:hint="eastAsia"/>
          <w:bCs/>
          <w:sz w:val="36"/>
          <w:szCs w:val="36"/>
          <w:u w:val="single"/>
        </w:rPr>
        <w:t xml:space="preserve">杭州芒种品牌管理有限责任公司   </w:t>
      </w:r>
    </w:p>
    <w:p w:rsidR="009E41E4" w:rsidRDefault="00EC1A5F">
      <w:pPr>
        <w:adjustRightInd w:val="0"/>
        <w:snapToGrid w:val="0"/>
        <w:spacing w:before="20" w:line="360" w:lineRule="auto"/>
        <w:rPr>
          <w:rFonts w:ascii="仿宋" w:eastAsia="仿宋" w:hAnsi="仿宋"/>
          <w:bCs/>
          <w:sz w:val="36"/>
          <w:u w:val="single"/>
        </w:rPr>
      </w:pPr>
      <w:r>
        <w:rPr>
          <w:rFonts w:ascii="仿宋" w:eastAsia="仿宋" w:hAnsi="仿宋" w:hint="eastAsia"/>
          <w:bCs/>
          <w:sz w:val="36"/>
        </w:rPr>
        <w:t>签订日期</w:t>
      </w:r>
      <w:r>
        <w:rPr>
          <w:rFonts w:ascii="仿宋" w:eastAsia="仿宋" w:hAnsi="仿宋" w:hint="eastAsia"/>
          <w:bCs/>
          <w:sz w:val="36"/>
          <w:szCs w:val="36"/>
        </w:rPr>
        <w:t>：</w:t>
      </w:r>
      <w:r>
        <w:rPr>
          <w:rFonts w:ascii="仿宋" w:eastAsia="仿宋" w:hAnsi="仿宋"/>
          <w:bCs/>
          <w:sz w:val="36"/>
          <w:szCs w:val="36"/>
          <w:u w:val="single"/>
        </w:rPr>
        <w:t xml:space="preserve">                            </w:t>
      </w:r>
      <w:r>
        <w:rPr>
          <w:rFonts w:ascii="仿宋" w:eastAsia="仿宋" w:hAnsi="仿宋" w:hint="eastAsia"/>
          <w:bCs/>
          <w:sz w:val="36"/>
          <w:szCs w:val="36"/>
          <w:u w:val="single"/>
        </w:rPr>
        <w:t xml:space="preserve">   </w:t>
      </w:r>
      <w:r>
        <w:rPr>
          <w:rFonts w:ascii="仿宋" w:eastAsia="仿宋" w:hAnsi="仿宋"/>
          <w:bCs/>
          <w:sz w:val="36"/>
          <w:szCs w:val="36"/>
          <w:u w:val="single"/>
        </w:rPr>
        <w:t xml:space="preserve">       </w:t>
      </w:r>
      <w:r>
        <w:rPr>
          <w:rFonts w:ascii="仿宋" w:eastAsia="仿宋" w:hAnsi="仿宋" w:hint="eastAsia"/>
          <w:bCs/>
          <w:sz w:val="36"/>
          <w:szCs w:val="36"/>
          <w:u w:val="single"/>
        </w:rPr>
        <w:t xml:space="preserve"> </w:t>
      </w:r>
    </w:p>
    <w:p w:rsidR="009E41E4" w:rsidRDefault="009E41E4" w:rsidP="00BA7DD4">
      <w:pPr>
        <w:pStyle w:val="a5"/>
        <w:spacing w:afterLines="100" w:line="360" w:lineRule="auto"/>
        <w:ind w:firstLine="600"/>
        <w:jc w:val="center"/>
        <w:rPr>
          <w:rFonts w:ascii="仿宋" w:eastAsia="仿宋" w:hAnsi="仿宋"/>
          <w:bCs/>
          <w:sz w:val="30"/>
          <w:szCs w:val="30"/>
        </w:rPr>
      </w:pPr>
    </w:p>
    <w:p w:rsidR="009E41E4" w:rsidRDefault="009E41E4" w:rsidP="00BA7DD4">
      <w:pPr>
        <w:pStyle w:val="a5"/>
        <w:spacing w:afterLines="100" w:line="360" w:lineRule="auto"/>
        <w:ind w:firstLine="600"/>
        <w:jc w:val="center"/>
        <w:rPr>
          <w:rFonts w:ascii="仿宋" w:eastAsia="仿宋" w:hAnsi="仿宋"/>
          <w:bCs/>
          <w:sz w:val="30"/>
          <w:szCs w:val="30"/>
        </w:rPr>
      </w:pPr>
    </w:p>
    <w:p w:rsidR="009E41E4" w:rsidRDefault="009E41E4" w:rsidP="00BA7DD4">
      <w:pPr>
        <w:pStyle w:val="a5"/>
        <w:spacing w:afterLines="100" w:line="360" w:lineRule="auto"/>
        <w:ind w:firstLine="600"/>
        <w:jc w:val="center"/>
        <w:rPr>
          <w:rFonts w:ascii="仿宋" w:eastAsia="仿宋" w:hAnsi="仿宋"/>
          <w:bCs/>
          <w:sz w:val="30"/>
          <w:szCs w:val="30"/>
        </w:rPr>
      </w:pPr>
    </w:p>
    <w:p w:rsidR="009E41E4" w:rsidRDefault="00EC1A5F" w:rsidP="00BA7DD4">
      <w:pPr>
        <w:pStyle w:val="a5"/>
        <w:spacing w:afterLines="100" w:line="360" w:lineRule="auto"/>
        <w:ind w:firstLineChars="1200" w:firstLine="3855"/>
        <w:rPr>
          <w:rFonts w:ascii="仿宋" w:eastAsia="仿宋" w:hAnsi="仿宋"/>
          <w:b/>
          <w:bCs/>
          <w:sz w:val="32"/>
          <w:szCs w:val="32"/>
        </w:rPr>
      </w:pPr>
      <w:r>
        <w:rPr>
          <w:rFonts w:ascii="仿宋" w:eastAsia="仿宋" w:hAnsi="仿宋" w:hint="eastAsia"/>
          <w:b/>
          <w:bCs/>
          <w:sz w:val="32"/>
          <w:szCs w:val="32"/>
        </w:rPr>
        <w:t>二〇一九年</w:t>
      </w:r>
    </w:p>
    <w:p w:rsidR="009E41E4" w:rsidRDefault="009E41E4">
      <w:pPr>
        <w:pStyle w:val="a5"/>
        <w:spacing w:line="360" w:lineRule="auto"/>
        <w:ind w:firstLine="562"/>
        <w:rPr>
          <w:rFonts w:ascii="仿宋" w:eastAsia="仿宋" w:hAnsi="仿宋"/>
          <w:b/>
        </w:rPr>
      </w:pPr>
    </w:p>
    <w:p w:rsidR="009E41E4" w:rsidRDefault="00EC1A5F">
      <w:pPr>
        <w:pStyle w:val="a5"/>
        <w:spacing w:line="360" w:lineRule="auto"/>
        <w:ind w:firstLine="562"/>
        <w:rPr>
          <w:rFonts w:ascii="仿宋" w:eastAsia="仿宋" w:hAnsi="仿宋"/>
          <w:u w:val="single"/>
        </w:rPr>
      </w:pPr>
      <w:r>
        <w:rPr>
          <w:rFonts w:ascii="仿宋" w:eastAsia="仿宋" w:hAnsi="仿宋" w:hint="eastAsia"/>
          <w:b/>
        </w:rPr>
        <w:lastRenderedPageBreak/>
        <w:t>委托方（甲方）</w:t>
      </w:r>
      <w:r>
        <w:rPr>
          <w:rFonts w:ascii="仿宋" w:eastAsia="仿宋" w:hAnsi="仿宋" w:hint="eastAsia"/>
        </w:rPr>
        <w:t>：</w:t>
      </w:r>
      <w:r>
        <w:rPr>
          <w:rFonts w:ascii="仿宋" w:eastAsia="仿宋" w:hAnsi="仿宋" w:hint="eastAsia"/>
          <w:u w:val="single"/>
        </w:rPr>
        <w:t xml:space="preserve">         宁波市农业农村局            </w:t>
      </w:r>
    </w:p>
    <w:p w:rsidR="009E41E4" w:rsidRDefault="00EC1A5F">
      <w:pPr>
        <w:pStyle w:val="a5"/>
        <w:spacing w:line="360" w:lineRule="auto"/>
        <w:rPr>
          <w:rFonts w:ascii="仿宋" w:eastAsia="仿宋" w:hAnsi="仿宋"/>
        </w:rPr>
      </w:pPr>
      <w:r>
        <w:rPr>
          <w:rFonts w:ascii="仿宋" w:eastAsia="仿宋" w:hAnsi="仿宋" w:hint="eastAsia"/>
        </w:rPr>
        <w:t>住所地：</w:t>
      </w:r>
      <w:r>
        <w:rPr>
          <w:rFonts w:ascii="仿宋" w:eastAsia="仿宋" w:hAnsi="仿宋"/>
          <w:u w:val="single"/>
        </w:rPr>
        <w:t xml:space="preserve"> </w:t>
      </w:r>
      <w:r>
        <w:rPr>
          <w:rFonts w:ascii="仿宋" w:eastAsia="仿宋" w:hAnsi="仿宋" w:hint="eastAsia"/>
          <w:u w:val="single"/>
        </w:rPr>
        <w:t xml:space="preserve">           宁波市海曙区宝善路220号         </w:t>
      </w:r>
    </w:p>
    <w:p w:rsidR="009E41E4" w:rsidRDefault="00EC1A5F">
      <w:pPr>
        <w:pStyle w:val="a5"/>
        <w:spacing w:line="360" w:lineRule="auto"/>
        <w:rPr>
          <w:rFonts w:ascii="仿宋" w:eastAsia="仿宋" w:hAnsi="仿宋"/>
        </w:rPr>
      </w:pPr>
      <w:r>
        <w:rPr>
          <w:rFonts w:ascii="仿宋" w:eastAsia="仿宋" w:hAnsi="仿宋" w:hint="eastAsia"/>
        </w:rPr>
        <w:t>法定代表人：</w:t>
      </w:r>
      <w:r>
        <w:rPr>
          <w:rFonts w:ascii="仿宋" w:eastAsia="仿宋" w:hAnsi="仿宋"/>
          <w:u w:val="single"/>
        </w:rPr>
        <w:t xml:space="preserve"> </w:t>
      </w:r>
      <w:r>
        <w:rPr>
          <w:rFonts w:ascii="仿宋" w:eastAsia="仿宋" w:hAnsi="仿宋" w:hint="eastAsia"/>
          <w:u w:val="single"/>
        </w:rPr>
        <w:t xml:space="preserve">                李强                    </w:t>
      </w:r>
    </w:p>
    <w:p w:rsidR="009E41E4" w:rsidRDefault="00EC1A5F">
      <w:pPr>
        <w:pStyle w:val="a5"/>
        <w:spacing w:line="360" w:lineRule="auto"/>
        <w:rPr>
          <w:rFonts w:ascii="仿宋" w:eastAsia="仿宋" w:hAnsi="仿宋"/>
          <w:u w:val="single"/>
        </w:rPr>
      </w:pPr>
      <w:r>
        <w:rPr>
          <w:rFonts w:ascii="仿宋" w:eastAsia="仿宋" w:hAnsi="仿宋" w:hint="eastAsia"/>
        </w:rPr>
        <w:t>电话：</w:t>
      </w:r>
      <w:r>
        <w:rPr>
          <w:rFonts w:hint="eastAsia"/>
          <w:u w:val="single"/>
        </w:rPr>
        <w:t xml:space="preserve">0574-89385622 </w:t>
      </w:r>
      <w:r>
        <w:rPr>
          <w:u w:val="single"/>
        </w:rPr>
        <w:t xml:space="preserve"> </w:t>
      </w:r>
      <w:r>
        <w:rPr>
          <w:rFonts w:ascii="仿宋" w:eastAsia="仿宋" w:hAnsi="仿宋" w:hint="eastAsia"/>
        </w:rPr>
        <w:t>传</w:t>
      </w:r>
      <w:r>
        <w:rPr>
          <w:rFonts w:ascii="仿宋" w:eastAsia="仿宋" w:hAnsi="仿宋"/>
        </w:rPr>
        <w:t xml:space="preserve">  </w:t>
      </w:r>
      <w:r>
        <w:rPr>
          <w:rFonts w:ascii="仿宋" w:eastAsia="仿宋" w:hAnsi="仿宋" w:hint="eastAsia"/>
        </w:rPr>
        <w:t>真：</w:t>
      </w:r>
      <w:r>
        <w:rPr>
          <w:rFonts w:ascii="仿宋" w:eastAsia="仿宋" w:hAnsi="仿宋" w:hint="eastAsia"/>
          <w:u w:val="single"/>
        </w:rPr>
        <w:t xml:space="preserve"> 0574-89385622 </w:t>
      </w:r>
    </w:p>
    <w:p w:rsidR="009E41E4" w:rsidRDefault="00EC1A5F">
      <w:pPr>
        <w:pStyle w:val="a5"/>
        <w:spacing w:line="360" w:lineRule="auto"/>
        <w:rPr>
          <w:rFonts w:ascii="仿宋" w:eastAsia="仿宋" w:hAnsi="仿宋"/>
        </w:rPr>
      </w:pPr>
      <w:r>
        <w:rPr>
          <w:rFonts w:ascii="仿宋" w:eastAsia="仿宋" w:hAnsi="仿宋" w:hint="eastAsia"/>
        </w:rPr>
        <w:t>开户行：</w:t>
      </w:r>
      <w:r>
        <w:rPr>
          <w:u w:val="single"/>
        </w:rPr>
        <w:t xml:space="preserve">                       </w:t>
      </w:r>
      <w:r>
        <w:rPr>
          <w:rFonts w:hint="eastAsia"/>
          <w:u w:val="single"/>
        </w:rPr>
        <w:t xml:space="preserve">                   </w:t>
      </w:r>
    </w:p>
    <w:p w:rsidR="009E41E4" w:rsidRDefault="00EC1A5F">
      <w:pPr>
        <w:pStyle w:val="a5"/>
        <w:spacing w:line="360" w:lineRule="auto"/>
        <w:rPr>
          <w:rFonts w:ascii="仿宋" w:eastAsia="仿宋" w:hAnsi="仿宋"/>
          <w:u w:val="single"/>
        </w:rPr>
      </w:pPr>
      <w:r>
        <w:rPr>
          <w:rFonts w:ascii="仿宋" w:eastAsia="仿宋" w:hAnsi="仿宋" w:hint="eastAsia"/>
        </w:rPr>
        <w:t>帐号：</w:t>
      </w:r>
      <w:r>
        <w:rPr>
          <w:u w:val="single"/>
        </w:rPr>
        <w:t xml:space="preserve">                              </w:t>
      </w:r>
      <w:r>
        <w:rPr>
          <w:rFonts w:hint="eastAsia"/>
          <w:u w:val="single"/>
        </w:rPr>
        <w:t xml:space="preserve">         </w:t>
      </w:r>
      <w:r>
        <w:rPr>
          <w:u w:val="single"/>
        </w:rPr>
        <w:t> </w:t>
      </w:r>
    </w:p>
    <w:p w:rsidR="009E41E4" w:rsidRDefault="00EC1A5F">
      <w:pPr>
        <w:pStyle w:val="a5"/>
        <w:spacing w:line="360" w:lineRule="auto"/>
        <w:rPr>
          <w:rFonts w:ascii="仿宋" w:eastAsia="仿宋" w:hAnsi="仿宋"/>
          <w:u w:val="single"/>
        </w:rPr>
      </w:pPr>
      <w:r>
        <w:rPr>
          <w:rFonts w:ascii="仿宋" w:eastAsia="仿宋" w:hAnsi="仿宋" w:hint="eastAsia"/>
        </w:rPr>
        <w:t>纳税号</w:t>
      </w:r>
      <w:r>
        <w:rPr>
          <w:rFonts w:ascii="仿宋" w:eastAsia="仿宋" w:hAnsi="仿宋"/>
        </w:rPr>
        <w:t>/</w:t>
      </w:r>
      <w:r>
        <w:rPr>
          <w:rFonts w:ascii="仿宋" w:eastAsia="仿宋" w:hAnsi="仿宋" w:hint="eastAsia"/>
        </w:rPr>
        <w:t>机构代码证号：</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u w:val="single"/>
        </w:rPr>
        <w:t xml:space="preserve">   </w:t>
      </w:r>
    </w:p>
    <w:p w:rsidR="009E41E4" w:rsidRDefault="00EC1A5F">
      <w:pPr>
        <w:pStyle w:val="a5"/>
        <w:spacing w:line="360" w:lineRule="auto"/>
        <w:ind w:firstLine="562"/>
        <w:rPr>
          <w:rFonts w:ascii="仿宋" w:eastAsia="仿宋" w:hAnsi="仿宋"/>
          <w:u w:val="single"/>
        </w:rPr>
      </w:pPr>
      <w:r>
        <w:rPr>
          <w:rFonts w:ascii="仿宋" w:eastAsia="仿宋" w:hAnsi="仿宋" w:hint="eastAsia"/>
          <w:b/>
        </w:rPr>
        <w:t>受托方（乙方）</w:t>
      </w:r>
      <w:r>
        <w:rPr>
          <w:rFonts w:ascii="仿宋" w:eastAsia="仿宋" w:hAnsi="仿宋" w:hint="eastAsia"/>
        </w:rPr>
        <w:t>：</w:t>
      </w:r>
      <w:r>
        <w:rPr>
          <w:rFonts w:ascii="仿宋" w:eastAsia="仿宋" w:hAnsi="仿宋" w:hint="eastAsia"/>
          <w:u w:val="single"/>
        </w:rPr>
        <w:t>杭州芒种品牌管理有限责任公司</w:t>
      </w:r>
      <w:r>
        <w:rPr>
          <w:rFonts w:ascii="仿宋" w:eastAsia="仿宋" w:hAnsi="仿宋"/>
          <w:u w:val="single"/>
        </w:rPr>
        <w:t xml:space="preserve">          </w:t>
      </w:r>
    </w:p>
    <w:p w:rsidR="009E41E4" w:rsidRDefault="00EC1A5F">
      <w:pPr>
        <w:pStyle w:val="a5"/>
        <w:spacing w:line="360" w:lineRule="auto"/>
        <w:rPr>
          <w:rFonts w:ascii="仿宋" w:eastAsia="仿宋" w:hAnsi="仿宋"/>
        </w:rPr>
      </w:pPr>
      <w:r>
        <w:rPr>
          <w:rFonts w:ascii="仿宋" w:eastAsia="仿宋" w:hAnsi="仿宋" w:hint="eastAsia"/>
        </w:rPr>
        <w:t>住所地：</w:t>
      </w:r>
      <w:r>
        <w:rPr>
          <w:rFonts w:ascii="仿宋" w:eastAsia="仿宋" w:hAnsi="仿宋" w:hint="eastAsia"/>
          <w:szCs w:val="28"/>
          <w:u w:val="single"/>
        </w:rPr>
        <w:t>杭州市西湖区蒋村街道文二西路</w:t>
      </w:r>
      <w:r>
        <w:rPr>
          <w:rFonts w:ascii="仿宋" w:eastAsia="仿宋" w:hAnsi="仿宋"/>
          <w:szCs w:val="28"/>
          <w:u w:val="single"/>
        </w:rPr>
        <w:t>738</w:t>
      </w:r>
      <w:r>
        <w:rPr>
          <w:rFonts w:ascii="仿宋" w:eastAsia="仿宋" w:hAnsi="仿宋" w:hint="eastAsia"/>
          <w:szCs w:val="28"/>
          <w:u w:val="single"/>
        </w:rPr>
        <w:t>号</w:t>
      </w:r>
      <w:r>
        <w:rPr>
          <w:rFonts w:ascii="仿宋" w:eastAsia="仿宋" w:hAnsi="仿宋"/>
          <w:szCs w:val="28"/>
          <w:u w:val="single"/>
        </w:rPr>
        <w:t>2</w:t>
      </w:r>
      <w:r>
        <w:rPr>
          <w:rFonts w:ascii="仿宋" w:eastAsia="仿宋" w:hAnsi="仿宋" w:hint="eastAsia"/>
          <w:szCs w:val="28"/>
          <w:u w:val="single"/>
        </w:rPr>
        <w:t>号楼</w:t>
      </w:r>
      <w:r>
        <w:rPr>
          <w:rFonts w:ascii="仿宋" w:eastAsia="仿宋" w:hAnsi="仿宋"/>
          <w:szCs w:val="28"/>
          <w:u w:val="single"/>
        </w:rPr>
        <w:t>407</w:t>
      </w:r>
      <w:r>
        <w:rPr>
          <w:rFonts w:ascii="仿宋" w:eastAsia="仿宋" w:hAnsi="仿宋" w:hint="eastAsia"/>
          <w:szCs w:val="28"/>
          <w:u w:val="single"/>
        </w:rPr>
        <w:t>室</w:t>
      </w:r>
    </w:p>
    <w:p w:rsidR="009E41E4" w:rsidRDefault="00EC1A5F">
      <w:pPr>
        <w:pStyle w:val="a5"/>
        <w:spacing w:line="360" w:lineRule="auto"/>
        <w:rPr>
          <w:rFonts w:ascii="仿宋" w:eastAsia="仿宋" w:hAnsi="仿宋"/>
        </w:rPr>
      </w:pPr>
      <w:r>
        <w:rPr>
          <w:rFonts w:ascii="仿宋" w:eastAsia="仿宋" w:hAnsi="仿宋" w:hint="eastAsia"/>
        </w:rPr>
        <w:t>开户行：</w:t>
      </w:r>
      <w:r>
        <w:rPr>
          <w:rFonts w:ascii="仿宋" w:eastAsia="仿宋" w:hAnsi="仿宋" w:hint="eastAsia"/>
          <w:u w:val="single"/>
        </w:rPr>
        <w:t xml:space="preserve">杭州联合农村商业银行股份有限公司蒋村支行      </w:t>
      </w:r>
    </w:p>
    <w:p w:rsidR="009E41E4" w:rsidRDefault="00EC1A5F">
      <w:pPr>
        <w:pStyle w:val="a5"/>
        <w:spacing w:line="360" w:lineRule="auto"/>
        <w:rPr>
          <w:rFonts w:ascii="仿宋" w:eastAsia="仿宋" w:hAnsi="仿宋"/>
        </w:rPr>
      </w:pPr>
      <w:r>
        <w:rPr>
          <w:rFonts w:ascii="仿宋" w:eastAsia="仿宋" w:hAnsi="仿宋" w:hint="eastAsia"/>
        </w:rPr>
        <w:t>帐号：</w:t>
      </w:r>
      <w:r>
        <w:rPr>
          <w:rFonts w:ascii="仿宋" w:eastAsia="仿宋" w:hAnsi="仿宋"/>
          <w:u w:val="single"/>
        </w:rPr>
        <w:t>20100015 7176 658</w:t>
      </w:r>
    </w:p>
    <w:p w:rsidR="009E41E4" w:rsidRDefault="00EC1A5F">
      <w:pPr>
        <w:pStyle w:val="a5"/>
        <w:spacing w:line="360" w:lineRule="auto"/>
        <w:rPr>
          <w:rFonts w:ascii="仿宋" w:eastAsia="仿宋" w:hAnsi="仿宋"/>
          <w:u w:val="single"/>
        </w:rPr>
      </w:pPr>
      <w:r>
        <w:rPr>
          <w:rFonts w:ascii="仿宋" w:eastAsia="仿宋" w:hAnsi="仿宋" w:hint="eastAsia"/>
        </w:rPr>
        <w:t>项目负责人：</w:t>
      </w:r>
      <w:r>
        <w:rPr>
          <w:rFonts w:ascii="仿宋" w:eastAsia="仿宋" w:hAnsi="仿宋" w:hint="eastAsia"/>
          <w:u w:val="single"/>
        </w:rPr>
        <w:t xml:space="preserve">庄庆超 </w:t>
      </w:r>
      <w:r>
        <w:rPr>
          <w:rFonts w:ascii="仿宋" w:eastAsia="仿宋" w:hAnsi="仿宋" w:hint="eastAsia"/>
        </w:rPr>
        <w:t>联系电话：</w:t>
      </w:r>
      <w:r>
        <w:rPr>
          <w:rFonts w:ascii="仿宋" w:eastAsia="仿宋" w:hAnsi="仿宋"/>
          <w:u w:val="single"/>
        </w:rPr>
        <w:t xml:space="preserve">0571-85212560      </w:t>
      </w:r>
    </w:p>
    <w:p w:rsidR="009E41E4" w:rsidRDefault="00EC1A5F">
      <w:pPr>
        <w:pStyle w:val="a5"/>
        <w:spacing w:line="360" w:lineRule="auto"/>
        <w:rPr>
          <w:rFonts w:ascii="仿宋" w:eastAsia="仿宋" w:hAnsi="仿宋"/>
          <w:u w:val="single"/>
        </w:rPr>
      </w:pPr>
      <w:r w:rsidRPr="0028350F">
        <w:rPr>
          <w:rFonts w:ascii="仿宋" w:eastAsia="仿宋" w:hAnsi="仿宋" w:hint="eastAsia"/>
        </w:rPr>
        <w:t>根据“宁波市农产品区域公用品牌战略规划项目”（政府采购编号：NBITC-20192214G）政府采购结果</w:t>
      </w:r>
      <w:r>
        <w:rPr>
          <w:rFonts w:ascii="仿宋" w:eastAsia="仿宋" w:hAnsi="仿宋" w:hint="eastAsia"/>
        </w:rPr>
        <w:t>，甲方依据对自身资源及发展现状的审视与决策，委托乙方就宁波市农产品区域公用品牌战略规划项目进行品牌战略规划编制和相关咨询服务，并支付相应的报酬。甲乙双方本着自愿平等的原则，经友好磋商，签订本合同。</w:t>
      </w:r>
    </w:p>
    <w:p w:rsidR="009E41E4" w:rsidRDefault="00EC1A5F">
      <w:pPr>
        <w:pStyle w:val="a5"/>
        <w:spacing w:line="360" w:lineRule="auto"/>
        <w:ind w:left="560" w:firstLineChars="0" w:firstLine="0"/>
        <w:rPr>
          <w:rFonts w:ascii="仿宋" w:eastAsia="仿宋" w:hAnsi="仿宋"/>
        </w:rPr>
      </w:pPr>
      <w:r>
        <w:rPr>
          <w:rFonts w:ascii="仿宋" w:eastAsia="仿宋" w:hAnsi="仿宋" w:hint="eastAsia"/>
        </w:rPr>
        <w:t>第一条</w:t>
      </w:r>
      <w:r>
        <w:rPr>
          <w:rFonts w:ascii="仿宋" w:eastAsia="仿宋" w:hAnsi="仿宋"/>
        </w:rPr>
        <w:t xml:space="preserve">  </w:t>
      </w:r>
      <w:r>
        <w:rPr>
          <w:rFonts w:ascii="仿宋" w:eastAsia="仿宋" w:hAnsi="仿宋" w:hint="eastAsia"/>
        </w:rPr>
        <w:t>甲方委托乙方开展项目内容如下：</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1.制定规划研究目的</w:t>
      </w:r>
    </w:p>
    <w:p w:rsidR="009E41E4" w:rsidRDefault="00EC1A5F">
      <w:pPr>
        <w:pStyle w:val="a5"/>
        <w:spacing w:line="360" w:lineRule="auto"/>
        <w:rPr>
          <w:rFonts w:ascii="仿宋" w:eastAsia="仿宋" w:hAnsi="仿宋"/>
        </w:rPr>
      </w:pPr>
      <w:r>
        <w:rPr>
          <w:rFonts w:ascii="仿宋" w:eastAsia="仿宋" w:hAnsi="仿宋" w:hint="eastAsia"/>
        </w:rPr>
        <w:t>宁波市农产品区域公用品牌战略规划是战略性概念规划，将从宏观背景出发，结合宁波市农产品区域公用品牌的现状，寻求突破重点，形成宁波市农产品区域公用品牌化发展的顶层战略设计。规划围绕规划背景、品牌定位、价值体系、符号体系、产品体系、渠道体系、传播体系、保障体系、品牌运营指南、重点项目实施建议等方面，为宁波市农产品区域公用品牌化发展提出战略路径及实施建议，使之成为宁波市农产品区域公用品牌化工作的有力抓手和行动纲领，并进一步推动农业产业转型、企业提效、</w:t>
      </w:r>
      <w:r>
        <w:rPr>
          <w:rFonts w:ascii="仿宋" w:eastAsia="仿宋" w:hAnsi="仿宋" w:hint="eastAsia"/>
        </w:rPr>
        <w:lastRenderedPageBreak/>
        <w:t>农民增收，提升宁波市农产品区域公用品牌的核心竞争力与影响力。</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2.研究品牌战略背景——编制《宁波市农产品区域公用品牌调研报告》</w:t>
      </w:r>
    </w:p>
    <w:p w:rsidR="009E41E4" w:rsidRDefault="00EC1A5F">
      <w:pPr>
        <w:pStyle w:val="a5"/>
        <w:spacing w:line="360" w:lineRule="auto"/>
        <w:rPr>
          <w:rFonts w:ascii="仿宋" w:eastAsia="仿宋" w:hAnsi="仿宋"/>
        </w:rPr>
      </w:pPr>
      <w:r>
        <w:rPr>
          <w:rFonts w:ascii="仿宋" w:eastAsia="仿宋" w:hAnsi="仿宋" w:hint="eastAsia"/>
        </w:rPr>
        <w:t>通过品牌发展趋势分析、政策背景解读、理论背景梳理、市场背景解读行程形成品牌战略背景。调研宁波市农业产业现状，从生态、产业、人文等方面分析品牌现状，确立宁波市农产品区域公用品牌建设规划方向，形成宁波市农产品区域公用品牌战略规划的重要依据。</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3.提炼品牌核心价值——编制《宁波市农产品区域公用品牌价值体系》</w:t>
      </w:r>
    </w:p>
    <w:p w:rsidR="009E41E4" w:rsidRDefault="00EC1A5F">
      <w:pPr>
        <w:pStyle w:val="a5"/>
        <w:spacing w:line="360" w:lineRule="auto"/>
        <w:rPr>
          <w:rFonts w:ascii="仿宋" w:eastAsia="仿宋" w:hAnsi="仿宋"/>
        </w:rPr>
      </w:pPr>
      <w:r>
        <w:rPr>
          <w:rFonts w:ascii="仿宋" w:eastAsia="仿宋" w:hAnsi="仿宋" w:hint="eastAsia"/>
        </w:rPr>
        <w:t>挖掘宁波市农产品区域公用品牌核心价值，将宁波农产品价值基础转化为消费语言，进行整合与提炼。</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（1）品牌定位</w:t>
      </w:r>
    </w:p>
    <w:p w:rsidR="009E41E4" w:rsidRDefault="00EC1A5F">
      <w:pPr>
        <w:pStyle w:val="a5"/>
        <w:spacing w:line="360" w:lineRule="auto"/>
        <w:rPr>
          <w:rFonts w:ascii="仿宋" w:eastAsia="仿宋" w:hAnsi="仿宋"/>
        </w:rPr>
      </w:pPr>
      <w:r>
        <w:rPr>
          <w:rFonts w:ascii="仿宋" w:eastAsia="仿宋" w:hAnsi="仿宋" w:hint="eastAsia"/>
        </w:rPr>
        <w:t>定位品牌目标市场、品牌目标人群，根据对品牌自身现状的资源分析，凝练品牌价值定位，以简单化、直观化的品牌定位文案，准确传达品牌深层价值与品牌理念。</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（2）构建品牌价值体系</w:t>
      </w:r>
    </w:p>
    <w:p w:rsidR="009E41E4" w:rsidRDefault="00EC1A5F">
      <w:pPr>
        <w:pStyle w:val="a5"/>
        <w:spacing w:line="360" w:lineRule="auto"/>
        <w:rPr>
          <w:rFonts w:ascii="仿宋" w:eastAsia="仿宋" w:hAnsi="仿宋"/>
        </w:rPr>
      </w:pPr>
      <w:r>
        <w:rPr>
          <w:rFonts w:ascii="仿宋" w:eastAsia="仿宋" w:hAnsi="仿宋" w:hint="eastAsia"/>
        </w:rPr>
        <w:t>基于对品牌发展背景的梳理、品牌自身现状的分析、品牌定位的明确、品牌价值基础的整合，提出品牌核心价值，形成品牌价值内核，并进一步以品牌名称、品牌口号等形式进行外延表达，形成完整的、稳定的品牌价值体系。</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4.规划品牌战略体系——编制《宁波市农产品区域公用品牌策略体系》</w:t>
      </w:r>
    </w:p>
    <w:p w:rsidR="009E41E4" w:rsidRDefault="00EC1A5F">
      <w:pPr>
        <w:pStyle w:val="a5"/>
        <w:spacing w:line="360" w:lineRule="auto"/>
        <w:rPr>
          <w:rFonts w:ascii="仿宋" w:eastAsia="仿宋" w:hAnsi="仿宋"/>
        </w:rPr>
      </w:pPr>
      <w:r>
        <w:rPr>
          <w:rFonts w:ascii="仿宋" w:eastAsia="仿宋" w:hAnsi="仿宋" w:hint="eastAsia"/>
        </w:rPr>
        <w:t>设计宁波市农产品区域公用品牌战略架构、战略目标、组织模式、管理体系及战略路径等，统一包装、统一渠道、统一传播，制定宁波市农产品区域公用品牌发展的策略体系。</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lastRenderedPageBreak/>
        <w:t>（1）构建品牌策略体系</w:t>
      </w:r>
    </w:p>
    <w:p w:rsidR="009E41E4" w:rsidRDefault="00EC1A5F">
      <w:pPr>
        <w:pStyle w:val="a5"/>
        <w:spacing w:line="360" w:lineRule="auto"/>
        <w:rPr>
          <w:rFonts w:ascii="仿宋" w:eastAsia="仿宋" w:hAnsi="仿宋"/>
        </w:rPr>
      </w:pPr>
      <w:r>
        <w:rPr>
          <w:rFonts w:ascii="仿宋" w:eastAsia="仿宋" w:hAnsi="仿宋" w:hint="eastAsia"/>
        </w:rPr>
        <w:t>设计一系列具备发展前景、符合品牌核心内涵的产品体系，并实行产品分级制度，进一步细分市场。制定顺应时代趋势、符合消费群体需求，线下与线上并行的品牌渠道策略。根据品牌自身特色，结合市场需求，进行品牌核心传播策略的制定、品牌传播路径的明确、品牌重点营销活动内容的创意。在以上策略制定过程中，</w:t>
      </w:r>
      <w:r>
        <w:rPr>
          <w:rFonts w:ascii="仿宋" w:eastAsia="仿宋" w:hAnsi="仿宋" w:cs="仿宋"/>
          <w:kern w:val="0"/>
          <w:szCs w:val="28"/>
        </w:rPr>
        <w:t>对</w:t>
      </w:r>
      <w:r>
        <w:rPr>
          <w:rFonts w:ascii="仿宋" w:eastAsia="仿宋" w:hAnsi="仿宋" w:cs="仿宋" w:hint="eastAsia"/>
          <w:kern w:val="0"/>
          <w:szCs w:val="28"/>
        </w:rPr>
        <w:t>相关</w:t>
      </w:r>
      <w:r>
        <w:rPr>
          <w:rFonts w:ascii="仿宋" w:eastAsia="仿宋" w:hAnsi="仿宋" w:cs="仿宋"/>
          <w:kern w:val="0"/>
          <w:szCs w:val="28"/>
        </w:rPr>
        <w:t>内容提出</w:t>
      </w:r>
      <w:r>
        <w:rPr>
          <w:rFonts w:ascii="仿宋" w:eastAsia="仿宋" w:hAnsi="仿宋" w:cs="仿宋" w:hint="eastAsia"/>
          <w:kern w:val="0"/>
          <w:szCs w:val="28"/>
        </w:rPr>
        <w:t>详细的</w:t>
      </w:r>
      <w:r>
        <w:rPr>
          <w:rFonts w:ascii="仿宋" w:eastAsia="仿宋" w:hAnsi="仿宋" w:cs="仿宋"/>
          <w:kern w:val="0"/>
          <w:szCs w:val="28"/>
        </w:rPr>
        <w:t>实施建议。甲方若需要具体的实施方案，可与乙方另行签订合作协议。</w:t>
      </w:r>
    </w:p>
    <w:p w:rsidR="009E41E4" w:rsidRDefault="00EC1A5F">
      <w:pPr>
        <w:spacing w:line="360" w:lineRule="auto"/>
        <w:ind w:firstLine="606"/>
        <w:rPr>
          <w:rFonts w:ascii="仿宋" w:eastAsia="仿宋" w:hAnsi="仿宋"/>
          <w:sz w:val="28"/>
        </w:rPr>
      </w:pPr>
      <w:r>
        <w:rPr>
          <w:rFonts w:ascii="仿宋" w:eastAsia="仿宋" w:hAnsi="仿宋" w:hint="eastAsia"/>
          <w:sz w:val="28"/>
        </w:rPr>
        <w:t>（2）构建战略保障体系</w:t>
      </w:r>
    </w:p>
    <w:p w:rsidR="009E41E4" w:rsidRDefault="00EC1A5F">
      <w:pPr>
        <w:pStyle w:val="a5"/>
        <w:spacing w:line="360" w:lineRule="auto"/>
        <w:rPr>
          <w:rFonts w:ascii="仿宋" w:eastAsia="仿宋" w:hAnsi="仿宋"/>
        </w:rPr>
      </w:pPr>
      <w:r>
        <w:rPr>
          <w:rFonts w:ascii="仿宋" w:eastAsia="仿宋" w:hAnsi="仿宋" w:hint="eastAsia"/>
        </w:rPr>
        <w:t>为使品牌战略规划更好的落地实施，从品牌管理、品牌投入、品牌保护、品牌传播等方面构建起全面、系统、科学的品牌战略保障体系。</w:t>
      </w:r>
    </w:p>
    <w:p w:rsidR="009E41E4" w:rsidRDefault="00EC1A5F">
      <w:pPr>
        <w:spacing w:line="360" w:lineRule="auto"/>
        <w:ind w:firstLine="606"/>
        <w:rPr>
          <w:rFonts w:ascii="仿宋" w:eastAsia="仿宋" w:hAnsi="仿宋"/>
          <w:bCs/>
          <w:sz w:val="28"/>
        </w:rPr>
      </w:pPr>
      <w:r>
        <w:rPr>
          <w:rFonts w:ascii="仿宋" w:eastAsia="仿宋" w:hAnsi="仿宋" w:hint="eastAsia"/>
          <w:sz w:val="28"/>
        </w:rPr>
        <w:t>4.品牌形象体系设计——编制《宁波市农产品区域公用品牌形象手</w:t>
      </w:r>
      <w:r>
        <w:rPr>
          <w:rFonts w:ascii="仿宋" w:eastAsia="仿宋" w:hAnsi="仿宋" w:hint="eastAsia"/>
          <w:bCs/>
          <w:sz w:val="28"/>
        </w:rPr>
        <w:t>册》</w:t>
      </w:r>
    </w:p>
    <w:p w:rsidR="009E41E4" w:rsidRDefault="00EC1A5F" w:rsidP="00BA7DD4">
      <w:pPr>
        <w:widowControl/>
        <w:snapToGrid w:val="0"/>
        <w:spacing w:afterLines="50" w:line="360" w:lineRule="auto"/>
        <w:ind w:firstLine="560"/>
        <w:rPr>
          <w:rFonts w:ascii="仿宋" w:eastAsia="仿宋" w:hAnsi="仿宋"/>
          <w:sz w:val="28"/>
        </w:rPr>
      </w:pPr>
      <w:r>
        <w:rPr>
          <w:rFonts w:ascii="仿宋" w:eastAsia="仿宋" w:hAnsi="仿宋" w:hint="eastAsia"/>
          <w:sz w:val="28"/>
        </w:rPr>
        <w:t>创意体现宁波核心价值的形象设计。基于品牌价值体系，创意品牌主形象（即LOGO）。结合宁波市资源禀赋和地缘特征，提炼品牌符号象征及符号色彩，形成简洁大方的辅助图像，设计办公、渠道、传播等场景的规范性形象应用，并针对宁波市农产品产业的主要产品，设计规范性包装（仅为主要产品做规范性示例，不为每个产品逐一设计包装），使品牌具有较高的差异性与识别度。</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5.制定品牌运营指南——编制《宁波市农产品区域公用品牌运营指南》</w:t>
      </w:r>
    </w:p>
    <w:p w:rsidR="009E41E4" w:rsidRDefault="00EC1A5F">
      <w:pPr>
        <w:pStyle w:val="a5"/>
        <w:spacing w:line="360" w:lineRule="auto"/>
        <w:rPr>
          <w:rFonts w:ascii="仿宋" w:eastAsia="仿宋" w:hAnsi="仿宋"/>
        </w:rPr>
      </w:pPr>
      <w:r>
        <w:rPr>
          <w:rFonts w:ascii="仿宋" w:eastAsia="仿宋" w:hAnsi="仿宋" w:hint="eastAsia"/>
        </w:rPr>
        <w:t>在战略体系基础上，制定品牌战略规划的具体实施路径，以时间线为主轴，明确品牌从建立到具体运营工作的各阶段性任务，同时在每个阶段明确品牌运营单位的重点工作，对区域公用品牌的管理体系、产品体系、渠道体系、传播体系等方面内容落地实施提供指导性意见。</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6.提出项目实施建议——编制《宁波市农产品区域公用品牌项目建</w:t>
      </w:r>
      <w:r>
        <w:rPr>
          <w:rFonts w:ascii="仿宋" w:eastAsia="仿宋" w:hAnsi="仿宋" w:hint="eastAsia"/>
          <w:bCs/>
          <w:sz w:val="28"/>
        </w:rPr>
        <w:lastRenderedPageBreak/>
        <w:t>议》</w:t>
      </w:r>
    </w:p>
    <w:p w:rsidR="009E41E4" w:rsidRDefault="00EC1A5F">
      <w:pPr>
        <w:pStyle w:val="a5"/>
        <w:spacing w:line="360" w:lineRule="auto"/>
        <w:rPr>
          <w:rFonts w:ascii="仿宋" w:eastAsia="仿宋" w:hAnsi="仿宋"/>
        </w:rPr>
      </w:pPr>
      <w:r>
        <w:rPr>
          <w:rFonts w:ascii="仿宋" w:eastAsia="仿宋" w:hAnsi="仿宋" w:hint="eastAsia"/>
        </w:rPr>
        <w:t>基于宁波当地的资源优势、产业特征、渠道现状等因素，制定品牌应优先、重点考虑的保障项目，包括项目名称、落实单位、资金预算、项目要点等内容。</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7.制定首年传播计划——编制《宁波市农产品区域公用品牌首年传播方案》</w:t>
      </w:r>
    </w:p>
    <w:p w:rsidR="009E41E4" w:rsidRDefault="00EC1A5F">
      <w:pPr>
        <w:pStyle w:val="a5"/>
        <w:spacing w:line="360" w:lineRule="auto"/>
        <w:rPr>
          <w:rFonts w:ascii="仿宋" w:eastAsia="仿宋" w:hAnsi="仿宋"/>
        </w:rPr>
      </w:pPr>
      <w:r>
        <w:rPr>
          <w:rFonts w:ascii="仿宋" w:eastAsia="仿宋" w:hAnsi="仿宋" w:hint="eastAsia"/>
        </w:rPr>
        <w:t>将品牌规划落地实施的首年传播工作任务具体化、详细化，形成宁波市农产品区域公用品牌首年传播重点工作列表，并针对重要传播活动，设计具体活动内容参考。</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8.拍摄品牌宣传片——制作《宁波市农产品区域公用品牌宣传片》</w:t>
      </w:r>
    </w:p>
    <w:p w:rsidR="009E41E4" w:rsidRDefault="00EC1A5F">
      <w:pPr>
        <w:pStyle w:val="a5"/>
        <w:spacing w:line="360" w:lineRule="auto"/>
        <w:rPr>
          <w:rFonts w:ascii="仿宋" w:eastAsia="仿宋" w:hAnsi="仿宋"/>
        </w:rPr>
      </w:pPr>
      <w:r>
        <w:rPr>
          <w:rFonts w:ascii="仿宋" w:eastAsia="仿宋" w:hAnsi="仿宋" w:hint="eastAsia"/>
        </w:rPr>
        <w:t>以宁波市农产品区域公用品牌为主题，以展示品牌核心价值为内容，将自然环境、历史文脉、产品特点等要素结合现状成果和对未来的展望融为一体，摄制完成一支品牌宣传视频（两个版本：完整版要求时长8-10分钟，剪辑版要求时长3-5分钟），并协助甲方做好线上推广。</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9.品牌培育与资源导入</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（1）跟踪咨询</w:t>
      </w:r>
    </w:p>
    <w:p w:rsidR="009E41E4" w:rsidRDefault="00EC1A5F">
      <w:pPr>
        <w:pStyle w:val="a5"/>
        <w:spacing w:line="360" w:lineRule="auto"/>
        <w:rPr>
          <w:rFonts w:ascii="仿宋" w:eastAsia="仿宋" w:hAnsi="仿宋"/>
        </w:rPr>
      </w:pPr>
      <w:r>
        <w:rPr>
          <w:rFonts w:ascii="仿宋" w:eastAsia="仿宋" w:hAnsi="仿宋" w:hint="eastAsia"/>
        </w:rPr>
        <w:t>为了达到规划最好的落地效果，在规划成果提交之后的1年内，乙方免费跟踪规划的实施情况，并为相关部门在规划实施中遇到的问题提供相应的咨询服务，以推动宁波市农产品区域公用品牌战略体系的正确构建。</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（2）媒体推介</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依托乙方的平台资源优势，在</w:t>
      </w:r>
      <w:r>
        <w:rPr>
          <w:rFonts w:ascii="仿宋" w:eastAsia="仿宋" w:hAnsi="仿宋" w:hint="eastAsia"/>
        </w:rPr>
        <w:t>宁波市农产品区域公用品牌</w:t>
      </w:r>
      <w:r>
        <w:rPr>
          <w:rFonts w:ascii="仿宋" w:eastAsia="仿宋" w:hAnsi="仿宋" w:hint="eastAsia"/>
          <w:lang w:val="zh-TW" w:eastAsia="zh-TW"/>
        </w:rPr>
        <w:t>的推广传播中，提供乙方</w:t>
      </w:r>
      <w:r>
        <w:rPr>
          <w:rFonts w:ascii="仿宋" w:eastAsia="仿宋" w:hAnsi="仿宋" w:hint="eastAsia"/>
          <w:lang w:val="zh-TW"/>
        </w:rPr>
        <w:t>自有</w:t>
      </w:r>
      <w:r>
        <w:rPr>
          <w:rFonts w:ascii="仿宋" w:eastAsia="仿宋" w:hAnsi="仿宋" w:hint="eastAsia"/>
          <w:lang w:val="zh-TW" w:eastAsia="zh-TW"/>
        </w:rPr>
        <w:t>媒体的长期增值和免费服务，并在系列有关论坛活动中进行宣传推介。</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（3）专业培训</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在规划实施前，为</w:t>
      </w:r>
      <w:r>
        <w:rPr>
          <w:rFonts w:ascii="仿宋" w:eastAsia="仿宋" w:hAnsi="仿宋" w:hint="eastAsia"/>
        </w:rPr>
        <w:t>宁波市</w:t>
      </w:r>
      <w:r>
        <w:rPr>
          <w:rFonts w:ascii="仿宋" w:eastAsia="仿宋" w:hAnsi="仿宋" w:hint="eastAsia"/>
          <w:lang w:val="zh-TW" w:eastAsia="zh-TW"/>
        </w:rPr>
        <w:t>相关职能部门、相关企业、合作社等经营主</w:t>
      </w:r>
      <w:r>
        <w:rPr>
          <w:rFonts w:ascii="仿宋" w:eastAsia="仿宋" w:hAnsi="仿宋" w:hint="eastAsia"/>
          <w:lang w:val="zh-TW" w:eastAsia="zh-TW"/>
        </w:rPr>
        <w:lastRenderedPageBreak/>
        <w:t>体以及相关服务商提供两</w:t>
      </w:r>
      <w:r>
        <w:rPr>
          <w:rFonts w:ascii="仿宋" w:eastAsia="仿宋" w:hAnsi="仿宋" w:hint="eastAsia"/>
          <w:lang w:val="zh-TW"/>
        </w:rPr>
        <w:t>次</w:t>
      </w:r>
      <w:r>
        <w:rPr>
          <w:rFonts w:ascii="仿宋" w:eastAsia="仿宋" w:hAnsi="仿宋" w:hint="eastAsia"/>
          <w:lang w:val="zh-TW" w:eastAsia="zh-TW"/>
        </w:rPr>
        <w:t>免费培训，为规划的落地实施提供专业指导。</w:t>
      </w:r>
    </w:p>
    <w:p w:rsidR="009E41E4" w:rsidRDefault="00EC1A5F">
      <w:pPr>
        <w:spacing w:line="360" w:lineRule="auto"/>
        <w:ind w:firstLine="606"/>
        <w:rPr>
          <w:rFonts w:ascii="仿宋" w:eastAsia="仿宋" w:hAnsi="仿宋"/>
          <w:bCs/>
          <w:sz w:val="28"/>
        </w:rPr>
      </w:pPr>
      <w:r>
        <w:rPr>
          <w:rFonts w:ascii="仿宋" w:eastAsia="仿宋" w:hAnsi="仿宋" w:hint="eastAsia"/>
          <w:bCs/>
          <w:sz w:val="28"/>
        </w:rPr>
        <w:t>（4）服务对接</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向甲方介绍与本项目相关的中国农业品牌建设联盟成员进行对接，特别是在品牌形象应用、品牌推广传播、金融资本介入等方面，甲方若有需求，可与联盟内专业机构达成进一步合作，以保障规划的落地实施。产生的相关费用由</w:t>
      </w:r>
      <w:r>
        <w:rPr>
          <w:rFonts w:ascii="仿宋" w:eastAsia="仿宋" w:hAnsi="仿宋" w:hint="eastAsia"/>
          <w:lang w:val="zh-TW"/>
        </w:rPr>
        <w:t>甲方另行支付给合作单位。</w:t>
      </w:r>
    </w:p>
    <w:p w:rsidR="009E41E4" w:rsidRDefault="00EC1A5F">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第二条  甲方权利和义务：</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1. 甲方指派专人与乙方接洽，提供规划中所需的相关资料、协助安排相关实地考察调研等，并按照本地区国家规定的机关事业单位工作人员差旅、食宿标准，协助安排乙方前往甲方所在地开展调研及沟通汇报的差旅、食宿，费用乙方自理。</w:t>
      </w:r>
    </w:p>
    <w:p w:rsidR="009E41E4" w:rsidRDefault="00EC1A5F">
      <w:pPr>
        <w:adjustRightInd w:val="0"/>
        <w:snapToGrid w:val="0"/>
        <w:spacing w:line="360" w:lineRule="auto"/>
        <w:ind w:firstLineChars="200" w:firstLine="560"/>
        <w:rPr>
          <w:rFonts w:ascii="仿宋" w:eastAsia="仿宋" w:hAnsi="仿宋"/>
          <w:bCs/>
          <w:sz w:val="28"/>
          <w:u w:val="single"/>
        </w:rPr>
      </w:pPr>
      <w:r>
        <w:rPr>
          <w:rFonts w:ascii="仿宋" w:eastAsia="仿宋" w:hAnsi="仿宋" w:hint="eastAsia"/>
          <w:bCs/>
          <w:sz w:val="28"/>
        </w:rPr>
        <w:t>（甲方专人姓名：</w:t>
      </w:r>
      <w:r>
        <w:rPr>
          <w:rFonts w:ascii="仿宋" w:eastAsia="仿宋" w:hAnsi="仿宋"/>
          <w:bCs/>
          <w:sz w:val="28"/>
        </w:rPr>
        <w:t xml:space="preserve">          </w:t>
      </w:r>
      <w:r>
        <w:rPr>
          <w:rFonts w:ascii="仿宋" w:eastAsia="仿宋" w:hAnsi="仿宋" w:hint="eastAsia"/>
          <w:bCs/>
          <w:sz w:val="28"/>
        </w:rPr>
        <w:t>联系电话：</w:t>
      </w:r>
    </w:p>
    <w:p w:rsidR="009E41E4" w:rsidRDefault="00EC1A5F">
      <w:pPr>
        <w:adjustRightInd w:val="0"/>
        <w:snapToGrid w:val="0"/>
        <w:spacing w:line="360" w:lineRule="auto"/>
        <w:ind w:firstLineChars="300" w:firstLine="840"/>
        <w:rPr>
          <w:rFonts w:ascii="仿宋" w:eastAsia="仿宋" w:hAnsi="仿宋"/>
          <w:sz w:val="28"/>
        </w:rPr>
      </w:pPr>
      <w:r>
        <w:rPr>
          <w:rFonts w:ascii="仿宋" w:eastAsia="仿宋" w:hAnsi="仿宋" w:hint="eastAsia"/>
          <w:bCs/>
          <w:sz w:val="28"/>
        </w:rPr>
        <w:t>地址：</w:t>
      </w:r>
      <w:r>
        <w:rPr>
          <w:rFonts w:ascii="仿宋" w:eastAsia="仿宋" w:hAnsi="仿宋"/>
          <w:bCs/>
          <w:sz w:val="28"/>
        </w:rPr>
        <w:t xml:space="preserve">                               </w:t>
      </w:r>
      <w:r>
        <w:rPr>
          <w:rFonts w:ascii="仿宋" w:eastAsia="仿宋" w:hAnsi="仿宋" w:hint="eastAsia"/>
          <w:bCs/>
          <w:sz w:val="28"/>
        </w:rPr>
        <w:t>）</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2.</w:t>
      </w:r>
      <w:r>
        <w:rPr>
          <w:rFonts w:ascii="仿宋" w:eastAsia="仿宋" w:hAnsi="仿宋" w:hint="eastAsia"/>
        </w:rPr>
        <w:t>宁波市</w:t>
      </w:r>
      <w:r>
        <w:rPr>
          <w:rFonts w:ascii="仿宋" w:eastAsia="仿宋" w:hAnsi="仿宋" w:hint="eastAsia"/>
          <w:lang w:val="zh-TW"/>
        </w:rPr>
        <w:t>农产品</w:t>
      </w:r>
      <w:r>
        <w:rPr>
          <w:rFonts w:ascii="仿宋" w:eastAsia="仿宋" w:hAnsi="仿宋" w:hint="eastAsia"/>
          <w:lang w:val="zh-TW" w:eastAsia="zh-TW"/>
        </w:rPr>
        <w:t>区域公用品牌战略规划</w:t>
      </w:r>
      <w:r>
        <w:rPr>
          <w:rFonts w:ascii="仿宋" w:eastAsia="仿宋" w:hAnsi="仿宋" w:hint="eastAsia"/>
          <w:lang w:val="zh-TW"/>
        </w:rPr>
        <w:t>项目</w:t>
      </w:r>
      <w:r>
        <w:rPr>
          <w:rFonts w:ascii="仿宋" w:eastAsia="仿宋" w:hAnsi="仿宋" w:hint="eastAsia"/>
          <w:lang w:val="zh-TW" w:eastAsia="zh-TW"/>
        </w:rPr>
        <w:t>涉及到的产品质量追溯及标准体系制定等专业内容，由甲方自行决定是否安排相应专业人员参与编制。</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3.甲方按合同约定及时支付项目规划经费。</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4.甲方应明确视频拍摄的具体要求，及时审查乙方提供的拍摄方案，包括但不限于创作视频文案、创意及分镜头脚本等。拍摄方案审查通过后，甲方应出具书面文件予以确认，乙方可进行拍摄工作；若因甲方原因导致拍摄方案延迟确认的，乙方有权延迟规划成果的交付时间。</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5.甲方应及时审查乙方交付的视频成片，在不脱离拍摄方案的情况下，甲方可要求乙方进行成片的后期编辑修改，不</w:t>
      </w:r>
      <w:r>
        <w:rPr>
          <w:rFonts w:ascii="仿宋" w:eastAsia="仿宋" w:hAnsi="仿宋" w:hint="eastAsia"/>
          <w:lang w:val="zh-TW"/>
        </w:rPr>
        <w:t>少于</w:t>
      </w:r>
      <w:r>
        <w:rPr>
          <w:rFonts w:ascii="仿宋" w:eastAsia="仿宋" w:hAnsi="仿宋" w:hint="eastAsia"/>
          <w:lang w:val="zh-TW" w:eastAsia="zh-TW"/>
        </w:rPr>
        <w:t>三次。在乙方修改完成后，甲方应出具书面文件予以确认。因甲方拍摄需求的调整或者新增加拍摄要求的，由此产生的服务费用，双方另行协商以补充协议的方式确定。</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lastRenderedPageBreak/>
        <w:t xml:space="preserve">6.甲方应在收到乙方提交的任何工作成果（包括但不限于拍摄方案、视频成片、初步成果、最终规划成果）后 </w:t>
      </w:r>
      <w:r>
        <w:rPr>
          <w:rFonts w:ascii="仿宋" w:eastAsia="仿宋" w:hAnsi="仿宋" w:hint="eastAsia"/>
          <w:lang w:val="zh-TW"/>
        </w:rPr>
        <w:t>20</w:t>
      </w:r>
      <w:r>
        <w:rPr>
          <w:rFonts w:ascii="仿宋" w:eastAsia="仿宋" w:hAnsi="仿宋" w:hint="eastAsia"/>
          <w:lang w:val="zh-TW" w:eastAsia="zh-TW"/>
        </w:rPr>
        <w:t>个工作日内进行验收，逾期未验收的，视为甲方对规划成果无异议。</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7.甲方向乙方支付</w:t>
      </w:r>
      <w:r>
        <w:rPr>
          <w:rFonts w:ascii="仿宋" w:eastAsia="仿宋" w:hAnsi="仿宋" w:hint="eastAsia"/>
        </w:rPr>
        <w:t>全部款项后，</w:t>
      </w:r>
      <w:r>
        <w:rPr>
          <w:rFonts w:ascii="仿宋" w:eastAsia="仿宋" w:hAnsi="仿宋" w:hint="eastAsia"/>
          <w:lang w:val="zh-TW" w:eastAsia="zh-TW"/>
        </w:rPr>
        <w:t>甲方有权使用乙方提交的工作成果。</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8.甲方负责配合乙方在异地拍摄的场地协调、道具租赁、人员调度等工作。甲方应做好与本次拍摄相关联政府部门的协调衔接工作，出具文化旅游局、宣传部公函以确保乙方在项目执行区域的拍摄工作能正常有序地开展。</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9.甲方应向乙方提供制作所需的相关资料和素材，并保证资料的真实性和合法性，若资料出现任何有争议性的问题和责任均由甲方承担。</w:t>
      </w:r>
    </w:p>
    <w:p w:rsidR="009E41E4" w:rsidRDefault="00EC1A5F">
      <w:pPr>
        <w:pStyle w:val="a5"/>
        <w:spacing w:line="360" w:lineRule="auto"/>
        <w:rPr>
          <w:rFonts w:ascii="仿宋" w:eastAsia="仿宋" w:hAnsi="仿宋"/>
        </w:rPr>
      </w:pPr>
      <w:r>
        <w:rPr>
          <w:rFonts w:ascii="仿宋" w:eastAsia="仿宋" w:hAnsi="仿宋" w:hint="eastAsia"/>
          <w:lang w:val="zh-TW" w:eastAsia="zh-TW"/>
        </w:rPr>
        <w:t>10.甲方有义务在拍摄期间保障乙方参与拍摄人员的安全。</w:t>
      </w:r>
    </w:p>
    <w:p w:rsidR="009E41E4" w:rsidRDefault="00EC1A5F">
      <w:pPr>
        <w:pStyle w:val="a5"/>
        <w:spacing w:line="360" w:lineRule="auto"/>
        <w:ind w:left="560" w:firstLineChars="0" w:firstLine="0"/>
        <w:rPr>
          <w:rFonts w:ascii="仿宋" w:eastAsia="仿宋" w:hAnsi="仿宋"/>
        </w:rPr>
      </w:pPr>
      <w:r>
        <w:rPr>
          <w:rFonts w:ascii="仿宋" w:eastAsia="仿宋" w:hAnsi="仿宋" w:hint="eastAsia"/>
        </w:rPr>
        <w:t>第三条  乙方权利和义务：</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1.乙方自合同签订之日起130个工作日内，完成并提交规划成果（具体进程安排在合同签订后由双方协商确定）：</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（1）《宁波市农产品区域公用品牌调研报告》（文本</w:t>
      </w:r>
      <w:r>
        <w:rPr>
          <w:rFonts w:ascii="仿宋" w:eastAsia="仿宋" w:hAnsi="仿宋" w:hint="eastAsia"/>
        </w:rPr>
        <w:t>2份</w:t>
      </w:r>
      <w:r>
        <w:rPr>
          <w:rFonts w:ascii="仿宋" w:eastAsia="仿宋" w:hAnsi="仿宋" w:hint="eastAsia"/>
          <w:lang w:val="zh-TW" w:eastAsia="zh-TW"/>
        </w:rPr>
        <w:t>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（2）《宁波市农产品区域公用品牌核心价值》（文本</w:t>
      </w:r>
      <w:r>
        <w:rPr>
          <w:rFonts w:ascii="仿宋" w:eastAsia="仿宋" w:hAnsi="仿宋" w:hint="eastAsia"/>
        </w:rPr>
        <w:t>2份</w:t>
      </w:r>
      <w:r>
        <w:rPr>
          <w:rFonts w:ascii="仿宋" w:eastAsia="仿宋" w:hAnsi="仿宋" w:hint="eastAsia"/>
          <w:lang w:val="zh-TW" w:eastAsia="zh-TW"/>
        </w:rPr>
        <w:t>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（3）《宁波市农产品区域公用品牌策略体系》（文本</w:t>
      </w:r>
      <w:r>
        <w:rPr>
          <w:rFonts w:ascii="仿宋" w:eastAsia="仿宋" w:hAnsi="仿宋" w:hint="eastAsia"/>
        </w:rPr>
        <w:t>2份</w:t>
      </w:r>
      <w:r>
        <w:rPr>
          <w:rFonts w:ascii="仿宋" w:eastAsia="仿宋" w:hAnsi="仿宋" w:hint="eastAsia"/>
          <w:lang w:val="zh-TW" w:eastAsia="zh-TW"/>
        </w:rPr>
        <w:t>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（4）《宁波市农产品区域公用品牌形象手册》（文本</w:t>
      </w:r>
      <w:r>
        <w:rPr>
          <w:rFonts w:ascii="仿宋" w:eastAsia="仿宋" w:hAnsi="仿宋" w:hint="eastAsia"/>
        </w:rPr>
        <w:t>2份</w:t>
      </w:r>
      <w:r>
        <w:rPr>
          <w:rFonts w:ascii="仿宋" w:eastAsia="仿宋" w:hAnsi="仿宋" w:hint="eastAsia"/>
          <w:lang w:val="zh-TW" w:eastAsia="zh-TW"/>
        </w:rPr>
        <w:t>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（5）《宁波市农产品区域公用品牌运营指南》（文本</w:t>
      </w:r>
      <w:r>
        <w:rPr>
          <w:rFonts w:ascii="仿宋" w:eastAsia="仿宋" w:hAnsi="仿宋" w:hint="eastAsia"/>
        </w:rPr>
        <w:t>2份</w:t>
      </w:r>
      <w:r>
        <w:rPr>
          <w:rFonts w:ascii="仿宋" w:eastAsia="仿宋" w:hAnsi="仿宋" w:hint="eastAsia"/>
          <w:lang w:val="zh-TW" w:eastAsia="zh-TW"/>
        </w:rPr>
        <w:t>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（6）《宁波市农产品区域公用品牌项目建议》（文本</w:t>
      </w:r>
      <w:r>
        <w:rPr>
          <w:rFonts w:ascii="仿宋" w:eastAsia="仿宋" w:hAnsi="仿宋" w:hint="eastAsia"/>
        </w:rPr>
        <w:t>2份</w:t>
      </w:r>
      <w:r>
        <w:rPr>
          <w:rFonts w:ascii="仿宋" w:eastAsia="仿宋" w:hAnsi="仿宋" w:hint="eastAsia"/>
          <w:lang w:val="zh-TW" w:eastAsia="zh-TW"/>
        </w:rPr>
        <w:t>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（7）《宁波市农产品区域公用品牌首年传播方案》（文本</w:t>
      </w:r>
      <w:r>
        <w:rPr>
          <w:rFonts w:ascii="仿宋" w:eastAsia="仿宋" w:hAnsi="仿宋" w:hint="eastAsia"/>
        </w:rPr>
        <w:t>2份</w:t>
      </w:r>
      <w:r>
        <w:rPr>
          <w:rFonts w:ascii="仿宋" w:eastAsia="仿宋" w:hAnsi="仿宋" w:hint="eastAsia"/>
          <w:lang w:val="zh-TW" w:eastAsia="zh-TW"/>
        </w:rPr>
        <w:t>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ind w:firstLineChars="0" w:firstLine="0"/>
        <w:rPr>
          <w:rFonts w:ascii="仿宋" w:eastAsia="仿宋" w:hAnsi="仿宋"/>
          <w:lang w:val="zh-TW" w:eastAsia="zh-TW"/>
        </w:rPr>
      </w:pPr>
      <w:r>
        <w:rPr>
          <w:rFonts w:ascii="仿宋" w:eastAsia="仿宋" w:hAnsi="仿宋" w:hint="eastAsia"/>
          <w:lang w:val="zh-TW" w:eastAsia="zh-TW"/>
        </w:rPr>
        <w:t>（8）《宁波市农产品区域公用品牌宣传视频》（U盘</w:t>
      </w:r>
      <w:r>
        <w:rPr>
          <w:rFonts w:ascii="仿宋" w:eastAsia="仿宋" w:hAnsi="仿宋" w:hint="eastAsia"/>
        </w:rPr>
        <w:t>1份</w:t>
      </w:r>
      <w:r>
        <w:rPr>
          <w:rFonts w:ascii="仿宋" w:eastAsia="仿宋" w:hAnsi="仿宋" w:hint="eastAsia"/>
          <w:lang w:val="zh-TW" w:eastAsia="zh-TW"/>
        </w:rPr>
        <w:t>及光盘</w:t>
      </w:r>
      <w:r>
        <w:rPr>
          <w:rFonts w:ascii="仿宋" w:eastAsia="仿宋" w:hAnsi="仿宋" w:hint="eastAsia"/>
        </w:rPr>
        <w:t>1份</w:t>
      </w:r>
      <w:r>
        <w:rPr>
          <w:rFonts w:ascii="仿宋" w:eastAsia="仿宋" w:hAnsi="仿宋" w:hint="eastAsia"/>
          <w:lang w:val="zh-TW" w:eastAsia="zh-TW"/>
        </w:rPr>
        <w:t>）</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2.乙方在提交规划成果前，将分两次以书面形式向甲方提报。甲方应在收到乙方的提报后10个工作日内予以验收。逾期未验收的，视为甲方对乙方的提报无异议。</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3.在项目验收不通过时，乙方有义务对</w:t>
      </w:r>
      <w:r>
        <w:rPr>
          <w:rFonts w:ascii="仿宋" w:eastAsia="仿宋" w:hAnsi="仿宋" w:hint="eastAsia"/>
          <w:lang w:val="zh-TW"/>
        </w:rPr>
        <w:t>相关</w:t>
      </w:r>
      <w:r>
        <w:rPr>
          <w:rFonts w:ascii="仿宋" w:eastAsia="仿宋" w:hAnsi="仿宋" w:hint="eastAsia"/>
          <w:lang w:val="zh-TW" w:eastAsia="zh-TW"/>
        </w:rPr>
        <w:t>相关工作成果修改调整直</w:t>
      </w:r>
      <w:r>
        <w:rPr>
          <w:rFonts w:ascii="仿宋" w:eastAsia="仿宋" w:hAnsi="仿宋" w:hint="eastAsia"/>
          <w:lang w:val="zh-TW" w:eastAsia="zh-TW"/>
        </w:rPr>
        <w:lastRenderedPageBreak/>
        <w:t>至重新通过。</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4．在视频拍摄和制作期间，甲方不得随意更改已确认的拍摄方案，如因此造成乙方工作量增加或者延误规划成果交付时间，乙方有权要求甲方另行付费。甲方未额外支付相关费用的，乙方有权拒绝。</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5.乙方制作的视频成片为中文解说版，配英文字幕。</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6.乙方视频后期修改非现场修改，应通过往来书面形式（包括邮件）进行修改。</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7.递交成片，甲方支付完全款之后，乙方对素材保留30天。</w:t>
      </w:r>
    </w:p>
    <w:p w:rsidR="0028350F" w:rsidRDefault="00EC1A5F">
      <w:pPr>
        <w:pStyle w:val="a5"/>
        <w:spacing w:line="360" w:lineRule="auto"/>
        <w:rPr>
          <w:rFonts w:ascii="仿宋" w:eastAsia="仿宋" w:hAnsi="仿宋"/>
          <w:lang w:val="zh-TW"/>
        </w:rPr>
      </w:pPr>
      <w:r>
        <w:rPr>
          <w:rFonts w:ascii="仿宋" w:eastAsia="仿宋" w:hAnsi="仿宋" w:hint="eastAsia"/>
          <w:lang w:val="zh-TW" w:eastAsia="zh-TW"/>
        </w:rPr>
        <w:t>8.乙方应当协助甲方进行视频线上传播和分享。</w:t>
      </w:r>
    </w:p>
    <w:p w:rsidR="009E41E4" w:rsidRPr="00BA7DD4" w:rsidRDefault="0028350F" w:rsidP="0028350F">
      <w:pPr>
        <w:pStyle w:val="a5"/>
        <w:spacing w:line="360" w:lineRule="auto"/>
        <w:rPr>
          <w:rFonts w:ascii="仿宋" w:eastAsia="仿宋" w:hAnsi="仿宋"/>
          <w:lang w:val="zh-TW" w:eastAsia="zh-TW"/>
        </w:rPr>
      </w:pPr>
      <w:r w:rsidRPr="00BA7DD4">
        <w:rPr>
          <w:rFonts w:ascii="仿宋" w:eastAsia="仿宋" w:hAnsi="仿宋" w:hint="eastAsia"/>
        </w:rPr>
        <w:t>9.</w:t>
      </w:r>
      <w:r w:rsidRPr="00BA7DD4">
        <w:rPr>
          <w:rFonts w:ascii="仿宋" w:eastAsia="仿宋" w:hAnsi="仿宋" w:hint="eastAsia"/>
          <w:lang w:eastAsia="zh-TW"/>
        </w:rPr>
        <w:t>乙方接受甲方委托履行本合同过程中形成的包括但不限于所有制作物、资料、素材、数据等的完整所有权及知识产权（包括但不限于外观设计、著作权等知识产权）归甲方所有。未经甲方允许，不得</w:t>
      </w:r>
      <w:r w:rsidRPr="00BA7DD4">
        <w:rPr>
          <w:rFonts w:ascii="仿宋" w:eastAsia="仿宋" w:hAnsi="仿宋"/>
          <w:lang w:eastAsia="zh-TW"/>
        </w:rPr>
        <w:t>擅自使用或者</w:t>
      </w:r>
      <w:r w:rsidRPr="00BA7DD4">
        <w:rPr>
          <w:rFonts w:ascii="仿宋" w:eastAsia="仿宋" w:hAnsi="仿宋" w:hint="eastAsia"/>
          <w:lang w:eastAsia="zh-TW"/>
        </w:rPr>
        <w:t>授权他人使用，否则，应向甲方支付相应的许可使用权费。但甲方免费许可</w:t>
      </w:r>
      <w:r w:rsidRPr="00BA7DD4">
        <w:rPr>
          <w:rFonts w:ascii="仿宋" w:eastAsia="仿宋" w:hAnsi="仿宋"/>
          <w:lang w:eastAsia="zh-TW"/>
        </w:rPr>
        <w:t>乙方</w:t>
      </w:r>
      <w:r w:rsidRPr="00BA7DD4">
        <w:rPr>
          <w:rFonts w:ascii="仿宋" w:eastAsia="仿宋" w:hAnsi="仿宋" w:hint="eastAsia"/>
          <w:lang w:eastAsia="zh-TW"/>
        </w:rPr>
        <w:t>以自身</w:t>
      </w:r>
      <w:r w:rsidRPr="00BA7DD4">
        <w:rPr>
          <w:rFonts w:ascii="仿宋" w:eastAsia="仿宋" w:hAnsi="仿宋"/>
          <w:lang w:eastAsia="zh-TW"/>
        </w:rPr>
        <w:t>宣传为</w:t>
      </w:r>
      <w:r w:rsidRPr="00BA7DD4">
        <w:rPr>
          <w:rFonts w:ascii="仿宋" w:eastAsia="仿宋" w:hAnsi="仿宋" w:hint="eastAsia"/>
          <w:lang w:eastAsia="zh-TW"/>
        </w:rPr>
        <w:t>目的，</w:t>
      </w:r>
      <w:r w:rsidRPr="00BA7DD4">
        <w:rPr>
          <w:rFonts w:ascii="仿宋" w:eastAsia="仿宋" w:hAnsi="仿宋"/>
          <w:lang w:eastAsia="zh-TW"/>
        </w:rPr>
        <w:t>将本合同项下的</w:t>
      </w:r>
      <w:r w:rsidRPr="00BA7DD4">
        <w:rPr>
          <w:rFonts w:ascii="仿宋" w:eastAsia="仿宋" w:hAnsi="仿宋" w:hint="eastAsia"/>
          <w:lang w:eastAsia="zh-TW"/>
        </w:rPr>
        <w:t>成果</w:t>
      </w:r>
      <w:r w:rsidRPr="00BA7DD4">
        <w:rPr>
          <w:rFonts w:ascii="仿宋" w:eastAsia="仿宋" w:hAnsi="仿宋"/>
          <w:lang w:eastAsia="zh-TW"/>
        </w:rPr>
        <w:t>作为案例选集</w:t>
      </w:r>
      <w:r w:rsidRPr="00BA7DD4">
        <w:rPr>
          <w:rFonts w:ascii="仿宋" w:eastAsia="仿宋" w:hAnsi="仿宋" w:hint="eastAsia"/>
          <w:lang w:eastAsia="zh-TW"/>
        </w:rPr>
        <w:t>以出版或展示</w:t>
      </w:r>
      <w:r w:rsidRPr="00BA7DD4">
        <w:rPr>
          <w:rFonts w:ascii="仿宋" w:eastAsia="仿宋" w:hAnsi="仿宋"/>
          <w:lang w:eastAsia="zh-TW"/>
        </w:rPr>
        <w:t>等</w:t>
      </w:r>
      <w:r w:rsidRPr="00BA7DD4">
        <w:rPr>
          <w:rFonts w:ascii="仿宋" w:eastAsia="仿宋" w:hAnsi="仿宋" w:hint="eastAsia"/>
          <w:lang w:eastAsia="zh-TW"/>
        </w:rPr>
        <w:t>方式使用。</w:t>
      </w:r>
      <w:r w:rsidR="00EC1A5F" w:rsidRPr="00BA7DD4">
        <w:rPr>
          <w:rFonts w:ascii="仿宋" w:eastAsia="仿宋" w:hAnsi="仿宋" w:hint="eastAsia"/>
          <w:lang w:val="zh-TW" w:eastAsia="zh-TW"/>
        </w:rPr>
        <w:t xml:space="preserve"> </w:t>
      </w:r>
    </w:p>
    <w:p w:rsidR="009E41E4" w:rsidRPr="0028350F" w:rsidRDefault="0028350F">
      <w:pPr>
        <w:pStyle w:val="a5"/>
        <w:spacing w:line="360" w:lineRule="auto"/>
        <w:rPr>
          <w:rFonts w:ascii="仿宋" w:eastAsia="仿宋" w:hAnsi="仿宋"/>
          <w:lang w:val="zh-TW" w:eastAsia="zh-TW"/>
        </w:rPr>
      </w:pPr>
      <w:r>
        <w:rPr>
          <w:rFonts w:ascii="仿宋" w:eastAsia="仿宋" w:hAnsi="仿宋" w:hint="eastAsia"/>
          <w:lang w:val="zh-TW"/>
        </w:rPr>
        <w:t>10</w:t>
      </w:r>
      <w:r w:rsidR="00EC1A5F" w:rsidRPr="0028350F">
        <w:rPr>
          <w:rFonts w:ascii="仿宋" w:eastAsia="仿宋" w:hAnsi="仿宋" w:hint="eastAsia"/>
          <w:lang w:val="zh-TW" w:eastAsia="zh-TW"/>
        </w:rPr>
        <w:t>.乙方保证提供给甲方的所有资料、材料或者物料等不违反法律法规规定，不侵犯任何第三方的知识产权及其它合法权利及利益。如因乙方责任引起纠纷的，乙方应承担因此而产生的全部法律责任、诉讼费用及对甲方或相关第三方的赔偿。如甲方因该等侵权及为解决该等侵权，向当事人或必要第三方支付费用（包括但不限于律师费、调查费）、赔偿款项或被处罚、或商誉受损、或其它损失，乙方应于收到甲方书面通知之日起 5 日内向甲方作出全额赔偿。</w:t>
      </w:r>
    </w:p>
    <w:p w:rsidR="009E41E4" w:rsidRPr="008F6A59" w:rsidRDefault="00EC1A5F">
      <w:pPr>
        <w:pStyle w:val="a5"/>
        <w:spacing w:line="360" w:lineRule="auto"/>
        <w:rPr>
          <w:rFonts w:ascii="仿宋" w:eastAsia="仿宋" w:hAnsi="仿宋"/>
          <w:color w:val="FF0000"/>
        </w:rPr>
      </w:pPr>
      <w:r w:rsidRPr="0028350F">
        <w:rPr>
          <w:rFonts w:ascii="仿宋" w:eastAsia="仿宋" w:hAnsi="仿宋" w:hint="eastAsia"/>
          <w:lang w:val="zh-TW" w:eastAsia="zh-TW"/>
        </w:rPr>
        <w:t>1</w:t>
      </w:r>
      <w:r w:rsidR="0028350F">
        <w:rPr>
          <w:rFonts w:ascii="仿宋" w:eastAsia="仿宋" w:hAnsi="仿宋" w:hint="eastAsia"/>
          <w:lang w:val="zh-TW"/>
        </w:rPr>
        <w:t>1</w:t>
      </w:r>
      <w:r w:rsidRPr="0028350F">
        <w:rPr>
          <w:rFonts w:ascii="仿宋" w:eastAsia="仿宋" w:hAnsi="仿宋" w:hint="eastAsia"/>
          <w:lang w:val="zh-TW" w:eastAsia="zh-TW"/>
        </w:rPr>
        <w:t>.本项目招标文件、响应文件、中标通知书为本合同不可分割的组成部分，本合同未尽事宜从其规定。但投标文件内容违背或低于招标文件要求或任何可能导致影响当次采购目的的情形，均应当被视为供方自动放弃投标文件中相应部分而同意以招标文件相应内容为准。此外，若上述文</w:t>
      </w:r>
      <w:r w:rsidRPr="0028350F">
        <w:rPr>
          <w:rFonts w:ascii="仿宋" w:eastAsia="仿宋" w:hAnsi="仿宋" w:hint="eastAsia"/>
          <w:lang w:val="zh-TW" w:eastAsia="zh-TW"/>
        </w:rPr>
        <w:lastRenderedPageBreak/>
        <w:t>件文本的内容或含义与本合同内容含义冲突时，以本合同内容为准。</w:t>
      </w:r>
    </w:p>
    <w:p w:rsidR="009E41E4" w:rsidRDefault="00EC1A5F">
      <w:pPr>
        <w:adjustRightInd w:val="0"/>
        <w:snapToGrid w:val="0"/>
        <w:spacing w:line="360" w:lineRule="auto"/>
        <w:ind w:firstLineChars="200" w:firstLine="560"/>
        <w:outlineLvl w:val="0"/>
        <w:rPr>
          <w:rFonts w:ascii="仿宋" w:eastAsia="仿宋" w:hAnsi="仿宋"/>
          <w:sz w:val="28"/>
        </w:rPr>
      </w:pPr>
      <w:r>
        <w:rPr>
          <w:rFonts w:ascii="仿宋" w:eastAsia="仿宋" w:hAnsi="仿宋" w:hint="eastAsia"/>
          <w:sz w:val="28"/>
        </w:rPr>
        <w:t>第四条</w:t>
      </w:r>
      <w:r>
        <w:rPr>
          <w:rFonts w:ascii="仿宋" w:eastAsia="仿宋" w:hAnsi="仿宋"/>
          <w:sz w:val="28"/>
        </w:rPr>
        <w:t xml:space="preserve">  </w:t>
      </w:r>
      <w:r>
        <w:rPr>
          <w:rFonts w:ascii="仿宋" w:eastAsia="仿宋" w:hAnsi="仿宋" w:hint="eastAsia"/>
          <w:sz w:val="28"/>
        </w:rPr>
        <w:t>甲方向乙方支付项目报酬及支付方式为：</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1.项目经费总额为：人民币</w:t>
      </w:r>
      <w:r>
        <w:rPr>
          <w:rFonts w:ascii="仿宋" w:eastAsia="仿宋" w:hAnsi="仿宋" w:hint="eastAsia"/>
          <w:u w:val="single"/>
          <w:lang w:val="zh-TW" w:eastAsia="zh-TW"/>
        </w:rPr>
        <w:t xml:space="preserve"> </w:t>
      </w:r>
      <w:r>
        <w:rPr>
          <w:rFonts w:ascii="仿宋" w:eastAsia="仿宋" w:hAnsi="仿宋" w:hint="eastAsia"/>
          <w:u w:val="single"/>
        </w:rPr>
        <w:t>198</w:t>
      </w:r>
      <w:r>
        <w:rPr>
          <w:rFonts w:ascii="仿宋" w:eastAsia="仿宋" w:hAnsi="仿宋" w:hint="eastAsia"/>
          <w:u w:val="single"/>
          <w:lang w:val="zh-TW" w:eastAsia="zh-TW"/>
        </w:rPr>
        <w:t xml:space="preserve"> </w:t>
      </w:r>
      <w:r>
        <w:rPr>
          <w:rFonts w:ascii="仿宋" w:eastAsia="仿宋" w:hAnsi="仿宋" w:hint="eastAsia"/>
          <w:lang w:val="zh-TW" w:eastAsia="zh-TW"/>
        </w:rPr>
        <w:t>万元（大写：</w:t>
      </w:r>
      <w:r>
        <w:rPr>
          <w:rFonts w:ascii="仿宋" w:eastAsia="仿宋" w:hAnsi="仿宋" w:hint="eastAsia"/>
        </w:rPr>
        <w:t>壹佰玖拾捌万</w:t>
      </w:r>
      <w:r>
        <w:rPr>
          <w:rFonts w:ascii="仿宋" w:eastAsia="仿宋" w:hAnsi="仿宋" w:hint="eastAsia"/>
          <w:lang w:val="zh-TW" w:eastAsia="zh-TW"/>
        </w:rPr>
        <w:t>元 ），不包括物料制作、媒介购买、质量追溯、电商推广等第三方费用。</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2.项目经费由甲方分期支付乙方。</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具体支付方式和时间如下：</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（1）自合同签订之日起25个工作日内，</w:t>
      </w:r>
      <w:r>
        <w:rPr>
          <w:rFonts w:ascii="仿宋" w:eastAsia="仿宋" w:hAnsi="仿宋" w:hint="eastAsia"/>
          <w:lang w:val="zh-TW"/>
        </w:rPr>
        <w:t>乙方</w:t>
      </w:r>
      <w:r>
        <w:rPr>
          <w:rFonts w:ascii="仿宋" w:eastAsia="仿宋" w:hAnsi="仿宋" w:hint="eastAsia"/>
          <w:lang w:val="zh-TW" w:eastAsia="zh-TW"/>
        </w:rPr>
        <w:t>向</w:t>
      </w:r>
      <w:r>
        <w:rPr>
          <w:rFonts w:ascii="仿宋" w:eastAsia="仿宋" w:hAnsi="仿宋" w:hint="eastAsia"/>
          <w:lang w:val="zh-TW"/>
        </w:rPr>
        <w:t>甲方</w:t>
      </w:r>
      <w:r>
        <w:rPr>
          <w:rFonts w:ascii="仿宋" w:eastAsia="仿宋" w:hAnsi="仿宋" w:hint="eastAsia"/>
          <w:lang w:val="zh-TW" w:eastAsia="zh-TW"/>
        </w:rPr>
        <w:t>开具增值税普通发票，</w:t>
      </w:r>
      <w:r>
        <w:rPr>
          <w:rFonts w:ascii="仿宋" w:eastAsia="仿宋" w:hAnsi="仿宋" w:hint="eastAsia"/>
          <w:lang w:val="zh-TW"/>
        </w:rPr>
        <w:t>甲方</w:t>
      </w:r>
      <w:r>
        <w:rPr>
          <w:rFonts w:ascii="仿宋" w:eastAsia="仿宋" w:hAnsi="仿宋" w:hint="eastAsia"/>
          <w:lang w:val="zh-TW" w:eastAsia="zh-TW"/>
        </w:rPr>
        <w:t>向</w:t>
      </w:r>
      <w:r>
        <w:rPr>
          <w:rFonts w:ascii="仿宋" w:eastAsia="仿宋" w:hAnsi="仿宋" w:hint="eastAsia"/>
          <w:lang w:val="zh-TW"/>
        </w:rPr>
        <w:t>乙方</w:t>
      </w:r>
      <w:r>
        <w:rPr>
          <w:rFonts w:ascii="仿宋" w:eastAsia="仿宋" w:hAnsi="仿宋" w:hint="eastAsia"/>
          <w:lang w:val="zh-TW" w:eastAsia="zh-TW"/>
        </w:rPr>
        <w:t>支付经费总额的30%费用；</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（2）初步成果（包括品牌主形象、辅助形象、</w:t>
      </w:r>
      <w:r>
        <w:rPr>
          <w:rFonts w:ascii="仿宋" w:eastAsia="仿宋" w:hAnsi="仿宋" w:hint="eastAsia"/>
        </w:rPr>
        <w:t>品牌名称、</w:t>
      </w:r>
      <w:r>
        <w:rPr>
          <w:rFonts w:ascii="仿宋" w:eastAsia="仿宋" w:hAnsi="仿宋" w:hint="eastAsia"/>
          <w:lang w:val="zh-TW" w:eastAsia="zh-TW"/>
        </w:rPr>
        <w:t>品牌口号）得到</w:t>
      </w:r>
      <w:r>
        <w:rPr>
          <w:rFonts w:ascii="仿宋" w:eastAsia="仿宋" w:hAnsi="仿宋" w:hint="eastAsia"/>
          <w:lang w:val="zh-TW"/>
        </w:rPr>
        <w:t>甲方</w:t>
      </w:r>
      <w:r>
        <w:rPr>
          <w:rFonts w:ascii="仿宋" w:eastAsia="仿宋" w:hAnsi="仿宋" w:hint="eastAsia"/>
          <w:lang w:val="zh-TW" w:eastAsia="zh-TW"/>
        </w:rPr>
        <w:t>认可、验收通过后15个工作日内，</w:t>
      </w:r>
      <w:r>
        <w:rPr>
          <w:rFonts w:ascii="仿宋" w:eastAsia="仿宋" w:hAnsi="仿宋" w:hint="eastAsia"/>
          <w:lang w:val="zh-TW"/>
        </w:rPr>
        <w:t>乙方</w:t>
      </w:r>
      <w:r>
        <w:rPr>
          <w:rFonts w:ascii="仿宋" w:eastAsia="仿宋" w:hAnsi="仿宋" w:hint="eastAsia"/>
          <w:lang w:val="zh-TW" w:eastAsia="zh-TW"/>
        </w:rPr>
        <w:t>向</w:t>
      </w:r>
      <w:r>
        <w:rPr>
          <w:rFonts w:ascii="仿宋" w:eastAsia="仿宋" w:hAnsi="仿宋" w:hint="eastAsia"/>
          <w:lang w:val="zh-TW"/>
        </w:rPr>
        <w:t>甲方</w:t>
      </w:r>
      <w:r>
        <w:rPr>
          <w:rFonts w:ascii="仿宋" w:eastAsia="仿宋" w:hAnsi="仿宋" w:hint="eastAsia"/>
          <w:lang w:val="zh-TW" w:eastAsia="zh-TW"/>
        </w:rPr>
        <w:t>开具增值税普通发票，甲方向乙方支付经费总金额的40%；</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（3）规划成果验收通过后25个工作日内，乙方向甲方开具增值税普通发票，甲方向乙方支付剩余款项。</w:t>
      </w:r>
    </w:p>
    <w:p w:rsidR="009E41E4" w:rsidRDefault="00EC1A5F">
      <w:pPr>
        <w:pStyle w:val="a5"/>
        <w:spacing w:line="360" w:lineRule="auto"/>
        <w:outlineLvl w:val="0"/>
        <w:rPr>
          <w:rFonts w:ascii="仿宋" w:eastAsia="仿宋" w:hAnsi="仿宋"/>
        </w:rPr>
      </w:pPr>
      <w:r>
        <w:rPr>
          <w:rFonts w:ascii="仿宋" w:eastAsia="仿宋" w:hAnsi="仿宋" w:hint="eastAsia"/>
        </w:rPr>
        <w:t>第五条</w:t>
      </w:r>
      <w:r>
        <w:rPr>
          <w:rFonts w:ascii="仿宋" w:eastAsia="仿宋" w:hAnsi="仿宋"/>
        </w:rPr>
        <w:t xml:space="preserve">  </w:t>
      </w:r>
      <w:r>
        <w:rPr>
          <w:rFonts w:ascii="仿宋" w:eastAsia="仿宋" w:hAnsi="仿宋" w:hint="eastAsia"/>
        </w:rPr>
        <w:t>双方确定因履行本合同应遵守的保密义务如下：</w:t>
      </w:r>
      <w:r>
        <w:rPr>
          <w:rFonts w:ascii="仿宋" w:eastAsia="仿宋" w:hAnsi="仿宋"/>
        </w:rPr>
        <w:t xml:space="preserve"> </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甲方：</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1．保密内容（包括技术信息和经营信息）：在</w:t>
      </w:r>
      <w:r>
        <w:rPr>
          <w:rFonts w:ascii="仿宋" w:eastAsia="仿宋" w:hAnsi="仿宋" w:hint="eastAsia"/>
          <w:lang w:val="zh-TW"/>
        </w:rPr>
        <w:t>成果</w:t>
      </w:r>
      <w:r>
        <w:rPr>
          <w:rFonts w:ascii="仿宋" w:eastAsia="仿宋" w:hAnsi="仿宋" w:hint="eastAsia"/>
          <w:lang w:val="zh-TW" w:eastAsia="zh-TW"/>
        </w:rPr>
        <w:t>未验收前，不得将相关内容如关键理念、符号及未被采纳的方案内容等透露给第三方。</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2．涉密人员范围：所有涉及工作人员，含汇报过程中所有参会人员。</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3．保密期限：自项目开始至验收结束。其中，未被采纳的方案以及因履行本合同获知的任何乙方商业秘密，甲方应永久保密。</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4．泄密责任：如因甲方管理不善而造成关键内容被他人抢先注册等问题，乙方有权拒绝甲方的方案调整要求。</w:t>
      </w:r>
    </w:p>
    <w:p w:rsidR="009E41E4" w:rsidRDefault="00EC1A5F">
      <w:pPr>
        <w:pStyle w:val="a5"/>
        <w:spacing w:line="360" w:lineRule="auto"/>
        <w:rPr>
          <w:rFonts w:ascii="仿宋" w:eastAsia="仿宋" w:hAnsi="仿宋"/>
        </w:rPr>
      </w:pPr>
      <w:r>
        <w:rPr>
          <w:rFonts w:ascii="仿宋" w:eastAsia="仿宋" w:hAnsi="仿宋" w:hint="eastAsia"/>
        </w:rPr>
        <w:t>乙方：</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1．保密内容（包括技术信息和经营信息）： 在</w:t>
      </w:r>
      <w:r>
        <w:rPr>
          <w:rFonts w:ascii="仿宋" w:eastAsia="仿宋" w:hAnsi="仿宋" w:hint="eastAsia"/>
          <w:lang w:val="zh-TW"/>
        </w:rPr>
        <w:t>成果</w:t>
      </w:r>
      <w:r>
        <w:rPr>
          <w:rFonts w:ascii="仿宋" w:eastAsia="仿宋" w:hAnsi="仿宋" w:hint="eastAsia"/>
          <w:lang w:val="zh-TW" w:eastAsia="zh-TW"/>
        </w:rPr>
        <w:t>未验收前，不得将相关内容如关键理念、符号等透露给第三方。</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2．涉密人员范围：全体项目参与人员。</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lastRenderedPageBreak/>
        <w:t>3．保密期限：自项目开始至公众知晓之日止。</w:t>
      </w:r>
    </w:p>
    <w:p w:rsidR="009E41E4" w:rsidRDefault="00EC1A5F">
      <w:pPr>
        <w:pStyle w:val="a5"/>
        <w:spacing w:line="360" w:lineRule="auto"/>
        <w:rPr>
          <w:rFonts w:ascii="仿宋" w:eastAsia="仿宋" w:hAnsi="仿宋"/>
          <w:lang w:val="zh-TW" w:eastAsia="zh-TW"/>
        </w:rPr>
      </w:pPr>
      <w:r>
        <w:rPr>
          <w:rFonts w:ascii="仿宋" w:eastAsia="仿宋" w:hAnsi="仿宋" w:hint="eastAsia"/>
          <w:lang w:val="zh-TW" w:eastAsia="zh-TW"/>
        </w:rPr>
        <w:t>4．泄密责任：如因乙方泄密造成损失，甲方有权要求乙方对相关内容进行修改调整直至重新通过。</w:t>
      </w:r>
    </w:p>
    <w:p w:rsidR="009E41E4" w:rsidRDefault="00EC1A5F">
      <w:pPr>
        <w:pStyle w:val="a5"/>
        <w:spacing w:line="360" w:lineRule="auto"/>
        <w:outlineLvl w:val="0"/>
        <w:rPr>
          <w:rFonts w:ascii="仿宋" w:eastAsia="仿宋" w:hAnsi="仿宋"/>
          <w:bCs/>
          <w:u w:val="single"/>
        </w:rPr>
      </w:pPr>
      <w:r>
        <w:rPr>
          <w:rFonts w:ascii="仿宋" w:eastAsia="仿宋" w:hAnsi="仿宋" w:hint="eastAsia"/>
          <w:bCs/>
        </w:rPr>
        <w:t>第六条</w:t>
      </w:r>
      <w:r>
        <w:rPr>
          <w:rFonts w:ascii="仿宋" w:eastAsia="仿宋" w:hAnsi="仿宋"/>
          <w:bCs/>
        </w:rPr>
        <w:t xml:space="preserve">  </w:t>
      </w:r>
      <w:r>
        <w:rPr>
          <w:rFonts w:ascii="仿宋" w:eastAsia="仿宋" w:hAnsi="仿宋" w:hint="eastAsia"/>
          <w:bCs/>
        </w:rPr>
        <w:t>双方确定，按以下方式对乙方提交的成果进行验收：</w:t>
      </w:r>
    </w:p>
    <w:p w:rsidR="009E41E4" w:rsidRDefault="00EC1A5F" w:rsidP="008F6A59">
      <w:pPr>
        <w:pStyle w:val="a5"/>
        <w:spacing w:line="360" w:lineRule="auto"/>
        <w:ind w:firstLineChars="202" w:firstLine="566"/>
        <w:rPr>
          <w:rFonts w:ascii="仿宋" w:eastAsia="仿宋" w:hAnsi="仿宋"/>
        </w:rPr>
      </w:pPr>
      <w:r>
        <w:rPr>
          <w:rFonts w:ascii="仿宋" w:eastAsia="仿宋" w:hAnsi="仿宋"/>
        </w:rPr>
        <w:t>1.</w:t>
      </w:r>
      <w:r>
        <w:rPr>
          <w:rFonts w:ascii="仿宋" w:eastAsia="仿宋" w:hAnsi="仿宋" w:hint="eastAsia"/>
        </w:rPr>
        <w:t>乙方提交最终成果的形式：</w:t>
      </w:r>
      <w:r>
        <w:rPr>
          <w:rFonts w:ascii="仿宋" w:eastAsia="仿宋" w:hAnsi="仿宋" w:hint="eastAsia"/>
          <w:u w:val="single"/>
        </w:rPr>
        <w:t xml:space="preserve">  文本及电子版  </w:t>
      </w:r>
      <w:r>
        <w:rPr>
          <w:rFonts w:ascii="仿宋" w:eastAsia="仿宋" w:hAnsi="仿宋" w:hint="eastAsia"/>
        </w:rPr>
        <w:t>。</w:t>
      </w:r>
    </w:p>
    <w:p w:rsidR="009E41E4" w:rsidRDefault="00EC1A5F" w:rsidP="008F6A59">
      <w:pPr>
        <w:pStyle w:val="a5"/>
        <w:spacing w:line="360" w:lineRule="auto"/>
        <w:ind w:firstLineChars="202" w:firstLine="566"/>
        <w:rPr>
          <w:rFonts w:ascii="仿宋" w:eastAsia="仿宋" w:hAnsi="仿宋"/>
          <w:u w:val="single"/>
        </w:rPr>
      </w:pPr>
      <w:r>
        <w:rPr>
          <w:rFonts w:ascii="仿宋" w:eastAsia="仿宋" w:hAnsi="仿宋"/>
        </w:rPr>
        <w:t>2.</w:t>
      </w:r>
      <w:r>
        <w:rPr>
          <w:rFonts w:ascii="仿宋" w:eastAsia="仿宋" w:hAnsi="仿宋" w:hint="eastAsia"/>
        </w:rPr>
        <w:t>成果的验收方法：</w:t>
      </w:r>
      <w:r>
        <w:rPr>
          <w:rFonts w:ascii="仿宋" w:eastAsia="仿宋" w:hAnsi="仿宋"/>
          <w:u w:val="single"/>
        </w:rPr>
        <w:t xml:space="preserve"> </w:t>
      </w:r>
      <w:r>
        <w:rPr>
          <w:rFonts w:ascii="仿宋" w:eastAsia="仿宋" w:hAnsi="仿宋" w:hint="eastAsia"/>
          <w:u w:val="single"/>
        </w:rPr>
        <w:t xml:space="preserve">双方协商确定 </w:t>
      </w:r>
      <w:r>
        <w:rPr>
          <w:rFonts w:ascii="仿宋" w:eastAsia="仿宋" w:hAnsi="仿宋" w:hint="eastAsia"/>
        </w:rPr>
        <w:t>。</w:t>
      </w:r>
    </w:p>
    <w:p w:rsidR="009E41E4" w:rsidRDefault="00EC1A5F" w:rsidP="008F6A59">
      <w:pPr>
        <w:pStyle w:val="12"/>
        <w:spacing w:line="360" w:lineRule="auto"/>
        <w:ind w:firstLineChars="202" w:firstLine="566"/>
        <w:rPr>
          <w:rFonts w:ascii="仿宋" w:eastAsia="仿宋" w:hAnsi="仿宋"/>
          <w:u w:val="single"/>
        </w:rPr>
      </w:pPr>
      <w:r>
        <w:rPr>
          <w:rFonts w:ascii="仿宋" w:eastAsia="仿宋" w:hAnsi="仿宋"/>
        </w:rPr>
        <w:t>3.</w:t>
      </w:r>
      <w:r>
        <w:rPr>
          <w:rFonts w:ascii="仿宋" w:eastAsia="仿宋" w:hAnsi="仿宋" w:hint="eastAsia"/>
        </w:rPr>
        <w:t>验收的时间：</w:t>
      </w:r>
      <w:r>
        <w:rPr>
          <w:rFonts w:ascii="仿宋" w:eastAsia="仿宋" w:hAnsi="仿宋"/>
          <w:u w:val="single"/>
        </w:rPr>
        <w:t xml:space="preserve"> </w:t>
      </w:r>
      <w:r>
        <w:rPr>
          <w:rFonts w:ascii="仿宋" w:eastAsia="仿宋" w:hAnsi="仿宋" w:hint="eastAsia"/>
          <w:u w:val="single"/>
        </w:rPr>
        <w:t>按照本合同第二条第6款约定</w:t>
      </w:r>
      <w:r>
        <w:rPr>
          <w:rFonts w:ascii="仿宋" w:eastAsia="仿宋" w:hAnsi="仿宋" w:hint="eastAsia"/>
        </w:rPr>
        <w:t>。</w:t>
      </w:r>
    </w:p>
    <w:p w:rsidR="009E41E4" w:rsidRDefault="00EC1A5F" w:rsidP="008F6A59">
      <w:pPr>
        <w:pStyle w:val="a5"/>
        <w:spacing w:line="360" w:lineRule="auto"/>
        <w:ind w:firstLineChars="202" w:firstLine="566"/>
        <w:rPr>
          <w:rFonts w:ascii="仿宋" w:eastAsia="仿宋" w:hAnsi="仿宋"/>
        </w:rPr>
      </w:pPr>
      <w:r>
        <w:rPr>
          <w:rFonts w:ascii="仿宋" w:eastAsia="仿宋" w:hAnsi="仿宋"/>
        </w:rPr>
        <w:t>4.</w:t>
      </w:r>
      <w:r>
        <w:rPr>
          <w:rFonts w:ascii="仿宋" w:eastAsia="仿宋" w:hAnsi="仿宋" w:hint="eastAsia"/>
        </w:rPr>
        <w:t>验收的地点：</w:t>
      </w:r>
      <w:r>
        <w:rPr>
          <w:rFonts w:ascii="仿宋" w:eastAsia="仿宋" w:hAnsi="仿宋"/>
          <w:u w:val="single"/>
        </w:rPr>
        <w:t xml:space="preserve"> </w:t>
      </w:r>
      <w:r>
        <w:rPr>
          <w:rFonts w:ascii="仿宋" w:eastAsia="仿宋" w:hAnsi="仿宋" w:hint="eastAsia"/>
          <w:u w:val="single"/>
        </w:rPr>
        <w:t>双方协商约定</w:t>
      </w:r>
      <w:r>
        <w:rPr>
          <w:rFonts w:ascii="仿宋" w:eastAsia="仿宋" w:hAnsi="仿宋"/>
          <w:u w:val="single"/>
        </w:rPr>
        <w:t xml:space="preserve"> </w:t>
      </w:r>
      <w:r>
        <w:rPr>
          <w:rFonts w:ascii="仿宋" w:eastAsia="仿宋" w:hAnsi="仿宋" w:hint="eastAsia"/>
        </w:rPr>
        <w:t>。</w:t>
      </w:r>
    </w:p>
    <w:p w:rsidR="009E41E4" w:rsidRDefault="00EC1A5F">
      <w:pPr>
        <w:pStyle w:val="a5"/>
        <w:spacing w:line="360" w:lineRule="auto"/>
        <w:rPr>
          <w:rFonts w:ascii="仿宋" w:eastAsia="仿宋" w:hAnsi="仿宋"/>
          <w:bCs/>
        </w:rPr>
      </w:pPr>
      <w:r>
        <w:rPr>
          <w:rFonts w:ascii="仿宋" w:eastAsia="仿宋" w:hAnsi="仿宋" w:hint="eastAsia"/>
          <w:bCs/>
        </w:rPr>
        <w:t>第七</w:t>
      </w:r>
      <w:r>
        <w:rPr>
          <w:rFonts w:ascii="仿宋" w:eastAsia="仿宋" w:hAnsi="仿宋" w:hint="eastAsia"/>
          <w:lang w:val="zh-TW" w:eastAsia="zh-TW"/>
        </w:rPr>
        <w:t xml:space="preserve">条  </w:t>
      </w:r>
      <w:r>
        <w:rPr>
          <w:rFonts w:ascii="仿宋" w:eastAsia="仿宋" w:hAnsi="仿宋" w:hint="eastAsia"/>
          <w:bCs/>
        </w:rPr>
        <w:t>违约责任</w:t>
      </w:r>
    </w:p>
    <w:p w:rsidR="009E41E4" w:rsidRDefault="00EC1A5F">
      <w:pPr>
        <w:pStyle w:val="12"/>
        <w:spacing w:line="360" w:lineRule="auto"/>
        <w:rPr>
          <w:rFonts w:ascii="仿宋" w:eastAsia="仿宋" w:hAnsi="仿宋"/>
        </w:rPr>
      </w:pPr>
      <w:r>
        <w:rPr>
          <w:rFonts w:ascii="仿宋" w:eastAsia="仿宋" w:hAnsi="仿宋"/>
        </w:rPr>
        <w:t>1.</w:t>
      </w:r>
      <w:r>
        <w:rPr>
          <w:rFonts w:ascii="仿宋" w:eastAsia="仿宋" w:hAnsi="仿宋" w:hint="eastAsia"/>
        </w:rPr>
        <w:t>甲方不履行合同义务或者履行合同义务不符合约定，影响工作进度和质量，不接受或者逾期接受达到验收标准工作成果的，支付的报酬不得追回，未支付的报酬应当支付；乙方未按约定完成工作成果的，不得向甲方收取剩余的费用，</w:t>
      </w:r>
      <w:r>
        <w:rPr>
          <w:rFonts w:ascii="仿宋" w:eastAsia="仿宋" w:hAnsi="仿宋" w:cs="仿宋" w:hint="eastAsia"/>
          <w:lang w:val="zh-TW" w:eastAsia="zh-TW"/>
        </w:rPr>
        <w:t>乙方已经收取的费用按实际付出收取，多余部分应予退回。</w:t>
      </w:r>
    </w:p>
    <w:p w:rsidR="009E41E4" w:rsidRDefault="00EC1A5F">
      <w:pPr>
        <w:pStyle w:val="a5"/>
        <w:spacing w:line="360" w:lineRule="auto"/>
        <w:rPr>
          <w:rFonts w:ascii="仿宋" w:eastAsia="仿宋" w:hAnsi="仿宋"/>
          <w:color w:val="FF0000"/>
        </w:rPr>
      </w:pPr>
      <w:r>
        <w:rPr>
          <w:rFonts w:ascii="仿宋" w:eastAsia="仿宋" w:hAnsi="仿宋"/>
        </w:rPr>
        <w:t>2.</w:t>
      </w:r>
      <w:r>
        <w:rPr>
          <w:rFonts w:ascii="仿宋" w:eastAsia="仿宋" w:hAnsi="仿宋" w:hint="eastAsia"/>
        </w:rPr>
        <w:t>未经验收，甲方不得提前使用乙方的任何工作成果（包括初步成果和最终规划成果）。若甲方提前使用的，视为甲方默认通过验收，按照本合同第四条第2款的约定向乙方支付项目经费。甲方应当按时支付每一笔款项，否则每逾期一天，甲方应按照未付金额的</w:t>
      </w:r>
      <w:r>
        <w:rPr>
          <w:rFonts w:ascii="仿宋" w:eastAsia="仿宋" w:hAnsi="仿宋"/>
        </w:rPr>
        <w:t>0.03%</w:t>
      </w:r>
      <w:r>
        <w:rPr>
          <w:rFonts w:ascii="仿宋" w:eastAsia="仿宋" w:hAnsi="仿宋" w:hint="eastAsia"/>
        </w:rPr>
        <w:t>向乙方支付违约金。若规划成果达不到验收标准的，甲方有权在收到规划成果之日起</w:t>
      </w:r>
      <w:r>
        <w:rPr>
          <w:rFonts w:ascii="仿宋" w:eastAsia="仿宋" w:hAnsi="仿宋"/>
        </w:rPr>
        <w:t>10</w:t>
      </w:r>
      <w:r>
        <w:rPr>
          <w:rFonts w:ascii="仿宋" w:eastAsia="仿宋" w:hAnsi="仿宋" w:hint="eastAsia"/>
        </w:rPr>
        <w:t>个工作日内，通知并要求乙方修改调整。</w:t>
      </w:r>
    </w:p>
    <w:p w:rsidR="009E41E4" w:rsidRDefault="00EC1A5F">
      <w:pPr>
        <w:pStyle w:val="a5"/>
        <w:spacing w:line="360" w:lineRule="auto"/>
        <w:rPr>
          <w:rFonts w:ascii="仿宋" w:eastAsia="仿宋" w:hAnsi="仿宋"/>
        </w:rPr>
      </w:pPr>
      <w:r>
        <w:rPr>
          <w:rFonts w:ascii="仿宋" w:eastAsia="仿宋" w:hAnsi="仿宋"/>
        </w:rPr>
        <w:t>3.</w:t>
      </w:r>
      <w:r>
        <w:rPr>
          <w:rFonts w:ascii="仿宋" w:eastAsia="仿宋" w:hAnsi="仿宋" w:hint="eastAsia"/>
        </w:rPr>
        <w:t>双方应严格按本合同执行，违约的一方应承担守约方为追究其法律责任而支出的合理费用，包括但不限于诉讼费、律师费、公证费、差旅费、执行费、鉴定费等。</w:t>
      </w:r>
    </w:p>
    <w:p w:rsidR="009E41E4" w:rsidRDefault="00EC1A5F">
      <w:pPr>
        <w:adjustRightInd w:val="0"/>
        <w:snapToGrid w:val="0"/>
        <w:spacing w:line="360" w:lineRule="auto"/>
        <w:ind w:firstLineChars="200" w:firstLine="560"/>
        <w:rPr>
          <w:rFonts w:ascii="仿宋" w:eastAsia="仿宋" w:hAnsi="仿宋"/>
          <w:sz w:val="28"/>
        </w:rPr>
      </w:pPr>
      <w:r>
        <w:rPr>
          <w:rFonts w:ascii="仿宋" w:eastAsia="仿宋" w:hAnsi="仿宋" w:hint="eastAsia"/>
          <w:sz w:val="28"/>
        </w:rPr>
        <w:t>第八条</w:t>
      </w:r>
      <w:r>
        <w:rPr>
          <w:rFonts w:ascii="仿宋" w:eastAsia="仿宋" w:hAnsi="仿宋"/>
          <w:sz w:val="28"/>
        </w:rPr>
        <w:t xml:space="preserve">  </w:t>
      </w:r>
      <w:r>
        <w:rPr>
          <w:rFonts w:ascii="仿宋" w:eastAsia="仿宋" w:hAnsi="仿宋" w:hint="eastAsia"/>
          <w:sz w:val="28"/>
        </w:rPr>
        <w:t>双方因履行本合同而发生的争议，应协商、调解解决，若协商、调解不成的，双方均有权向原告所在地人民法院提起诉讼。</w:t>
      </w:r>
    </w:p>
    <w:p w:rsidR="009E41E4" w:rsidRDefault="00EC1A5F">
      <w:pPr>
        <w:adjustRightInd w:val="0"/>
        <w:snapToGrid w:val="0"/>
        <w:spacing w:line="360" w:lineRule="auto"/>
        <w:ind w:firstLineChars="200" w:firstLine="560"/>
        <w:rPr>
          <w:rFonts w:ascii="仿宋" w:eastAsia="仿宋" w:hAnsi="仿宋"/>
          <w:bCs/>
          <w:sz w:val="28"/>
        </w:rPr>
      </w:pPr>
      <w:r>
        <w:rPr>
          <w:rFonts w:ascii="仿宋" w:eastAsia="仿宋" w:hAnsi="仿宋" w:hint="eastAsia"/>
          <w:sz w:val="28"/>
        </w:rPr>
        <w:t>第九条</w:t>
      </w:r>
      <w:r>
        <w:rPr>
          <w:rFonts w:ascii="仿宋" w:eastAsia="仿宋" w:hAnsi="仿宋"/>
          <w:sz w:val="28"/>
        </w:rPr>
        <w:t xml:space="preserve">  </w:t>
      </w:r>
      <w:r>
        <w:rPr>
          <w:rFonts w:ascii="仿宋" w:eastAsia="仿宋" w:hAnsi="仿宋" w:hint="eastAsia"/>
          <w:sz w:val="28"/>
        </w:rPr>
        <w:t>双方约定本合同其他相关事项为：</w:t>
      </w:r>
      <w:r>
        <w:rPr>
          <w:rFonts w:ascii="仿宋" w:eastAsia="仿宋" w:hAnsi="仿宋"/>
          <w:sz w:val="28"/>
          <w:u w:val="single"/>
        </w:rPr>
        <w:t xml:space="preserve">  </w:t>
      </w:r>
      <w:r>
        <w:rPr>
          <w:rFonts w:ascii="仿宋" w:eastAsia="仿宋" w:hAnsi="仿宋" w:hint="eastAsia"/>
          <w:sz w:val="28"/>
          <w:u w:val="single"/>
        </w:rPr>
        <w:t>无</w:t>
      </w:r>
      <w:r>
        <w:rPr>
          <w:rFonts w:ascii="仿宋" w:eastAsia="仿宋" w:hAnsi="仿宋"/>
          <w:sz w:val="28"/>
          <w:u w:val="single"/>
        </w:rPr>
        <w:t xml:space="preserve">  </w:t>
      </w:r>
      <w:r>
        <w:rPr>
          <w:rFonts w:ascii="仿宋" w:eastAsia="仿宋" w:hAnsi="仿宋" w:hint="eastAsia"/>
          <w:sz w:val="28"/>
        </w:rPr>
        <w:t>。</w:t>
      </w:r>
    </w:p>
    <w:p w:rsidR="009E41E4" w:rsidRDefault="00EC1A5F">
      <w:pPr>
        <w:adjustRightInd w:val="0"/>
        <w:snapToGrid w:val="0"/>
        <w:spacing w:line="360" w:lineRule="auto"/>
        <w:ind w:firstLineChars="200" w:firstLine="560"/>
        <w:rPr>
          <w:rFonts w:ascii="仿宋" w:eastAsia="仿宋" w:hAnsi="仿宋"/>
          <w:sz w:val="28"/>
        </w:rPr>
      </w:pPr>
      <w:r>
        <w:rPr>
          <w:rFonts w:ascii="仿宋" w:eastAsia="仿宋" w:hAnsi="仿宋" w:hint="eastAsia"/>
          <w:bCs/>
          <w:sz w:val="28"/>
        </w:rPr>
        <w:lastRenderedPageBreak/>
        <w:t>第十条</w:t>
      </w:r>
      <w:r>
        <w:rPr>
          <w:rFonts w:ascii="仿宋" w:eastAsia="仿宋" w:hAnsi="仿宋"/>
          <w:sz w:val="28"/>
        </w:rPr>
        <w:t xml:space="preserve">  </w:t>
      </w:r>
      <w:r>
        <w:rPr>
          <w:rFonts w:ascii="仿宋" w:eastAsia="仿宋" w:hAnsi="仿宋" w:hint="eastAsia"/>
          <w:sz w:val="28"/>
        </w:rPr>
        <w:t>本合同一式</w:t>
      </w:r>
      <w:r>
        <w:rPr>
          <w:rFonts w:ascii="仿宋" w:eastAsia="仿宋" w:hAnsi="仿宋" w:hint="eastAsia"/>
          <w:sz w:val="28"/>
          <w:u w:val="single"/>
        </w:rPr>
        <w:t>六</w:t>
      </w:r>
      <w:r>
        <w:rPr>
          <w:rFonts w:ascii="仿宋" w:eastAsia="仿宋" w:hAnsi="仿宋" w:hint="eastAsia"/>
          <w:sz w:val="28"/>
        </w:rPr>
        <w:t>份，甲乙双方各</w:t>
      </w:r>
      <w:r>
        <w:rPr>
          <w:rFonts w:ascii="仿宋" w:eastAsia="仿宋" w:hAnsi="仿宋" w:hint="eastAsia"/>
          <w:sz w:val="28"/>
          <w:u w:val="single"/>
        </w:rPr>
        <w:t>三</w:t>
      </w:r>
      <w:r>
        <w:rPr>
          <w:rFonts w:ascii="仿宋" w:eastAsia="仿宋" w:hAnsi="仿宋" w:hint="eastAsia"/>
          <w:sz w:val="28"/>
        </w:rPr>
        <w:t>份</w:t>
      </w:r>
      <w:bookmarkStart w:id="0" w:name="_GoBack"/>
      <w:bookmarkEnd w:id="0"/>
      <w:r>
        <w:rPr>
          <w:rFonts w:ascii="仿宋" w:eastAsia="仿宋" w:hAnsi="仿宋" w:hint="eastAsia"/>
          <w:sz w:val="28"/>
        </w:rPr>
        <w:t>，具有同等法律效力。</w:t>
      </w:r>
    </w:p>
    <w:p w:rsidR="009E41E4" w:rsidRDefault="00EC1A5F" w:rsidP="008F6A59">
      <w:pPr>
        <w:adjustRightInd w:val="0"/>
        <w:snapToGrid w:val="0"/>
        <w:spacing w:line="360" w:lineRule="auto"/>
        <w:ind w:firstLineChars="196" w:firstLine="549"/>
        <w:rPr>
          <w:rFonts w:ascii="仿宋" w:eastAsia="仿宋" w:hAnsi="仿宋"/>
          <w:sz w:val="28"/>
        </w:rPr>
      </w:pPr>
      <w:r>
        <w:rPr>
          <w:rFonts w:ascii="仿宋" w:eastAsia="仿宋" w:hAnsi="仿宋" w:hint="eastAsia"/>
          <w:bCs/>
          <w:sz w:val="28"/>
        </w:rPr>
        <w:t>第十一条</w:t>
      </w:r>
      <w:r>
        <w:rPr>
          <w:rFonts w:ascii="仿宋" w:eastAsia="仿宋" w:hAnsi="仿宋"/>
          <w:bCs/>
          <w:sz w:val="28"/>
        </w:rPr>
        <w:t xml:space="preserve">  </w:t>
      </w:r>
      <w:r>
        <w:rPr>
          <w:rFonts w:ascii="仿宋" w:eastAsia="仿宋" w:hAnsi="仿宋" w:hint="eastAsia"/>
          <w:sz w:val="28"/>
        </w:rPr>
        <w:t>本合同经双方签署后生效。</w:t>
      </w:r>
    </w:p>
    <w:p w:rsidR="009E41E4" w:rsidRDefault="00EC1A5F">
      <w:pPr>
        <w:adjustRightInd w:val="0"/>
        <w:snapToGrid w:val="0"/>
        <w:spacing w:line="360" w:lineRule="auto"/>
        <w:rPr>
          <w:rFonts w:ascii="仿宋" w:eastAsia="仿宋" w:hAnsi="仿宋"/>
          <w:sz w:val="28"/>
        </w:rPr>
      </w:pPr>
      <w:r>
        <w:rPr>
          <w:rFonts w:ascii="仿宋" w:eastAsia="仿宋" w:hAnsi="仿宋" w:hint="eastAsia"/>
          <w:sz w:val="28"/>
        </w:rPr>
        <w:t>【以下无正文】</w:t>
      </w:r>
    </w:p>
    <w:p w:rsidR="009E41E4" w:rsidRDefault="009E41E4">
      <w:pPr>
        <w:adjustRightInd w:val="0"/>
        <w:snapToGrid w:val="0"/>
        <w:spacing w:line="360" w:lineRule="auto"/>
        <w:rPr>
          <w:rFonts w:ascii="仿宋" w:eastAsia="仿宋" w:hAnsi="仿宋"/>
          <w:sz w:val="28"/>
        </w:rPr>
      </w:pPr>
    </w:p>
    <w:p w:rsidR="009E41E4" w:rsidRDefault="00EC1A5F" w:rsidP="00BA7DD4">
      <w:pPr>
        <w:spacing w:beforeLines="100" w:afterLines="100" w:line="360" w:lineRule="auto"/>
        <w:ind w:firstLineChars="200" w:firstLine="560"/>
        <w:rPr>
          <w:rFonts w:ascii="仿宋" w:eastAsia="仿宋" w:hAnsi="仿宋"/>
          <w:sz w:val="28"/>
        </w:rPr>
      </w:pPr>
      <w:r>
        <w:rPr>
          <w:rFonts w:ascii="仿宋" w:eastAsia="仿宋" w:hAnsi="仿宋" w:hint="eastAsia"/>
          <w:sz w:val="28"/>
        </w:rPr>
        <w:t>甲方：（盖章）</w:t>
      </w:r>
      <w:r>
        <w:rPr>
          <w:rFonts w:ascii="仿宋" w:eastAsia="仿宋" w:hAnsi="仿宋" w:hint="eastAsia"/>
          <w:sz w:val="28"/>
          <w:u w:val="single"/>
        </w:rPr>
        <w:t xml:space="preserve">  宁波市农业农村局 </w:t>
      </w:r>
    </w:p>
    <w:p w:rsidR="009E41E4" w:rsidRDefault="00EC1A5F" w:rsidP="00BA7DD4">
      <w:pPr>
        <w:spacing w:beforeLines="100" w:afterLines="100" w:line="360" w:lineRule="auto"/>
        <w:ind w:firstLineChars="200" w:firstLine="560"/>
        <w:rPr>
          <w:rFonts w:ascii="仿宋" w:eastAsia="仿宋" w:hAnsi="仿宋"/>
          <w:sz w:val="28"/>
        </w:rPr>
      </w:pPr>
      <w:r>
        <w:rPr>
          <w:rFonts w:ascii="仿宋" w:eastAsia="仿宋" w:hAnsi="仿宋" w:hint="eastAsia"/>
          <w:sz w:val="28"/>
        </w:rPr>
        <w:t>法定代表人</w:t>
      </w:r>
      <w:r>
        <w:rPr>
          <w:rFonts w:ascii="仿宋" w:eastAsia="仿宋" w:hAnsi="仿宋"/>
          <w:sz w:val="28"/>
        </w:rPr>
        <w:t>/</w:t>
      </w:r>
      <w:r>
        <w:rPr>
          <w:rFonts w:ascii="仿宋" w:eastAsia="仿宋" w:hAnsi="仿宋" w:hint="eastAsia"/>
          <w:sz w:val="28"/>
        </w:rPr>
        <w:t>委托代理人：（签章）</w:t>
      </w:r>
    </w:p>
    <w:p w:rsidR="009E41E4" w:rsidRDefault="00EC1A5F" w:rsidP="00BA7DD4">
      <w:pPr>
        <w:spacing w:beforeLines="100" w:afterLines="100" w:line="360" w:lineRule="auto"/>
        <w:ind w:firstLineChars="400" w:firstLine="1120"/>
        <w:rPr>
          <w:rFonts w:ascii="仿宋" w:eastAsia="仿宋" w:hAnsi="仿宋"/>
          <w:sz w:val="28"/>
        </w:rPr>
      </w:pP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hint="eastAsia"/>
          <w:sz w:val="28"/>
        </w:rPr>
        <w:t>日</w:t>
      </w:r>
    </w:p>
    <w:p w:rsidR="009E41E4" w:rsidRDefault="009E41E4" w:rsidP="00BA7DD4">
      <w:pPr>
        <w:pStyle w:val="Style11"/>
        <w:adjustRightInd/>
        <w:spacing w:beforeLines="100" w:afterLines="100" w:line="360" w:lineRule="auto"/>
      </w:pPr>
    </w:p>
    <w:p w:rsidR="009E41E4" w:rsidRDefault="00EC1A5F" w:rsidP="00BA7DD4">
      <w:pPr>
        <w:spacing w:beforeLines="100" w:afterLines="100" w:line="360" w:lineRule="auto"/>
        <w:ind w:firstLineChars="200" w:firstLine="560"/>
        <w:rPr>
          <w:rFonts w:ascii="仿宋" w:eastAsia="仿宋" w:hAnsi="仿宋"/>
          <w:sz w:val="28"/>
        </w:rPr>
      </w:pPr>
      <w:r>
        <w:rPr>
          <w:rFonts w:ascii="仿宋" w:eastAsia="仿宋" w:hAnsi="仿宋" w:hint="eastAsia"/>
          <w:sz w:val="28"/>
        </w:rPr>
        <w:t>乙方：（盖章）</w:t>
      </w:r>
      <w:r>
        <w:rPr>
          <w:rFonts w:ascii="仿宋" w:eastAsia="仿宋" w:hAnsi="仿宋" w:hint="eastAsia"/>
          <w:sz w:val="28"/>
          <w:u w:val="single"/>
        </w:rPr>
        <w:t xml:space="preserve">  杭州芒种品牌管理有限责任公司</w:t>
      </w:r>
      <w:r>
        <w:rPr>
          <w:rFonts w:ascii="仿宋" w:eastAsia="仿宋" w:hAnsi="仿宋"/>
          <w:sz w:val="28"/>
          <w:u w:val="single"/>
        </w:rPr>
        <w:t xml:space="preserve"> </w:t>
      </w:r>
      <w:r>
        <w:rPr>
          <w:rFonts w:ascii="仿宋" w:eastAsia="仿宋" w:hAnsi="仿宋" w:hint="eastAsia"/>
          <w:sz w:val="28"/>
          <w:u w:val="single"/>
        </w:rPr>
        <w:t xml:space="preserve"> </w:t>
      </w:r>
    </w:p>
    <w:p w:rsidR="009E41E4" w:rsidRDefault="00EC1A5F" w:rsidP="00BA7DD4">
      <w:pPr>
        <w:spacing w:beforeLines="100" w:afterLines="100" w:line="360" w:lineRule="auto"/>
        <w:ind w:firstLineChars="200" w:firstLine="560"/>
        <w:rPr>
          <w:rFonts w:ascii="仿宋" w:eastAsia="仿宋" w:hAnsi="仿宋"/>
          <w:sz w:val="28"/>
        </w:rPr>
      </w:pPr>
      <w:r>
        <w:rPr>
          <w:rFonts w:ascii="仿宋" w:eastAsia="仿宋" w:hAnsi="仿宋" w:hint="eastAsia"/>
          <w:sz w:val="28"/>
        </w:rPr>
        <w:t>法定代表人</w:t>
      </w:r>
      <w:r>
        <w:rPr>
          <w:rFonts w:ascii="仿宋" w:eastAsia="仿宋" w:hAnsi="仿宋"/>
          <w:sz w:val="28"/>
        </w:rPr>
        <w:t>/</w:t>
      </w:r>
      <w:r>
        <w:rPr>
          <w:rFonts w:ascii="仿宋" w:eastAsia="仿宋" w:hAnsi="仿宋" w:hint="eastAsia"/>
          <w:sz w:val="28"/>
        </w:rPr>
        <w:t>委托代理人：（签章）</w:t>
      </w:r>
    </w:p>
    <w:p w:rsidR="009E41E4" w:rsidRDefault="00EC1A5F" w:rsidP="00245DA8">
      <w:pPr>
        <w:spacing w:beforeLines="100" w:afterLines="100" w:line="360" w:lineRule="auto"/>
        <w:ind w:firstLineChars="400" w:firstLine="1120"/>
        <w:rPr>
          <w:rFonts w:ascii="仿宋" w:eastAsia="仿宋" w:hAnsi="仿宋"/>
          <w:sz w:val="28"/>
        </w:rPr>
      </w:pP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hint="eastAsia"/>
          <w:sz w:val="28"/>
        </w:rPr>
        <w:t>日</w:t>
      </w:r>
    </w:p>
    <w:sectPr w:rsidR="009E41E4" w:rsidSect="009E41E4">
      <w:footerReference w:type="default" r:id="rId7"/>
      <w:pgSz w:w="11906" w:h="16838"/>
      <w:pgMar w:top="1134" w:right="1385"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3B" w:rsidRDefault="0064533B" w:rsidP="009E41E4">
      <w:r>
        <w:separator/>
      </w:r>
    </w:p>
  </w:endnote>
  <w:endnote w:type="continuationSeparator" w:id="0">
    <w:p w:rsidR="0064533B" w:rsidRDefault="0064533B" w:rsidP="009E4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E4" w:rsidRDefault="00245DA8">
    <w:pPr>
      <w:pStyle w:val="a7"/>
      <w:jc w:val="center"/>
    </w:pPr>
    <w:r>
      <w:rPr>
        <w:b/>
      </w:rPr>
      <w:fldChar w:fldCharType="begin"/>
    </w:r>
    <w:r w:rsidR="00EC1A5F">
      <w:rPr>
        <w:b/>
      </w:rPr>
      <w:instrText>PAGE</w:instrText>
    </w:r>
    <w:r>
      <w:rPr>
        <w:b/>
      </w:rPr>
      <w:fldChar w:fldCharType="separate"/>
    </w:r>
    <w:r w:rsidR="00BA7DD4">
      <w:rPr>
        <w:b/>
        <w:noProof/>
      </w:rPr>
      <w:t>10</w:t>
    </w:r>
    <w:r>
      <w:rPr>
        <w:b/>
      </w:rPr>
      <w:fldChar w:fldCharType="end"/>
    </w:r>
    <w:r w:rsidR="00EC1A5F">
      <w:rPr>
        <w:lang w:val="zh-CN"/>
      </w:rPr>
      <w:t xml:space="preserve"> / </w:t>
    </w:r>
    <w:r>
      <w:rPr>
        <w:b/>
      </w:rPr>
      <w:fldChar w:fldCharType="begin"/>
    </w:r>
    <w:r w:rsidR="00EC1A5F">
      <w:rPr>
        <w:b/>
      </w:rPr>
      <w:instrText>NUMPAGES</w:instrText>
    </w:r>
    <w:r>
      <w:rPr>
        <w:b/>
      </w:rPr>
      <w:fldChar w:fldCharType="separate"/>
    </w:r>
    <w:r w:rsidR="00BA7DD4">
      <w:rPr>
        <w:b/>
        <w:noProof/>
      </w:rPr>
      <w:t>11</w:t>
    </w:r>
    <w:r>
      <w:rPr>
        <w:b/>
      </w:rPr>
      <w:fldChar w:fldCharType="end"/>
    </w:r>
  </w:p>
  <w:p w:rsidR="009E41E4" w:rsidRDefault="009E41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3B" w:rsidRDefault="0064533B" w:rsidP="009E41E4">
      <w:r>
        <w:separator/>
      </w:r>
    </w:p>
  </w:footnote>
  <w:footnote w:type="continuationSeparator" w:id="0">
    <w:p w:rsidR="0064533B" w:rsidRDefault="0064533B" w:rsidP="009E4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1836"/>
    <w:rsid w:val="00021F8A"/>
    <w:rsid w:val="000324BA"/>
    <w:rsid w:val="00040AC1"/>
    <w:rsid w:val="00047C19"/>
    <w:rsid w:val="00060C06"/>
    <w:rsid w:val="000611A0"/>
    <w:rsid w:val="00067934"/>
    <w:rsid w:val="00074054"/>
    <w:rsid w:val="00086C88"/>
    <w:rsid w:val="000C012F"/>
    <w:rsid w:val="000C50D7"/>
    <w:rsid w:val="000D0090"/>
    <w:rsid w:val="000D7940"/>
    <w:rsid w:val="000F7392"/>
    <w:rsid w:val="00105F23"/>
    <w:rsid w:val="00120BDB"/>
    <w:rsid w:val="001358A1"/>
    <w:rsid w:val="00172A27"/>
    <w:rsid w:val="001B34E9"/>
    <w:rsid w:val="001B4549"/>
    <w:rsid w:val="001B5FF4"/>
    <w:rsid w:val="001C40B2"/>
    <w:rsid w:val="001D4673"/>
    <w:rsid w:val="001E1D7A"/>
    <w:rsid w:val="00210890"/>
    <w:rsid w:val="00211956"/>
    <w:rsid w:val="002323A7"/>
    <w:rsid w:val="00244958"/>
    <w:rsid w:val="00245DA8"/>
    <w:rsid w:val="002462A2"/>
    <w:rsid w:val="0028350F"/>
    <w:rsid w:val="0029016A"/>
    <w:rsid w:val="002B38FE"/>
    <w:rsid w:val="002C23C3"/>
    <w:rsid w:val="002D6465"/>
    <w:rsid w:val="003227ED"/>
    <w:rsid w:val="003526D9"/>
    <w:rsid w:val="00360BCE"/>
    <w:rsid w:val="003926F2"/>
    <w:rsid w:val="003F36C2"/>
    <w:rsid w:val="003F5FB3"/>
    <w:rsid w:val="0040435E"/>
    <w:rsid w:val="004177F2"/>
    <w:rsid w:val="0045745A"/>
    <w:rsid w:val="00457C3C"/>
    <w:rsid w:val="00464410"/>
    <w:rsid w:val="0046550E"/>
    <w:rsid w:val="004836F4"/>
    <w:rsid w:val="00495FA0"/>
    <w:rsid w:val="004961E5"/>
    <w:rsid w:val="004C68A5"/>
    <w:rsid w:val="004E6EB1"/>
    <w:rsid w:val="00501880"/>
    <w:rsid w:val="0050572B"/>
    <w:rsid w:val="005066CC"/>
    <w:rsid w:val="00525C32"/>
    <w:rsid w:val="005375B5"/>
    <w:rsid w:val="00553135"/>
    <w:rsid w:val="00556660"/>
    <w:rsid w:val="00563E15"/>
    <w:rsid w:val="005658F3"/>
    <w:rsid w:val="00585013"/>
    <w:rsid w:val="00585DDD"/>
    <w:rsid w:val="00597AD1"/>
    <w:rsid w:val="005C6A5C"/>
    <w:rsid w:val="005E64DD"/>
    <w:rsid w:val="005F458A"/>
    <w:rsid w:val="005F6B46"/>
    <w:rsid w:val="0061076D"/>
    <w:rsid w:val="00624009"/>
    <w:rsid w:val="0064533B"/>
    <w:rsid w:val="00677CB7"/>
    <w:rsid w:val="00694510"/>
    <w:rsid w:val="006A1955"/>
    <w:rsid w:val="006B23DE"/>
    <w:rsid w:val="006B7264"/>
    <w:rsid w:val="006C2CC1"/>
    <w:rsid w:val="006C2F74"/>
    <w:rsid w:val="006F62CD"/>
    <w:rsid w:val="006F7A09"/>
    <w:rsid w:val="00721F10"/>
    <w:rsid w:val="007228CB"/>
    <w:rsid w:val="00724345"/>
    <w:rsid w:val="00730ACD"/>
    <w:rsid w:val="00781F43"/>
    <w:rsid w:val="0078775D"/>
    <w:rsid w:val="007A0791"/>
    <w:rsid w:val="007A2177"/>
    <w:rsid w:val="007D00DC"/>
    <w:rsid w:val="008073F0"/>
    <w:rsid w:val="00810A4B"/>
    <w:rsid w:val="0081556D"/>
    <w:rsid w:val="00841B07"/>
    <w:rsid w:val="00843F1C"/>
    <w:rsid w:val="008975CB"/>
    <w:rsid w:val="008A602A"/>
    <w:rsid w:val="008D0587"/>
    <w:rsid w:val="008D30BC"/>
    <w:rsid w:val="008E2E63"/>
    <w:rsid w:val="008F6A59"/>
    <w:rsid w:val="0091496B"/>
    <w:rsid w:val="0092716E"/>
    <w:rsid w:val="00954404"/>
    <w:rsid w:val="00957C48"/>
    <w:rsid w:val="009749B4"/>
    <w:rsid w:val="00997E0E"/>
    <w:rsid w:val="009A361C"/>
    <w:rsid w:val="009B781F"/>
    <w:rsid w:val="009C16F4"/>
    <w:rsid w:val="009E41E4"/>
    <w:rsid w:val="009F528C"/>
    <w:rsid w:val="00A60CCD"/>
    <w:rsid w:val="00A732AC"/>
    <w:rsid w:val="00A76CAE"/>
    <w:rsid w:val="00A837E0"/>
    <w:rsid w:val="00AD0107"/>
    <w:rsid w:val="00AD0BE2"/>
    <w:rsid w:val="00AE1F3E"/>
    <w:rsid w:val="00AF73AC"/>
    <w:rsid w:val="00B32AC3"/>
    <w:rsid w:val="00B51613"/>
    <w:rsid w:val="00B7019A"/>
    <w:rsid w:val="00B73672"/>
    <w:rsid w:val="00B75CFA"/>
    <w:rsid w:val="00B769EB"/>
    <w:rsid w:val="00B87029"/>
    <w:rsid w:val="00B87EA4"/>
    <w:rsid w:val="00B9074A"/>
    <w:rsid w:val="00BA7DD4"/>
    <w:rsid w:val="00BB00F6"/>
    <w:rsid w:val="00BB5D46"/>
    <w:rsid w:val="00BC5AD8"/>
    <w:rsid w:val="00BD1B7D"/>
    <w:rsid w:val="00BD37A0"/>
    <w:rsid w:val="00BD50DB"/>
    <w:rsid w:val="00BE50FF"/>
    <w:rsid w:val="00C03472"/>
    <w:rsid w:val="00C057D0"/>
    <w:rsid w:val="00C55708"/>
    <w:rsid w:val="00C96DBB"/>
    <w:rsid w:val="00C97DC8"/>
    <w:rsid w:val="00CA139B"/>
    <w:rsid w:val="00D0347B"/>
    <w:rsid w:val="00D0661A"/>
    <w:rsid w:val="00D237BD"/>
    <w:rsid w:val="00D441E3"/>
    <w:rsid w:val="00D56862"/>
    <w:rsid w:val="00D90195"/>
    <w:rsid w:val="00D962E8"/>
    <w:rsid w:val="00DC77ED"/>
    <w:rsid w:val="00DE16FB"/>
    <w:rsid w:val="00DE4741"/>
    <w:rsid w:val="00DF625B"/>
    <w:rsid w:val="00E44ACC"/>
    <w:rsid w:val="00E72250"/>
    <w:rsid w:val="00E75B37"/>
    <w:rsid w:val="00EC1A5F"/>
    <w:rsid w:val="00ED21A3"/>
    <w:rsid w:val="00EE1AE4"/>
    <w:rsid w:val="00EE4E8A"/>
    <w:rsid w:val="00EE6005"/>
    <w:rsid w:val="00EE7E88"/>
    <w:rsid w:val="00F03137"/>
    <w:rsid w:val="00F14831"/>
    <w:rsid w:val="00F170C8"/>
    <w:rsid w:val="00F24200"/>
    <w:rsid w:val="00F65102"/>
    <w:rsid w:val="00F66CFB"/>
    <w:rsid w:val="00FA5F39"/>
    <w:rsid w:val="00FD03CE"/>
    <w:rsid w:val="00FE698F"/>
    <w:rsid w:val="00FF1009"/>
    <w:rsid w:val="00FF195A"/>
    <w:rsid w:val="016E6097"/>
    <w:rsid w:val="0180377B"/>
    <w:rsid w:val="033F54A5"/>
    <w:rsid w:val="03AF5CCD"/>
    <w:rsid w:val="048E06EE"/>
    <w:rsid w:val="04D000D0"/>
    <w:rsid w:val="04F64034"/>
    <w:rsid w:val="0618464E"/>
    <w:rsid w:val="06A74985"/>
    <w:rsid w:val="070206F9"/>
    <w:rsid w:val="08DC2261"/>
    <w:rsid w:val="08FD4DA7"/>
    <w:rsid w:val="09E65A1B"/>
    <w:rsid w:val="09FB3070"/>
    <w:rsid w:val="0BCF6B16"/>
    <w:rsid w:val="0BFC08E8"/>
    <w:rsid w:val="0CBA28EB"/>
    <w:rsid w:val="0DB22B83"/>
    <w:rsid w:val="0E74400A"/>
    <w:rsid w:val="0E9D1BB4"/>
    <w:rsid w:val="0FA250E1"/>
    <w:rsid w:val="0FBA44B9"/>
    <w:rsid w:val="0FC73053"/>
    <w:rsid w:val="12A202E1"/>
    <w:rsid w:val="15125269"/>
    <w:rsid w:val="15406969"/>
    <w:rsid w:val="178E3776"/>
    <w:rsid w:val="17DE3540"/>
    <w:rsid w:val="1AF54BC0"/>
    <w:rsid w:val="1BBB380D"/>
    <w:rsid w:val="1BCE0DE8"/>
    <w:rsid w:val="1BE534B5"/>
    <w:rsid w:val="1D0530F9"/>
    <w:rsid w:val="1F5958EE"/>
    <w:rsid w:val="1F8457AC"/>
    <w:rsid w:val="1FC25B68"/>
    <w:rsid w:val="20C4159D"/>
    <w:rsid w:val="22620488"/>
    <w:rsid w:val="22A20FBF"/>
    <w:rsid w:val="23663671"/>
    <w:rsid w:val="237969A6"/>
    <w:rsid w:val="24E0016B"/>
    <w:rsid w:val="26A770FE"/>
    <w:rsid w:val="28E5094D"/>
    <w:rsid w:val="2A823C1D"/>
    <w:rsid w:val="2B837762"/>
    <w:rsid w:val="2C1642EA"/>
    <w:rsid w:val="30DE6901"/>
    <w:rsid w:val="30E32248"/>
    <w:rsid w:val="316158EE"/>
    <w:rsid w:val="32CB1BB7"/>
    <w:rsid w:val="34F56FBD"/>
    <w:rsid w:val="35654971"/>
    <w:rsid w:val="38106F90"/>
    <w:rsid w:val="3AF26744"/>
    <w:rsid w:val="3B957CA8"/>
    <w:rsid w:val="3C68575D"/>
    <w:rsid w:val="3D7C66A6"/>
    <w:rsid w:val="3F3C40B1"/>
    <w:rsid w:val="412D2CEF"/>
    <w:rsid w:val="4149784A"/>
    <w:rsid w:val="425015C2"/>
    <w:rsid w:val="44091C1B"/>
    <w:rsid w:val="483B7C1F"/>
    <w:rsid w:val="4994594A"/>
    <w:rsid w:val="49E56D35"/>
    <w:rsid w:val="49ED63ED"/>
    <w:rsid w:val="4B4371BF"/>
    <w:rsid w:val="4B84075C"/>
    <w:rsid w:val="4CE73268"/>
    <w:rsid w:val="4D3A2CE1"/>
    <w:rsid w:val="4E2B73F0"/>
    <w:rsid w:val="4EC60AB3"/>
    <w:rsid w:val="51D6710B"/>
    <w:rsid w:val="52195927"/>
    <w:rsid w:val="546B6152"/>
    <w:rsid w:val="54F44225"/>
    <w:rsid w:val="55730B26"/>
    <w:rsid w:val="56086295"/>
    <w:rsid w:val="5A072056"/>
    <w:rsid w:val="5A4D380C"/>
    <w:rsid w:val="5AC658C9"/>
    <w:rsid w:val="5BA7428E"/>
    <w:rsid w:val="5D7A3F14"/>
    <w:rsid w:val="5E583780"/>
    <w:rsid w:val="6083451A"/>
    <w:rsid w:val="62A56CE7"/>
    <w:rsid w:val="6597531F"/>
    <w:rsid w:val="667D75A1"/>
    <w:rsid w:val="68631021"/>
    <w:rsid w:val="69AD59F1"/>
    <w:rsid w:val="69CF07B5"/>
    <w:rsid w:val="6A030AE7"/>
    <w:rsid w:val="6BC25631"/>
    <w:rsid w:val="6DE35A54"/>
    <w:rsid w:val="70321FB3"/>
    <w:rsid w:val="70B30AAA"/>
    <w:rsid w:val="716E1A4A"/>
    <w:rsid w:val="74AE2A51"/>
    <w:rsid w:val="74CB40BF"/>
    <w:rsid w:val="756466B5"/>
    <w:rsid w:val="75E84EAE"/>
    <w:rsid w:val="76505ABF"/>
    <w:rsid w:val="766C7F94"/>
    <w:rsid w:val="768C730A"/>
    <w:rsid w:val="76BA44E1"/>
    <w:rsid w:val="76E37525"/>
    <w:rsid w:val="77174ECB"/>
    <w:rsid w:val="782E4E52"/>
    <w:rsid w:val="7A3C1D64"/>
    <w:rsid w:val="7B4410CD"/>
    <w:rsid w:val="7B6C7A52"/>
    <w:rsid w:val="7CCB3A00"/>
    <w:rsid w:val="7D7D51A6"/>
    <w:rsid w:val="7EE36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0" w:unhideWhenUsed="0" w:qFormat="1"/>
    <w:lsdException w:name="index 2" w:semiHidden="0" w:unhideWhenUsed="0"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qFormat="1"/>
    <w:lsdException w:name="FollowedHyperlink" w:locked="1" w:qFormat="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qFormat="1"/>
    <w:lsdException w:name="HTML Address" w:locked="1"/>
    <w:lsdException w:name="HTML Cite" w:locked="1" w:qFormat="1"/>
    <w:lsdException w:name="HTML Code" w:locked="1" w:qFormat="1"/>
    <w:lsdException w:name="HTML Definition" w:locked="1" w:qFormat="1"/>
    <w:lsdException w:name="HTML Keyboard" w:locked="1" w:qFormat="1"/>
    <w:lsdException w:name="HTML Preformatted" w:locked="1" w:semiHidden="0" w:uiPriority="0" w:unhideWhenUsed="0"/>
    <w:lsdException w:name="HTML Sample" w:locked="1" w:qFormat="1"/>
    <w:lsdException w:name="HTML Typewriter" w:locked="1" w:qFormat="1"/>
    <w:lsdException w:name="HTML Variable" w:locked="1" w:qFormat="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locked="1" w:uiPriority="59"/>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9E41E4"/>
    <w:pPr>
      <w:widowControl w:val="0"/>
      <w:jc w:val="both"/>
    </w:pPr>
    <w:rPr>
      <w:rFonts w:ascii="Calibri" w:hAnsi="Calibri"/>
      <w:kern w:val="2"/>
      <w:sz w:val="21"/>
      <w:szCs w:val="24"/>
    </w:rPr>
  </w:style>
  <w:style w:type="paragraph" w:styleId="1">
    <w:name w:val="heading 1"/>
    <w:basedOn w:val="a"/>
    <w:next w:val="a"/>
    <w:link w:val="1Char"/>
    <w:uiPriority w:val="99"/>
    <w:qFormat/>
    <w:rsid w:val="009E41E4"/>
    <w:pPr>
      <w:keepNext/>
      <w:tabs>
        <w:tab w:val="left" w:pos="1830"/>
      </w:tabs>
      <w:jc w:val="center"/>
      <w:outlineLvl w:val="0"/>
    </w:pPr>
    <w:rPr>
      <w:rFonts w:ascii="Arial" w:eastAsia="黑体" w:hAnsi="Arial"/>
      <w:b/>
      <w:sz w:val="52"/>
      <w:szCs w:val="20"/>
      <w:lang w:bidi="he-IL"/>
    </w:rPr>
  </w:style>
  <w:style w:type="paragraph" w:styleId="2">
    <w:name w:val="heading 2"/>
    <w:basedOn w:val="a"/>
    <w:next w:val="a"/>
    <w:link w:val="2Char"/>
    <w:uiPriority w:val="99"/>
    <w:qFormat/>
    <w:rsid w:val="009E41E4"/>
    <w:pPr>
      <w:keepNext/>
      <w:keepLines/>
      <w:spacing w:line="413" w:lineRule="auto"/>
      <w:jc w:val="center"/>
      <w:outlineLvl w:val="1"/>
    </w:pPr>
    <w:rPr>
      <w:rFonts w:ascii="Arial" w:hAnsi="Arial"/>
      <w:b/>
      <w:bCs/>
      <w:kern w:val="0"/>
      <w:sz w:val="36"/>
      <w:szCs w:val="22"/>
    </w:rPr>
  </w:style>
  <w:style w:type="paragraph" w:styleId="3">
    <w:name w:val="heading 3"/>
    <w:basedOn w:val="a"/>
    <w:next w:val="a"/>
    <w:link w:val="3Char"/>
    <w:uiPriority w:val="99"/>
    <w:qFormat/>
    <w:rsid w:val="009E41E4"/>
    <w:pPr>
      <w:keepNext/>
      <w:keepLines/>
      <w:snapToGrid w:val="0"/>
      <w:spacing w:beforeLines="50"/>
      <w:jc w:val="left"/>
      <w:outlineLvl w:val="2"/>
    </w:pPr>
    <w:rPr>
      <w:b/>
      <w:bCs/>
      <w:sz w:val="30"/>
      <w:szCs w:val="32"/>
    </w:rPr>
  </w:style>
  <w:style w:type="paragraph" w:styleId="4">
    <w:name w:val="heading 4"/>
    <w:basedOn w:val="a"/>
    <w:next w:val="a"/>
    <w:link w:val="4Char"/>
    <w:uiPriority w:val="99"/>
    <w:qFormat/>
    <w:rsid w:val="009E41E4"/>
    <w:pPr>
      <w:keepNext/>
      <w:keepLines/>
      <w:spacing w:beforeLines="50" w:afterLines="50" w:line="360" w:lineRule="auto"/>
      <w:outlineLvl w:val="3"/>
    </w:pPr>
    <w:rPr>
      <w:rFonts w:ascii="Times New Roman" w:eastAsia="仿宋" w:hAnsi="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9E41E4"/>
    <w:pPr>
      <w:widowControl w:val="0"/>
      <w:autoSpaceDE w:val="0"/>
      <w:autoSpaceDN w:val="0"/>
      <w:adjustRightInd w:val="0"/>
    </w:pPr>
    <w:rPr>
      <w:rFonts w:ascii="宋体" w:hAnsi="Calibri" w:cs="宋体"/>
      <w:color w:val="000000"/>
      <w:sz w:val="24"/>
      <w:szCs w:val="24"/>
    </w:rPr>
  </w:style>
  <w:style w:type="paragraph" w:styleId="a3">
    <w:name w:val="Normal Indent"/>
    <w:basedOn w:val="a"/>
    <w:uiPriority w:val="99"/>
    <w:qFormat/>
    <w:rsid w:val="009E41E4"/>
    <w:pPr>
      <w:ind w:firstLineChars="200" w:firstLine="420"/>
    </w:pPr>
  </w:style>
  <w:style w:type="paragraph" w:styleId="a4">
    <w:name w:val="annotation text"/>
    <w:basedOn w:val="a"/>
    <w:link w:val="Char"/>
    <w:uiPriority w:val="99"/>
    <w:qFormat/>
    <w:rsid w:val="009E41E4"/>
    <w:pPr>
      <w:jc w:val="left"/>
    </w:pPr>
  </w:style>
  <w:style w:type="paragraph" w:styleId="a5">
    <w:name w:val="Body Text Indent"/>
    <w:basedOn w:val="a"/>
    <w:link w:val="Char0"/>
    <w:uiPriority w:val="99"/>
    <w:qFormat/>
    <w:rsid w:val="009E41E4"/>
    <w:pPr>
      <w:adjustRightInd w:val="0"/>
      <w:snapToGrid w:val="0"/>
      <w:ind w:firstLineChars="200" w:firstLine="560"/>
    </w:pPr>
    <w:rPr>
      <w:rFonts w:ascii="宋体" w:hAnsi="宋体"/>
      <w:sz w:val="28"/>
    </w:rPr>
  </w:style>
  <w:style w:type="paragraph" w:styleId="30">
    <w:name w:val="toc 3"/>
    <w:basedOn w:val="a"/>
    <w:next w:val="a"/>
    <w:uiPriority w:val="99"/>
    <w:qFormat/>
    <w:rsid w:val="009E41E4"/>
    <w:pPr>
      <w:ind w:leftChars="400" w:left="960"/>
    </w:pPr>
    <w:rPr>
      <w:rFonts w:eastAsia="黑体"/>
    </w:rPr>
  </w:style>
  <w:style w:type="paragraph" w:styleId="a6">
    <w:name w:val="Balloon Text"/>
    <w:basedOn w:val="a"/>
    <w:link w:val="Char1"/>
    <w:uiPriority w:val="99"/>
    <w:qFormat/>
    <w:rsid w:val="009E41E4"/>
    <w:rPr>
      <w:sz w:val="18"/>
      <w:szCs w:val="18"/>
    </w:rPr>
  </w:style>
  <w:style w:type="paragraph" w:styleId="a7">
    <w:name w:val="footer"/>
    <w:basedOn w:val="a"/>
    <w:link w:val="Char2"/>
    <w:uiPriority w:val="99"/>
    <w:qFormat/>
    <w:rsid w:val="009E41E4"/>
    <w:pPr>
      <w:tabs>
        <w:tab w:val="center" w:pos="4153"/>
        <w:tab w:val="right" w:pos="8306"/>
      </w:tabs>
      <w:snapToGrid w:val="0"/>
      <w:jc w:val="left"/>
    </w:pPr>
    <w:rPr>
      <w:rFonts w:eastAsia="仿宋"/>
      <w:sz w:val="18"/>
    </w:rPr>
  </w:style>
  <w:style w:type="paragraph" w:styleId="a8">
    <w:name w:val="header"/>
    <w:basedOn w:val="a"/>
    <w:link w:val="Char3"/>
    <w:uiPriority w:val="99"/>
    <w:qFormat/>
    <w:rsid w:val="009E41E4"/>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99"/>
    <w:qFormat/>
    <w:rsid w:val="009E41E4"/>
    <w:pPr>
      <w:tabs>
        <w:tab w:val="right" w:leader="dot" w:pos="8239"/>
      </w:tabs>
    </w:pPr>
    <w:rPr>
      <w:rFonts w:eastAsia="楷体"/>
      <w:szCs w:val="20"/>
    </w:rPr>
  </w:style>
  <w:style w:type="paragraph" w:styleId="11">
    <w:name w:val="index 1"/>
    <w:basedOn w:val="a"/>
    <w:next w:val="a"/>
    <w:uiPriority w:val="99"/>
    <w:qFormat/>
    <w:rsid w:val="009E41E4"/>
  </w:style>
  <w:style w:type="paragraph" w:styleId="40">
    <w:name w:val="toc 4"/>
    <w:basedOn w:val="a"/>
    <w:next w:val="a"/>
    <w:uiPriority w:val="99"/>
    <w:qFormat/>
    <w:rsid w:val="009E41E4"/>
    <w:pPr>
      <w:spacing w:beforeLines="50" w:afterLines="50" w:line="360" w:lineRule="auto"/>
      <w:ind w:leftChars="600" w:left="1680"/>
    </w:pPr>
  </w:style>
  <w:style w:type="paragraph" w:styleId="20">
    <w:name w:val="toc 2"/>
    <w:basedOn w:val="21"/>
    <w:next w:val="21"/>
    <w:uiPriority w:val="99"/>
    <w:qFormat/>
    <w:rsid w:val="009E41E4"/>
    <w:pPr>
      <w:ind w:left="420"/>
    </w:pPr>
    <w:rPr>
      <w:rFonts w:eastAsia="黑体"/>
      <w:szCs w:val="20"/>
    </w:rPr>
  </w:style>
  <w:style w:type="paragraph" w:styleId="21">
    <w:name w:val="index 2"/>
    <w:basedOn w:val="a"/>
    <w:next w:val="a"/>
    <w:uiPriority w:val="99"/>
    <w:qFormat/>
    <w:rsid w:val="009E41E4"/>
    <w:pPr>
      <w:ind w:leftChars="200" w:left="200"/>
    </w:pPr>
  </w:style>
  <w:style w:type="paragraph" w:styleId="HTML">
    <w:name w:val="HTML Preformatted"/>
    <w:basedOn w:val="a"/>
    <w:locked/>
    <w:rsid w:val="009E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annotation subject"/>
    <w:basedOn w:val="a4"/>
    <w:next w:val="a4"/>
    <w:link w:val="Char4"/>
    <w:uiPriority w:val="99"/>
    <w:semiHidden/>
    <w:unhideWhenUsed/>
    <w:qFormat/>
    <w:locked/>
    <w:rsid w:val="009E41E4"/>
    <w:rPr>
      <w:b/>
      <w:bCs/>
    </w:rPr>
  </w:style>
  <w:style w:type="character" w:styleId="aa">
    <w:name w:val="Strong"/>
    <w:basedOn w:val="a0"/>
    <w:uiPriority w:val="22"/>
    <w:qFormat/>
    <w:locked/>
    <w:rsid w:val="009E41E4"/>
  </w:style>
  <w:style w:type="character" w:styleId="ab">
    <w:name w:val="FollowedHyperlink"/>
    <w:basedOn w:val="a0"/>
    <w:uiPriority w:val="99"/>
    <w:semiHidden/>
    <w:unhideWhenUsed/>
    <w:qFormat/>
    <w:locked/>
    <w:rsid w:val="009E41E4"/>
    <w:rPr>
      <w:color w:val="800080"/>
      <w:u w:val="none"/>
    </w:rPr>
  </w:style>
  <w:style w:type="character" w:styleId="ac">
    <w:name w:val="Emphasis"/>
    <w:basedOn w:val="a0"/>
    <w:uiPriority w:val="20"/>
    <w:qFormat/>
    <w:locked/>
    <w:rsid w:val="009E41E4"/>
  </w:style>
  <w:style w:type="character" w:styleId="HTML0">
    <w:name w:val="HTML Definition"/>
    <w:basedOn w:val="a0"/>
    <w:uiPriority w:val="99"/>
    <w:semiHidden/>
    <w:unhideWhenUsed/>
    <w:qFormat/>
    <w:locked/>
    <w:rsid w:val="009E41E4"/>
  </w:style>
  <w:style w:type="character" w:styleId="HTML1">
    <w:name w:val="HTML Typewriter"/>
    <w:basedOn w:val="a0"/>
    <w:uiPriority w:val="99"/>
    <w:semiHidden/>
    <w:unhideWhenUsed/>
    <w:qFormat/>
    <w:locked/>
    <w:rsid w:val="009E41E4"/>
    <w:rPr>
      <w:rFonts w:ascii="monospace" w:eastAsia="monospace" w:hAnsi="monospace" w:cs="monospace" w:hint="default"/>
      <w:sz w:val="20"/>
    </w:rPr>
  </w:style>
  <w:style w:type="character" w:styleId="HTML2">
    <w:name w:val="HTML Acronym"/>
    <w:basedOn w:val="a0"/>
    <w:uiPriority w:val="99"/>
    <w:semiHidden/>
    <w:unhideWhenUsed/>
    <w:qFormat/>
    <w:locked/>
    <w:rsid w:val="009E41E4"/>
  </w:style>
  <w:style w:type="character" w:styleId="HTML3">
    <w:name w:val="HTML Variable"/>
    <w:basedOn w:val="a0"/>
    <w:uiPriority w:val="99"/>
    <w:semiHidden/>
    <w:unhideWhenUsed/>
    <w:qFormat/>
    <w:locked/>
    <w:rsid w:val="009E41E4"/>
  </w:style>
  <w:style w:type="character" w:styleId="ad">
    <w:name w:val="Hyperlink"/>
    <w:basedOn w:val="a0"/>
    <w:uiPriority w:val="99"/>
    <w:semiHidden/>
    <w:unhideWhenUsed/>
    <w:qFormat/>
    <w:locked/>
    <w:rsid w:val="009E41E4"/>
    <w:rPr>
      <w:color w:val="0000FF"/>
      <w:u w:val="none"/>
    </w:rPr>
  </w:style>
  <w:style w:type="character" w:styleId="HTML4">
    <w:name w:val="HTML Code"/>
    <w:basedOn w:val="a0"/>
    <w:uiPriority w:val="99"/>
    <w:semiHidden/>
    <w:unhideWhenUsed/>
    <w:qFormat/>
    <w:locked/>
    <w:rsid w:val="009E41E4"/>
    <w:rPr>
      <w:rFonts w:ascii="monospace" w:eastAsia="monospace" w:hAnsi="monospace" w:cs="monospace"/>
      <w:sz w:val="20"/>
    </w:rPr>
  </w:style>
  <w:style w:type="character" w:styleId="ae">
    <w:name w:val="annotation reference"/>
    <w:basedOn w:val="a0"/>
    <w:uiPriority w:val="99"/>
    <w:qFormat/>
    <w:rsid w:val="009E41E4"/>
    <w:rPr>
      <w:rFonts w:cs="Times New Roman"/>
      <w:sz w:val="21"/>
      <w:szCs w:val="21"/>
    </w:rPr>
  </w:style>
  <w:style w:type="character" w:styleId="HTML5">
    <w:name w:val="HTML Cite"/>
    <w:basedOn w:val="a0"/>
    <w:uiPriority w:val="99"/>
    <w:semiHidden/>
    <w:unhideWhenUsed/>
    <w:qFormat/>
    <w:locked/>
    <w:rsid w:val="009E41E4"/>
  </w:style>
  <w:style w:type="character" w:styleId="HTML6">
    <w:name w:val="HTML Keyboard"/>
    <w:basedOn w:val="a0"/>
    <w:uiPriority w:val="99"/>
    <w:semiHidden/>
    <w:unhideWhenUsed/>
    <w:qFormat/>
    <w:locked/>
    <w:rsid w:val="009E41E4"/>
    <w:rPr>
      <w:rFonts w:ascii="monospace" w:eastAsia="monospace" w:hAnsi="monospace" w:cs="monospace" w:hint="default"/>
      <w:sz w:val="20"/>
    </w:rPr>
  </w:style>
  <w:style w:type="character" w:styleId="HTML7">
    <w:name w:val="HTML Sample"/>
    <w:basedOn w:val="a0"/>
    <w:uiPriority w:val="99"/>
    <w:semiHidden/>
    <w:unhideWhenUsed/>
    <w:qFormat/>
    <w:locked/>
    <w:rsid w:val="009E41E4"/>
    <w:rPr>
      <w:rFonts w:ascii="monospace" w:eastAsia="monospace" w:hAnsi="monospace" w:cs="monospace" w:hint="default"/>
    </w:rPr>
  </w:style>
  <w:style w:type="paragraph" w:customStyle="1" w:styleId="Style11">
    <w:name w:val="Style11"/>
    <w:basedOn w:val="a"/>
    <w:qFormat/>
    <w:rsid w:val="009E41E4"/>
    <w:pPr>
      <w:adjustRightInd w:val="0"/>
      <w:spacing w:line="540" w:lineRule="exact"/>
      <w:ind w:firstLine="480"/>
      <w:jc w:val="left"/>
    </w:pPr>
    <w:rPr>
      <w:kern w:val="0"/>
      <w:sz w:val="24"/>
    </w:rPr>
  </w:style>
  <w:style w:type="character" w:customStyle="1" w:styleId="3Char">
    <w:name w:val="标题 3 Char"/>
    <w:basedOn w:val="a0"/>
    <w:link w:val="3"/>
    <w:uiPriority w:val="99"/>
    <w:qFormat/>
    <w:locked/>
    <w:rsid w:val="009E41E4"/>
    <w:rPr>
      <w:rFonts w:eastAsia="宋体" w:cs="Times New Roman"/>
      <w:b/>
      <w:kern w:val="2"/>
      <w:sz w:val="32"/>
      <w:lang w:val="en-US" w:eastAsia="zh-CN"/>
    </w:rPr>
  </w:style>
  <w:style w:type="character" w:customStyle="1" w:styleId="4Char">
    <w:name w:val="标题 4 Char"/>
    <w:basedOn w:val="a0"/>
    <w:link w:val="4"/>
    <w:uiPriority w:val="99"/>
    <w:qFormat/>
    <w:locked/>
    <w:rsid w:val="009E41E4"/>
    <w:rPr>
      <w:rFonts w:ascii="Times New Roman" w:eastAsia="仿宋" w:hAnsi="Times New Roman" w:cs="Times New Roman"/>
      <w:b/>
      <w:sz w:val="28"/>
    </w:rPr>
  </w:style>
  <w:style w:type="character" w:customStyle="1" w:styleId="1Char">
    <w:name w:val="标题 1 Char"/>
    <w:basedOn w:val="a0"/>
    <w:link w:val="1"/>
    <w:uiPriority w:val="99"/>
    <w:qFormat/>
    <w:locked/>
    <w:rsid w:val="009E41E4"/>
    <w:rPr>
      <w:rFonts w:ascii="Arial" w:eastAsia="黑体" w:hAnsi="Arial" w:cs="Times New Roman"/>
      <w:b/>
      <w:kern w:val="2"/>
      <w:sz w:val="52"/>
      <w:lang w:val="en-US" w:eastAsia="zh-CN"/>
    </w:rPr>
  </w:style>
  <w:style w:type="character" w:customStyle="1" w:styleId="2Char">
    <w:name w:val="标题 2 Char"/>
    <w:basedOn w:val="a0"/>
    <w:link w:val="2"/>
    <w:uiPriority w:val="99"/>
    <w:qFormat/>
    <w:locked/>
    <w:rsid w:val="009E41E4"/>
    <w:rPr>
      <w:rFonts w:ascii="Arial" w:eastAsia="宋体" w:hAnsi="Arial" w:cs="Times New Roman"/>
      <w:b/>
      <w:kern w:val="0"/>
      <w:sz w:val="22"/>
    </w:rPr>
  </w:style>
  <w:style w:type="character" w:customStyle="1" w:styleId="Char">
    <w:name w:val="批注文字 Char"/>
    <w:basedOn w:val="a0"/>
    <w:link w:val="a4"/>
    <w:uiPriority w:val="99"/>
    <w:semiHidden/>
    <w:qFormat/>
    <w:locked/>
    <w:rsid w:val="009E41E4"/>
    <w:rPr>
      <w:rFonts w:cs="Times New Roman"/>
      <w:sz w:val="24"/>
      <w:szCs w:val="24"/>
    </w:rPr>
  </w:style>
  <w:style w:type="character" w:customStyle="1" w:styleId="Char0">
    <w:name w:val="正文文本缩进 Char"/>
    <w:basedOn w:val="a0"/>
    <w:link w:val="a5"/>
    <w:uiPriority w:val="99"/>
    <w:semiHidden/>
    <w:qFormat/>
    <w:locked/>
    <w:rsid w:val="009E41E4"/>
    <w:rPr>
      <w:rFonts w:cs="Times New Roman"/>
      <w:sz w:val="24"/>
      <w:szCs w:val="24"/>
    </w:rPr>
  </w:style>
  <w:style w:type="character" w:customStyle="1" w:styleId="Char1">
    <w:name w:val="批注框文本 Char"/>
    <w:basedOn w:val="a0"/>
    <w:link w:val="a6"/>
    <w:uiPriority w:val="99"/>
    <w:qFormat/>
    <w:locked/>
    <w:rsid w:val="009E41E4"/>
    <w:rPr>
      <w:rFonts w:cs="Times New Roman"/>
      <w:kern w:val="2"/>
      <w:sz w:val="18"/>
      <w:szCs w:val="18"/>
    </w:rPr>
  </w:style>
  <w:style w:type="character" w:customStyle="1" w:styleId="Char2">
    <w:name w:val="页脚 Char"/>
    <w:basedOn w:val="a0"/>
    <w:link w:val="a7"/>
    <w:uiPriority w:val="99"/>
    <w:semiHidden/>
    <w:qFormat/>
    <w:locked/>
    <w:rsid w:val="009E41E4"/>
    <w:rPr>
      <w:rFonts w:cs="Times New Roman"/>
      <w:sz w:val="18"/>
      <w:szCs w:val="18"/>
    </w:rPr>
  </w:style>
  <w:style w:type="character" w:customStyle="1" w:styleId="Char3">
    <w:name w:val="页眉 Char"/>
    <w:basedOn w:val="a0"/>
    <w:link w:val="a8"/>
    <w:uiPriority w:val="99"/>
    <w:qFormat/>
    <w:locked/>
    <w:rsid w:val="009E41E4"/>
    <w:rPr>
      <w:rFonts w:cs="Times New Roman"/>
      <w:kern w:val="2"/>
      <w:sz w:val="18"/>
      <w:szCs w:val="18"/>
    </w:rPr>
  </w:style>
  <w:style w:type="paragraph" w:customStyle="1" w:styleId="12">
    <w:name w:val="正文文本缩进1"/>
    <w:basedOn w:val="a"/>
    <w:uiPriority w:val="99"/>
    <w:qFormat/>
    <w:rsid w:val="009E41E4"/>
    <w:pPr>
      <w:adjustRightInd w:val="0"/>
      <w:snapToGrid w:val="0"/>
      <w:ind w:firstLineChars="200" w:firstLine="560"/>
    </w:pPr>
    <w:rPr>
      <w:rFonts w:ascii="宋体" w:hAnsi="宋体"/>
      <w:kern w:val="0"/>
      <w:sz w:val="28"/>
    </w:rPr>
  </w:style>
  <w:style w:type="paragraph" w:customStyle="1" w:styleId="CharCharCharChar">
    <w:name w:val="Char Char Char Char"/>
    <w:basedOn w:val="a"/>
    <w:qFormat/>
    <w:rsid w:val="009E41E4"/>
    <w:pPr>
      <w:adjustRightInd w:val="0"/>
      <w:spacing w:line="312" w:lineRule="atLeast"/>
      <w:textAlignment w:val="baseline"/>
    </w:pPr>
    <w:rPr>
      <w:rFonts w:ascii="宋体" w:hAnsi="宋体"/>
      <w:b/>
      <w:kern w:val="0"/>
      <w:sz w:val="24"/>
      <w:szCs w:val="20"/>
    </w:rPr>
  </w:style>
  <w:style w:type="character" w:customStyle="1" w:styleId="Char4">
    <w:name w:val="批注主题 Char"/>
    <w:basedOn w:val="Char"/>
    <w:link w:val="a9"/>
    <w:uiPriority w:val="99"/>
    <w:semiHidden/>
    <w:qFormat/>
    <w:rsid w:val="009E41E4"/>
    <w:rPr>
      <w:rFonts w:ascii="Calibri" w:eastAsia="宋体" w:hAnsi="Calibri"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966</Words>
  <Characters>5508</Characters>
  <Application>Microsoft Office Word</Application>
  <DocSecurity>0</DocSecurity>
  <Lines>45</Lines>
  <Paragraphs>12</Paragraphs>
  <ScaleCrop>false</ScaleCrop>
  <Company>Kingsoft</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wxb</cp:lastModifiedBy>
  <cp:revision>6</cp:revision>
  <cp:lastPrinted>2019-11-18T08:23:00Z</cp:lastPrinted>
  <dcterms:created xsi:type="dcterms:W3CDTF">2019-11-18T08:15:00Z</dcterms:created>
  <dcterms:modified xsi:type="dcterms:W3CDTF">2019-11-22T11:09:00Z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