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lang w:eastAsia="zh-CN"/>
        </w:rPr>
        <w:t>宁波市奉化区人民政府西坞街道办事处农村垃圾清运及中转运输服务项目</w:t>
      </w:r>
      <w:r>
        <w:rPr>
          <w:rFonts w:hint="eastAsia"/>
          <w:sz w:val="32"/>
          <w:szCs w:val="32"/>
        </w:rPr>
        <w:t>采购需求</w:t>
      </w:r>
    </w:p>
    <w:p>
      <w:pPr>
        <w:adjustRightInd w:val="0"/>
        <w:snapToGrid w:val="0"/>
        <w:spacing w:line="440" w:lineRule="exact"/>
        <w:ind w:right="-2" w:rightChars="-1"/>
        <w:rPr>
          <w:b/>
          <w:bCs/>
          <w:sz w:val="24"/>
        </w:rPr>
      </w:pPr>
      <w:r>
        <w:rPr>
          <w:rFonts w:hAnsi="宋体"/>
          <w:b/>
          <w:bCs/>
          <w:sz w:val="24"/>
        </w:rPr>
        <w:t>一、服务内容</w:t>
      </w:r>
    </w:p>
    <w:p>
      <w:pPr>
        <w:adjustRightInd w:val="0"/>
        <w:snapToGrid w:val="0"/>
        <w:spacing w:line="440" w:lineRule="exact"/>
        <w:ind w:right="-2" w:rightChars="-1" w:firstLine="480" w:firstLineChars="200"/>
        <w:rPr>
          <w:sz w:val="24"/>
        </w:rPr>
      </w:pPr>
      <w:r>
        <w:rPr>
          <w:sz w:val="24"/>
        </w:rPr>
        <w:t>1</w:t>
      </w:r>
      <w:r>
        <w:rPr>
          <w:rFonts w:hAnsi="宋体"/>
          <w:sz w:val="24"/>
        </w:rPr>
        <w:t>、本项目西坞街道农村垃圾清运范围</w:t>
      </w:r>
      <w:r>
        <w:rPr>
          <w:sz w:val="24"/>
        </w:rPr>
        <w:t>，</w:t>
      </w:r>
      <w:r>
        <w:rPr>
          <w:rFonts w:hAnsi="宋体"/>
          <w:sz w:val="24"/>
        </w:rPr>
        <w:t>除西坞镇区及周边已实施市场化保洁的</w:t>
      </w:r>
      <w:r>
        <w:rPr>
          <w:rFonts w:hint="eastAsia" w:hAnsi="宋体"/>
          <w:sz w:val="24"/>
        </w:rPr>
        <w:t>3</w:t>
      </w:r>
      <w:r>
        <w:rPr>
          <w:rFonts w:hAnsi="宋体"/>
          <w:sz w:val="24"/>
        </w:rPr>
        <w:t>个行政村以外的所有行政村、自然村，包括白杜村、金峨村、泰桥村、金桥村、康亭村等，共2</w:t>
      </w:r>
      <w:r>
        <w:rPr>
          <w:rFonts w:hint="eastAsia" w:hAnsi="宋体"/>
          <w:sz w:val="24"/>
          <w:lang w:val="en-US" w:eastAsia="zh-CN"/>
        </w:rPr>
        <w:t>0</w:t>
      </w:r>
      <w:r>
        <w:rPr>
          <w:rFonts w:hAnsi="宋体"/>
          <w:sz w:val="24"/>
        </w:rPr>
        <w:t>个行政村，47个自然村。</w:t>
      </w:r>
    </w:p>
    <w:p>
      <w:pPr>
        <w:adjustRightInd w:val="0"/>
        <w:snapToGrid w:val="0"/>
        <w:spacing w:line="440" w:lineRule="exact"/>
        <w:ind w:right="-2" w:rightChars="-1" w:firstLine="480" w:firstLineChars="200"/>
        <w:rPr>
          <w:sz w:val="24"/>
        </w:rPr>
      </w:pPr>
      <w:r>
        <w:rPr>
          <w:sz w:val="24"/>
        </w:rPr>
        <w:t>经各村上报数据和街道实地核实调整，纳入本次外包的垃圾桶数量共1544只（240L标准桶）。</w:t>
      </w:r>
    </w:p>
    <w:p>
      <w:pPr>
        <w:adjustRightInd w:val="0"/>
        <w:snapToGrid w:val="0"/>
        <w:spacing w:line="440" w:lineRule="exact"/>
        <w:ind w:right="-2" w:rightChars="-1" w:firstLine="480" w:firstLineChars="200"/>
        <w:rPr>
          <w:rFonts w:hint="eastAsia"/>
          <w:sz w:val="24"/>
        </w:rPr>
      </w:pPr>
      <w:r>
        <w:rPr>
          <w:rFonts w:hint="eastAsia"/>
          <w:sz w:val="24"/>
          <w:lang w:val="en-US" w:eastAsia="zh-CN"/>
        </w:rPr>
        <w:t>2、</w:t>
      </w:r>
      <w:r>
        <w:rPr>
          <w:rFonts w:hint="eastAsia"/>
          <w:sz w:val="24"/>
        </w:rPr>
        <w:t>西坞街道辖区内［含</w:t>
      </w:r>
      <w:r>
        <w:rPr>
          <w:rFonts w:hint="eastAsia"/>
          <w:sz w:val="24"/>
          <w:lang w:val="en-US" w:eastAsia="zh-CN"/>
        </w:rPr>
        <w:t>建城区</w:t>
      </w:r>
      <w:r>
        <w:rPr>
          <w:rFonts w:hint="eastAsia"/>
          <w:sz w:val="24"/>
        </w:rPr>
        <w:t>中的</w:t>
      </w:r>
      <w:r>
        <w:rPr>
          <w:rFonts w:hint="eastAsia"/>
          <w:sz w:val="24"/>
          <w:lang w:val="en-US" w:eastAsia="zh-CN"/>
        </w:rPr>
        <w:t>亭山村</w:t>
      </w:r>
      <w:r>
        <w:rPr>
          <w:rFonts w:hint="eastAsia"/>
          <w:sz w:val="24"/>
        </w:rPr>
        <w:t>、</w:t>
      </w:r>
      <w:r>
        <w:rPr>
          <w:rFonts w:hint="eastAsia"/>
          <w:sz w:val="24"/>
          <w:lang w:val="en-US" w:eastAsia="zh-CN"/>
        </w:rPr>
        <w:t>虎啸刘村</w:t>
      </w:r>
      <w:r>
        <w:rPr>
          <w:rFonts w:hint="eastAsia"/>
          <w:sz w:val="24"/>
        </w:rPr>
        <w:t>、西坞</w:t>
      </w:r>
      <w:r>
        <w:rPr>
          <w:rFonts w:hint="eastAsia"/>
          <w:sz w:val="24"/>
          <w:lang w:val="en-US" w:eastAsia="zh-CN"/>
        </w:rPr>
        <w:t>村</w:t>
      </w:r>
      <w:r>
        <w:rPr>
          <w:rFonts w:hint="eastAsia"/>
          <w:sz w:val="24"/>
        </w:rPr>
        <w:t>三个行政村］厨余垃圾统一清运，共2</w:t>
      </w:r>
      <w:r>
        <w:rPr>
          <w:rFonts w:hint="eastAsia"/>
          <w:sz w:val="24"/>
          <w:lang w:val="en-US" w:eastAsia="zh-CN"/>
        </w:rPr>
        <w:t>3</w:t>
      </w:r>
      <w:r>
        <w:rPr>
          <w:rFonts w:hint="eastAsia"/>
          <w:sz w:val="24"/>
        </w:rPr>
        <w:t>个</w:t>
      </w:r>
      <w:r>
        <w:rPr>
          <w:rFonts w:hint="eastAsia"/>
          <w:sz w:val="24"/>
          <w:lang w:val="en-US" w:eastAsia="zh-CN"/>
        </w:rPr>
        <w:t>行政</w:t>
      </w:r>
      <w:r>
        <w:rPr>
          <w:rFonts w:hint="eastAsia"/>
          <w:sz w:val="24"/>
        </w:rPr>
        <w:t>村、120只120L标准厨余垃圾桶，由专门车辆、人员，每天定时到各村临时堆放点收集，运送至西坞垃圾中转站临时归集点。</w:t>
      </w:r>
    </w:p>
    <w:p>
      <w:pPr>
        <w:adjustRightInd w:val="0"/>
        <w:snapToGrid w:val="0"/>
        <w:spacing w:line="440" w:lineRule="exact"/>
        <w:ind w:right="-2" w:rightChars="-1" w:firstLine="480" w:firstLineChars="200"/>
        <w:rPr>
          <w:rFonts w:hint="eastAsia"/>
          <w:sz w:val="24"/>
        </w:rPr>
      </w:pPr>
      <w:r>
        <w:rPr>
          <w:rFonts w:hint="eastAsia"/>
          <w:sz w:val="24"/>
        </w:rPr>
        <w:t>厨余垃圾需分类运输，收运至临时归集点后的垃圾桶需进行逐个清洗。</w:t>
      </w:r>
    </w:p>
    <w:p>
      <w:pPr>
        <w:adjustRightInd w:val="0"/>
        <w:snapToGrid w:val="0"/>
        <w:spacing w:line="440" w:lineRule="exact"/>
        <w:ind w:right="-2" w:rightChars="-1" w:firstLine="480" w:firstLineChars="200"/>
        <w:rPr>
          <w:rFonts w:hint="eastAsia"/>
          <w:sz w:val="24"/>
        </w:rPr>
      </w:pPr>
      <w:r>
        <w:rPr>
          <w:rFonts w:hint="eastAsia"/>
          <w:sz w:val="24"/>
          <w:lang w:val="en-US" w:eastAsia="zh-CN"/>
        </w:rPr>
        <w:t>3</w:t>
      </w:r>
      <w:r>
        <w:rPr>
          <w:rFonts w:hint="eastAsia"/>
          <w:sz w:val="24"/>
        </w:rPr>
        <w:t>、西坞垃圾中转站进站垃圾压缩后运输服务，每日清运数量至少90吨，由承包企业自备专用中转车每日运送至尚田垃圾填埋场，不得积攒在中转站隔日运输。</w:t>
      </w:r>
    </w:p>
    <w:p>
      <w:pPr>
        <w:adjustRightInd w:val="0"/>
        <w:snapToGrid w:val="0"/>
        <w:spacing w:line="440" w:lineRule="exact"/>
        <w:ind w:right="-2" w:rightChars="-1" w:firstLine="480" w:firstLineChars="200"/>
        <w:rPr>
          <w:sz w:val="24"/>
        </w:rPr>
      </w:pPr>
      <w:r>
        <w:rPr>
          <w:rFonts w:hint="eastAsia"/>
          <w:sz w:val="24"/>
          <w:lang w:val="en-US" w:eastAsia="zh-CN"/>
        </w:rPr>
        <w:t>4</w:t>
      </w:r>
      <w:r>
        <w:rPr>
          <w:rFonts w:hint="eastAsia"/>
          <w:sz w:val="24"/>
        </w:rPr>
        <w:t>、由于项目特点，农村垃圾清运及垃圾中转运输服务在休息日及公众假</w:t>
      </w:r>
      <w:r>
        <w:rPr>
          <w:rFonts w:hAnsi="宋体"/>
          <w:sz w:val="24"/>
        </w:rPr>
        <w:t>期都应照常进行，</w:t>
      </w:r>
      <w:r>
        <w:rPr>
          <w:sz w:val="24"/>
        </w:rPr>
        <w:t>具体运输车辆、服务人员等服务成本由投标人按项目要求和劳动合同法、交通运输安全管理规定等国家及地方政策要求进行报价。</w:t>
      </w:r>
    </w:p>
    <w:p>
      <w:pPr>
        <w:snapToGrid w:val="0"/>
        <w:spacing w:line="440" w:lineRule="exact"/>
        <w:ind w:right="-2" w:rightChars="-1"/>
        <w:rPr>
          <w:b/>
          <w:sz w:val="24"/>
        </w:rPr>
      </w:pPr>
      <w:r>
        <w:rPr>
          <w:b/>
          <w:sz w:val="24"/>
        </w:rPr>
        <w:t>二、服务要求</w:t>
      </w:r>
    </w:p>
    <w:p>
      <w:pPr>
        <w:adjustRightInd w:val="0"/>
        <w:snapToGrid w:val="0"/>
        <w:spacing w:line="440" w:lineRule="exact"/>
        <w:ind w:right="-2" w:rightChars="-1" w:firstLine="480" w:firstLineChars="200"/>
        <w:rPr>
          <w:sz w:val="24"/>
        </w:rPr>
      </w:pPr>
      <w:r>
        <w:rPr>
          <w:rFonts w:hAnsi="宋体"/>
          <w:sz w:val="24"/>
        </w:rPr>
        <w:t>本次项目要求提供的清运、中转车辆应符合国家标准、规范、安全要求</w:t>
      </w:r>
      <w:r>
        <w:rPr>
          <w:sz w:val="24"/>
        </w:rPr>
        <w:t>，</w:t>
      </w:r>
      <w:r>
        <w:rPr>
          <w:rFonts w:hAnsi="宋体"/>
          <w:sz w:val="24"/>
        </w:rPr>
        <w:t>所有清运人员作业时间必须符合劳动法规要求；项目服务过程应做到专人负责、职责明确、监管到位、机制健全。</w:t>
      </w:r>
    </w:p>
    <w:p>
      <w:pPr>
        <w:shd w:val="clear" w:color="auto" w:fill="FFFFFF"/>
        <w:adjustRightInd w:val="0"/>
        <w:snapToGrid w:val="0"/>
        <w:spacing w:line="440" w:lineRule="exact"/>
        <w:ind w:right="-2" w:rightChars="-1" w:firstLine="480" w:firstLineChars="200"/>
        <w:rPr>
          <w:sz w:val="24"/>
        </w:rPr>
      </w:pPr>
      <w:r>
        <w:rPr>
          <w:sz w:val="24"/>
        </w:rPr>
        <w:t>1</w:t>
      </w:r>
      <w:r>
        <w:rPr>
          <w:rFonts w:hAnsi="宋体"/>
          <w:sz w:val="24"/>
        </w:rPr>
        <w:t>、清运车辆要求：</w:t>
      </w:r>
    </w:p>
    <w:p>
      <w:pPr>
        <w:shd w:val="clear" w:color="auto" w:fill="FFFFFF"/>
        <w:adjustRightInd w:val="0"/>
        <w:snapToGrid w:val="0"/>
        <w:spacing w:line="440" w:lineRule="exact"/>
        <w:ind w:right="-2" w:rightChars="-1" w:firstLine="480" w:firstLineChars="200"/>
        <w:rPr>
          <w:sz w:val="24"/>
        </w:rPr>
      </w:pPr>
      <w:r>
        <w:rPr>
          <w:sz w:val="24"/>
        </w:rPr>
        <w:fldChar w:fldCharType="begin"/>
      </w:r>
      <w:r>
        <w:rPr>
          <w:sz w:val="24"/>
        </w:rPr>
        <w:instrText xml:space="preserve"> = 1 \* GB3 \* MERGEFORMAT </w:instrText>
      </w:r>
      <w:r>
        <w:rPr>
          <w:sz w:val="24"/>
        </w:rPr>
        <w:fldChar w:fldCharType="separate"/>
      </w:r>
      <w:r>
        <w:rPr>
          <w:sz w:val="24"/>
        </w:rPr>
        <w:t>①</w:t>
      </w:r>
      <w:r>
        <w:rPr>
          <w:sz w:val="24"/>
        </w:rPr>
        <w:fldChar w:fldCharType="end"/>
      </w:r>
      <w:r>
        <w:rPr>
          <w:sz w:val="24"/>
        </w:rPr>
        <w:t>.</w:t>
      </w:r>
      <w:r>
        <w:rPr>
          <w:rFonts w:hAnsi="宋体"/>
          <w:sz w:val="24"/>
        </w:rPr>
        <w:t>为规范服务、安全服务，投标单位应为本项目提供符合行业标准的</w:t>
      </w:r>
      <w:r>
        <w:rPr>
          <w:sz w:val="24"/>
        </w:rPr>
        <w:t>8</w:t>
      </w:r>
      <w:r>
        <w:rPr>
          <w:rFonts w:hAnsi="宋体"/>
          <w:sz w:val="24"/>
        </w:rPr>
        <w:t>桶标准电瓶垃圾清运车辆或由专业环卫装备企业生产的燃油清运（中转）车辆，非标准清运车辆不能投入作业服务；</w:t>
      </w:r>
    </w:p>
    <w:p>
      <w:pPr>
        <w:shd w:val="clear" w:color="auto" w:fill="FFFFFF"/>
        <w:adjustRightInd w:val="0"/>
        <w:snapToGrid w:val="0"/>
        <w:spacing w:line="440" w:lineRule="exact"/>
        <w:ind w:right="-2" w:rightChars="-1" w:firstLine="480" w:firstLineChars="200"/>
        <w:rPr>
          <w:sz w:val="24"/>
        </w:rPr>
      </w:pPr>
      <w:r>
        <w:rPr>
          <w:sz w:val="24"/>
        </w:rPr>
        <w:fldChar w:fldCharType="begin"/>
      </w:r>
      <w:r>
        <w:rPr>
          <w:sz w:val="24"/>
        </w:rPr>
        <w:instrText xml:space="preserve"> = 2 \* GB3 \* MERGEFORMAT </w:instrText>
      </w:r>
      <w:r>
        <w:rPr>
          <w:sz w:val="24"/>
        </w:rPr>
        <w:fldChar w:fldCharType="separate"/>
      </w:r>
      <w:r>
        <w:rPr>
          <w:sz w:val="24"/>
        </w:rPr>
        <w:t>②</w:t>
      </w:r>
      <w:r>
        <w:rPr>
          <w:sz w:val="24"/>
        </w:rPr>
        <w:fldChar w:fldCharType="end"/>
      </w:r>
      <w:r>
        <w:rPr>
          <w:sz w:val="24"/>
        </w:rPr>
        <w:t>.</w:t>
      </w:r>
      <w:r>
        <w:rPr>
          <w:rFonts w:hAnsi="宋体"/>
          <w:sz w:val="24"/>
        </w:rPr>
        <w:t>由于项目服务区域村道狭小，街巷较窄，故投标单位提供的垃圾清运车辆的装载数量应严格控制，电瓶垃圾清运车和燃油动力清运车辆每次装载数量均应控制在</w:t>
      </w:r>
      <w:r>
        <w:rPr>
          <w:sz w:val="24"/>
        </w:rPr>
        <w:t>10</w:t>
      </w:r>
      <w:r>
        <w:rPr>
          <w:rFonts w:hAnsi="宋体"/>
          <w:sz w:val="24"/>
        </w:rPr>
        <w:t>桶（含）以内。</w:t>
      </w:r>
    </w:p>
    <w:p>
      <w:pPr>
        <w:shd w:val="clear" w:color="auto" w:fill="FFFFFF"/>
        <w:adjustRightInd w:val="0"/>
        <w:snapToGrid w:val="0"/>
        <w:spacing w:line="440" w:lineRule="exact"/>
        <w:ind w:right="-2" w:rightChars="-1" w:firstLine="480" w:firstLineChars="200"/>
        <w:rPr>
          <w:sz w:val="24"/>
        </w:rPr>
      </w:pPr>
      <w:r>
        <w:rPr>
          <w:sz w:val="24"/>
        </w:rPr>
        <w:fldChar w:fldCharType="begin"/>
      </w:r>
      <w:r>
        <w:rPr>
          <w:sz w:val="24"/>
        </w:rPr>
        <w:instrText xml:space="preserve"> = 3 \* GB3 \* MERGEFORMAT </w:instrText>
      </w:r>
      <w:r>
        <w:rPr>
          <w:sz w:val="24"/>
        </w:rPr>
        <w:fldChar w:fldCharType="separate"/>
      </w:r>
      <w:r>
        <w:rPr>
          <w:sz w:val="24"/>
        </w:rPr>
        <w:t>③</w:t>
      </w:r>
      <w:r>
        <w:rPr>
          <w:sz w:val="24"/>
        </w:rPr>
        <w:fldChar w:fldCharType="end"/>
      </w:r>
      <w:r>
        <w:rPr>
          <w:sz w:val="24"/>
        </w:rPr>
        <w:t>.</w:t>
      </w:r>
      <w:r>
        <w:rPr>
          <w:rFonts w:hAnsi="宋体"/>
          <w:sz w:val="24"/>
        </w:rPr>
        <w:t>垃圾压缩后中转运输车辆要求为符合国家标准的特种运输车辆，核定载质量不低于</w:t>
      </w:r>
      <w:r>
        <w:rPr>
          <w:sz w:val="24"/>
        </w:rPr>
        <w:t>7000Kg</w:t>
      </w:r>
      <w:r>
        <w:rPr>
          <w:rFonts w:hAnsi="宋体"/>
          <w:sz w:val="24"/>
        </w:rPr>
        <w:t>。</w:t>
      </w:r>
    </w:p>
    <w:p>
      <w:pPr>
        <w:numPr>
          <w:ilvl w:val="0"/>
          <w:numId w:val="2"/>
        </w:numPr>
        <w:adjustRightInd w:val="0"/>
        <w:snapToGrid w:val="0"/>
        <w:spacing w:line="440" w:lineRule="exact"/>
        <w:ind w:right="-2" w:rightChars="-1" w:firstLine="480" w:firstLineChars="200"/>
        <w:rPr>
          <w:sz w:val="24"/>
        </w:rPr>
      </w:pPr>
      <w:r>
        <w:rPr>
          <w:rFonts w:hAnsi="宋体"/>
          <w:sz w:val="24"/>
        </w:rPr>
        <w:t>清运质量要求：</w:t>
      </w:r>
    </w:p>
    <w:p>
      <w:pPr>
        <w:adjustRightInd w:val="0"/>
        <w:snapToGrid w:val="0"/>
        <w:spacing w:line="440" w:lineRule="exact"/>
        <w:ind w:right="-2" w:rightChars="-1" w:firstLine="480" w:firstLineChars="200"/>
        <w:rPr>
          <w:sz w:val="24"/>
        </w:rPr>
      </w:pPr>
      <w:r>
        <w:rPr>
          <w:sz w:val="24"/>
        </w:rPr>
        <w:fldChar w:fldCharType="begin"/>
      </w:r>
      <w:r>
        <w:rPr>
          <w:sz w:val="24"/>
        </w:rPr>
        <w:instrText xml:space="preserve"> = 1 \* GB3 \* MERGEFORMAT </w:instrText>
      </w:r>
      <w:r>
        <w:rPr>
          <w:sz w:val="24"/>
        </w:rPr>
        <w:fldChar w:fldCharType="separate"/>
      </w:r>
      <w:r>
        <w:rPr>
          <w:sz w:val="24"/>
        </w:rPr>
        <w:t>①</w:t>
      </w:r>
      <w:r>
        <w:rPr>
          <w:sz w:val="24"/>
        </w:rPr>
        <w:fldChar w:fldCharType="end"/>
      </w:r>
      <w:r>
        <w:rPr>
          <w:sz w:val="24"/>
        </w:rPr>
        <w:t>.</w:t>
      </w:r>
      <w:r>
        <w:rPr>
          <w:rFonts w:hAnsi="宋体"/>
          <w:sz w:val="24"/>
        </w:rPr>
        <w:t>所有垃圾桶必须做到日产日清，每日清运后对垃圾桶要进行保洁，每天逐只用高压水枪冲洗、清洗，</w:t>
      </w:r>
    </w:p>
    <w:p>
      <w:pPr>
        <w:adjustRightInd w:val="0"/>
        <w:snapToGrid w:val="0"/>
        <w:spacing w:line="440" w:lineRule="exact"/>
        <w:ind w:right="-2" w:rightChars="-1" w:firstLine="480" w:firstLineChars="200"/>
        <w:rPr>
          <w:sz w:val="24"/>
        </w:rPr>
      </w:pPr>
      <w:r>
        <w:rPr>
          <w:sz w:val="24"/>
        </w:rPr>
        <w:fldChar w:fldCharType="begin"/>
      </w:r>
      <w:r>
        <w:rPr>
          <w:sz w:val="24"/>
        </w:rPr>
        <w:instrText xml:space="preserve"> = 2 \* GB3 \* MERGEFORMAT </w:instrText>
      </w:r>
      <w:r>
        <w:rPr>
          <w:sz w:val="24"/>
        </w:rPr>
        <w:fldChar w:fldCharType="separate"/>
      </w:r>
      <w:r>
        <w:rPr>
          <w:sz w:val="24"/>
        </w:rPr>
        <w:t>②</w:t>
      </w:r>
      <w:r>
        <w:rPr>
          <w:sz w:val="24"/>
        </w:rPr>
        <w:fldChar w:fldCharType="end"/>
      </w:r>
      <w:r>
        <w:rPr>
          <w:sz w:val="24"/>
        </w:rPr>
        <w:t>.</w:t>
      </w:r>
      <w:r>
        <w:rPr>
          <w:rFonts w:hAnsi="宋体"/>
          <w:sz w:val="24"/>
        </w:rPr>
        <w:t>垃圾清运每天对垃圾桶周边</w:t>
      </w:r>
      <w:r>
        <w:rPr>
          <w:rFonts w:hint="eastAsia"/>
          <w:sz w:val="24"/>
          <w:shd w:val="clear" w:color="FFFFFF" w:fill="D9D9D9"/>
        </w:rPr>
        <w:t>5</w:t>
      </w:r>
      <w:r>
        <w:rPr>
          <w:rFonts w:hAnsi="宋体"/>
          <w:sz w:val="24"/>
          <w:shd w:val="clear" w:color="FFFFFF" w:fill="D9D9D9"/>
        </w:rPr>
        <w:t>米</w:t>
      </w:r>
      <w:r>
        <w:rPr>
          <w:rFonts w:hAnsi="宋体"/>
          <w:sz w:val="24"/>
        </w:rPr>
        <w:t>内垃圾收集清理；垃圾桶垃圾采用桶换桶方式清运，直接运至垃圾中转站，做到垃圾不满溢，车走地净；垃圾收集点周围应整洁，无散落、存留垃圾和污水，清运垃圾时禁止沿途抛撒垃圾和滴漏污水。</w:t>
      </w:r>
    </w:p>
    <w:p>
      <w:pPr>
        <w:adjustRightInd w:val="0"/>
        <w:snapToGrid w:val="0"/>
        <w:spacing w:line="440" w:lineRule="exact"/>
        <w:ind w:right="-2" w:rightChars="-1" w:firstLine="480" w:firstLineChars="200"/>
        <w:rPr>
          <w:sz w:val="24"/>
        </w:rPr>
      </w:pPr>
      <w:r>
        <w:rPr>
          <w:sz w:val="24"/>
        </w:rPr>
        <w:fldChar w:fldCharType="begin"/>
      </w:r>
      <w:r>
        <w:rPr>
          <w:sz w:val="24"/>
        </w:rPr>
        <w:instrText xml:space="preserve"> = 3 \* GB3 \* MERGEFORMAT </w:instrText>
      </w:r>
      <w:r>
        <w:rPr>
          <w:sz w:val="24"/>
        </w:rPr>
        <w:fldChar w:fldCharType="separate"/>
      </w:r>
      <w:r>
        <w:rPr>
          <w:sz w:val="24"/>
        </w:rPr>
        <w:t>③</w:t>
      </w:r>
      <w:r>
        <w:rPr>
          <w:sz w:val="24"/>
        </w:rPr>
        <w:fldChar w:fldCharType="end"/>
      </w:r>
      <w:r>
        <w:rPr>
          <w:sz w:val="24"/>
        </w:rPr>
        <w:t>.</w:t>
      </w:r>
      <w:r>
        <w:rPr>
          <w:rFonts w:hAnsi="宋体"/>
          <w:sz w:val="24"/>
        </w:rPr>
        <w:t>箱体外表干净整洁、内部不发恶臭。垃圾桶体外无积泥、无积污，箱内底下无积水、积泥、积攒垃圾；可视范围内的白色垃圾应及时清理；发现大量建筑垃圾应及时上报街道办；不得焚烧垃圾；保持垃圾桶周边干净</w:t>
      </w:r>
      <w:r>
        <w:rPr>
          <w:sz w:val="24"/>
        </w:rPr>
        <w:t>;</w:t>
      </w:r>
      <w:r>
        <w:rPr>
          <w:rFonts w:hAnsi="宋体"/>
          <w:sz w:val="24"/>
        </w:rPr>
        <w:t>在蚊蝇孳生季节定时喷洒灭蝇物（每年的</w:t>
      </w:r>
      <w:r>
        <w:rPr>
          <w:sz w:val="24"/>
        </w:rPr>
        <w:t>4</w:t>
      </w:r>
      <w:r>
        <w:rPr>
          <w:rFonts w:hAnsi="宋体"/>
          <w:sz w:val="24"/>
        </w:rPr>
        <w:t>、</w:t>
      </w:r>
      <w:r>
        <w:rPr>
          <w:sz w:val="24"/>
        </w:rPr>
        <w:t>5</w:t>
      </w:r>
      <w:r>
        <w:rPr>
          <w:rFonts w:hAnsi="宋体"/>
          <w:sz w:val="24"/>
        </w:rPr>
        <w:t>、</w:t>
      </w:r>
      <w:r>
        <w:rPr>
          <w:sz w:val="24"/>
        </w:rPr>
        <w:t>6</w:t>
      </w:r>
      <w:r>
        <w:rPr>
          <w:rFonts w:hAnsi="宋体"/>
          <w:sz w:val="24"/>
        </w:rPr>
        <w:t>、</w:t>
      </w:r>
      <w:r>
        <w:rPr>
          <w:sz w:val="24"/>
        </w:rPr>
        <w:t>7</w:t>
      </w:r>
      <w:r>
        <w:rPr>
          <w:rFonts w:hAnsi="宋体"/>
          <w:sz w:val="24"/>
        </w:rPr>
        <w:t>、</w:t>
      </w:r>
      <w:r>
        <w:rPr>
          <w:sz w:val="24"/>
        </w:rPr>
        <w:t>8</w:t>
      </w:r>
      <w:r>
        <w:rPr>
          <w:rFonts w:hAnsi="宋体"/>
          <w:sz w:val="24"/>
        </w:rPr>
        <w:t>、</w:t>
      </w:r>
      <w:r>
        <w:rPr>
          <w:sz w:val="24"/>
        </w:rPr>
        <w:t>9</w:t>
      </w:r>
      <w:r>
        <w:rPr>
          <w:rFonts w:hAnsi="宋体"/>
          <w:sz w:val="24"/>
        </w:rPr>
        <w:t>、</w:t>
      </w:r>
      <w:r>
        <w:rPr>
          <w:sz w:val="24"/>
        </w:rPr>
        <w:t>10</w:t>
      </w:r>
      <w:r>
        <w:rPr>
          <w:rFonts w:hAnsi="宋体"/>
          <w:sz w:val="24"/>
        </w:rPr>
        <w:t>月）。</w:t>
      </w:r>
    </w:p>
    <w:p>
      <w:pPr>
        <w:adjustRightInd w:val="0"/>
        <w:snapToGrid w:val="0"/>
        <w:spacing w:line="440" w:lineRule="exact"/>
        <w:ind w:right="-2" w:rightChars="-1" w:firstLine="480" w:firstLineChars="200"/>
        <w:rPr>
          <w:sz w:val="24"/>
        </w:rPr>
      </w:pPr>
      <w:r>
        <w:rPr>
          <w:sz w:val="24"/>
        </w:rPr>
        <w:fldChar w:fldCharType="begin"/>
      </w:r>
      <w:r>
        <w:rPr>
          <w:sz w:val="24"/>
        </w:rPr>
        <w:instrText xml:space="preserve"> = 4 \* GB3 \* MERGEFORMAT </w:instrText>
      </w:r>
      <w:r>
        <w:rPr>
          <w:sz w:val="24"/>
        </w:rPr>
        <w:fldChar w:fldCharType="separate"/>
      </w:r>
      <w:r>
        <w:rPr>
          <w:sz w:val="24"/>
        </w:rPr>
        <w:t>④</w:t>
      </w:r>
      <w:r>
        <w:rPr>
          <w:sz w:val="24"/>
        </w:rPr>
        <w:fldChar w:fldCharType="end"/>
      </w:r>
      <w:r>
        <w:rPr>
          <w:sz w:val="24"/>
        </w:rPr>
        <w:t>.</w:t>
      </w:r>
      <w:r>
        <w:rPr>
          <w:rFonts w:hAnsi="宋体"/>
          <w:sz w:val="24"/>
        </w:rPr>
        <w:t>保持箱体完好，保持垃圾桶的配置完整是对作业人员的考核标准，一旦发现破、损、缺箱情况，及时进行修缮、更新。</w:t>
      </w:r>
    </w:p>
    <w:p>
      <w:pPr>
        <w:adjustRightInd w:val="0"/>
        <w:snapToGrid w:val="0"/>
        <w:spacing w:line="440" w:lineRule="exact"/>
        <w:ind w:right="-2" w:rightChars="-1" w:firstLine="480" w:firstLineChars="200"/>
        <w:rPr>
          <w:sz w:val="24"/>
        </w:rPr>
      </w:pPr>
      <w:r>
        <w:rPr>
          <w:sz w:val="24"/>
        </w:rPr>
        <w:fldChar w:fldCharType="begin"/>
      </w:r>
      <w:r>
        <w:rPr>
          <w:sz w:val="24"/>
        </w:rPr>
        <w:instrText xml:space="preserve"> = 5 \* GB3 \* MERGEFORMAT </w:instrText>
      </w:r>
      <w:r>
        <w:rPr>
          <w:sz w:val="24"/>
        </w:rPr>
        <w:fldChar w:fldCharType="separate"/>
      </w:r>
      <w:r>
        <w:rPr>
          <w:sz w:val="24"/>
        </w:rPr>
        <w:t>⑤</w:t>
      </w:r>
      <w:r>
        <w:rPr>
          <w:sz w:val="24"/>
        </w:rPr>
        <w:fldChar w:fldCharType="end"/>
      </w:r>
      <w:r>
        <w:rPr>
          <w:sz w:val="24"/>
        </w:rPr>
        <w:t>.</w:t>
      </w:r>
      <w:r>
        <w:rPr>
          <w:rFonts w:hAnsi="宋体"/>
          <w:sz w:val="24"/>
        </w:rPr>
        <w:t>中转站进站垃圾每天必须根据压缩情况，随时清运至尚田垃圾填埋场，不得积压在中转站内；中转车辆完成运输后</w:t>
      </w:r>
      <w:r>
        <w:rPr>
          <w:sz w:val="24"/>
        </w:rPr>
        <w:t>，</w:t>
      </w:r>
      <w:r>
        <w:rPr>
          <w:rFonts w:hAnsi="宋体"/>
          <w:sz w:val="24"/>
        </w:rPr>
        <w:t>及时清洗干净。</w:t>
      </w:r>
    </w:p>
    <w:p>
      <w:pPr>
        <w:numPr>
          <w:ilvl w:val="0"/>
          <w:numId w:val="2"/>
        </w:numPr>
        <w:adjustRightInd w:val="0"/>
        <w:snapToGrid w:val="0"/>
        <w:spacing w:line="440" w:lineRule="exact"/>
        <w:ind w:right="-2" w:rightChars="-1" w:firstLine="480" w:firstLineChars="200"/>
        <w:rPr>
          <w:sz w:val="24"/>
        </w:rPr>
      </w:pPr>
      <w:r>
        <w:rPr>
          <w:rFonts w:hAnsi="宋体"/>
          <w:sz w:val="24"/>
        </w:rPr>
        <w:t>考核管理要求</w:t>
      </w:r>
    </w:p>
    <w:p>
      <w:pPr>
        <w:adjustRightInd w:val="0"/>
        <w:snapToGrid w:val="0"/>
        <w:spacing w:line="440" w:lineRule="exact"/>
        <w:ind w:right="-2" w:rightChars="-1" w:firstLine="480" w:firstLineChars="200"/>
        <w:rPr>
          <w:sz w:val="24"/>
        </w:rPr>
      </w:pPr>
      <w:r>
        <w:rPr>
          <w:sz w:val="24"/>
        </w:rPr>
        <w:fldChar w:fldCharType="begin"/>
      </w:r>
      <w:r>
        <w:rPr>
          <w:sz w:val="24"/>
        </w:rPr>
        <w:instrText xml:space="preserve"> = 1 \* GB3 \* MERGEFORMAT </w:instrText>
      </w:r>
      <w:r>
        <w:rPr>
          <w:sz w:val="24"/>
        </w:rPr>
        <w:fldChar w:fldCharType="separate"/>
      </w:r>
      <w:r>
        <w:rPr>
          <w:sz w:val="24"/>
        </w:rPr>
        <w:t>①</w:t>
      </w:r>
      <w:r>
        <w:rPr>
          <w:sz w:val="24"/>
        </w:rPr>
        <w:fldChar w:fldCharType="end"/>
      </w:r>
      <w:r>
        <w:rPr>
          <w:sz w:val="24"/>
        </w:rPr>
        <w:t>.</w:t>
      </w:r>
      <w:r>
        <w:rPr>
          <w:rFonts w:hAnsi="宋体"/>
          <w:sz w:val="24"/>
        </w:rPr>
        <w:t>投标单位应建立完善管理制度，建立完整台帐记录，配合街道中心工作。</w:t>
      </w:r>
    </w:p>
    <w:p>
      <w:pPr>
        <w:adjustRightInd w:val="0"/>
        <w:snapToGrid w:val="0"/>
        <w:spacing w:line="440" w:lineRule="exact"/>
        <w:ind w:right="-2" w:rightChars="-1" w:firstLine="480" w:firstLineChars="200"/>
        <w:rPr>
          <w:sz w:val="24"/>
        </w:rPr>
      </w:pPr>
      <w:r>
        <w:rPr>
          <w:sz w:val="24"/>
        </w:rPr>
        <w:fldChar w:fldCharType="begin"/>
      </w:r>
      <w:r>
        <w:rPr>
          <w:sz w:val="24"/>
        </w:rPr>
        <w:instrText xml:space="preserve"> = 2 \* GB3 \* MERGEFORMAT </w:instrText>
      </w:r>
      <w:r>
        <w:rPr>
          <w:sz w:val="24"/>
        </w:rPr>
        <w:fldChar w:fldCharType="separate"/>
      </w:r>
      <w:r>
        <w:rPr>
          <w:sz w:val="24"/>
        </w:rPr>
        <w:t>②</w:t>
      </w:r>
      <w:r>
        <w:rPr>
          <w:sz w:val="24"/>
        </w:rPr>
        <w:fldChar w:fldCharType="end"/>
      </w:r>
      <w:r>
        <w:rPr>
          <w:sz w:val="24"/>
        </w:rPr>
        <w:t>.</w:t>
      </w:r>
      <w:r>
        <w:rPr>
          <w:rFonts w:hAnsi="宋体"/>
          <w:sz w:val="24"/>
        </w:rPr>
        <w:t>加强考核检查监管。中标后，对于清理、运输服务情况，建立考核机制，并与街道各项检查、创建工作挂钩，逐月考核，未达到要求的，按标准扣除承包款，并与下年合同续签挂钩；考核标准另行制订。</w:t>
      </w:r>
    </w:p>
    <w:p>
      <w:pPr>
        <w:numPr>
          <w:ilvl w:val="0"/>
          <w:numId w:val="2"/>
        </w:numPr>
        <w:adjustRightInd w:val="0"/>
        <w:snapToGrid w:val="0"/>
        <w:spacing w:line="440" w:lineRule="exact"/>
        <w:ind w:right="-2" w:rightChars="-1" w:firstLine="480" w:firstLineChars="200"/>
        <w:rPr>
          <w:sz w:val="24"/>
        </w:rPr>
      </w:pPr>
      <w:r>
        <w:rPr>
          <w:rFonts w:hAnsi="宋体"/>
          <w:sz w:val="24"/>
        </w:rPr>
        <w:t>服务安全要求</w:t>
      </w:r>
    </w:p>
    <w:p>
      <w:pPr>
        <w:adjustRightInd w:val="0"/>
        <w:snapToGrid w:val="0"/>
        <w:spacing w:line="440" w:lineRule="exact"/>
        <w:ind w:right="-2" w:rightChars="-1" w:firstLine="480" w:firstLineChars="200"/>
        <w:rPr>
          <w:sz w:val="24"/>
        </w:rPr>
      </w:pPr>
      <w:r>
        <w:rPr>
          <w:sz w:val="24"/>
        </w:rPr>
        <w:fldChar w:fldCharType="begin"/>
      </w:r>
      <w:r>
        <w:rPr>
          <w:sz w:val="24"/>
        </w:rPr>
        <w:instrText xml:space="preserve"> = 1 \* GB3 \* MERGEFORMAT </w:instrText>
      </w:r>
      <w:r>
        <w:rPr>
          <w:sz w:val="24"/>
        </w:rPr>
        <w:fldChar w:fldCharType="separate"/>
      </w:r>
      <w:r>
        <w:rPr>
          <w:sz w:val="24"/>
        </w:rPr>
        <w:t>①</w:t>
      </w:r>
      <w:r>
        <w:rPr>
          <w:sz w:val="24"/>
        </w:rPr>
        <w:fldChar w:fldCharType="end"/>
      </w:r>
      <w:r>
        <w:rPr>
          <w:sz w:val="24"/>
        </w:rPr>
        <w:t>.</w:t>
      </w:r>
      <w:r>
        <w:rPr>
          <w:rFonts w:hAnsi="宋体"/>
          <w:sz w:val="24"/>
        </w:rPr>
        <w:t>驾驶人员应持证上岗</w:t>
      </w:r>
      <w:r>
        <w:rPr>
          <w:sz w:val="24"/>
        </w:rPr>
        <w:t>，</w:t>
      </w:r>
      <w:r>
        <w:rPr>
          <w:rFonts w:hAnsi="宋体"/>
          <w:sz w:val="24"/>
        </w:rPr>
        <w:t>作业人员分工明确。</w:t>
      </w:r>
    </w:p>
    <w:p>
      <w:pPr>
        <w:adjustRightInd w:val="0"/>
        <w:snapToGrid w:val="0"/>
        <w:spacing w:line="440" w:lineRule="exact"/>
        <w:ind w:right="-2" w:rightChars="-1" w:firstLine="480" w:firstLineChars="200"/>
        <w:rPr>
          <w:sz w:val="24"/>
        </w:rPr>
      </w:pPr>
      <w:r>
        <w:rPr>
          <w:rFonts w:hAnsi="宋体"/>
          <w:sz w:val="24"/>
        </w:rPr>
        <w:t>清运车辆服务人员配置应符合标准要求，其中垃圾清运每车配置</w:t>
      </w:r>
      <w:r>
        <w:rPr>
          <w:sz w:val="24"/>
        </w:rPr>
        <w:t>2</w:t>
      </w:r>
      <w:r>
        <w:rPr>
          <w:rFonts w:hAnsi="宋体"/>
          <w:sz w:val="24"/>
        </w:rPr>
        <w:t>人</w:t>
      </w:r>
      <w:r>
        <w:rPr>
          <w:sz w:val="24"/>
        </w:rPr>
        <w:t>，</w:t>
      </w:r>
      <w:r>
        <w:rPr>
          <w:rFonts w:hAnsi="宋体"/>
          <w:sz w:val="24"/>
        </w:rPr>
        <w:t>其中垃圾清运工</w:t>
      </w:r>
      <w:r>
        <w:rPr>
          <w:sz w:val="24"/>
        </w:rPr>
        <w:t>1</w:t>
      </w:r>
      <w:r>
        <w:rPr>
          <w:rFonts w:hAnsi="宋体"/>
          <w:sz w:val="24"/>
        </w:rPr>
        <w:t>名</w:t>
      </w:r>
      <w:r>
        <w:rPr>
          <w:sz w:val="24"/>
        </w:rPr>
        <w:t>，</w:t>
      </w:r>
      <w:r>
        <w:rPr>
          <w:rFonts w:hAnsi="宋体"/>
          <w:sz w:val="24"/>
        </w:rPr>
        <w:t>需持驾驶</w:t>
      </w:r>
      <w:r>
        <w:rPr>
          <w:sz w:val="24"/>
        </w:rPr>
        <w:t>C</w:t>
      </w:r>
      <w:r>
        <w:rPr>
          <w:rFonts w:hAnsi="宋体"/>
          <w:sz w:val="24"/>
        </w:rPr>
        <w:t>照及以上；体力劳动人员</w:t>
      </w:r>
      <w:r>
        <w:rPr>
          <w:sz w:val="24"/>
        </w:rPr>
        <w:t>，</w:t>
      </w:r>
      <w:r>
        <w:rPr>
          <w:rFonts w:hAnsi="宋体"/>
          <w:sz w:val="24"/>
        </w:rPr>
        <w:t>要求身体健康；</w:t>
      </w:r>
    </w:p>
    <w:p>
      <w:pPr>
        <w:adjustRightInd w:val="0"/>
        <w:snapToGrid w:val="0"/>
        <w:spacing w:line="440" w:lineRule="exact"/>
        <w:ind w:right="-2" w:rightChars="-1" w:firstLine="480" w:firstLineChars="200"/>
        <w:rPr>
          <w:sz w:val="24"/>
        </w:rPr>
      </w:pPr>
      <w:r>
        <w:rPr>
          <w:rFonts w:hAnsi="宋体"/>
          <w:sz w:val="24"/>
        </w:rPr>
        <w:t>压缩垃圾中转车辆配置汽车驾驶员</w:t>
      </w:r>
      <w:r>
        <w:rPr>
          <w:sz w:val="24"/>
        </w:rPr>
        <w:t>1</w:t>
      </w:r>
      <w:r>
        <w:rPr>
          <w:rFonts w:hAnsi="宋体"/>
          <w:sz w:val="24"/>
        </w:rPr>
        <w:t>名</w:t>
      </w:r>
      <w:r>
        <w:rPr>
          <w:sz w:val="24"/>
        </w:rPr>
        <w:t>，</w:t>
      </w:r>
      <w:r>
        <w:rPr>
          <w:rFonts w:hAnsi="宋体"/>
          <w:sz w:val="24"/>
        </w:rPr>
        <w:t>持驾驶</w:t>
      </w:r>
      <w:r>
        <w:rPr>
          <w:sz w:val="24"/>
        </w:rPr>
        <w:t>B</w:t>
      </w:r>
      <w:r>
        <w:rPr>
          <w:rFonts w:hAnsi="宋体"/>
          <w:sz w:val="24"/>
        </w:rPr>
        <w:t>照及以上；</w:t>
      </w:r>
    </w:p>
    <w:p>
      <w:pPr>
        <w:adjustRightInd w:val="0"/>
        <w:snapToGrid w:val="0"/>
        <w:spacing w:line="440" w:lineRule="exact"/>
        <w:ind w:right="-2" w:rightChars="-1" w:firstLine="480" w:firstLineChars="200"/>
        <w:rPr>
          <w:sz w:val="24"/>
        </w:rPr>
      </w:pPr>
      <w:r>
        <w:rPr>
          <w:rFonts w:hAnsi="宋体"/>
          <w:sz w:val="24"/>
        </w:rPr>
        <w:t>所有聘用上岗的员工均应在劳动法规定的法定年龄以内。</w:t>
      </w:r>
    </w:p>
    <w:p>
      <w:pPr>
        <w:adjustRightInd w:val="0"/>
        <w:snapToGrid w:val="0"/>
        <w:spacing w:line="440" w:lineRule="exact"/>
        <w:ind w:right="-2" w:rightChars="-1" w:firstLine="480" w:firstLineChars="200"/>
        <w:rPr>
          <w:sz w:val="24"/>
        </w:rPr>
      </w:pPr>
      <w:r>
        <w:rPr>
          <w:sz w:val="24"/>
        </w:rPr>
        <w:fldChar w:fldCharType="begin"/>
      </w:r>
      <w:r>
        <w:rPr>
          <w:sz w:val="24"/>
        </w:rPr>
        <w:instrText xml:space="preserve"> = 2 \* GB3 \* MERGEFORMAT </w:instrText>
      </w:r>
      <w:r>
        <w:rPr>
          <w:sz w:val="24"/>
        </w:rPr>
        <w:fldChar w:fldCharType="separate"/>
      </w:r>
      <w:r>
        <w:rPr>
          <w:sz w:val="24"/>
        </w:rPr>
        <w:t>②</w:t>
      </w:r>
      <w:r>
        <w:rPr>
          <w:sz w:val="24"/>
        </w:rPr>
        <w:fldChar w:fldCharType="end"/>
      </w:r>
      <w:r>
        <w:rPr>
          <w:sz w:val="24"/>
        </w:rPr>
        <w:t>.</w:t>
      </w:r>
      <w:r>
        <w:rPr>
          <w:rFonts w:hAnsi="宋体"/>
          <w:sz w:val="24"/>
        </w:rPr>
        <w:t>为确保作业人员依法、安全、有序工作，根据本项目垃圾清运起讫点运输距离测算，一般单车每班次清运应控制在</w:t>
      </w:r>
      <w:r>
        <w:rPr>
          <w:sz w:val="24"/>
        </w:rPr>
        <w:t>8</w:t>
      </w:r>
      <w:r>
        <w:rPr>
          <w:rFonts w:hAnsi="宋体"/>
          <w:sz w:val="24"/>
        </w:rPr>
        <w:t>车次以内，最高不得超过</w:t>
      </w:r>
      <w:r>
        <w:rPr>
          <w:sz w:val="24"/>
        </w:rPr>
        <w:t>10</w:t>
      </w:r>
      <w:r>
        <w:rPr>
          <w:rFonts w:hAnsi="宋体"/>
          <w:sz w:val="24"/>
        </w:rPr>
        <w:t>车次。</w:t>
      </w:r>
    </w:p>
    <w:p>
      <w:pPr>
        <w:adjustRightInd w:val="0"/>
        <w:snapToGrid w:val="0"/>
        <w:spacing w:line="440" w:lineRule="exact"/>
        <w:ind w:right="-2" w:rightChars="-1" w:firstLine="480" w:firstLineChars="200"/>
        <w:rPr>
          <w:sz w:val="24"/>
        </w:rPr>
      </w:pPr>
      <w:r>
        <w:rPr>
          <w:sz w:val="24"/>
        </w:rPr>
        <w:fldChar w:fldCharType="begin"/>
      </w:r>
      <w:r>
        <w:rPr>
          <w:sz w:val="24"/>
        </w:rPr>
        <w:instrText xml:space="preserve"> = 3 \* GB3 \* MERGEFORMAT </w:instrText>
      </w:r>
      <w:r>
        <w:rPr>
          <w:sz w:val="24"/>
        </w:rPr>
        <w:fldChar w:fldCharType="separate"/>
      </w:r>
      <w:r>
        <w:rPr>
          <w:sz w:val="24"/>
        </w:rPr>
        <w:t>③</w:t>
      </w:r>
      <w:r>
        <w:rPr>
          <w:sz w:val="24"/>
        </w:rPr>
        <w:fldChar w:fldCharType="end"/>
      </w:r>
      <w:r>
        <w:rPr>
          <w:sz w:val="24"/>
        </w:rPr>
        <w:t>.</w:t>
      </w:r>
      <w:r>
        <w:rPr>
          <w:rFonts w:hAnsi="宋体"/>
          <w:sz w:val="24"/>
        </w:rPr>
        <w:t>为化解项目运行风险，所有投入运行的车辆必须完整投保车辆保险</w:t>
      </w:r>
      <w:r>
        <w:rPr>
          <w:rFonts w:hint="eastAsia"/>
          <w:sz w:val="24"/>
        </w:rPr>
        <w:t>，</w:t>
      </w:r>
      <w:r>
        <w:rPr>
          <w:rFonts w:hAnsi="宋体"/>
          <w:sz w:val="24"/>
        </w:rPr>
        <w:t>其中第三者责任险保额不低于</w:t>
      </w:r>
      <w:r>
        <w:rPr>
          <w:sz w:val="24"/>
        </w:rPr>
        <w:t>50</w:t>
      </w:r>
      <w:r>
        <w:rPr>
          <w:rFonts w:hAnsi="宋体"/>
          <w:sz w:val="24"/>
        </w:rPr>
        <w:t>万元，电瓶清运车不低于</w:t>
      </w:r>
      <w:r>
        <w:rPr>
          <w:sz w:val="24"/>
        </w:rPr>
        <w:t>20</w:t>
      </w:r>
      <w:r>
        <w:rPr>
          <w:rFonts w:hAnsi="宋体"/>
          <w:sz w:val="24"/>
        </w:rPr>
        <w:t>万元。</w:t>
      </w:r>
    </w:p>
    <w:p>
      <w:pPr>
        <w:adjustRightInd w:val="0"/>
        <w:snapToGrid w:val="0"/>
        <w:spacing w:line="440" w:lineRule="exact"/>
        <w:ind w:right="-2" w:rightChars="-1" w:firstLine="480" w:firstLineChars="200"/>
        <w:rPr>
          <w:sz w:val="24"/>
        </w:rPr>
      </w:pPr>
      <w:r>
        <w:rPr>
          <w:sz w:val="24"/>
        </w:rPr>
        <w:fldChar w:fldCharType="begin"/>
      </w:r>
      <w:r>
        <w:rPr>
          <w:sz w:val="24"/>
        </w:rPr>
        <w:instrText xml:space="preserve"> = 4 \* GB3 \* MERGEFORMAT </w:instrText>
      </w:r>
      <w:r>
        <w:rPr>
          <w:sz w:val="24"/>
        </w:rPr>
        <w:fldChar w:fldCharType="separate"/>
      </w:r>
      <w:r>
        <w:rPr>
          <w:sz w:val="24"/>
        </w:rPr>
        <w:t>④</w:t>
      </w:r>
      <w:r>
        <w:rPr>
          <w:sz w:val="24"/>
        </w:rPr>
        <w:fldChar w:fldCharType="end"/>
      </w:r>
      <w:r>
        <w:rPr>
          <w:sz w:val="24"/>
        </w:rPr>
        <w:t>.</w:t>
      </w:r>
      <w:r>
        <w:rPr>
          <w:rFonts w:hAnsi="宋体"/>
          <w:sz w:val="24"/>
        </w:rPr>
        <w:t>禁止已过报废年限的车辆投入农村垃圾清运服务和中转运输服务</w:t>
      </w:r>
      <w:r>
        <w:rPr>
          <w:rFonts w:hint="eastAsia"/>
          <w:sz w:val="24"/>
        </w:rPr>
        <w:t>，</w:t>
      </w:r>
      <w:r>
        <w:rPr>
          <w:rFonts w:hAnsi="宋体"/>
          <w:sz w:val="24"/>
        </w:rPr>
        <w:t>所有环卫保洁车辆折旧年限不超过</w:t>
      </w:r>
      <w:r>
        <w:rPr>
          <w:sz w:val="24"/>
        </w:rPr>
        <w:t>5</w:t>
      </w:r>
      <w:r>
        <w:rPr>
          <w:rFonts w:hAnsi="宋体"/>
          <w:sz w:val="24"/>
        </w:rPr>
        <w:t>年</w:t>
      </w:r>
      <w:r>
        <w:rPr>
          <w:rFonts w:hint="eastAsia"/>
          <w:sz w:val="24"/>
        </w:rPr>
        <w:t>，</w:t>
      </w:r>
      <w:r>
        <w:rPr>
          <w:rFonts w:hAnsi="宋体"/>
          <w:sz w:val="24"/>
        </w:rPr>
        <w:t>特殊情况需提供车辆管理部门出具专业检测报告。</w:t>
      </w:r>
    </w:p>
    <w:p>
      <w:pPr>
        <w:adjustRightInd w:val="0"/>
        <w:snapToGrid w:val="0"/>
        <w:spacing w:line="440" w:lineRule="exact"/>
        <w:ind w:right="-2" w:rightChars="-1"/>
        <w:rPr>
          <w:sz w:val="24"/>
        </w:rPr>
      </w:pPr>
    </w:p>
    <w:p>
      <w:pPr>
        <w:adjustRightInd w:val="0"/>
        <w:snapToGrid w:val="0"/>
        <w:spacing w:line="440" w:lineRule="exact"/>
        <w:ind w:right="-2" w:rightChars="-1"/>
        <w:rPr>
          <w:rFonts w:hAnsi="宋体"/>
          <w:b/>
          <w:sz w:val="24"/>
        </w:rPr>
      </w:pPr>
    </w:p>
    <w:p>
      <w:pPr>
        <w:adjustRightInd w:val="0"/>
        <w:snapToGrid w:val="0"/>
        <w:spacing w:line="440" w:lineRule="exact"/>
        <w:ind w:right="-2" w:rightChars="-1"/>
        <w:rPr>
          <w:b/>
          <w:sz w:val="24"/>
        </w:rPr>
      </w:pPr>
      <w:bookmarkStart w:id="0" w:name="_GoBack"/>
      <w:bookmarkEnd w:id="0"/>
      <w:r>
        <w:rPr>
          <w:rFonts w:hAnsi="宋体"/>
          <w:b/>
          <w:sz w:val="24"/>
        </w:rPr>
        <w:t>三、项目其他要求</w:t>
      </w:r>
    </w:p>
    <w:p>
      <w:pPr>
        <w:shd w:val="clear" w:color="auto" w:fill="FFFFFF"/>
        <w:adjustRightInd w:val="0"/>
        <w:snapToGrid w:val="0"/>
        <w:spacing w:line="440" w:lineRule="exact"/>
        <w:ind w:right="-2" w:rightChars="-1" w:firstLine="480" w:firstLineChars="200"/>
        <w:rPr>
          <w:sz w:val="24"/>
        </w:rPr>
      </w:pPr>
      <w:r>
        <w:rPr>
          <w:sz w:val="24"/>
        </w:rPr>
        <w:t>1</w:t>
      </w:r>
      <w:r>
        <w:rPr>
          <w:rFonts w:hAnsi="宋体"/>
          <w:sz w:val="24"/>
        </w:rPr>
        <w:t>、中标人在合同有效期内，不得以任何理由终止合同，确有特殊情况的，须提前</w:t>
      </w:r>
      <w:r>
        <w:rPr>
          <w:sz w:val="24"/>
        </w:rPr>
        <w:t>2</w:t>
      </w:r>
      <w:r>
        <w:rPr>
          <w:rFonts w:hAnsi="宋体"/>
          <w:sz w:val="24"/>
        </w:rPr>
        <w:t>个月向采购人提出书面申请，经采购人同意后，方可终止合同。因中标人达不到招标人要求及投标时各项服务承诺，招标人有权要求其整改、扣款直至终止合同，中标人承担全部责任。</w:t>
      </w:r>
    </w:p>
    <w:p>
      <w:pPr>
        <w:shd w:val="clear" w:color="auto" w:fill="FFFFFF"/>
        <w:adjustRightInd w:val="0"/>
        <w:snapToGrid w:val="0"/>
        <w:spacing w:line="440" w:lineRule="exact"/>
        <w:ind w:right="-2" w:rightChars="-1" w:firstLine="480" w:firstLineChars="200"/>
        <w:rPr>
          <w:sz w:val="24"/>
        </w:rPr>
      </w:pPr>
      <w:r>
        <w:rPr>
          <w:sz w:val="24"/>
        </w:rPr>
        <w:t>2</w:t>
      </w:r>
      <w:r>
        <w:rPr>
          <w:rFonts w:hAnsi="宋体"/>
          <w:sz w:val="24"/>
        </w:rPr>
        <w:t>、本项目投标报价包括拟投入服务车辆设备</w:t>
      </w:r>
      <w:r>
        <w:rPr>
          <w:sz w:val="24"/>
        </w:rPr>
        <w:t>，</w:t>
      </w:r>
      <w:r>
        <w:rPr>
          <w:rFonts w:hAnsi="宋体"/>
          <w:sz w:val="24"/>
        </w:rPr>
        <w:t>以及与车辆设备相关保险、维修、油料等费用；包括清运人员的工资、福利、社保费用，应缴税金等费用</w:t>
      </w:r>
      <w:r>
        <w:rPr>
          <w:sz w:val="24"/>
        </w:rPr>
        <w:t>(</w:t>
      </w:r>
      <w:r>
        <w:rPr>
          <w:rFonts w:hAnsi="宋体"/>
          <w:sz w:val="24"/>
        </w:rPr>
        <w:t>其中人员基本工资</w:t>
      </w:r>
      <w:r>
        <w:rPr>
          <w:sz w:val="24"/>
        </w:rPr>
        <w:t>，</w:t>
      </w:r>
      <w:r>
        <w:rPr>
          <w:rFonts w:hAnsi="宋体"/>
          <w:sz w:val="24"/>
        </w:rPr>
        <w:t>参照宁波市</w:t>
      </w:r>
      <w:r>
        <w:rPr>
          <w:rFonts w:hint="eastAsia" w:hAnsi="宋体"/>
          <w:sz w:val="24"/>
        </w:rPr>
        <w:t>2</w:t>
      </w:r>
      <w:r>
        <w:rPr>
          <w:rFonts w:hAnsi="宋体"/>
          <w:sz w:val="24"/>
        </w:rPr>
        <w:t>020年度宁波市企业人力资源市场工资指导价位的通知</w:t>
      </w:r>
      <w:r>
        <w:rPr>
          <w:sz w:val="24"/>
        </w:rPr>
        <w:t xml:space="preserve">”， </w:t>
      </w:r>
      <w:r>
        <w:rPr>
          <w:rFonts w:hAnsi="宋体"/>
          <w:sz w:val="24"/>
        </w:rPr>
        <w:t>第十二类</w:t>
      </w:r>
      <w:r>
        <w:rPr>
          <w:sz w:val="24"/>
        </w:rPr>
        <w:t>”</w:t>
      </w:r>
      <w:r>
        <w:rPr>
          <w:rFonts w:hAnsi="宋体"/>
          <w:sz w:val="24"/>
        </w:rPr>
        <w:t>居民服务、修理及其他服务业</w:t>
      </w:r>
      <w:r>
        <w:rPr>
          <w:sz w:val="24"/>
        </w:rPr>
        <w:t>”</w:t>
      </w:r>
      <w:r>
        <w:rPr>
          <w:rFonts w:hAnsi="宋体"/>
          <w:sz w:val="24"/>
        </w:rPr>
        <w:t>类别</w:t>
      </w:r>
      <w:r>
        <w:rPr>
          <w:sz w:val="24"/>
        </w:rPr>
        <w:t>，</w:t>
      </w:r>
      <w:r>
        <w:rPr>
          <w:rFonts w:hAnsi="宋体"/>
          <w:sz w:val="24"/>
        </w:rPr>
        <w:t>同工种岗位工资平均值</w:t>
      </w:r>
      <w:r>
        <w:rPr>
          <w:sz w:val="24"/>
        </w:rPr>
        <w:t>)</w:t>
      </w:r>
      <w:r>
        <w:rPr>
          <w:rFonts w:hAnsi="宋体"/>
          <w:sz w:val="24"/>
        </w:rPr>
        <w:t>；包括项目涉及的保洁人员使用的工器具及保洁易耗物资等。</w:t>
      </w:r>
    </w:p>
    <w:p>
      <w:pPr>
        <w:shd w:val="clear" w:color="auto" w:fill="FFFFFF"/>
        <w:adjustRightInd w:val="0"/>
        <w:snapToGrid w:val="0"/>
        <w:spacing w:line="440" w:lineRule="exact"/>
        <w:ind w:right="-2" w:rightChars="-1" w:firstLine="480" w:firstLineChars="200"/>
        <w:rPr>
          <w:sz w:val="24"/>
        </w:rPr>
      </w:pPr>
      <w:r>
        <w:rPr>
          <w:sz w:val="24"/>
        </w:rPr>
        <w:t>3</w:t>
      </w:r>
      <w:r>
        <w:rPr>
          <w:rFonts w:hAnsi="宋体"/>
          <w:sz w:val="24"/>
        </w:rPr>
        <w:t>、</w:t>
      </w:r>
      <w:r>
        <w:rPr>
          <w:rFonts w:hAnsi="宋体"/>
          <w:b/>
          <w:sz w:val="24"/>
        </w:rPr>
        <w:t>项目投入运营前的首次垃圾桶按核定数量由招标人提供。</w:t>
      </w:r>
      <w:r>
        <w:rPr>
          <w:rFonts w:hAnsi="宋体"/>
          <w:sz w:val="24"/>
        </w:rPr>
        <w:t>今后垃圾桶出现破损或遗失，均由中标企业负责调换，</w:t>
      </w:r>
      <w:r>
        <w:rPr>
          <w:rFonts w:hAnsi="宋体"/>
          <w:b/>
          <w:sz w:val="24"/>
        </w:rPr>
        <w:t>更新费用计入投标总价</w:t>
      </w:r>
      <w:r>
        <w:rPr>
          <w:rFonts w:hAnsi="宋体"/>
          <w:sz w:val="24"/>
        </w:rPr>
        <w:t>。</w:t>
      </w:r>
    </w:p>
    <w:p>
      <w:pPr>
        <w:shd w:val="clear" w:color="auto" w:fill="FFFFFF"/>
        <w:adjustRightInd w:val="0"/>
        <w:snapToGrid w:val="0"/>
        <w:spacing w:line="440" w:lineRule="exact"/>
        <w:ind w:right="-2" w:rightChars="-1" w:firstLine="480" w:firstLineChars="200"/>
        <w:rPr>
          <w:sz w:val="24"/>
        </w:rPr>
      </w:pPr>
      <w:r>
        <w:rPr>
          <w:sz w:val="24"/>
        </w:rPr>
        <w:t>4</w:t>
      </w:r>
      <w:r>
        <w:rPr>
          <w:rFonts w:hAnsi="宋体"/>
          <w:sz w:val="24"/>
        </w:rPr>
        <w:t>、在符合劳动法律规定前提下，投标单位应按照招标文件核定的岗位，合理计算并配置服务人员，确保员工工作时间、工资报酬等符合法律规定和本招标文件要求，适龄人员社会保险统一缴纳。由于项目特点，休息日及公众假期都不得影响农村垃圾清运及中转运输服务。以上所有费用均计入投标总价。</w:t>
      </w:r>
    </w:p>
    <w:p>
      <w:pPr>
        <w:shd w:val="clear" w:color="auto" w:fill="FFFFFF"/>
        <w:adjustRightInd w:val="0"/>
        <w:snapToGrid w:val="0"/>
        <w:spacing w:line="440" w:lineRule="exact"/>
        <w:ind w:right="-2" w:rightChars="-1" w:firstLine="480" w:firstLineChars="200"/>
        <w:rPr>
          <w:sz w:val="24"/>
        </w:rPr>
      </w:pPr>
      <w:r>
        <w:rPr>
          <w:sz w:val="24"/>
        </w:rPr>
        <w:t>5</w:t>
      </w:r>
      <w:r>
        <w:rPr>
          <w:rFonts w:hAnsi="宋体"/>
          <w:sz w:val="24"/>
        </w:rPr>
        <w:t>、履约期间，招标人如需在现核定岗位和服务内容以外，新增服务内容，则由招标人参照本次中标单位所报的单价，另行支付费用。</w:t>
      </w:r>
    </w:p>
    <w:p>
      <w:pPr>
        <w:shd w:val="clear" w:color="auto" w:fill="FFFFFF"/>
        <w:adjustRightInd w:val="0"/>
        <w:snapToGrid w:val="0"/>
        <w:spacing w:line="440" w:lineRule="exact"/>
        <w:ind w:right="-2" w:rightChars="-1" w:firstLine="480" w:firstLineChars="200"/>
        <w:rPr>
          <w:sz w:val="24"/>
        </w:rPr>
      </w:pPr>
      <w:r>
        <w:rPr>
          <w:sz w:val="24"/>
        </w:rPr>
        <w:t>6</w:t>
      </w:r>
      <w:r>
        <w:rPr>
          <w:rFonts w:hAnsi="宋体"/>
          <w:sz w:val="24"/>
        </w:rPr>
        <w:t>、投标人应制订具体的质量保证措施、质量保证及相关服务的承诺；如因质量未达到目标或出现安全事故，中标人应因此承担全部责任和经济赔偿。</w:t>
      </w:r>
    </w:p>
    <w:p>
      <w:pPr>
        <w:shd w:val="clear" w:color="auto" w:fill="FFFFFF"/>
        <w:adjustRightInd w:val="0"/>
        <w:snapToGrid w:val="0"/>
        <w:spacing w:line="440" w:lineRule="exact"/>
        <w:ind w:right="-2" w:rightChars="-1" w:firstLine="480" w:firstLineChars="200"/>
        <w:rPr>
          <w:sz w:val="24"/>
        </w:rPr>
      </w:pPr>
      <w:r>
        <w:rPr>
          <w:sz w:val="24"/>
        </w:rPr>
        <w:t>7</w:t>
      </w:r>
      <w:r>
        <w:rPr>
          <w:rFonts w:hAnsi="宋体"/>
          <w:sz w:val="24"/>
        </w:rPr>
        <w:t>、投标人应严格遵循项目的服务安全要求，上岗员工应做好自身防护工作。员工在工作期间发生的所有事故由中标人自行承担，中标人对其工作人员的安全付全部责任。</w:t>
      </w:r>
    </w:p>
    <w:p>
      <w:pPr>
        <w:shd w:val="clear" w:color="auto" w:fill="FFFFFF"/>
        <w:adjustRightInd w:val="0"/>
        <w:snapToGrid w:val="0"/>
        <w:spacing w:line="440" w:lineRule="exact"/>
        <w:ind w:right="-2" w:rightChars="-1" w:firstLine="480" w:firstLineChars="200"/>
        <w:rPr>
          <w:sz w:val="24"/>
        </w:rPr>
      </w:pPr>
      <w:r>
        <w:rPr>
          <w:sz w:val="24"/>
        </w:rPr>
        <w:t>8</w:t>
      </w:r>
      <w:r>
        <w:rPr>
          <w:rFonts w:hAnsi="宋体"/>
          <w:sz w:val="24"/>
        </w:rPr>
        <w:t>、本项目的中标人应制订详细的培训计划，对员工进行岗位培训、日常培训和文明礼仪培训，确保每个员工培训合格上岗。</w:t>
      </w:r>
    </w:p>
    <w:p>
      <w:pPr>
        <w:shd w:val="clear" w:color="auto" w:fill="FFFFFF"/>
        <w:adjustRightInd w:val="0"/>
        <w:snapToGrid w:val="0"/>
        <w:spacing w:line="440" w:lineRule="exact"/>
        <w:ind w:right="-2" w:rightChars="-1" w:firstLine="480" w:firstLineChars="200"/>
        <w:rPr>
          <w:sz w:val="24"/>
        </w:rPr>
      </w:pPr>
      <w:r>
        <w:rPr>
          <w:sz w:val="24"/>
        </w:rPr>
        <w:t>9</w:t>
      </w:r>
      <w:r>
        <w:rPr>
          <w:rFonts w:hAnsi="宋体"/>
          <w:sz w:val="24"/>
        </w:rPr>
        <w:t>、遇有创建、检查和重大节庆活动等突击性工作，中标单位员工必须遵守招标人的行政管理、现场指挥；中标人应允许招标人或其授权的人员对服务区域内各项服务质量控制进行检查。</w:t>
      </w:r>
    </w:p>
    <w:p>
      <w:pPr>
        <w:shd w:val="clear" w:color="auto" w:fill="FFFFFF"/>
        <w:adjustRightInd w:val="0"/>
        <w:snapToGrid w:val="0"/>
        <w:spacing w:line="440" w:lineRule="exact"/>
        <w:ind w:right="-2" w:rightChars="-1" w:firstLine="480" w:firstLineChars="200"/>
        <w:rPr>
          <w:rFonts w:hint="eastAsia"/>
        </w:rPr>
      </w:pPr>
      <w:r>
        <w:rPr>
          <w:sz w:val="24"/>
        </w:rPr>
        <w:t>10</w:t>
      </w:r>
      <w:r>
        <w:rPr>
          <w:rFonts w:hAnsi="宋体"/>
          <w:sz w:val="24"/>
        </w:rPr>
        <w:t>、中标人及其员工发生被媒体曝光或影响招标人公众形象或违反招标人规章制度造成不良影响，以及存在与招标文件不符合的做法，或不履行其投标文件的部份承诺，而由此产生的损失及消除影响产生的费用，由中标人全部承担；招标人根据事件的轻重，与所造成影响的严重程度，按考核标准扣款</w:t>
      </w:r>
      <w:r>
        <w:rPr>
          <w:rFonts w:hint="eastAsia" w:hAnsi="宋体"/>
          <w:sz w:val="24"/>
        </w:rPr>
        <w:t>。</w:t>
      </w:r>
    </w:p>
    <w:p>
      <w:pPr>
        <w:adjustRightInd w:val="0"/>
        <w:snapToGrid w:val="0"/>
        <w:spacing w:line="440" w:lineRule="exact"/>
        <w:ind w:right="-2" w:rightChars="-1"/>
        <w:rPr>
          <w:b/>
          <w:sz w:val="24"/>
        </w:rPr>
      </w:pPr>
      <w:r>
        <w:rPr>
          <w:rFonts w:hAnsi="宋体"/>
          <w:b/>
          <w:sz w:val="24"/>
        </w:rPr>
        <w:t>四、商务要求</w:t>
      </w:r>
    </w:p>
    <w:tbl>
      <w:tblPr>
        <w:tblStyle w:val="15"/>
        <w:tblW w:w="86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70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cs="宋体"/>
                <w:sz w:val="24"/>
              </w:rPr>
            </w:pPr>
            <w:r>
              <w:rPr>
                <w:rFonts w:hint="eastAsia" w:ascii="宋体" w:hAnsi="宋体" w:cs="宋体"/>
                <w:sz w:val="24"/>
              </w:rPr>
              <w:t>项目</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920" w:firstLineChars="800"/>
              <w:rPr>
                <w:rFonts w:hint="eastAsia" w:ascii="宋体" w:hAnsi="宋体" w:cs="宋体"/>
                <w:sz w:val="24"/>
              </w:rPr>
            </w:pPr>
            <w:r>
              <w:rPr>
                <w:rFonts w:hint="eastAsia" w:ascii="宋体" w:hAnsi="宋体" w:cs="宋体"/>
                <w:sz w:val="24"/>
              </w:rPr>
              <w:t xml:space="preserve"> 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9" w:hRule="atLeast"/>
        </w:trPr>
        <w:tc>
          <w:tcPr>
            <w:tcW w:w="1548"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付款条件</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合同签订后15日内支付年合同价款的30%作为预付款；剩余70%年合同价款，在确认工作完成的情况下，按每季一次支付年度合同价款的17.5%给中标人。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服务期限</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Ansi="宋体"/>
                <w:sz w:val="24"/>
              </w:rPr>
              <w:t>本项目的服务期限为</w:t>
            </w:r>
            <w:r>
              <w:rPr>
                <w:rFonts w:hint="eastAsia" w:hAnsi="宋体"/>
                <w:sz w:val="24"/>
              </w:rPr>
              <w:t>自合同签订之日起三年，合同为一年一签。如中标单位在上一年度合同履约情况良好，经甲乙双方同意，并报奉化区采购办批准，可续签下一年度合同。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Ansi="宋体"/>
                <w:sz w:val="24"/>
              </w:rPr>
              <w:t>履约保证金：</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djustRightInd w:val="0"/>
              <w:snapToGrid w:val="0"/>
              <w:spacing w:line="360" w:lineRule="auto"/>
              <w:ind w:right="-2" w:rightChars="-1"/>
              <w:rPr>
                <w:rFonts w:hAnsi="宋体"/>
                <w:sz w:val="24"/>
              </w:rPr>
            </w:pPr>
            <w:r>
              <w:rPr>
                <w:rFonts w:hAnsi="宋体"/>
                <w:sz w:val="24"/>
              </w:rPr>
              <w:t>按中标金额的</w:t>
            </w:r>
            <w:r>
              <w:rPr>
                <w:sz w:val="24"/>
              </w:rPr>
              <w:t xml:space="preserve"> </w:t>
            </w:r>
            <w:r>
              <w:rPr>
                <w:rFonts w:hint="eastAsia"/>
                <w:sz w:val="24"/>
              </w:rPr>
              <w:t>5</w:t>
            </w:r>
            <w:r>
              <w:rPr>
                <w:sz w:val="24"/>
              </w:rPr>
              <w:t xml:space="preserve">% </w:t>
            </w:r>
            <w:r>
              <w:rPr>
                <w:rFonts w:hAnsi="宋体"/>
                <w:sz w:val="24"/>
              </w:rPr>
              <w:t>计收，中标通知书发出后</w:t>
            </w:r>
            <w:r>
              <w:rPr>
                <w:sz w:val="24"/>
              </w:rPr>
              <w:t>10</w:t>
            </w:r>
            <w:r>
              <w:rPr>
                <w:rFonts w:hAnsi="宋体"/>
                <w:sz w:val="24"/>
              </w:rPr>
              <w:t>天内缴纳给招标人，在服务期满后无息退回。履约保证金形式：银行支票、汇票、电汇、银行保函。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分包</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sz w:val="24"/>
              </w:rPr>
            </w:pPr>
            <w:r>
              <w:rPr>
                <w:rFonts w:hint="eastAsia" w:ascii="宋体" w:hAnsi="宋体" w:cs="宋体"/>
                <w:sz w:val="24"/>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合同终止</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1、未能在合同规定的期限内完成阶段进度工作的；</w:t>
            </w:r>
          </w:p>
          <w:p>
            <w:pPr>
              <w:spacing w:line="360" w:lineRule="auto"/>
              <w:rPr>
                <w:rFonts w:hint="eastAsia" w:ascii="宋体" w:hAnsi="宋体" w:cs="宋体"/>
                <w:sz w:val="24"/>
              </w:rPr>
            </w:pPr>
            <w:r>
              <w:rPr>
                <w:rFonts w:hint="eastAsia" w:ascii="宋体" w:hAnsi="宋体" w:cs="宋体"/>
                <w:sz w:val="24"/>
              </w:rPr>
              <w:t>2、未能履行合同规定的其它义务。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报价方式</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sz w:val="24"/>
              </w:rPr>
              <w:t>本项目采用综合单价的报价方式，综合单价应包含运输工具营运费用（含燃料费、折旧费、维修费）、车辆保险费、机械台班费、工器具材料费、垃圾清运费、水电费、安全文明生产装备费、人工费及人员保险费、福利费、装卸费、税金、利润、管理费用及所包含的所有风险、责任等完成招标内容的一切费用。投标供应商在报价时自行考虑风险，结算时中标综合单价不予调整。供应商应结合项目各标项特点，市场行情及供应商自身的技术，管理水平，竞争能力，进行投标报价。</w:t>
            </w:r>
          </w:p>
        </w:tc>
      </w:tr>
    </w:tbl>
    <w:p>
      <w:pPr>
        <w:rPr>
          <w:rFonts w:ascii="宋体" w:hAnsi="宋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287" w:bottom="1134" w:left="1622"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0F90"/>
    <w:multiLevelType w:val="multilevel"/>
    <w:tmpl w:val="44C50F90"/>
    <w:lvl w:ilvl="0" w:tentative="0">
      <w:start w:val="1"/>
      <w:numFmt w:val="decimal"/>
      <w:pStyle w:val="34"/>
      <w:lvlText w:val="（%1）"/>
      <w:lvlJc w:val="left"/>
      <w:pPr>
        <w:tabs>
          <w:tab w:val="left" w:pos="840"/>
        </w:tabs>
        <w:ind w:left="839" w:hanging="419"/>
      </w:pPr>
      <w:rPr>
        <w:rFonts w:ascii="宋体" w:hAnsi="宋体" w:eastAsia="宋体" w:cs="Times New Roman"/>
        <w:b w:val="0"/>
        <w:i w:val="0"/>
        <w:sz w:val="21"/>
        <w:szCs w:val="21"/>
        <w:lang w:val="en-US"/>
      </w:rPr>
    </w:lvl>
    <w:lvl w:ilvl="1" w:tentative="0">
      <w:start w:val="1"/>
      <w:numFmt w:val="decimal"/>
      <w:lvlText w:val="%2)"/>
      <w:lvlJc w:val="left"/>
      <w:pPr>
        <w:tabs>
          <w:tab w:val="left" w:pos="1260"/>
        </w:tabs>
        <w:ind w:left="1259" w:hanging="419"/>
      </w:pPr>
    </w:lvl>
    <w:lvl w:ilvl="2" w:tentative="0">
      <w:start w:val="1"/>
      <w:numFmt w:val="decimal"/>
      <w:lvlText w:val="(%3)"/>
      <w:lvlJc w:val="left"/>
      <w:pPr>
        <w:tabs>
          <w:tab w:val="left" w:pos="0"/>
        </w:tabs>
        <w:ind w:left="1679" w:hanging="420"/>
      </w:pPr>
      <w:rPr>
        <w:rFonts w:hint="eastAsia" w:ascii="宋体" w:hAnsi="Times New Roman" w:eastAsia="宋体"/>
        <w:b w:val="0"/>
        <w:i w:val="0"/>
        <w:sz w:val="21"/>
        <w:szCs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1">
    <w:nsid w:val="59F2891D"/>
    <w:multiLevelType w:val="singleLevel"/>
    <w:tmpl w:val="59F2891D"/>
    <w:lvl w:ilvl="0" w:tentative="0">
      <w:start w:val="2"/>
      <w:numFmt w:val="decimal"/>
      <w:suff w:val="nothing"/>
      <w:lvlText w:val="%1、"/>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778B"/>
    <w:rsid w:val="00087607"/>
    <w:rsid w:val="000A7216"/>
    <w:rsid w:val="0013563D"/>
    <w:rsid w:val="001B5B09"/>
    <w:rsid w:val="0021594B"/>
    <w:rsid w:val="002C3A71"/>
    <w:rsid w:val="00371B98"/>
    <w:rsid w:val="003A5193"/>
    <w:rsid w:val="003D393F"/>
    <w:rsid w:val="005121FC"/>
    <w:rsid w:val="0057058C"/>
    <w:rsid w:val="005D2E30"/>
    <w:rsid w:val="005F5FDA"/>
    <w:rsid w:val="006B376E"/>
    <w:rsid w:val="008520A5"/>
    <w:rsid w:val="009659E9"/>
    <w:rsid w:val="00987D83"/>
    <w:rsid w:val="00A02478"/>
    <w:rsid w:val="00A10675"/>
    <w:rsid w:val="00A95596"/>
    <w:rsid w:val="00AB71C0"/>
    <w:rsid w:val="00AD3083"/>
    <w:rsid w:val="00AD7E0F"/>
    <w:rsid w:val="00AE4E24"/>
    <w:rsid w:val="00B83924"/>
    <w:rsid w:val="00C15B34"/>
    <w:rsid w:val="00C472F6"/>
    <w:rsid w:val="00C6059C"/>
    <w:rsid w:val="00C82A28"/>
    <w:rsid w:val="00D3778B"/>
    <w:rsid w:val="00DC7313"/>
    <w:rsid w:val="00EF195B"/>
    <w:rsid w:val="00FF0923"/>
    <w:rsid w:val="043C6C7D"/>
    <w:rsid w:val="07075F66"/>
    <w:rsid w:val="13A07034"/>
    <w:rsid w:val="24BE49C2"/>
    <w:rsid w:val="27C07B20"/>
    <w:rsid w:val="2FCD1E00"/>
    <w:rsid w:val="35993D6C"/>
    <w:rsid w:val="440D4808"/>
    <w:rsid w:val="48E74E43"/>
    <w:rsid w:val="50413ED4"/>
    <w:rsid w:val="527B705A"/>
    <w:rsid w:val="5780492C"/>
    <w:rsid w:val="6D817876"/>
    <w:rsid w:val="6E0D3A9A"/>
    <w:rsid w:val="733E359F"/>
    <w:rsid w:val="743326B7"/>
    <w:rsid w:val="74462307"/>
    <w:rsid w:val="7AEA012C"/>
    <w:rsid w:val="7D9C4A95"/>
    <w:rsid w:val="7DC408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ind w:firstLine="425"/>
      <w:outlineLvl w:val="0"/>
    </w:pPr>
    <w:rPr>
      <w:b/>
      <w:i/>
      <w:sz w:val="52"/>
      <w:szCs w:val="20"/>
    </w:rPr>
  </w:style>
  <w:style w:type="paragraph" w:styleId="4">
    <w:name w:val="heading 3"/>
    <w:basedOn w:val="1"/>
    <w:next w:val="1"/>
    <w:link w:val="23"/>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5">
    <w:name w:val="Normal Indent"/>
    <w:basedOn w:val="1"/>
    <w:qFormat/>
    <w:uiPriority w:val="0"/>
    <w:pPr>
      <w:ind w:firstLine="420"/>
    </w:pPr>
    <w:rPr>
      <w:rFonts w:eastAsia="宋体"/>
      <w:kern w:val="2"/>
      <w:sz w:val="21"/>
      <w:lang w:val="en-US" w:eastAsia="zh-CN" w:bidi="ar-SA"/>
    </w:rPr>
  </w:style>
  <w:style w:type="paragraph" w:styleId="6">
    <w:name w:val="annotation text"/>
    <w:basedOn w:val="1"/>
    <w:qFormat/>
    <w:uiPriority w:val="0"/>
    <w:pPr>
      <w:jc w:val="left"/>
    </w:pPr>
  </w:style>
  <w:style w:type="paragraph" w:styleId="7">
    <w:name w:val="Body Text"/>
    <w:basedOn w:val="1"/>
    <w:next w:val="1"/>
    <w:qFormat/>
    <w:uiPriority w:val="0"/>
    <w:pPr>
      <w:spacing w:after="120"/>
    </w:pPr>
    <w:rPr>
      <w:kern w:val="1"/>
    </w:rPr>
  </w:style>
  <w:style w:type="paragraph" w:styleId="8">
    <w:name w:val="Body Text Indent"/>
    <w:basedOn w:val="1"/>
    <w:link w:val="28"/>
    <w:qFormat/>
    <w:uiPriority w:val="0"/>
    <w:pPr>
      <w:spacing w:line="360" w:lineRule="auto"/>
      <w:ind w:firstLine="420"/>
    </w:pPr>
    <w:rPr>
      <w:sz w:val="24"/>
      <w:szCs w:val="24"/>
    </w:rPr>
  </w:style>
  <w:style w:type="paragraph" w:styleId="9">
    <w:name w:val="Plain Text"/>
    <w:basedOn w:val="1"/>
    <w:link w:val="24"/>
    <w:qFormat/>
    <w:uiPriority w:val="0"/>
    <w:pPr>
      <w:spacing w:beforeLines="50" w:afterLines="50" w:line="400" w:lineRule="exact"/>
    </w:pPr>
    <w:rPr>
      <w:rFonts w:ascii="宋体" w:hAnsi="Courier New" w:eastAsia="宋体"/>
      <w:sz w:val="24"/>
      <w:szCs w:val="24"/>
    </w:rPr>
  </w:style>
  <w:style w:type="paragraph" w:styleId="10">
    <w:name w:val="footer"/>
    <w:basedOn w:val="1"/>
    <w:link w:val="21"/>
    <w:unhideWhenUsed/>
    <w:qFormat/>
    <w:uiPriority w:val="0"/>
    <w:pPr>
      <w:tabs>
        <w:tab w:val="center" w:pos="4153"/>
        <w:tab w:val="right" w:pos="8306"/>
      </w:tabs>
      <w:snapToGrid w:val="0"/>
      <w:jc w:val="left"/>
    </w:pPr>
    <w:rPr>
      <w:sz w:val="18"/>
      <w:szCs w:val="18"/>
    </w:rPr>
  </w:style>
  <w:style w:type="paragraph" w:styleId="11">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13">
    <w:name w:val="Normal (Web)"/>
    <w:basedOn w:val="1"/>
    <w:qFormat/>
    <w:uiPriority w:val="0"/>
    <w:pPr>
      <w:widowControl/>
      <w:jc w:val="left"/>
    </w:pPr>
    <w:rPr>
      <w:rFonts w:ascii="宋体" w:hAnsi="宋体" w:cs="宋体"/>
      <w:sz w:val="24"/>
    </w:rPr>
  </w:style>
  <w:style w:type="paragraph" w:styleId="14">
    <w:name w:val="Title"/>
    <w:basedOn w:val="1"/>
    <w:next w:val="1"/>
    <w:link w:val="25"/>
    <w:qFormat/>
    <w:uiPriority w:val="0"/>
    <w:pPr>
      <w:spacing w:before="240" w:after="60"/>
      <w:jc w:val="center"/>
      <w:outlineLvl w:val="0"/>
    </w:pPr>
    <w:rPr>
      <w:rFonts w:ascii="Cambria" w:hAnsi="Cambria" w:cs="Times New Roman"/>
      <w:b/>
      <w:bCs/>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paragraph" w:customStyle="1" w:styleId="19">
    <w:name w:val="表格文字"/>
    <w:basedOn w:val="1"/>
    <w:next w:val="7"/>
    <w:qFormat/>
    <w:uiPriority w:val="0"/>
    <w:pPr>
      <w:jc w:val="center"/>
    </w:pPr>
    <w:rPr>
      <w:sz w:val="24"/>
      <w:szCs w:val="20"/>
    </w:rPr>
  </w:style>
  <w:style w:type="character" w:customStyle="1" w:styleId="20">
    <w:name w:val="页眉 Char"/>
    <w:basedOn w:val="17"/>
    <w:link w:val="11"/>
    <w:semiHidden/>
    <w:qFormat/>
    <w:uiPriority w:val="0"/>
    <w:rPr>
      <w:sz w:val="18"/>
      <w:szCs w:val="18"/>
    </w:rPr>
  </w:style>
  <w:style w:type="character" w:customStyle="1" w:styleId="21">
    <w:name w:val="页脚 Char"/>
    <w:basedOn w:val="17"/>
    <w:link w:val="10"/>
    <w:semiHidden/>
    <w:qFormat/>
    <w:uiPriority w:val="0"/>
    <w:rPr>
      <w:sz w:val="18"/>
      <w:szCs w:val="18"/>
    </w:rPr>
  </w:style>
  <w:style w:type="character" w:customStyle="1" w:styleId="22">
    <w:name w:val="标题 3 Char"/>
    <w:basedOn w:val="17"/>
    <w:semiHidden/>
    <w:qFormat/>
    <w:uiPriority w:val="9"/>
    <w:rPr>
      <w:b/>
      <w:bCs/>
      <w:sz w:val="32"/>
      <w:szCs w:val="32"/>
    </w:rPr>
  </w:style>
  <w:style w:type="character" w:customStyle="1" w:styleId="23">
    <w:name w:val="标题 3 Char1"/>
    <w:basedOn w:val="17"/>
    <w:link w:val="4"/>
    <w:qFormat/>
    <w:uiPriority w:val="0"/>
    <w:rPr>
      <w:rFonts w:ascii="Times New Roman" w:hAnsi="Times New Roman" w:eastAsia="宋体" w:cs="Times New Roman"/>
      <w:b/>
      <w:bCs/>
      <w:sz w:val="32"/>
      <w:szCs w:val="32"/>
    </w:rPr>
  </w:style>
  <w:style w:type="character" w:customStyle="1" w:styleId="24">
    <w:name w:val="纯文本 Char"/>
    <w:link w:val="9"/>
    <w:qFormat/>
    <w:uiPriority w:val="0"/>
    <w:rPr>
      <w:rFonts w:ascii="宋体" w:hAnsi="Courier New" w:eastAsia="宋体"/>
      <w:sz w:val="24"/>
      <w:szCs w:val="24"/>
    </w:rPr>
  </w:style>
  <w:style w:type="character" w:customStyle="1" w:styleId="25">
    <w:name w:val="标题 Char"/>
    <w:link w:val="14"/>
    <w:qFormat/>
    <w:uiPriority w:val="0"/>
    <w:rPr>
      <w:rFonts w:ascii="Cambria" w:hAnsi="Cambria" w:cs="Times New Roman"/>
      <w:b/>
      <w:bCs/>
      <w:sz w:val="32"/>
      <w:szCs w:val="32"/>
    </w:rPr>
  </w:style>
  <w:style w:type="character" w:customStyle="1" w:styleId="26">
    <w:name w:val="标题 Char1"/>
    <w:basedOn w:val="17"/>
    <w:qFormat/>
    <w:uiPriority w:val="10"/>
    <w:rPr>
      <w:rFonts w:eastAsia="宋体" w:asciiTheme="majorHAnsi" w:hAnsiTheme="majorHAnsi" w:cstheme="majorBidi"/>
      <w:b/>
      <w:bCs/>
      <w:sz w:val="32"/>
      <w:szCs w:val="32"/>
    </w:rPr>
  </w:style>
  <w:style w:type="character" w:customStyle="1" w:styleId="27">
    <w:name w:val="纯文本 Char1"/>
    <w:basedOn w:val="17"/>
    <w:semiHidden/>
    <w:qFormat/>
    <w:uiPriority w:val="99"/>
    <w:rPr>
      <w:rFonts w:ascii="宋体" w:hAnsi="Courier New" w:eastAsia="宋体" w:cs="Courier New"/>
      <w:szCs w:val="21"/>
    </w:rPr>
  </w:style>
  <w:style w:type="character" w:customStyle="1" w:styleId="28">
    <w:name w:val="正文文本缩进 Char"/>
    <w:link w:val="8"/>
    <w:qFormat/>
    <w:uiPriority w:val="0"/>
    <w:rPr>
      <w:sz w:val="24"/>
      <w:szCs w:val="24"/>
    </w:rPr>
  </w:style>
  <w:style w:type="character" w:customStyle="1" w:styleId="29">
    <w:name w:val="正文文本缩进 Char1"/>
    <w:basedOn w:val="17"/>
    <w:semiHidden/>
    <w:qFormat/>
    <w:uiPriority w:val="99"/>
  </w:style>
  <w:style w:type="character" w:customStyle="1" w:styleId="30">
    <w:name w:val="页眉 字符"/>
    <w:semiHidden/>
    <w:qFormat/>
    <w:uiPriority w:val="0"/>
    <w:rPr>
      <w:rFonts w:ascii="Calibri" w:hAnsi="Calibri" w:eastAsia="宋体"/>
      <w:kern w:val="2"/>
      <w:sz w:val="18"/>
      <w:szCs w:val="18"/>
      <w:lang w:val="en-US" w:eastAsia="zh-CN" w:bidi="ar-SA"/>
    </w:rPr>
  </w:style>
  <w:style w:type="character" w:customStyle="1" w:styleId="31">
    <w:name w:val="标题 字符"/>
    <w:qFormat/>
    <w:uiPriority w:val="0"/>
    <w:rPr>
      <w:rFonts w:ascii="Cambria" w:hAnsi="Cambria" w:cs="Times New Roman"/>
      <w:b/>
      <w:bCs/>
      <w:kern w:val="2"/>
      <w:sz w:val="32"/>
      <w:szCs w:val="32"/>
    </w:rPr>
  </w:style>
  <w:style w:type="character" w:customStyle="1" w:styleId="32">
    <w:name w:val="页脚 字符"/>
    <w:semiHidden/>
    <w:qFormat/>
    <w:uiPriority w:val="0"/>
    <w:rPr>
      <w:rFonts w:ascii="Calibri" w:hAnsi="Calibri" w:eastAsia="宋体"/>
      <w:kern w:val="2"/>
      <w:sz w:val="18"/>
      <w:szCs w:val="18"/>
      <w:lang w:val="en-US" w:eastAsia="zh-CN" w:bidi="ar-SA"/>
    </w:rPr>
  </w:style>
  <w:style w:type="paragraph" w:customStyle="1" w:styleId="33">
    <w:name w:val="Other|1"/>
    <w:basedOn w:val="1"/>
    <w:qFormat/>
    <w:uiPriority w:val="0"/>
    <w:pPr>
      <w:widowControl w:val="0"/>
      <w:shd w:val="clear" w:color="auto" w:fill="auto"/>
      <w:spacing w:line="322" w:lineRule="auto"/>
    </w:pPr>
    <w:rPr>
      <w:rFonts w:ascii="MingLiU" w:hAnsi="MingLiU" w:eastAsia="MingLiU" w:cs="MingLiU"/>
      <w:color w:val="000000"/>
      <w:sz w:val="20"/>
      <w:szCs w:val="20"/>
      <w:u w:val="none"/>
      <w:shd w:val="clear" w:color="auto" w:fill="auto"/>
    </w:rPr>
  </w:style>
  <w:style w:type="paragraph" w:customStyle="1" w:styleId="34">
    <w:name w:val="字母编号列项（一级）"/>
    <w:qFormat/>
    <w:uiPriority w:val="0"/>
    <w:pPr>
      <w:numPr>
        <w:ilvl w:val="0"/>
        <w:numId w:val="1"/>
      </w:numPr>
      <w:jc w:val="both"/>
    </w:pPr>
    <w:rPr>
      <w:rFonts w:ascii="宋体" w:hAnsi="Times New Roman" w:eastAsia="宋体" w:cs="Times New Roman"/>
      <w:kern w:val="0"/>
      <w:sz w:val="21"/>
      <w:szCs w:val="20"/>
      <w:lang w:val="en-US" w:eastAsia="zh-CN" w:bidi="ar-SA"/>
    </w:rPr>
  </w:style>
  <w:style w:type="character" w:customStyle="1" w:styleId="35">
    <w:name w:val="ca-11"/>
    <w:qFormat/>
    <w:uiPriority w:val="0"/>
    <w:rPr>
      <w:rFonts w:ascii="仿宋_GB2312" w:eastAsia="仿宋_GB2312" w:cs="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187</Words>
  <Characters>1070</Characters>
  <Lines>8</Lines>
  <Paragraphs>2</Paragraphs>
  <TotalTime>0</TotalTime>
  <ScaleCrop>false</ScaleCrop>
  <LinksUpToDate>false</LinksUpToDate>
  <CharactersWithSpaces>1255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2018-04-27T07:05:00Z</dcterms:created>
  <dc:creator>Alienware</dc:creator>
  <cp:lastModifiedBy>Administrator</cp:lastModifiedBy>
  <dcterms:modified xsi:type="dcterms:W3CDTF">2020-11-27T02:35:13Z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