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before="120" w:beforeLines="0" w:after="120" w:afterLines="0" w:line="360" w:lineRule="auto"/>
        <w:rPr>
          <w:rFonts w:hAnsi="宋体"/>
        </w:rPr>
      </w:pPr>
    </w:p>
    <w:p>
      <w:pPr>
        <w:pStyle w:val="25"/>
        <w:spacing w:before="120" w:beforeLines="0" w:after="120" w:afterLines="0" w:line="360" w:lineRule="auto"/>
        <w:rPr>
          <w:rFonts w:hAnsi="宋体"/>
        </w:rPr>
      </w:pPr>
      <w:r>
        <w:rPr>
          <w:rFonts w:hAnsi="宋体" w:cs="宋体"/>
          <w:kern w:val="0"/>
        </w:rPr>
        <w:drawing>
          <wp:inline distT="0" distB="0" distL="114300" distR="114300">
            <wp:extent cx="1635125" cy="562610"/>
            <wp:effectExtent l="0" t="0" r="3175" b="8890"/>
            <wp:docPr id="1" name="图片 4" descr="X6Q53E4J}_O(ZO~VFAF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X6Q53E4J}_O(ZO~VFAFS($U"/>
                    <pic:cNvPicPr>
                      <a:picLocks noChangeAspect="1"/>
                    </pic:cNvPicPr>
                  </pic:nvPicPr>
                  <pic:blipFill>
                    <a:blip r:embed="rId12"/>
                    <a:stretch>
                      <a:fillRect/>
                    </a:stretch>
                  </pic:blipFill>
                  <pic:spPr>
                    <a:xfrm>
                      <a:off x="0" y="0"/>
                      <a:ext cx="1635125" cy="562610"/>
                    </a:xfrm>
                    <a:prstGeom prst="rect">
                      <a:avLst/>
                    </a:prstGeom>
                    <a:noFill/>
                    <a:ln>
                      <a:noFill/>
                    </a:ln>
                  </pic:spPr>
                </pic:pic>
              </a:graphicData>
            </a:graphic>
          </wp:inline>
        </w:drawing>
      </w:r>
    </w:p>
    <w:p>
      <w:pPr>
        <w:spacing w:after="120"/>
        <w:jc w:val="center"/>
        <w:rPr>
          <w:rFonts w:ascii="宋体" w:hAnsi="宋体"/>
          <w:b/>
          <w:sz w:val="72"/>
        </w:rPr>
      </w:pPr>
    </w:p>
    <w:p>
      <w:pPr>
        <w:spacing w:after="120"/>
        <w:jc w:val="center"/>
        <w:rPr>
          <w:rFonts w:ascii="宋体" w:hAnsi="宋体"/>
          <w:b/>
          <w:sz w:val="72"/>
        </w:rPr>
      </w:pPr>
      <w:r>
        <w:rPr>
          <w:rFonts w:hint="eastAsia" w:ascii="宋体" w:hAnsi="宋体"/>
          <w:b/>
          <w:sz w:val="72"/>
        </w:rPr>
        <w:t>国内公开招标文件</w:t>
      </w:r>
    </w:p>
    <w:p>
      <w:pPr>
        <w:rPr>
          <w:rFonts w:ascii="宋体" w:hAnsi="宋体"/>
          <w:b/>
          <w:sz w:val="44"/>
        </w:rPr>
      </w:pPr>
    </w:p>
    <w:p>
      <w:pPr>
        <w:rPr>
          <w:rFonts w:ascii="宋体" w:hAnsi="宋体"/>
          <w:b/>
          <w:sz w:val="44"/>
        </w:rPr>
      </w:pPr>
    </w:p>
    <w:tbl>
      <w:tblPr>
        <w:tblStyle w:val="48"/>
        <w:tblpPr w:leftFromText="180" w:rightFromText="180" w:vertAnchor="text" w:horzAnchor="page" w:tblpXSpec="center" w:tblpY="569"/>
        <w:tblW w:w="0" w:type="auto"/>
        <w:jc w:val="center"/>
        <w:tblLayout w:type="fixed"/>
        <w:tblCellMar>
          <w:top w:w="0" w:type="dxa"/>
          <w:left w:w="108" w:type="dxa"/>
          <w:bottom w:w="0" w:type="dxa"/>
          <w:right w:w="108" w:type="dxa"/>
        </w:tblCellMar>
      </w:tblPr>
      <w:tblGrid>
        <w:gridCol w:w="2268"/>
        <w:gridCol w:w="7054"/>
      </w:tblGrid>
      <w:tr>
        <w:trPr>
          <w:jc w:val="center"/>
        </w:trPr>
        <w:tc>
          <w:tcPr>
            <w:tcW w:w="2268" w:type="dxa"/>
          </w:tcPr>
          <w:p>
            <w:pPr>
              <w:jc w:val="right"/>
              <w:rPr>
                <w:rFonts w:ascii="宋体" w:hAnsi="宋体"/>
                <w:b/>
                <w:sz w:val="44"/>
              </w:rPr>
            </w:pPr>
            <w:r>
              <w:rPr>
                <w:rFonts w:hint="eastAsia" w:ascii="宋体" w:hAnsi="宋体"/>
                <w:b/>
                <w:sz w:val="44"/>
              </w:rPr>
              <w:t>招标编号：</w:t>
            </w:r>
          </w:p>
        </w:tc>
        <w:tc>
          <w:tcPr>
            <w:tcW w:w="7054" w:type="dxa"/>
          </w:tcPr>
          <w:p>
            <w:pPr>
              <w:rPr>
                <w:rFonts w:hint="eastAsia" w:ascii="宋体" w:hAnsi="宋体" w:eastAsia="宋体"/>
                <w:b/>
                <w:sz w:val="44"/>
                <w:szCs w:val="44"/>
                <w:u w:val="single"/>
                <w:lang w:eastAsia="zh-CN"/>
              </w:rPr>
            </w:pPr>
            <w:r>
              <w:rPr>
                <w:rFonts w:hint="eastAsia" w:ascii="宋体" w:hAnsi="宋体"/>
                <w:b/>
                <w:sz w:val="44"/>
                <w:szCs w:val="44"/>
                <w:u w:val="single"/>
                <w:lang w:eastAsia="zh-CN"/>
              </w:rPr>
              <w:t>NBZG2022-ZF024</w:t>
            </w:r>
          </w:p>
          <w:p>
            <w:pPr>
              <w:rPr>
                <w:rFonts w:ascii="宋体" w:hAnsi="宋体"/>
                <w:b/>
                <w:sz w:val="44"/>
                <w:szCs w:val="44"/>
                <w:u w:val="single"/>
              </w:rPr>
            </w:pPr>
          </w:p>
        </w:tc>
      </w:tr>
      <w:tr>
        <w:tblPrEx>
          <w:tblCellMar>
            <w:top w:w="0" w:type="dxa"/>
            <w:left w:w="108" w:type="dxa"/>
            <w:bottom w:w="0" w:type="dxa"/>
            <w:right w:w="108" w:type="dxa"/>
          </w:tblCellMar>
        </w:tblPrEx>
        <w:trPr>
          <w:jc w:val="center"/>
        </w:trPr>
        <w:tc>
          <w:tcPr>
            <w:tcW w:w="2268" w:type="dxa"/>
            <w:vAlign w:val="center"/>
          </w:tcPr>
          <w:p>
            <w:pPr>
              <w:jc w:val="center"/>
              <w:rPr>
                <w:rFonts w:ascii="宋体" w:hAnsi="宋体"/>
                <w:b/>
                <w:sz w:val="44"/>
              </w:rPr>
            </w:pPr>
            <w:r>
              <w:rPr>
                <w:rFonts w:hint="eastAsia" w:ascii="宋体" w:hAnsi="宋体"/>
                <w:b/>
                <w:sz w:val="44"/>
              </w:rPr>
              <w:t>项目名称：</w:t>
            </w:r>
          </w:p>
        </w:tc>
        <w:tc>
          <w:tcPr>
            <w:tcW w:w="7054" w:type="dxa"/>
          </w:tcPr>
          <w:p>
            <w:pPr>
              <w:spacing w:line="800" w:lineRule="exact"/>
              <w:jc w:val="left"/>
              <w:rPr>
                <w:rFonts w:hint="eastAsia" w:ascii="宋体" w:hAnsi="宋体" w:eastAsia="宋体"/>
                <w:b/>
                <w:sz w:val="44"/>
                <w:szCs w:val="44"/>
                <w:u w:val="single"/>
                <w:lang w:eastAsia="zh-CN"/>
              </w:rPr>
            </w:pPr>
            <w:r>
              <w:rPr>
                <w:rFonts w:hint="eastAsia" w:ascii="宋体" w:hAnsi="宋体"/>
                <w:b/>
                <w:sz w:val="44"/>
                <w:szCs w:val="44"/>
                <w:u w:val="single"/>
                <w:lang w:eastAsia="zh-CN"/>
              </w:rPr>
              <w:t>宁波开放大学宁海学院计算机教室、校园网络升级改造采购项目</w:t>
            </w:r>
          </w:p>
        </w:tc>
      </w:tr>
    </w:tbl>
    <w:p>
      <w:pPr>
        <w:rPr>
          <w:rFonts w:ascii="宋体" w:hAnsi="宋体"/>
          <w:b/>
        </w:rPr>
      </w:pPr>
    </w:p>
    <w:p>
      <w:pPr>
        <w:rPr>
          <w:rFonts w:ascii="宋体" w:hAnsi="宋体"/>
          <w:b/>
          <w:sz w:val="34"/>
        </w:rPr>
      </w:pPr>
    </w:p>
    <w:p>
      <w:pPr>
        <w:rPr>
          <w:rFonts w:ascii="宋体" w:hAnsi="宋体"/>
          <w:b/>
          <w:sz w:val="34"/>
        </w:rPr>
      </w:pPr>
    </w:p>
    <w:p>
      <w:pPr>
        <w:rPr>
          <w:rFonts w:ascii="宋体" w:hAnsi="宋体"/>
          <w:b/>
          <w:sz w:val="34"/>
        </w:rPr>
      </w:pPr>
    </w:p>
    <w:p>
      <w:pPr>
        <w:rPr>
          <w:rFonts w:ascii="宋体" w:hAnsi="宋体"/>
          <w:b/>
          <w:sz w:val="34"/>
        </w:rPr>
      </w:pPr>
    </w:p>
    <w:p>
      <w:pPr>
        <w:tabs>
          <w:tab w:val="left" w:pos="7004"/>
          <w:tab w:val="left" w:pos="7313"/>
        </w:tabs>
        <w:spacing w:line="800" w:lineRule="exact"/>
        <w:ind w:firstLine="502" w:firstLineChars="147"/>
        <w:rPr>
          <w:rFonts w:hint="eastAsia" w:ascii="宋体" w:hAnsi="宋体" w:eastAsia="宋体"/>
          <w:b/>
          <w:sz w:val="44"/>
          <w:szCs w:val="44"/>
          <w:lang w:eastAsia="zh-CN"/>
        </w:rPr>
      </w:pPr>
      <w:r>
        <w:rPr>
          <w:rFonts w:hint="eastAsia" w:ascii="宋体" w:hAnsi="宋体"/>
          <w:b/>
          <w:sz w:val="34"/>
        </w:rPr>
        <w:t>采   购   人：</w:t>
      </w:r>
      <w:r>
        <w:rPr>
          <w:rFonts w:hint="eastAsia" w:ascii="宋体" w:hAnsi="宋体"/>
          <w:b/>
          <w:sz w:val="34"/>
          <w:lang w:eastAsia="zh-CN"/>
        </w:rPr>
        <w:t>宁波开放大学宁海学院</w:t>
      </w:r>
    </w:p>
    <w:p>
      <w:pPr>
        <w:spacing w:line="720" w:lineRule="exact"/>
        <w:ind w:firstLine="502" w:firstLineChars="147"/>
        <w:rPr>
          <w:rFonts w:ascii="宋体" w:hAnsi="宋体"/>
          <w:b/>
          <w:sz w:val="34"/>
        </w:rPr>
      </w:pPr>
      <w:r>
        <w:rPr>
          <w:rFonts w:hint="eastAsia" w:ascii="宋体" w:hAnsi="宋体"/>
          <w:b/>
          <w:sz w:val="34"/>
        </w:rPr>
        <w:t>招标代理机构：宁波中广工程管理咨询有限公司</w:t>
      </w:r>
    </w:p>
    <w:p>
      <w:pPr>
        <w:spacing w:line="720" w:lineRule="exact"/>
        <w:ind w:firstLine="898" w:firstLineChars="263"/>
        <w:rPr>
          <w:rFonts w:ascii="宋体" w:hAnsi="宋体"/>
          <w:b/>
          <w:sz w:val="34"/>
        </w:rPr>
      </w:pPr>
    </w:p>
    <w:p>
      <w:pPr>
        <w:ind w:firstLine="898" w:firstLineChars="263"/>
        <w:jc w:val="center"/>
        <w:rPr>
          <w:rFonts w:ascii="宋体" w:hAnsi="宋体"/>
          <w:b/>
          <w:sz w:val="34"/>
        </w:rPr>
      </w:pPr>
    </w:p>
    <w:p>
      <w:pPr>
        <w:jc w:val="center"/>
        <w:rPr>
          <w:rFonts w:ascii="宋体" w:hAnsi="宋体"/>
          <w:b/>
          <w:sz w:val="34"/>
        </w:rPr>
      </w:pPr>
      <w:r>
        <w:rPr>
          <w:rFonts w:hint="eastAsia" w:ascii="宋体" w:hAnsi="宋体"/>
          <w:b/>
          <w:sz w:val="34"/>
        </w:rPr>
        <w:t>二O二二年十</w:t>
      </w:r>
      <w:r>
        <w:rPr>
          <w:rFonts w:hint="eastAsia" w:ascii="宋体" w:hAnsi="宋体"/>
          <w:b/>
          <w:sz w:val="34"/>
          <w:lang w:val="en-US" w:eastAsia="zh-CN"/>
        </w:rPr>
        <w:t>二</w:t>
      </w:r>
      <w:r>
        <w:rPr>
          <w:rFonts w:hint="eastAsia" w:ascii="宋体" w:hAnsi="宋体"/>
          <w:b/>
          <w:sz w:val="34"/>
        </w:rPr>
        <w:t>月</w:t>
      </w:r>
    </w:p>
    <w:p>
      <w:pPr>
        <w:pStyle w:val="25"/>
        <w:spacing w:before="120" w:beforeLines="0" w:after="120" w:afterLines="0" w:line="360" w:lineRule="auto"/>
        <w:rPr>
          <w:rFonts w:hAnsi="宋体"/>
        </w:rPr>
        <w:sectPr>
          <w:headerReference r:id="rId5" w:type="first"/>
          <w:footerReference r:id="rId8" w:type="first"/>
          <w:headerReference r:id="rId3" w:type="default"/>
          <w:footerReference r:id="rId6" w:type="default"/>
          <w:headerReference r:id="rId4" w:type="even"/>
          <w:footerReference r:id="rId7" w:type="even"/>
          <w:pgSz w:w="11906" w:h="16838"/>
          <w:pgMar w:top="1474" w:right="1134" w:bottom="1247" w:left="1134" w:header="851" w:footer="851" w:gutter="0"/>
          <w:pgNumType w:start="1"/>
          <w:cols w:space="720" w:num="1"/>
          <w:titlePg/>
          <w:docGrid w:linePitch="312" w:charSpace="0"/>
        </w:sectPr>
      </w:pPr>
    </w:p>
    <w:p>
      <w:pPr>
        <w:spacing w:line="600" w:lineRule="exact"/>
        <w:rPr>
          <w:rFonts w:ascii="宋体" w:hAnsi="宋体"/>
          <w:sz w:val="32"/>
          <w:szCs w:val="32"/>
        </w:rPr>
      </w:pPr>
    </w:p>
    <w:p>
      <w:pPr>
        <w:jc w:val="center"/>
        <w:rPr>
          <w:sz w:val="44"/>
          <w:szCs w:val="44"/>
        </w:rPr>
      </w:pPr>
      <w:r>
        <w:rPr>
          <w:rFonts w:hint="eastAsia"/>
          <w:sz w:val="44"/>
          <w:szCs w:val="44"/>
        </w:rPr>
        <w:t>目    录</w:t>
      </w:r>
    </w:p>
    <w:p/>
    <w:p>
      <w:pPr>
        <w:pStyle w:val="32"/>
        <w:tabs>
          <w:tab w:val="right" w:leader="dot" w:pos="8312"/>
        </w:tabs>
        <w:spacing w:line="480" w:lineRule="auto"/>
        <w:rPr>
          <w:rFonts w:ascii="宋体" w:hAnsi="宋体" w:cs="宋体"/>
          <w:bCs/>
          <w:sz w:val="30"/>
          <w:szCs w:val="30"/>
        </w:rPr>
      </w:pPr>
      <w:r>
        <w:rPr>
          <w:rFonts w:ascii="宋体" w:hAnsi="宋体" w:cs="宋体"/>
          <w:b w:val="0"/>
          <w:bCs/>
          <w:sz w:val="30"/>
          <w:szCs w:val="30"/>
        </w:rPr>
        <w:fldChar w:fldCharType="begin"/>
      </w:r>
      <w:r>
        <w:rPr>
          <w:rFonts w:hint="eastAsia" w:ascii="宋体" w:hAnsi="宋体" w:cs="宋体"/>
          <w:bCs/>
          <w:sz w:val="30"/>
          <w:szCs w:val="30"/>
        </w:rPr>
        <w:instrText xml:space="preserve">TOC \o "1-1" \h \u </w:instrText>
      </w:r>
      <w:r>
        <w:rPr>
          <w:rFonts w:ascii="宋体" w:hAnsi="宋体" w:cs="宋体"/>
          <w:b w:val="0"/>
          <w:bCs/>
          <w:sz w:val="30"/>
          <w:szCs w:val="30"/>
        </w:rPr>
        <w:fldChar w:fldCharType="separate"/>
      </w:r>
      <w:r>
        <w:fldChar w:fldCharType="begin"/>
      </w:r>
      <w:r>
        <w:instrText xml:space="preserve"> HYPERLINK \l "_Toc26241" </w:instrText>
      </w:r>
      <w:r>
        <w:fldChar w:fldCharType="separate"/>
      </w:r>
      <w:r>
        <w:rPr>
          <w:rFonts w:hint="eastAsia" w:ascii="宋体" w:hAnsi="宋体" w:cs="宋体"/>
          <w:bCs/>
          <w:sz w:val="30"/>
          <w:szCs w:val="30"/>
        </w:rPr>
        <w:t>第一章  公开招标采购公告</w:t>
      </w:r>
      <w:r>
        <w:rPr>
          <w:rFonts w:hint="eastAsia" w:ascii="宋体" w:hAnsi="宋体" w:cs="宋体"/>
          <w:bCs/>
          <w:sz w:val="30"/>
          <w:szCs w:val="30"/>
        </w:rPr>
        <w:tab/>
      </w:r>
      <w:r>
        <w:rPr>
          <w:rFonts w:hint="eastAsia" w:ascii="宋体" w:hAnsi="宋体" w:cs="宋体"/>
          <w:bCs/>
          <w:sz w:val="30"/>
          <w:szCs w:val="30"/>
        </w:rPr>
        <w:t>3</w:t>
      </w:r>
      <w:r>
        <w:rPr>
          <w:rFonts w:hint="eastAsia" w:ascii="宋体" w:hAnsi="宋体" w:cs="宋体"/>
          <w:bCs/>
          <w:sz w:val="30"/>
          <w:szCs w:val="30"/>
        </w:rPr>
        <w:fldChar w:fldCharType="end"/>
      </w:r>
    </w:p>
    <w:p>
      <w:pPr>
        <w:pStyle w:val="32"/>
        <w:tabs>
          <w:tab w:val="right" w:leader="dot" w:pos="8312"/>
        </w:tabs>
        <w:spacing w:line="480" w:lineRule="auto"/>
        <w:rPr>
          <w:rFonts w:ascii="宋体" w:hAnsi="宋体" w:cs="宋体"/>
          <w:bCs/>
          <w:sz w:val="30"/>
          <w:szCs w:val="30"/>
        </w:rPr>
      </w:pPr>
      <w:r>
        <w:fldChar w:fldCharType="begin"/>
      </w:r>
      <w:r>
        <w:instrText xml:space="preserve"> HYPERLINK \l "_Toc31358" </w:instrText>
      </w:r>
      <w:r>
        <w:fldChar w:fldCharType="separate"/>
      </w:r>
      <w:r>
        <w:rPr>
          <w:rFonts w:hint="eastAsia" w:ascii="宋体" w:hAnsi="宋体" w:cs="宋体"/>
          <w:bCs/>
          <w:sz w:val="30"/>
          <w:szCs w:val="30"/>
        </w:rPr>
        <w:t>第二章  采购需求</w:t>
      </w:r>
      <w:r>
        <w:rPr>
          <w:rFonts w:hint="eastAsia" w:ascii="宋体" w:hAnsi="宋体" w:cs="宋体"/>
          <w:bCs/>
          <w:sz w:val="30"/>
          <w:szCs w:val="30"/>
        </w:rPr>
        <w:tab/>
      </w:r>
      <w:r>
        <w:rPr>
          <w:rFonts w:hint="eastAsia" w:ascii="宋体" w:hAnsi="宋体" w:cs="宋体"/>
          <w:bCs/>
          <w:sz w:val="30"/>
          <w:szCs w:val="30"/>
        </w:rPr>
        <w:fldChar w:fldCharType="begin"/>
      </w:r>
      <w:r>
        <w:rPr>
          <w:rFonts w:hint="eastAsia" w:ascii="宋体" w:hAnsi="宋体" w:cs="宋体"/>
          <w:bCs/>
          <w:sz w:val="30"/>
          <w:szCs w:val="30"/>
        </w:rPr>
        <w:instrText xml:space="preserve"> PAGEREF _Toc31358 </w:instrText>
      </w:r>
      <w:r>
        <w:rPr>
          <w:rFonts w:hint="eastAsia" w:ascii="宋体" w:hAnsi="宋体" w:cs="宋体"/>
          <w:bCs/>
          <w:sz w:val="30"/>
          <w:szCs w:val="30"/>
        </w:rPr>
        <w:fldChar w:fldCharType="separate"/>
      </w:r>
      <w:r>
        <w:rPr>
          <w:rFonts w:hint="eastAsia" w:ascii="宋体" w:hAnsi="宋体" w:cs="宋体"/>
          <w:bCs/>
          <w:sz w:val="30"/>
          <w:szCs w:val="30"/>
        </w:rPr>
        <w:t>6</w:t>
      </w:r>
      <w:r>
        <w:rPr>
          <w:rFonts w:hint="eastAsia" w:ascii="宋体" w:hAnsi="宋体" w:cs="宋体"/>
          <w:bCs/>
          <w:sz w:val="30"/>
          <w:szCs w:val="30"/>
        </w:rPr>
        <w:fldChar w:fldCharType="end"/>
      </w:r>
      <w:r>
        <w:rPr>
          <w:rFonts w:hint="eastAsia" w:ascii="宋体" w:hAnsi="宋体" w:cs="宋体"/>
          <w:bCs/>
          <w:sz w:val="30"/>
          <w:szCs w:val="30"/>
        </w:rPr>
        <w:fldChar w:fldCharType="end"/>
      </w:r>
    </w:p>
    <w:p>
      <w:pPr>
        <w:pStyle w:val="32"/>
        <w:tabs>
          <w:tab w:val="right" w:leader="dot" w:pos="8312"/>
        </w:tabs>
        <w:spacing w:line="480" w:lineRule="auto"/>
        <w:rPr>
          <w:rFonts w:ascii="宋体" w:hAnsi="宋体" w:cs="宋体"/>
          <w:b w:val="0"/>
          <w:bCs/>
          <w:sz w:val="30"/>
          <w:szCs w:val="30"/>
        </w:rPr>
      </w:pPr>
      <w:r>
        <w:fldChar w:fldCharType="begin"/>
      </w:r>
      <w:r>
        <w:instrText xml:space="preserve"> HYPERLINK \l "_Toc2172" </w:instrText>
      </w:r>
      <w:r>
        <w:fldChar w:fldCharType="separate"/>
      </w:r>
      <w:r>
        <w:rPr>
          <w:rFonts w:hint="eastAsia" w:ascii="宋体" w:hAnsi="宋体" w:cs="宋体"/>
          <w:bCs/>
          <w:sz w:val="30"/>
          <w:szCs w:val="30"/>
        </w:rPr>
        <w:t>第三章  供应商须知</w:t>
      </w:r>
      <w:r>
        <w:rPr>
          <w:rFonts w:hint="eastAsia" w:ascii="宋体" w:hAnsi="宋体" w:cs="宋体"/>
          <w:bCs/>
          <w:sz w:val="30"/>
          <w:szCs w:val="30"/>
        </w:rPr>
        <w:tab/>
      </w:r>
      <w:r>
        <w:rPr>
          <w:rFonts w:hint="eastAsia" w:ascii="宋体" w:hAnsi="宋体" w:cs="宋体"/>
          <w:bCs/>
          <w:sz w:val="30"/>
          <w:szCs w:val="30"/>
        </w:rPr>
        <w:t>8</w:t>
      </w:r>
      <w:r>
        <w:rPr>
          <w:rFonts w:hint="eastAsia" w:ascii="宋体" w:hAnsi="宋体" w:cs="宋体"/>
          <w:bCs/>
          <w:sz w:val="30"/>
          <w:szCs w:val="30"/>
        </w:rPr>
        <w:fldChar w:fldCharType="end"/>
      </w:r>
    </w:p>
    <w:p>
      <w:pPr>
        <w:pStyle w:val="32"/>
        <w:tabs>
          <w:tab w:val="right" w:leader="dot" w:pos="8312"/>
        </w:tabs>
        <w:spacing w:line="480" w:lineRule="auto"/>
        <w:rPr>
          <w:rFonts w:ascii="宋体" w:hAnsi="宋体" w:cs="宋体"/>
          <w:b w:val="0"/>
          <w:bCs/>
          <w:sz w:val="30"/>
          <w:szCs w:val="30"/>
        </w:rPr>
      </w:pPr>
      <w:r>
        <w:fldChar w:fldCharType="begin"/>
      </w:r>
      <w:r>
        <w:instrText xml:space="preserve"> HYPERLINK \l "_Toc7955" </w:instrText>
      </w:r>
      <w:r>
        <w:fldChar w:fldCharType="separate"/>
      </w:r>
      <w:r>
        <w:rPr>
          <w:rFonts w:hint="eastAsia" w:ascii="宋体" w:hAnsi="宋体" w:cs="宋体"/>
          <w:bCs/>
          <w:sz w:val="30"/>
          <w:szCs w:val="30"/>
        </w:rPr>
        <w:t>第四章  评标办法及评分标准</w:t>
      </w:r>
      <w:r>
        <w:rPr>
          <w:rFonts w:hint="eastAsia" w:ascii="宋体" w:hAnsi="宋体" w:cs="宋体"/>
          <w:bCs/>
          <w:sz w:val="30"/>
          <w:szCs w:val="30"/>
        </w:rPr>
        <w:tab/>
      </w:r>
      <w:r>
        <w:rPr>
          <w:rFonts w:hint="eastAsia" w:ascii="宋体" w:hAnsi="宋体" w:cs="宋体"/>
          <w:b w:val="0"/>
          <w:bCs/>
          <w:sz w:val="30"/>
          <w:szCs w:val="30"/>
        </w:rPr>
        <w:fldChar w:fldCharType="begin"/>
      </w:r>
      <w:r>
        <w:rPr>
          <w:rFonts w:hint="eastAsia" w:ascii="宋体" w:hAnsi="宋体" w:cs="宋体"/>
          <w:bCs/>
          <w:sz w:val="30"/>
          <w:szCs w:val="30"/>
        </w:rPr>
        <w:instrText xml:space="preserve"> PAGEREF _Toc7955 </w:instrText>
      </w:r>
      <w:r>
        <w:rPr>
          <w:rFonts w:hint="eastAsia" w:ascii="宋体" w:hAnsi="宋体" w:cs="宋体"/>
          <w:b w:val="0"/>
          <w:bCs/>
          <w:sz w:val="30"/>
          <w:szCs w:val="30"/>
        </w:rPr>
        <w:fldChar w:fldCharType="separate"/>
      </w:r>
      <w:r>
        <w:rPr>
          <w:rFonts w:hint="eastAsia" w:ascii="宋体" w:hAnsi="宋体" w:cs="宋体"/>
          <w:bCs/>
          <w:sz w:val="30"/>
          <w:szCs w:val="30"/>
        </w:rPr>
        <w:t>55</w:t>
      </w:r>
      <w:r>
        <w:rPr>
          <w:rFonts w:hint="eastAsia" w:ascii="宋体" w:hAnsi="宋体" w:cs="宋体"/>
          <w:b w:val="0"/>
          <w:bCs/>
          <w:sz w:val="30"/>
          <w:szCs w:val="30"/>
        </w:rPr>
        <w:fldChar w:fldCharType="end"/>
      </w:r>
      <w:r>
        <w:rPr>
          <w:rFonts w:hint="eastAsia" w:ascii="宋体" w:hAnsi="宋体" w:cs="宋体"/>
          <w:b w:val="0"/>
          <w:bCs/>
          <w:sz w:val="30"/>
          <w:szCs w:val="30"/>
        </w:rPr>
        <w:fldChar w:fldCharType="end"/>
      </w:r>
    </w:p>
    <w:p>
      <w:pPr>
        <w:pStyle w:val="32"/>
        <w:tabs>
          <w:tab w:val="right" w:leader="dot" w:pos="8312"/>
        </w:tabs>
        <w:spacing w:line="480" w:lineRule="auto"/>
        <w:rPr>
          <w:rFonts w:ascii="宋体" w:hAnsi="宋体" w:cs="宋体"/>
          <w:b w:val="0"/>
          <w:bCs/>
          <w:sz w:val="30"/>
          <w:szCs w:val="30"/>
        </w:rPr>
      </w:pPr>
      <w:r>
        <w:fldChar w:fldCharType="begin"/>
      </w:r>
      <w:r>
        <w:instrText xml:space="preserve"> HYPERLINK \l "_Toc32330" </w:instrText>
      </w:r>
      <w:r>
        <w:fldChar w:fldCharType="separate"/>
      </w:r>
      <w:r>
        <w:rPr>
          <w:rFonts w:hint="eastAsia" w:ascii="宋体" w:hAnsi="宋体" w:cs="宋体"/>
          <w:bCs/>
          <w:sz w:val="30"/>
          <w:szCs w:val="30"/>
        </w:rPr>
        <w:t>第五章  合同主要条款</w:t>
      </w:r>
      <w:r>
        <w:rPr>
          <w:rFonts w:hint="eastAsia" w:ascii="宋体" w:hAnsi="宋体" w:cs="宋体"/>
          <w:bCs/>
          <w:sz w:val="30"/>
          <w:szCs w:val="30"/>
        </w:rPr>
        <w:tab/>
      </w:r>
      <w:r>
        <w:rPr>
          <w:rFonts w:hint="eastAsia" w:ascii="宋体" w:hAnsi="宋体" w:cs="宋体"/>
          <w:b w:val="0"/>
          <w:bCs/>
          <w:sz w:val="30"/>
          <w:szCs w:val="30"/>
        </w:rPr>
        <w:fldChar w:fldCharType="begin"/>
      </w:r>
      <w:r>
        <w:rPr>
          <w:rFonts w:hint="eastAsia" w:ascii="宋体" w:hAnsi="宋体" w:cs="宋体"/>
          <w:bCs/>
          <w:sz w:val="30"/>
          <w:szCs w:val="30"/>
        </w:rPr>
        <w:instrText xml:space="preserve"> PAGEREF _Toc32330 </w:instrText>
      </w:r>
      <w:r>
        <w:rPr>
          <w:rFonts w:hint="eastAsia" w:ascii="宋体" w:hAnsi="宋体" w:cs="宋体"/>
          <w:b w:val="0"/>
          <w:bCs/>
          <w:sz w:val="30"/>
          <w:szCs w:val="30"/>
        </w:rPr>
        <w:fldChar w:fldCharType="separate"/>
      </w:r>
      <w:r>
        <w:rPr>
          <w:rFonts w:hint="eastAsia" w:ascii="宋体" w:hAnsi="宋体" w:cs="宋体"/>
          <w:bCs/>
          <w:sz w:val="30"/>
          <w:szCs w:val="30"/>
        </w:rPr>
        <w:t>63</w:t>
      </w:r>
      <w:r>
        <w:rPr>
          <w:rFonts w:hint="eastAsia" w:ascii="宋体" w:hAnsi="宋体" w:cs="宋体"/>
          <w:b w:val="0"/>
          <w:bCs/>
          <w:sz w:val="30"/>
          <w:szCs w:val="30"/>
        </w:rPr>
        <w:fldChar w:fldCharType="end"/>
      </w:r>
      <w:r>
        <w:rPr>
          <w:rFonts w:hint="eastAsia" w:ascii="宋体" w:hAnsi="宋体" w:cs="宋体"/>
          <w:b w:val="0"/>
          <w:bCs/>
          <w:sz w:val="30"/>
          <w:szCs w:val="30"/>
        </w:rPr>
        <w:fldChar w:fldCharType="end"/>
      </w:r>
    </w:p>
    <w:p>
      <w:pPr>
        <w:pStyle w:val="32"/>
        <w:tabs>
          <w:tab w:val="right" w:leader="dot" w:pos="8312"/>
        </w:tabs>
        <w:spacing w:line="480" w:lineRule="auto"/>
        <w:rPr>
          <w:rFonts w:ascii="宋体" w:hAnsi="宋体" w:cs="宋体"/>
          <w:b w:val="0"/>
          <w:bCs/>
          <w:sz w:val="30"/>
          <w:szCs w:val="30"/>
        </w:rPr>
      </w:pPr>
      <w:r>
        <w:fldChar w:fldCharType="begin"/>
      </w:r>
      <w:r>
        <w:instrText xml:space="preserve"> HYPERLINK \l "_Toc2464" </w:instrText>
      </w:r>
      <w:r>
        <w:fldChar w:fldCharType="separate"/>
      </w:r>
      <w:r>
        <w:rPr>
          <w:rFonts w:hint="eastAsia" w:ascii="宋体" w:hAnsi="宋体" w:cs="宋体"/>
          <w:bCs/>
          <w:sz w:val="30"/>
          <w:szCs w:val="30"/>
        </w:rPr>
        <w:t>第六章　投标文件格式</w:t>
      </w:r>
      <w:r>
        <w:rPr>
          <w:rFonts w:hint="eastAsia" w:ascii="宋体" w:hAnsi="宋体" w:cs="宋体"/>
          <w:bCs/>
          <w:sz w:val="30"/>
          <w:szCs w:val="30"/>
        </w:rPr>
        <w:tab/>
      </w:r>
      <w:r>
        <w:rPr>
          <w:rFonts w:hint="eastAsia" w:ascii="宋体" w:hAnsi="宋体" w:cs="宋体"/>
          <w:b w:val="0"/>
          <w:bCs/>
          <w:sz w:val="30"/>
          <w:szCs w:val="30"/>
        </w:rPr>
        <w:fldChar w:fldCharType="begin"/>
      </w:r>
      <w:r>
        <w:rPr>
          <w:rFonts w:hint="eastAsia" w:ascii="宋体" w:hAnsi="宋体" w:cs="宋体"/>
          <w:bCs/>
          <w:sz w:val="30"/>
          <w:szCs w:val="30"/>
        </w:rPr>
        <w:instrText xml:space="preserve"> PAGEREF _Toc2464 </w:instrText>
      </w:r>
      <w:r>
        <w:rPr>
          <w:rFonts w:hint="eastAsia" w:ascii="宋体" w:hAnsi="宋体" w:cs="宋体"/>
          <w:b w:val="0"/>
          <w:bCs/>
          <w:sz w:val="30"/>
          <w:szCs w:val="30"/>
        </w:rPr>
        <w:fldChar w:fldCharType="separate"/>
      </w:r>
      <w:r>
        <w:rPr>
          <w:rFonts w:hint="eastAsia" w:ascii="宋体" w:hAnsi="宋体" w:cs="宋体"/>
          <w:bCs/>
          <w:sz w:val="30"/>
          <w:szCs w:val="30"/>
        </w:rPr>
        <w:t>66</w:t>
      </w:r>
      <w:r>
        <w:rPr>
          <w:rFonts w:hint="eastAsia" w:ascii="宋体" w:hAnsi="宋体" w:cs="宋体"/>
          <w:b w:val="0"/>
          <w:bCs/>
          <w:sz w:val="30"/>
          <w:szCs w:val="30"/>
        </w:rPr>
        <w:fldChar w:fldCharType="end"/>
      </w:r>
      <w:r>
        <w:rPr>
          <w:rFonts w:hint="eastAsia" w:ascii="宋体" w:hAnsi="宋体" w:cs="宋体"/>
          <w:b w:val="0"/>
          <w:bCs/>
          <w:sz w:val="30"/>
          <w:szCs w:val="30"/>
        </w:rPr>
        <w:fldChar w:fldCharType="end"/>
      </w:r>
    </w:p>
    <w:p>
      <w:pPr>
        <w:spacing w:line="360" w:lineRule="auto"/>
        <w:jc w:val="right"/>
      </w:pPr>
      <w:r>
        <w:rPr>
          <w:rFonts w:hAnsi="宋体" w:cs="宋体"/>
          <w:b/>
          <w:bCs/>
          <w:sz w:val="30"/>
          <w:szCs w:val="30"/>
        </w:rPr>
        <w:fldChar w:fldCharType="end"/>
      </w:r>
    </w:p>
    <w:p>
      <w:pPr>
        <w:pStyle w:val="25"/>
        <w:snapToGrid w:val="0"/>
        <w:spacing w:before="0" w:beforeLines="0" w:after="0" w:afterLines="0"/>
        <w:jc w:val="center"/>
        <w:outlineLvl w:val="0"/>
        <w:rPr>
          <w:rFonts w:ascii="黑体" w:hAnsi="宋体" w:eastAsia="黑体"/>
          <w:b/>
          <w:bCs/>
          <w:sz w:val="28"/>
          <w:szCs w:val="28"/>
        </w:rPr>
      </w:pPr>
      <w:r>
        <w:rPr>
          <w:rFonts w:hint="eastAsia" w:ascii="黑体" w:hAnsi="宋体" w:eastAsia="黑体"/>
          <w:b/>
          <w:bCs/>
          <w:sz w:val="28"/>
          <w:szCs w:val="28"/>
        </w:rPr>
        <w:br w:type="page"/>
      </w:r>
      <w:r>
        <w:rPr>
          <w:rFonts w:hint="eastAsia" w:ascii="黑体" w:hAnsi="宋体" w:eastAsia="黑体"/>
          <w:b/>
          <w:bCs/>
          <w:sz w:val="28"/>
          <w:szCs w:val="28"/>
        </w:rPr>
        <w:t xml:space="preserve">第一章  </w:t>
      </w:r>
      <w:r>
        <w:rPr>
          <w:rFonts w:hint="eastAsia" w:ascii="黑体" w:hAnsi="黑体" w:eastAsia="黑体"/>
          <w:sz w:val="28"/>
          <w:szCs w:val="28"/>
        </w:rPr>
        <w:t>公开招标采购公告</w:t>
      </w:r>
    </w:p>
    <w:tbl>
      <w:tblPr>
        <w:tblStyle w:val="48"/>
        <w:tblW w:w="0" w:type="auto"/>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8496" w:type="dxa"/>
          </w:tcPr>
          <w:p>
            <w:pPr>
              <w:spacing w:line="400" w:lineRule="exact"/>
              <w:rPr>
                <w:rFonts w:ascii="宋体" w:hAnsi="宋体"/>
                <w:szCs w:val="21"/>
                <w:u w:val="single"/>
              </w:rPr>
            </w:pPr>
            <w:r>
              <w:rPr>
                <w:rFonts w:ascii="宋体" w:hAnsi="宋体"/>
                <w:szCs w:val="21"/>
              </w:rPr>
              <w:t>项目概况</w:t>
            </w:r>
          </w:p>
          <w:p>
            <w:pPr>
              <w:spacing w:line="400" w:lineRule="exact"/>
              <w:ind w:firstLine="420" w:firstLineChars="200"/>
              <w:rPr>
                <w:rFonts w:ascii="宋体" w:hAnsi="宋体"/>
                <w:kern w:val="0"/>
                <w:szCs w:val="21"/>
              </w:rPr>
            </w:pPr>
            <w:r>
              <w:rPr>
                <w:rFonts w:hint="eastAsia" w:ascii="宋体" w:hAnsi="宋体"/>
                <w:szCs w:val="21"/>
                <w:u w:val="single"/>
                <w:lang w:eastAsia="zh-CN"/>
              </w:rPr>
              <w:t>宁波开放大学宁海学院计算机教室、校园网络升级改造采购项目</w:t>
            </w:r>
            <w:r>
              <w:rPr>
                <w:rFonts w:ascii="宋体" w:hAnsi="宋体"/>
                <w:szCs w:val="21"/>
              </w:rPr>
              <w:t>招标项目的潜在投标人应在</w:t>
            </w:r>
            <w:r>
              <w:rPr>
                <w:rFonts w:ascii="宋体" w:hAnsi="宋体"/>
                <w:szCs w:val="21"/>
                <w:u w:val="single"/>
              </w:rPr>
              <w:t> 政府采购云平台（www.zcygov.cn） </w:t>
            </w:r>
            <w:r>
              <w:rPr>
                <w:rFonts w:ascii="宋体" w:hAnsi="宋体"/>
                <w:szCs w:val="21"/>
              </w:rPr>
              <w:t>获取（下载）招标文件，并于</w:t>
            </w:r>
            <w:r>
              <w:rPr>
                <w:rFonts w:hint="eastAsia" w:ascii="宋体" w:hAnsi="宋体"/>
                <w:color w:val="FF0000"/>
                <w:szCs w:val="21"/>
                <w:u w:val="single"/>
              </w:rPr>
              <w:t>2022</w:t>
            </w:r>
            <w:r>
              <w:rPr>
                <w:rFonts w:ascii="宋体" w:hAnsi="宋体"/>
                <w:color w:val="FF0000"/>
                <w:szCs w:val="21"/>
                <w:u w:val="single"/>
              </w:rPr>
              <w:t>年</w:t>
            </w:r>
            <w:r>
              <w:rPr>
                <w:rFonts w:hint="eastAsia" w:ascii="宋体" w:hAnsi="宋体"/>
                <w:color w:val="FF0000"/>
                <w:szCs w:val="21"/>
                <w:u w:val="single"/>
              </w:rPr>
              <w:t xml:space="preserve"> </w:t>
            </w:r>
            <w:r>
              <w:rPr>
                <w:rFonts w:hint="eastAsia" w:ascii="宋体" w:hAnsi="宋体"/>
                <w:color w:val="FF0000"/>
                <w:szCs w:val="21"/>
                <w:u w:val="single"/>
                <w:lang w:val="en-US" w:eastAsia="zh-CN"/>
              </w:rPr>
              <w:t>12</w:t>
            </w:r>
            <w:r>
              <w:rPr>
                <w:rFonts w:hint="eastAsia" w:ascii="宋体" w:hAnsi="宋体"/>
                <w:color w:val="FF0000"/>
                <w:szCs w:val="21"/>
                <w:u w:val="single"/>
              </w:rPr>
              <w:t>月</w:t>
            </w:r>
            <w:r>
              <w:rPr>
                <w:rFonts w:hint="eastAsia" w:ascii="宋体" w:hAnsi="宋体"/>
                <w:color w:val="FF0000"/>
                <w:szCs w:val="21"/>
                <w:u w:val="single"/>
                <w:lang w:val="en-US" w:eastAsia="zh-CN"/>
              </w:rPr>
              <w:t>30</w:t>
            </w:r>
            <w:r>
              <w:rPr>
                <w:rFonts w:hint="eastAsia" w:ascii="宋体" w:hAnsi="宋体"/>
                <w:color w:val="FF0000"/>
                <w:szCs w:val="21"/>
                <w:u w:val="single"/>
              </w:rPr>
              <w:t>日</w:t>
            </w:r>
            <w:r>
              <w:rPr>
                <w:rFonts w:ascii="宋体" w:hAnsi="宋体"/>
                <w:color w:val="FF0000"/>
                <w:szCs w:val="21"/>
                <w:u w:val="single"/>
              </w:rPr>
              <w:t xml:space="preserve"> </w:t>
            </w:r>
            <w:r>
              <w:rPr>
                <w:rFonts w:hint="eastAsia" w:ascii="宋体" w:hAnsi="宋体"/>
                <w:color w:val="FF0000"/>
                <w:szCs w:val="21"/>
                <w:u w:val="single"/>
              </w:rPr>
              <w:t>1</w:t>
            </w:r>
            <w:r>
              <w:rPr>
                <w:rFonts w:hint="eastAsia" w:ascii="宋体" w:hAnsi="宋体"/>
                <w:color w:val="FF0000"/>
                <w:szCs w:val="21"/>
                <w:u w:val="single"/>
                <w:lang w:val="en-US" w:eastAsia="zh-CN"/>
              </w:rPr>
              <w:t>3</w:t>
            </w:r>
            <w:r>
              <w:rPr>
                <w:rFonts w:ascii="宋体" w:hAnsi="宋体"/>
                <w:color w:val="FF0000"/>
                <w:szCs w:val="21"/>
                <w:u w:val="single"/>
              </w:rPr>
              <w:t>:</w:t>
            </w:r>
            <w:r>
              <w:rPr>
                <w:rFonts w:hint="eastAsia" w:ascii="宋体" w:hAnsi="宋体"/>
                <w:color w:val="FF0000"/>
                <w:szCs w:val="21"/>
                <w:u w:val="single"/>
                <w:lang w:val="en-US" w:eastAsia="zh-CN"/>
              </w:rPr>
              <w:t>3</w:t>
            </w:r>
            <w:r>
              <w:rPr>
                <w:rFonts w:ascii="宋体" w:hAnsi="宋体"/>
                <w:color w:val="FF0000"/>
                <w:szCs w:val="21"/>
                <w:u w:val="single"/>
              </w:rPr>
              <w:t>0</w:t>
            </w:r>
            <w:r>
              <w:rPr>
                <w:rFonts w:ascii="宋体" w:hAnsi="宋体"/>
                <w:szCs w:val="21"/>
                <w:u w:val="single"/>
              </w:rPr>
              <w:t> </w:t>
            </w:r>
            <w:r>
              <w:rPr>
                <w:rFonts w:ascii="宋体" w:hAnsi="宋体"/>
                <w:szCs w:val="21"/>
              </w:rPr>
              <w:t>（北京时间）前递交（上传）投标文件。</w:t>
            </w:r>
          </w:p>
        </w:tc>
      </w:tr>
    </w:tbl>
    <w:p>
      <w:pPr>
        <w:spacing w:line="400" w:lineRule="exact"/>
        <w:ind w:firstLine="420" w:firstLineChars="200"/>
        <w:rPr>
          <w:rFonts w:ascii="宋体" w:hAnsi="宋体"/>
          <w:szCs w:val="21"/>
        </w:rPr>
      </w:pPr>
      <w:r>
        <w:rPr>
          <w:rFonts w:ascii="宋体" w:hAnsi="宋体"/>
          <w:szCs w:val="21"/>
        </w:rPr>
        <w:t>一、项目基本情况</w:t>
      </w:r>
    </w:p>
    <w:p>
      <w:pPr>
        <w:spacing w:line="400" w:lineRule="exact"/>
        <w:ind w:firstLine="420" w:firstLineChars="200"/>
        <w:rPr>
          <w:rFonts w:hint="eastAsia" w:ascii="宋体" w:hAnsi="宋体" w:eastAsia="宋体"/>
          <w:szCs w:val="21"/>
          <w:lang w:eastAsia="zh-CN"/>
        </w:rPr>
      </w:pPr>
      <w:r>
        <w:rPr>
          <w:rFonts w:ascii="宋体" w:hAnsi="宋体"/>
          <w:szCs w:val="21"/>
        </w:rPr>
        <w:t>项目编号：</w:t>
      </w:r>
      <w:r>
        <w:rPr>
          <w:rFonts w:hint="eastAsia" w:ascii="宋体" w:hAnsi="宋体"/>
          <w:lang w:eastAsia="zh-CN"/>
        </w:rPr>
        <w:t>NBZG2022-ZF024</w:t>
      </w:r>
    </w:p>
    <w:p>
      <w:pPr>
        <w:spacing w:line="400" w:lineRule="exact"/>
        <w:ind w:firstLine="420" w:firstLineChars="200"/>
        <w:rPr>
          <w:rFonts w:hint="eastAsia" w:ascii="宋体" w:hAnsi="宋体" w:eastAsia="宋体"/>
          <w:szCs w:val="21"/>
          <w:lang w:eastAsia="zh-CN"/>
        </w:rPr>
      </w:pPr>
      <w:r>
        <w:rPr>
          <w:rFonts w:ascii="宋体" w:hAnsi="宋体"/>
          <w:szCs w:val="21"/>
        </w:rPr>
        <w:t>项目名称：</w:t>
      </w:r>
      <w:r>
        <w:rPr>
          <w:rFonts w:hint="eastAsia" w:ascii="宋体" w:hAnsi="宋体"/>
          <w:szCs w:val="21"/>
          <w:u w:val="single"/>
          <w:lang w:eastAsia="zh-CN"/>
        </w:rPr>
        <w:t>宁波开放大学宁海学院计算机教室、校园网络升级改造采购项目</w:t>
      </w:r>
    </w:p>
    <w:p>
      <w:pPr>
        <w:spacing w:line="400" w:lineRule="exact"/>
        <w:ind w:firstLine="420" w:firstLineChars="200"/>
        <w:rPr>
          <w:rFonts w:hint="default" w:ascii="宋体" w:hAnsi="宋体" w:eastAsia="宋体"/>
          <w:szCs w:val="21"/>
          <w:lang w:val="en-US" w:eastAsia="zh-CN"/>
        </w:rPr>
      </w:pPr>
      <w:r>
        <w:rPr>
          <w:rFonts w:ascii="宋体" w:hAnsi="宋体"/>
          <w:szCs w:val="21"/>
        </w:rPr>
        <w:t>预算金额（元）：</w:t>
      </w:r>
      <w:r>
        <w:rPr>
          <w:rFonts w:hint="eastAsia" w:ascii="宋体" w:hAnsi="宋体"/>
          <w:szCs w:val="21"/>
          <w:lang w:val="en-US" w:eastAsia="zh-CN"/>
        </w:rPr>
        <w:t>2384206</w:t>
      </w:r>
    </w:p>
    <w:p>
      <w:pPr>
        <w:spacing w:line="400" w:lineRule="exact"/>
        <w:ind w:firstLine="420" w:firstLineChars="200"/>
        <w:rPr>
          <w:rFonts w:hint="default" w:ascii="宋体" w:hAnsi="宋体" w:eastAsia="宋体"/>
          <w:szCs w:val="21"/>
          <w:lang w:val="en-US" w:eastAsia="zh-CN"/>
        </w:rPr>
      </w:pPr>
      <w:r>
        <w:rPr>
          <w:rFonts w:ascii="宋体" w:hAnsi="宋体"/>
          <w:szCs w:val="21"/>
        </w:rPr>
        <w:t>最高限价（元）：</w:t>
      </w:r>
      <w:r>
        <w:rPr>
          <w:rFonts w:hint="eastAsia" w:ascii="宋体" w:hAnsi="宋体"/>
          <w:szCs w:val="21"/>
          <w:lang w:val="en-US" w:eastAsia="zh-CN"/>
        </w:rPr>
        <w:t>2384206</w:t>
      </w:r>
    </w:p>
    <w:p>
      <w:pPr>
        <w:spacing w:line="400" w:lineRule="exact"/>
        <w:ind w:firstLine="420" w:firstLineChars="200"/>
        <w:rPr>
          <w:rFonts w:ascii="宋体" w:hAnsi="宋体"/>
          <w:szCs w:val="21"/>
        </w:rPr>
      </w:pPr>
      <w:r>
        <w:rPr>
          <w:rFonts w:ascii="宋体" w:hAnsi="宋体"/>
          <w:szCs w:val="21"/>
        </w:rPr>
        <w:t>采购需求：</w:t>
      </w:r>
    </w:p>
    <w:p>
      <w:pPr>
        <w:spacing w:line="400" w:lineRule="exact"/>
        <w:ind w:firstLine="420" w:firstLineChars="200"/>
        <w:rPr>
          <w:rFonts w:hint="eastAsia" w:ascii="宋体" w:hAnsi="宋体" w:eastAsia="宋体"/>
          <w:szCs w:val="21"/>
          <w:lang w:eastAsia="zh-CN"/>
        </w:rPr>
      </w:pPr>
      <w:r>
        <w:rPr>
          <w:rFonts w:ascii="宋体" w:hAnsi="宋体"/>
          <w:szCs w:val="21"/>
        </w:rPr>
        <w:t>标项名称</w:t>
      </w:r>
      <w:r>
        <w:rPr>
          <w:rFonts w:hint="eastAsia" w:ascii="宋体" w:hAnsi="宋体"/>
          <w:szCs w:val="21"/>
        </w:rPr>
        <w:t>：</w:t>
      </w:r>
      <w:r>
        <w:rPr>
          <w:rFonts w:hint="eastAsia" w:ascii="宋体" w:hAnsi="宋体"/>
          <w:szCs w:val="21"/>
          <w:u w:val="single"/>
          <w:lang w:eastAsia="zh-CN"/>
        </w:rPr>
        <w:t>宁波开放大学宁海学院计算机教室、校园网络升级改造采购项目</w:t>
      </w:r>
    </w:p>
    <w:p>
      <w:pPr>
        <w:spacing w:line="400" w:lineRule="exact"/>
        <w:ind w:firstLine="420" w:firstLineChars="200"/>
        <w:rPr>
          <w:rFonts w:ascii="宋体" w:hAnsi="宋体"/>
          <w:szCs w:val="21"/>
        </w:rPr>
      </w:pPr>
      <w:r>
        <w:rPr>
          <w:rFonts w:ascii="宋体" w:hAnsi="宋体"/>
          <w:szCs w:val="21"/>
        </w:rPr>
        <w:t>数量</w:t>
      </w:r>
      <w:r>
        <w:rPr>
          <w:rFonts w:hint="eastAsia" w:ascii="宋体" w:hAnsi="宋体"/>
          <w:szCs w:val="21"/>
        </w:rPr>
        <w:t>：1批</w:t>
      </w:r>
    </w:p>
    <w:p>
      <w:pPr>
        <w:spacing w:line="400" w:lineRule="exact"/>
        <w:ind w:firstLine="420" w:firstLineChars="200"/>
        <w:rPr>
          <w:rFonts w:ascii="宋体" w:hAnsi="宋体"/>
          <w:szCs w:val="21"/>
        </w:rPr>
      </w:pPr>
      <w:r>
        <w:rPr>
          <w:rFonts w:ascii="宋体" w:hAnsi="宋体"/>
          <w:szCs w:val="21"/>
        </w:rPr>
        <w:t>预算金额（元）</w:t>
      </w:r>
      <w:r>
        <w:rPr>
          <w:rFonts w:hint="eastAsia" w:ascii="宋体" w:hAnsi="宋体"/>
          <w:szCs w:val="21"/>
        </w:rPr>
        <w:t>：</w:t>
      </w:r>
      <w:r>
        <w:rPr>
          <w:rFonts w:hint="eastAsia" w:ascii="宋体" w:hAnsi="宋体"/>
          <w:szCs w:val="21"/>
          <w:lang w:val="en-US" w:eastAsia="zh-CN"/>
        </w:rPr>
        <w:t>2384206</w:t>
      </w:r>
    </w:p>
    <w:p>
      <w:pPr>
        <w:spacing w:line="400" w:lineRule="exact"/>
        <w:ind w:firstLine="420" w:firstLineChars="200"/>
        <w:rPr>
          <w:rFonts w:ascii="宋体" w:hAnsi="宋体"/>
          <w:szCs w:val="21"/>
        </w:rPr>
      </w:pPr>
      <w:r>
        <w:rPr>
          <w:rFonts w:ascii="宋体" w:hAnsi="宋体"/>
          <w:szCs w:val="21"/>
        </w:rPr>
        <w:t>简要规格描述或项目基本概况介绍、用途：</w:t>
      </w:r>
      <w:r>
        <w:rPr>
          <w:rFonts w:hint="eastAsia" w:ascii="宋体" w:hAnsi="宋体"/>
          <w:szCs w:val="21"/>
          <w:u w:val="single"/>
          <w:lang w:eastAsia="zh-CN"/>
        </w:rPr>
        <w:t>计算机教室、校园网络升级改造</w:t>
      </w:r>
      <w:r>
        <w:rPr>
          <w:rFonts w:hint="eastAsia" w:ascii="宋体" w:hAnsi="宋体"/>
          <w:szCs w:val="21"/>
        </w:rPr>
        <w:t>。（具体详</w:t>
      </w:r>
      <w:r>
        <w:rPr>
          <w:rFonts w:hint="eastAsia" w:ascii="宋体" w:hAnsi="宋体" w:cs="微软雅黑"/>
          <w:kern w:val="0"/>
          <w:szCs w:val="21"/>
        </w:rPr>
        <w:t>见采购需求）</w:t>
      </w:r>
      <w:r>
        <w:rPr>
          <w:rFonts w:ascii="宋体" w:hAnsi="宋体"/>
          <w:szCs w:val="21"/>
        </w:rPr>
        <w:t> </w:t>
      </w:r>
    </w:p>
    <w:p>
      <w:pPr>
        <w:spacing w:line="400" w:lineRule="exact"/>
        <w:ind w:firstLine="420" w:firstLineChars="200"/>
        <w:rPr>
          <w:rFonts w:ascii="宋体" w:hAnsi="宋体"/>
          <w:szCs w:val="21"/>
        </w:rPr>
      </w:pPr>
      <w:r>
        <w:rPr>
          <w:rFonts w:ascii="宋体" w:hAnsi="宋体"/>
          <w:szCs w:val="21"/>
        </w:rPr>
        <w:t>备注：/</w:t>
      </w:r>
    </w:p>
    <w:p>
      <w:pPr>
        <w:spacing w:line="480" w:lineRule="exact"/>
        <w:ind w:firstLine="420" w:firstLineChars="200"/>
        <w:rPr>
          <w:rFonts w:ascii="宋体" w:hAnsi="宋体"/>
          <w:kern w:val="0"/>
          <w:szCs w:val="21"/>
        </w:rPr>
      </w:pPr>
      <w:r>
        <w:rPr>
          <w:rFonts w:ascii="宋体" w:hAnsi="宋体"/>
          <w:szCs w:val="21"/>
        </w:rPr>
        <w:t>合同履</w:t>
      </w:r>
      <w:r>
        <w:rPr>
          <w:rFonts w:hint="eastAsia" w:ascii="宋体" w:hAnsi="宋体"/>
          <w:szCs w:val="21"/>
        </w:rPr>
        <w:t>约</w:t>
      </w:r>
      <w:r>
        <w:rPr>
          <w:rFonts w:ascii="宋体" w:hAnsi="宋体"/>
          <w:szCs w:val="21"/>
        </w:rPr>
        <w:t>期限：</w:t>
      </w:r>
      <w:r>
        <w:rPr>
          <w:rFonts w:hint="eastAsia" w:ascii="宋体" w:hAnsi="宋体" w:eastAsia="宋体" w:cs="Times New Roman"/>
          <w:szCs w:val="21"/>
          <w:lang w:val="en-US" w:eastAsia="zh-CN"/>
        </w:rPr>
        <w:t>合同签订后30天内，包含安装调试并交付使用（含卸货、搬运费）。</w:t>
      </w:r>
    </w:p>
    <w:p>
      <w:pPr>
        <w:spacing w:line="400" w:lineRule="exact"/>
        <w:ind w:firstLine="420" w:firstLineChars="200"/>
        <w:rPr>
          <w:rFonts w:ascii="宋体" w:hAnsi="宋体"/>
          <w:szCs w:val="21"/>
        </w:rPr>
      </w:pPr>
      <w:r>
        <w:rPr>
          <w:rFonts w:ascii="宋体" w:hAnsi="宋体"/>
          <w:szCs w:val="21"/>
        </w:rPr>
        <w:t>本项目（否）接受联合体投标。</w:t>
      </w:r>
    </w:p>
    <w:p>
      <w:pPr>
        <w:spacing w:line="400" w:lineRule="exact"/>
        <w:ind w:firstLine="420" w:firstLineChars="200"/>
        <w:rPr>
          <w:rFonts w:ascii="宋体" w:hAnsi="宋体"/>
          <w:szCs w:val="21"/>
        </w:rPr>
      </w:pPr>
      <w:r>
        <w:rPr>
          <w:rFonts w:ascii="宋体" w:hAnsi="宋体"/>
          <w:szCs w:val="21"/>
        </w:rPr>
        <w:t>二、申请人的资格要求：</w:t>
      </w:r>
    </w:p>
    <w:p>
      <w:pPr>
        <w:spacing w:line="400" w:lineRule="exact"/>
        <w:ind w:firstLine="420" w:firstLineChars="200"/>
        <w:rPr>
          <w:rFonts w:ascii="宋体" w:hAnsi="宋体"/>
          <w:szCs w:val="21"/>
        </w:rPr>
      </w:pPr>
      <w:r>
        <w:rPr>
          <w:rFonts w:ascii="宋体" w:hAnsi="宋体"/>
          <w:szCs w:val="21"/>
        </w:rPr>
        <w:t>1.</w:t>
      </w:r>
      <w:r>
        <w:rPr>
          <w:rFonts w:hint="eastAsia" w:ascii="宋体" w:hAnsi="宋体"/>
          <w:szCs w:val="21"/>
        </w:rPr>
        <w:t>满足《中华人民共和国政府采购法》第二十二条规定；未被“信用中国”（</w:t>
      </w:r>
      <w:r>
        <w:fldChar w:fldCharType="begin"/>
      </w:r>
      <w:r>
        <w:instrText xml:space="preserve"> HYPERLINK \t "_blank" </w:instrText>
      </w:r>
      <w:r>
        <w:fldChar w:fldCharType="separate"/>
      </w:r>
      <w:r>
        <w:rPr>
          <w:rFonts w:hint="eastAsia" w:ascii="宋体" w:hAnsi="宋体"/>
          <w:szCs w:val="21"/>
        </w:rPr>
        <w:t>www.creditchina.gov.cn)、中国政府采购网（www.ccgp.gov.cn）列入失信被执行人、重大税收违法案件当事人名单、政府采购严重违法失信行为记录名单</w:t>
      </w:r>
      <w:r>
        <w:rPr>
          <w:rFonts w:hint="eastAsia" w:ascii="宋体" w:hAnsi="宋体"/>
          <w:szCs w:val="21"/>
        </w:rPr>
        <w:fldChar w:fldCharType="end"/>
      </w:r>
      <w:r>
        <w:rPr>
          <w:rFonts w:hint="eastAsia" w:ascii="宋体" w:hAnsi="宋体"/>
          <w:szCs w:val="21"/>
          <w:shd w:val="clear" w:color="auto" w:fill="FFFFFF"/>
        </w:rPr>
        <w:t>。</w:t>
      </w:r>
    </w:p>
    <w:p>
      <w:pPr>
        <w:spacing w:line="400" w:lineRule="exact"/>
        <w:ind w:firstLine="420" w:firstLineChars="200"/>
        <w:rPr>
          <w:rFonts w:ascii="宋体" w:hAnsi="宋体"/>
          <w:szCs w:val="21"/>
        </w:rPr>
      </w:pPr>
      <w:r>
        <w:rPr>
          <w:rFonts w:ascii="宋体" w:hAnsi="宋体"/>
          <w:szCs w:val="21"/>
        </w:rPr>
        <w:t>2.落实政府采购政策需满足的资格要求：无 </w:t>
      </w:r>
    </w:p>
    <w:p>
      <w:pPr>
        <w:spacing w:line="400" w:lineRule="exact"/>
        <w:ind w:firstLine="420" w:firstLineChars="200"/>
        <w:rPr>
          <w:rFonts w:ascii="宋体" w:hAnsi="宋体"/>
          <w:szCs w:val="21"/>
        </w:rPr>
      </w:pPr>
      <w:r>
        <w:rPr>
          <w:rFonts w:ascii="宋体" w:hAnsi="宋体"/>
          <w:szCs w:val="21"/>
        </w:rPr>
        <w:t>3.本项目的特定资格要求：</w:t>
      </w:r>
      <w:r>
        <w:rPr>
          <w:rFonts w:hint="eastAsia" w:ascii="宋体" w:hAnsi="宋体"/>
          <w:szCs w:val="21"/>
        </w:rPr>
        <w:t>无</w:t>
      </w:r>
    </w:p>
    <w:p>
      <w:pPr>
        <w:spacing w:line="400" w:lineRule="exact"/>
        <w:ind w:firstLine="420" w:firstLineChars="200"/>
        <w:rPr>
          <w:rFonts w:ascii="宋体" w:hAnsi="宋体"/>
          <w:szCs w:val="21"/>
        </w:rPr>
      </w:pPr>
      <w:r>
        <w:rPr>
          <w:rFonts w:ascii="宋体" w:hAnsi="宋体"/>
          <w:szCs w:val="21"/>
        </w:rPr>
        <w:t>三、获取招标文件</w:t>
      </w:r>
    </w:p>
    <w:p>
      <w:pPr>
        <w:spacing w:line="400" w:lineRule="exact"/>
        <w:ind w:firstLine="420" w:firstLineChars="200"/>
        <w:rPr>
          <w:rFonts w:ascii="宋体" w:hAnsi="宋体"/>
          <w:szCs w:val="21"/>
        </w:rPr>
      </w:pPr>
      <w:r>
        <w:rPr>
          <w:rFonts w:ascii="宋体" w:hAnsi="宋体"/>
          <w:szCs w:val="21"/>
        </w:rPr>
        <w:t>时间：</w:t>
      </w:r>
      <w:r>
        <w:rPr>
          <w:rFonts w:hint="eastAsia" w:ascii="宋体" w:hAnsi="宋体"/>
          <w:color w:val="FF0000"/>
          <w:szCs w:val="21"/>
          <w:u w:val="single"/>
        </w:rPr>
        <w:t>2022</w:t>
      </w:r>
      <w:r>
        <w:rPr>
          <w:rFonts w:ascii="宋体" w:hAnsi="宋体"/>
          <w:color w:val="FF0000"/>
          <w:szCs w:val="21"/>
          <w:u w:val="single"/>
        </w:rPr>
        <w:t>年</w:t>
      </w:r>
      <w:r>
        <w:rPr>
          <w:rFonts w:hint="eastAsia" w:ascii="宋体" w:hAnsi="宋体"/>
          <w:color w:val="FF0000"/>
          <w:szCs w:val="21"/>
          <w:u w:val="single"/>
          <w:lang w:val="en-US" w:eastAsia="zh-CN"/>
        </w:rPr>
        <w:t>12</w:t>
      </w:r>
      <w:r>
        <w:rPr>
          <w:rFonts w:hint="eastAsia" w:ascii="宋体" w:hAnsi="宋体"/>
          <w:color w:val="FF0000"/>
          <w:szCs w:val="21"/>
          <w:u w:val="single"/>
        </w:rPr>
        <w:t>月</w:t>
      </w:r>
      <w:r>
        <w:rPr>
          <w:rFonts w:hint="eastAsia" w:ascii="宋体" w:hAnsi="宋体"/>
          <w:color w:val="FF0000"/>
          <w:szCs w:val="21"/>
          <w:u w:val="single"/>
          <w:lang w:val="en-US" w:eastAsia="zh-CN"/>
        </w:rPr>
        <w:t xml:space="preserve"> 9</w:t>
      </w:r>
      <w:r>
        <w:rPr>
          <w:rFonts w:hint="eastAsia" w:ascii="宋体" w:hAnsi="宋体"/>
          <w:color w:val="FF0000"/>
          <w:szCs w:val="21"/>
          <w:u w:val="single"/>
        </w:rPr>
        <w:t>日</w:t>
      </w:r>
      <w:r>
        <w:rPr>
          <w:rFonts w:ascii="宋体" w:hAnsi="宋体"/>
          <w:color w:val="FF0000"/>
          <w:szCs w:val="21"/>
        </w:rPr>
        <w:t>至</w:t>
      </w:r>
      <w:r>
        <w:rPr>
          <w:rFonts w:hint="eastAsia" w:ascii="宋体" w:hAnsi="宋体"/>
          <w:color w:val="FF0000"/>
          <w:szCs w:val="21"/>
          <w:u w:val="single"/>
        </w:rPr>
        <w:t>2022</w:t>
      </w:r>
      <w:r>
        <w:rPr>
          <w:rFonts w:ascii="宋体" w:hAnsi="宋体"/>
          <w:color w:val="FF0000"/>
          <w:szCs w:val="21"/>
          <w:u w:val="single"/>
        </w:rPr>
        <w:t>年</w:t>
      </w:r>
      <w:r>
        <w:rPr>
          <w:rFonts w:hint="eastAsia" w:ascii="宋体" w:hAnsi="宋体"/>
          <w:color w:val="FF0000"/>
          <w:szCs w:val="21"/>
          <w:u w:val="single"/>
          <w:lang w:val="en-US" w:eastAsia="zh-CN"/>
        </w:rPr>
        <w:t>12</w:t>
      </w:r>
      <w:r>
        <w:rPr>
          <w:rFonts w:hint="eastAsia" w:ascii="宋体" w:hAnsi="宋体"/>
          <w:color w:val="FF0000"/>
          <w:szCs w:val="21"/>
          <w:u w:val="single"/>
        </w:rPr>
        <w:t>月</w:t>
      </w:r>
      <w:r>
        <w:rPr>
          <w:rFonts w:hint="eastAsia" w:ascii="宋体" w:hAnsi="宋体"/>
          <w:color w:val="FF0000"/>
          <w:szCs w:val="21"/>
          <w:u w:val="single"/>
          <w:lang w:val="en-US" w:eastAsia="zh-CN"/>
        </w:rPr>
        <w:t xml:space="preserve"> 16  </w:t>
      </w:r>
      <w:r>
        <w:rPr>
          <w:rFonts w:hint="eastAsia" w:ascii="宋体" w:hAnsi="宋体"/>
          <w:color w:val="FF0000"/>
          <w:szCs w:val="21"/>
          <w:u w:val="single"/>
        </w:rPr>
        <w:t>日</w:t>
      </w:r>
      <w:r>
        <w:rPr>
          <w:rFonts w:ascii="宋体" w:hAnsi="宋体"/>
          <w:szCs w:val="21"/>
        </w:rPr>
        <w:t>每天上午</w:t>
      </w:r>
      <w:r>
        <w:rPr>
          <w:rFonts w:ascii="宋体" w:hAnsi="宋体"/>
          <w:szCs w:val="21"/>
          <w:u w:val="single"/>
        </w:rPr>
        <w:t>00:00至12:00</w:t>
      </w:r>
      <w:r>
        <w:rPr>
          <w:rFonts w:ascii="宋体" w:hAnsi="宋体"/>
          <w:szCs w:val="21"/>
        </w:rPr>
        <w:t>，下午</w:t>
      </w:r>
      <w:r>
        <w:rPr>
          <w:rFonts w:hint="eastAsia" w:ascii="宋体" w:hAnsi="宋体"/>
          <w:szCs w:val="21"/>
          <w:u w:val="single"/>
        </w:rPr>
        <w:t>1</w:t>
      </w:r>
      <w:r>
        <w:rPr>
          <w:rFonts w:ascii="宋体" w:hAnsi="宋体"/>
          <w:szCs w:val="21"/>
          <w:u w:val="single"/>
        </w:rPr>
        <w:t>2:00至23:59 </w:t>
      </w:r>
      <w:r>
        <w:rPr>
          <w:rFonts w:ascii="宋体" w:hAnsi="宋体"/>
          <w:szCs w:val="21"/>
        </w:rPr>
        <w:t>（北京时间，线上获取法定节假日均可，线下获取文件法定节假日除外）</w:t>
      </w:r>
    </w:p>
    <w:p>
      <w:pPr>
        <w:spacing w:line="400" w:lineRule="exact"/>
        <w:ind w:firstLine="420" w:firstLineChars="200"/>
        <w:rPr>
          <w:rFonts w:ascii="宋体" w:hAnsi="宋体"/>
          <w:szCs w:val="21"/>
        </w:rPr>
      </w:pPr>
      <w:r>
        <w:rPr>
          <w:rFonts w:ascii="宋体" w:hAnsi="宋体"/>
          <w:szCs w:val="21"/>
        </w:rPr>
        <w:t>地点（网址）：政府采购云平台（www.zcygov.cn）</w:t>
      </w:r>
    </w:p>
    <w:p>
      <w:pPr>
        <w:spacing w:line="400" w:lineRule="exact"/>
        <w:ind w:firstLine="420" w:firstLineChars="200"/>
        <w:rPr>
          <w:rFonts w:ascii="宋体" w:hAnsi="宋体"/>
          <w:szCs w:val="21"/>
        </w:rPr>
      </w:pPr>
      <w:r>
        <w:rPr>
          <w:rFonts w:ascii="宋体" w:hAnsi="宋体"/>
          <w:szCs w:val="21"/>
        </w:rPr>
        <w:t>方式：通过政府采购云平台下载。</w:t>
      </w:r>
    </w:p>
    <w:p>
      <w:pPr>
        <w:spacing w:line="400" w:lineRule="exact"/>
        <w:ind w:firstLine="420" w:firstLineChars="200"/>
        <w:rPr>
          <w:rFonts w:ascii="宋体" w:hAnsi="宋体"/>
          <w:szCs w:val="21"/>
        </w:rPr>
      </w:pPr>
      <w:r>
        <w:rPr>
          <w:rFonts w:ascii="宋体" w:hAnsi="宋体"/>
          <w:szCs w:val="21"/>
        </w:rPr>
        <w:t>售价（元）：0 </w:t>
      </w:r>
    </w:p>
    <w:p>
      <w:pPr>
        <w:spacing w:line="400" w:lineRule="exact"/>
        <w:ind w:firstLine="420" w:firstLineChars="200"/>
        <w:rPr>
          <w:rFonts w:hint="eastAsia" w:ascii="宋体" w:hAnsi="宋体" w:eastAsia="宋体"/>
          <w:szCs w:val="21"/>
          <w:lang w:val="en-US" w:eastAsia="zh-CN"/>
        </w:rPr>
      </w:pPr>
      <w:r>
        <w:rPr>
          <w:rFonts w:ascii="宋体" w:hAnsi="宋体"/>
          <w:szCs w:val="21"/>
        </w:rPr>
        <w:t>四、提交投标文件截止时间、开标时间和地点</w:t>
      </w:r>
      <w:r>
        <w:rPr>
          <w:rFonts w:hint="eastAsia" w:ascii="宋体" w:hAnsi="宋体"/>
          <w:szCs w:val="21"/>
          <w:lang w:val="en-US" w:eastAsia="zh-CN"/>
        </w:rPr>
        <w:t xml:space="preserve"> </w:t>
      </w:r>
    </w:p>
    <w:p>
      <w:pPr>
        <w:spacing w:line="400" w:lineRule="exact"/>
        <w:ind w:firstLine="420" w:firstLineChars="200"/>
        <w:rPr>
          <w:rFonts w:ascii="宋体" w:hAnsi="宋体"/>
          <w:szCs w:val="21"/>
        </w:rPr>
      </w:pPr>
      <w:r>
        <w:rPr>
          <w:rFonts w:ascii="宋体" w:hAnsi="宋体"/>
          <w:szCs w:val="21"/>
        </w:rPr>
        <w:t>提交投标文件截止时间：</w:t>
      </w:r>
      <w:r>
        <w:rPr>
          <w:rFonts w:hint="eastAsia" w:ascii="宋体" w:hAnsi="宋体"/>
          <w:color w:val="FF0000"/>
          <w:szCs w:val="21"/>
          <w:u w:val="single"/>
        </w:rPr>
        <w:t>2022</w:t>
      </w:r>
      <w:r>
        <w:rPr>
          <w:rFonts w:ascii="宋体" w:hAnsi="宋体"/>
          <w:color w:val="FF0000"/>
          <w:szCs w:val="21"/>
          <w:u w:val="single"/>
        </w:rPr>
        <w:t>年</w:t>
      </w:r>
      <w:r>
        <w:rPr>
          <w:rFonts w:hint="eastAsia" w:ascii="宋体" w:hAnsi="宋体"/>
          <w:color w:val="FF0000"/>
          <w:szCs w:val="21"/>
          <w:u w:val="single"/>
        </w:rPr>
        <w:t xml:space="preserve"> 1</w:t>
      </w:r>
      <w:r>
        <w:rPr>
          <w:rFonts w:hint="eastAsia" w:ascii="宋体" w:hAnsi="宋体"/>
          <w:color w:val="FF0000"/>
          <w:szCs w:val="21"/>
          <w:u w:val="single"/>
          <w:lang w:val="en-US" w:eastAsia="zh-CN"/>
        </w:rPr>
        <w:t>2</w:t>
      </w:r>
      <w:r>
        <w:rPr>
          <w:rFonts w:hint="eastAsia" w:ascii="宋体" w:hAnsi="宋体"/>
          <w:color w:val="FF0000"/>
          <w:szCs w:val="21"/>
          <w:u w:val="single"/>
        </w:rPr>
        <w:t>月</w:t>
      </w:r>
      <w:r>
        <w:rPr>
          <w:rFonts w:hint="eastAsia" w:ascii="宋体" w:hAnsi="宋体"/>
          <w:color w:val="FF0000"/>
          <w:szCs w:val="21"/>
          <w:u w:val="single"/>
          <w:lang w:val="en-US" w:eastAsia="zh-CN"/>
        </w:rPr>
        <w:t>30</w:t>
      </w:r>
      <w:r>
        <w:rPr>
          <w:rFonts w:hint="eastAsia" w:ascii="宋体" w:hAnsi="宋体"/>
          <w:color w:val="FF0000"/>
          <w:szCs w:val="21"/>
          <w:u w:val="single"/>
        </w:rPr>
        <w:t>日1</w:t>
      </w:r>
      <w:r>
        <w:rPr>
          <w:rFonts w:hint="eastAsia" w:ascii="宋体" w:hAnsi="宋体"/>
          <w:color w:val="FF0000"/>
          <w:szCs w:val="21"/>
          <w:u w:val="single"/>
          <w:lang w:val="en-US" w:eastAsia="zh-CN"/>
        </w:rPr>
        <w:t>3</w:t>
      </w:r>
      <w:r>
        <w:rPr>
          <w:rFonts w:ascii="宋体" w:hAnsi="宋体"/>
          <w:color w:val="FF0000"/>
          <w:szCs w:val="21"/>
          <w:u w:val="single"/>
        </w:rPr>
        <w:t>:</w:t>
      </w:r>
      <w:r>
        <w:rPr>
          <w:rFonts w:hint="eastAsia" w:ascii="宋体" w:hAnsi="宋体"/>
          <w:color w:val="FF0000"/>
          <w:szCs w:val="21"/>
          <w:u w:val="single"/>
          <w:lang w:val="en-US" w:eastAsia="zh-CN"/>
        </w:rPr>
        <w:t>3</w:t>
      </w:r>
      <w:r>
        <w:rPr>
          <w:rFonts w:ascii="宋体" w:hAnsi="宋体"/>
          <w:color w:val="FF0000"/>
          <w:szCs w:val="21"/>
          <w:u w:val="single"/>
        </w:rPr>
        <w:t>0</w:t>
      </w:r>
      <w:r>
        <w:rPr>
          <w:rFonts w:ascii="宋体" w:hAnsi="宋体"/>
          <w:szCs w:val="21"/>
        </w:rPr>
        <w:t>（北京时间）</w:t>
      </w:r>
    </w:p>
    <w:p>
      <w:pPr>
        <w:spacing w:line="400" w:lineRule="exact"/>
        <w:ind w:firstLine="420" w:firstLineChars="200"/>
        <w:rPr>
          <w:rFonts w:ascii="宋体" w:hAnsi="宋体"/>
          <w:szCs w:val="21"/>
        </w:rPr>
      </w:pPr>
      <w:r>
        <w:rPr>
          <w:rFonts w:ascii="宋体" w:hAnsi="宋体"/>
          <w:szCs w:val="21"/>
        </w:rPr>
        <w:t>投标地点（网址）：</w:t>
      </w:r>
      <w:r>
        <w:rPr>
          <w:rFonts w:ascii="宋体" w:hAnsi="宋体"/>
          <w:szCs w:val="21"/>
          <w:u w:val="single"/>
        </w:rPr>
        <w:t>宁海县桃源街道金水东路5号五楼开标室</w:t>
      </w:r>
      <w:r>
        <w:rPr>
          <w:rFonts w:hint="eastAsia" w:ascii="宋体" w:hAnsi="宋体"/>
          <w:szCs w:val="21"/>
          <w:u w:val="single"/>
        </w:rPr>
        <w:t>详见五楼大厅公告</w:t>
      </w:r>
      <w:r>
        <w:rPr>
          <w:rFonts w:ascii="宋体" w:hAnsi="宋体"/>
          <w:szCs w:val="21"/>
          <w:u w:val="single"/>
        </w:rPr>
        <w:t> </w:t>
      </w:r>
    </w:p>
    <w:p>
      <w:pPr>
        <w:spacing w:line="400" w:lineRule="exact"/>
        <w:ind w:firstLine="420" w:firstLineChars="200"/>
        <w:rPr>
          <w:rFonts w:ascii="宋体" w:hAnsi="宋体"/>
          <w:szCs w:val="21"/>
        </w:rPr>
      </w:pPr>
      <w:r>
        <w:rPr>
          <w:rFonts w:ascii="宋体" w:hAnsi="宋体"/>
          <w:szCs w:val="21"/>
        </w:rPr>
        <w:t>开标时间：</w:t>
      </w:r>
      <w:r>
        <w:rPr>
          <w:rFonts w:hint="eastAsia" w:ascii="宋体" w:hAnsi="宋体"/>
          <w:szCs w:val="21"/>
          <w:u w:val="single"/>
        </w:rPr>
        <w:t xml:space="preserve"> </w:t>
      </w:r>
      <w:r>
        <w:rPr>
          <w:rFonts w:hint="eastAsia" w:ascii="宋体" w:hAnsi="宋体"/>
          <w:color w:val="FF0000"/>
          <w:szCs w:val="21"/>
          <w:u w:val="single"/>
        </w:rPr>
        <w:t>2022</w:t>
      </w:r>
      <w:r>
        <w:rPr>
          <w:rFonts w:ascii="宋体" w:hAnsi="宋体"/>
          <w:color w:val="FF0000"/>
          <w:szCs w:val="21"/>
          <w:u w:val="single"/>
        </w:rPr>
        <w:t>年</w:t>
      </w:r>
      <w:r>
        <w:rPr>
          <w:rFonts w:hint="eastAsia" w:ascii="宋体" w:hAnsi="宋体"/>
          <w:color w:val="FF0000"/>
          <w:szCs w:val="21"/>
          <w:u w:val="single"/>
        </w:rPr>
        <w:t xml:space="preserve"> 1</w:t>
      </w:r>
      <w:r>
        <w:rPr>
          <w:rFonts w:hint="eastAsia" w:ascii="宋体" w:hAnsi="宋体"/>
          <w:color w:val="FF0000"/>
          <w:szCs w:val="21"/>
          <w:u w:val="single"/>
          <w:lang w:val="en-US" w:eastAsia="zh-CN"/>
        </w:rPr>
        <w:t>2</w:t>
      </w:r>
      <w:r>
        <w:rPr>
          <w:rFonts w:hint="eastAsia" w:ascii="宋体" w:hAnsi="宋体"/>
          <w:color w:val="FF0000"/>
          <w:szCs w:val="21"/>
          <w:u w:val="single"/>
        </w:rPr>
        <w:t xml:space="preserve">月 </w:t>
      </w:r>
      <w:r>
        <w:rPr>
          <w:rFonts w:hint="eastAsia" w:ascii="宋体" w:hAnsi="宋体"/>
          <w:color w:val="FF0000"/>
          <w:szCs w:val="21"/>
          <w:u w:val="single"/>
          <w:lang w:val="en-US" w:eastAsia="zh-CN"/>
        </w:rPr>
        <w:t>30</w:t>
      </w:r>
      <w:r>
        <w:rPr>
          <w:rFonts w:hint="eastAsia" w:ascii="宋体" w:hAnsi="宋体"/>
          <w:color w:val="FF0000"/>
          <w:szCs w:val="21"/>
          <w:u w:val="single"/>
        </w:rPr>
        <w:t>日</w:t>
      </w:r>
      <w:r>
        <w:rPr>
          <w:rFonts w:ascii="宋体" w:hAnsi="宋体"/>
          <w:color w:val="FF0000"/>
          <w:szCs w:val="21"/>
          <w:u w:val="single"/>
        </w:rPr>
        <w:t xml:space="preserve"> </w:t>
      </w:r>
      <w:r>
        <w:rPr>
          <w:rFonts w:hint="eastAsia" w:ascii="宋体" w:hAnsi="宋体"/>
          <w:color w:val="FF0000"/>
          <w:szCs w:val="21"/>
          <w:u w:val="single"/>
        </w:rPr>
        <w:t>1</w:t>
      </w:r>
      <w:r>
        <w:rPr>
          <w:rFonts w:hint="eastAsia" w:ascii="宋体" w:hAnsi="宋体"/>
          <w:color w:val="FF0000"/>
          <w:szCs w:val="21"/>
          <w:u w:val="single"/>
          <w:lang w:val="en-US" w:eastAsia="zh-CN"/>
        </w:rPr>
        <w:t>3</w:t>
      </w:r>
      <w:r>
        <w:rPr>
          <w:rFonts w:ascii="宋体" w:hAnsi="宋体"/>
          <w:color w:val="FF0000"/>
          <w:szCs w:val="21"/>
          <w:u w:val="single"/>
        </w:rPr>
        <w:t>:</w:t>
      </w:r>
      <w:r>
        <w:rPr>
          <w:rFonts w:hint="eastAsia" w:ascii="宋体" w:hAnsi="宋体"/>
          <w:color w:val="FF0000"/>
          <w:szCs w:val="21"/>
          <w:u w:val="single"/>
          <w:lang w:val="en-US" w:eastAsia="zh-CN"/>
        </w:rPr>
        <w:t>3</w:t>
      </w:r>
      <w:r>
        <w:rPr>
          <w:rFonts w:ascii="宋体" w:hAnsi="宋体"/>
          <w:color w:val="FF0000"/>
          <w:szCs w:val="21"/>
          <w:u w:val="single"/>
        </w:rPr>
        <w:t>0</w:t>
      </w:r>
      <w:r>
        <w:rPr>
          <w:rFonts w:ascii="宋体" w:hAnsi="宋体"/>
          <w:color w:val="FF0000"/>
          <w:szCs w:val="21"/>
        </w:rPr>
        <w:t> </w:t>
      </w:r>
    </w:p>
    <w:p>
      <w:pPr>
        <w:spacing w:line="400" w:lineRule="exact"/>
        <w:ind w:firstLine="420" w:firstLineChars="200"/>
        <w:rPr>
          <w:rFonts w:ascii="宋体" w:hAnsi="宋体"/>
          <w:szCs w:val="21"/>
        </w:rPr>
      </w:pPr>
      <w:r>
        <w:rPr>
          <w:rFonts w:ascii="宋体" w:hAnsi="宋体"/>
          <w:szCs w:val="21"/>
        </w:rPr>
        <w:t>开标地点（网址）：</w:t>
      </w:r>
      <w:r>
        <w:rPr>
          <w:rFonts w:ascii="宋体" w:hAnsi="宋体"/>
          <w:szCs w:val="21"/>
          <w:u w:val="single"/>
        </w:rPr>
        <w:t>宁海县桃源街道金水东路5号五楼开标室</w:t>
      </w:r>
      <w:r>
        <w:rPr>
          <w:rFonts w:hint="eastAsia" w:ascii="宋体" w:hAnsi="宋体"/>
          <w:szCs w:val="21"/>
          <w:u w:val="single"/>
        </w:rPr>
        <w:t>详见五楼大厅公告</w:t>
      </w:r>
      <w:r>
        <w:rPr>
          <w:rFonts w:ascii="宋体" w:hAnsi="宋体"/>
          <w:szCs w:val="21"/>
          <w:u w:val="single"/>
        </w:rPr>
        <w:t>  </w:t>
      </w:r>
    </w:p>
    <w:p>
      <w:pPr>
        <w:spacing w:line="400" w:lineRule="exact"/>
        <w:ind w:firstLine="420" w:firstLineChars="200"/>
        <w:rPr>
          <w:rFonts w:ascii="宋体" w:hAnsi="宋体"/>
          <w:szCs w:val="21"/>
        </w:rPr>
      </w:pPr>
      <w:r>
        <w:rPr>
          <w:rFonts w:ascii="宋体" w:hAnsi="宋体"/>
          <w:szCs w:val="21"/>
        </w:rPr>
        <w:t>五、公告期限</w:t>
      </w:r>
    </w:p>
    <w:p>
      <w:pPr>
        <w:spacing w:line="400" w:lineRule="exact"/>
        <w:ind w:firstLine="420" w:firstLineChars="200"/>
        <w:rPr>
          <w:rFonts w:ascii="宋体" w:hAnsi="宋体"/>
          <w:szCs w:val="21"/>
        </w:rPr>
      </w:pPr>
      <w:r>
        <w:rPr>
          <w:rFonts w:ascii="宋体" w:hAnsi="宋体"/>
          <w:szCs w:val="21"/>
        </w:rPr>
        <w:t>自本公告发布之日起5个工作日。</w:t>
      </w:r>
    </w:p>
    <w:p>
      <w:pPr>
        <w:spacing w:line="400" w:lineRule="exact"/>
        <w:ind w:firstLine="420" w:firstLineChars="200"/>
        <w:rPr>
          <w:rFonts w:ascii="宋体" w:hAnsi="宋体"/>
          <w:szCs w:val="21"/>
        </w:rPr>
      </w:pPr>
      <w:r>
        <w:rPr>
          <w:rFonts w:ascii="宋体" w:hAnsi="宋体"/>
          <w:szCs w:val="21"/>
        </w:rPr>
        <w:t>六、其他补充事宜</w:t>
      </w:r>
    </w:p>
    <w:p>
      <w:pPr>
        <w:spacing w:line="400" w:lineRule="exact"/>
        <w:ind w:firstLine="420" w:firstLineChars="200"/>
        <w:rPr>
          <w:rFonts w:ascii="宋体" w:hAnsi="宋体"/>
          <w:szCs w:val="21"/>
        </w:rPr>
      </w:pPr>
      <w:r>
        <w:rPr>
          <w:rFonts w:ascii="宋体" w:hAnsi="宋体"/>
          <w:szCs w:val="21"/>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00" w:lineRule="exact"/>
        <w:ind w:firstLine="420" w:firstLineChars="200"/>
        <w:rPr>
          <w:rFonts w:ascii="宋体" w:hAnsi="宋体"/>
          <w:szCs w:val="21"/>
        </w:rPr>
      </w:pPr>
      <w:r>
        <w:rPr>
          <w:rFonts w:ascii="宋体" w:hAnsi="宋体"/>
          <w:szCs w:val="21"/>
        </w:rPr>
        <w:t>2、其他事项：</w:t>
      </w:r>
    </w:p>
    <w:p>
      <w:pPr>
        <w:spacing w:line="400" w:lineRule="exact"/>
        <w:ind w:firstLine="420" w:firstLineChars="200"/>
        <w:rPr>
          <w:rFonts w:ascii="宋体" w:hAnsi="宋体"/>
          <w:szCs w:val="21"/>
        </w:rPr>
      </w:pPr>
      <w:r>
        <w:rPr>
          <w:rFonts w:ascii="宋体" w:hAnsi="宋体"/>
          <w:szCs w:val="21"/>
        </w:rPr>
        <w:t>（</w:t>
      </w:r>
      <w:r>
        <w:rPr>
          <w:rFonts w:hint="eastAsia" w:ascii="宋体" w:hAnsi="宋体"/>
          <w:szCs w:val="21"/>
        </w:rPr>
        <w:t>1</w:t>
      </w:r>
      <w:r>
        <w:rPr>
          <w:rFonts w:ascii="宋体" w:hAnsi="宋体"/>
          <w:szCs w:val="21"/>
        </w:rPr>
        <w:t>）供应商需按照《浙江省政府采购供应商注册及诚信管理暂行办法》的规定在“浙江政府采购网(http://www.zjzfcg.gov.cn)”注册登记，成为浙江省政府采购网上注册入库的正式供应商。尚未正式注册入库的供应商，请注意注册所需时间。</w:t>
      </w:r>
    </w:p>
    <w:p>
      <w:pPr>
        <w:spacing w:line="400" w:lineRule="exact"/>
        <w:ind w:firstLine="420" w:firstLineChars="200"/>
        <w:rPr>
          <w:rFonts w:ascii="宋体" w:hAnsi="宋体"/>
          <w:szCs w:val="21"/>
        </w:rPr>
      </w:pPr>
      <w:r>
        <w:rPr>
          <w:rFonts w:ascii="宋体" w:hAnsi="宋体"/>
          <w:szCs w:val="21"/>
        </w:rPr>
        <w:t>（</w:t>
      </w:r>
      <w:r>
        <w:rPr>
          <w:rFonts w:hint="eastAsia" w:ascii="宋体" w:hAnsi="宋体"/>
          <w:szCs w:val="21"/>
        </w:rPr>
        <w:t>2</w:t>
      </w:r>
      <w:r>
        <w:rPr>
          <w:rFonts w:ascii="宋体" w:hAnsi="宋体"/>
          <w:szCs w:val="21"/>
        </w:rPr>
        <w:t>）本招标公告附件中的招标文件仅供阅览使用，供应商应在规定的招标文件获取期限内在政采云平台登录供应商注册的账号后获取招标文件，未按上述方式获取招标文件的，不得对招标文件提起质疑。</w:t>
      </w:r>
    </w:p>
    <w:p>
      <w:pPr>
        <w:spacing w:line="400" w:lineRule="exact"/>
        <w:ind w:firstLine="420" w:firstLineChars="200"/>
        <w:rPr>
          <w:rFonts w:ascii="宋体" w:hAnsi="宋体"/>
          <w:szCs w:val="21"/>
        </w:rPr>
      </w:pPr>
      <w:r>
        <w:rPr>
          <w:rFonts w:ascii="宋体" w:hAnsi="宋体"/>
          <w:szCs w:val="21"/>
        </w:rPr>
        <w:t>（</w:t>
      </w:r>
      <w:r>
        <w:rPr>
          <w:rFonts w:hint="eastAsia" w:ascii="宋体" w:hAnsi="宋体"/>
          <w:szCs w:val="21"/>
        </w:rPr>
        <w:t>3</w:t>
      </w:r>
      <w:r>
        <w:rPr>
          <w:rFonts w:ascii="宋体" w:hAnsi="宋体"/>
          <w:szCs w:val="21"/>
        </w:rPr>
        <w:t>）采购代理机构在招标文件规定的时间通过政府采购云平台组织开标、开启投标文件，所有供应商均应准时在线参加。开标时间后30分钟内（</w:t>
      </w:r>
      <w:r>
        <w:rPr>
          <w:rFonts w:hint="eastAsia" w:ascii="宋体" w:hAnsi="宋体"/>
          <w:color w:val="FF0000"/>
          <w:szCs w:val="21"/>
        </w:rPr>
        <w:t>2022</w:t>
      </w:r>
      <w:r>
        <w:rPr>
          <w:rFonts w:ascii="宋体" w:hAnsi="宋体"/>
          <w:color w:val="FF0000"/>
          <w:szCs w:val="21"/>
        </w:rPr>
        <w:t>年</w:t>
      </w:r>
      <w:r>
        <w:rPr>
          <w:rFonts w:hint="eastAsia" w:ascii="宋体" w:hAnsi="宋体"/>
          <w:color w:val="FF0000"/>
          <w:szCs w:val="21"/>
        </w:rPr>
        <w:t>1</w:t>
      </w:r>
      <w:r>
        <w:rPr>
          <w:rFonts w:hint="eastAsia" w:ascii="宋体" w:hAnsi="宋体"/>
          <w:color w:val="FF0000"/>
          <w:szCs w:val="21"/>
          <w:lang w:val="en-US" w:eastAsia="zh-CN"/>
        </w:rPr>
        <w:t>2</w:t>
      </w:r>
      <w:r>
        <w:rPr>
          <w:rFonts w:hint="eastAsia" w:ascii="宋体" w:hAnsi="宋体"/>
          <w:color w:val="FF0000"/>
          <w:szCs w:val="21"/>
        </w:rPr>
        <w:t>月</w:t>
      </w:r>
      <w:r>
        <w:rPr>
          <w:rFonts w:hint="eastAsia" w:ascii="宋体" w:hAnsi="宋体"/>
          <w:color w:val="FF0000"/>
          <w:szCs w:val="21"/>
          <w:lang w:val="en-US" w:eastAsia="zh-CN"/>
        </w:rPr>
        <w:t>30</w:t>
      </w:r>
      <w:r>
        <w:rPr>
          <w:rFonts w:hint="eastAsia" w:ascii="宋体" w:hAnsi="宋体"/>
          <w:color w:val="FF0000"/>
          <w:szCs w:val="21"/>
        </w:rPr>
        <w:t>日1</w:t>
      </w:r>
      <w:r>
        <w:rPr>
          <w:rFonts w:hint="eastAsia" w:ascii="宋体" w:hAnsi="宋体"/>
          <w:color w:val="FF0000"/>
          <w:szCs w:val="21"/>
          <w:lang w:val="en-US" w:eastAsia="zh-CN"/>
        </w:rPr>
        <w:t>3</w:t>
      </w:r>
      <w:r>
        <w:rPr>
          <w:rFonts w:ascii="宋体" w:hAnsi="宋体"/>
          <w:color w:val="FF0000"/>
          <w:szCs w:val="21"/>
        </w:rPr>
        <w:t>点30分前</w:t>
      </w:r>
      <w:r>
        <w:rPr>
          <w:rFonts w:ascii="宋体" w:hAnsi="宋体"/>
          <w:szCs w:val="21"/>
        </w:rPr>
        <w:t>）供应商可以登录政府采购云平台，用“项目采购-开标评标”功能解密投标文件。</w:t>
      </w:r>
    </w:p>
    <w:p>
      <w:pPr>
        <w:spacing w:line="400" w:lineRule="exact"/>
        <w:ind w:firstLine="420" w:firstLineChars="200"/>
        <w:jc w:val="left"/>
        <w:rPr>
          <w:rFonts w:ascii="宋体" w:hAnsi="宋体"/>
          <w:szCs w:val="21"/>
        </w:rPr>
      </w:pPr>
      <w:r>
        <w:rPr>
          <w:rFonts w:ascii="宋体" w:hAnsi="宋体"/>
          <w:szCs w:val="21"/>
        </w:rPr>
        <w:t>（</w:t>
      </w:r>
      <w:r>
        <w:rPr>
          <w:rFonts w:hint="eastAsia" w:ascii="宋体" w:hAnsi="宋体"/>
          <w:szCs w:val="21"/>
        </w:rPr>
        <w:t>4</w:t>
      </w:r>
      <w:r>
        <w:rPr>
          <w:rFonts w:ascii="宋体" w:hAnsi="宋体"/>
          <w:szCs w:val="21"/>
        </w:rPr>
        <w:t>）各供应商应在开标前确保成为浙江省政府采购网正式注册入库供应商，并完成CA数字证书办理（供应商CA申领操作指南：https://help.zcygov.cn/web/site2/2018/11-29/2452.html，完成CA数字证书办理预计两周左右，请供应商自行把握时间）。因未注册入库、未办理CA数字证书等原因造成无法投标或投标失败等后果由供应商自行承担。</w:t>
      </w:r>
    </w:p>
    <w:p>
      <w:pPr>
        <w:spacing w:line="400" w:lineRule="exact"/>
        <w:ind w:firstLine="420" w:firstLineChars="200"/>
        <w:rPr>
          <w:rFonts w:ascii="宋体" w:hAnsi="宋体"/>
          <w:szCs w:val="21"/>
        </w:rPr>
      </w:pPr>
      <w:r>
        <w:rPr>
          <w:rFonts w:ascii="宋体" w:hAnsi="宋体"/>
          <w:szCs w:val="21"/>
        </w:rPr>
        <w:t>　　　　　　</w:t>
      </w:r>
    </w:p>
    <w:p>
      <w:pPr>
        <w:spacing w:line="400" w:lineRule="exact"/>
        <w:ind w:firstLine="420" w:firstLineChars="200"/>
        <w:rPr>
          <w:rFonts w:ascii="宋体" w:hAnsi="宋体"/>
          <w:szCs w:val="21"/>
        </w:rPr>
      </w:pPr>
      <w:r>
        <w:rPr>
          <w:rFonts w:ascii="宋体" w:hAnsi="宋体"/>
          <w:szCs w:val="21"/>
        </w:rPr>
        <w:t>七、对本次</w:t>
      </w:r>
      <w:r>
        <w:rPr>
          <w:rFonts w:hint="eastAsia" w:ascii="宋体" w:hAnsi="宋体"/>
          <w:szCs w:val="21"/>
        </w:rPr>
        <w:t>采购</w:t>
      </w:r>
      <w:r>
        <w:rPr>
          <w:rFonts w:ascii="宋体" w:hAnsi="宋体"/>
          <w:szCs w:val="21"/>
        </w:rPr>
        <w:t>提出询问、质疑、投诉，请按以下方式联系。　　　　　　　　　　　　</w:t>
      </w:r>
    </w:p>
    <w:p>
      <w:pPr>
        <w:spacing w:line="400" w:lineRule="exact"/>
        <w:ind w:firstLine="420" w:firstLineChars="200"/>
        <w:rPr>
          <w:rFonts w:ascii="宋体" w:hAnsi="宋体"/>
          <w:szCs w:val="21"/>
        </w:rPr>
      </w:pPr>
      <w:r>
        <w:rPr>
          <w:rFonts w:ascii="宋体" w:hAnsi="宋体"/>
          <w:szCs w:val="21"/>
        </w:rPr>
        <w:t>1.采购人信息</w:t>
      </w:r>
    </w:p>
    <w:p>
      <w:pPr>
        <w:spacing w:line="400" w:lineRule="exact"/>
        <w:ind w:firstLine="420" w:firstLineChars="200"/>
        <w:rPr>
          <w:rFonts w:hint="eastAsia" w:ascii="宋体" w:hAnsi="宋体" w:eastAsia="宋体"/>
          <w:szCs w:val="21"/>
          <w:lang w:eastAsia="zh-CN"/>
        </w:rPr>
      </w:pPr>
      <w:r>
        <w:rPr>
          <w:rFonts w:ascii="宋体" w:hAnsi="宋体"/>
          <w:szCs w:val="21"/>
        </w:rPr>
        <w:t>名称：</w:t>
      </w:r>
      <w:r>
        <w:rPr>
          <w:rFonts w:hint="eastAsia" w:ascii="宋体" w:hAnsi="宋体"/>
          <w:szCs w:val="21"/>
          <w:u w:val="single"/>
          <w:lang w:eastAsia="zh-CN"/>
        </w:rPr>
        <w:t>宁波开放大学宁海学院</w:t>
      </w:r>
    </w:p>
    <w:p>
      <w:pPr>
        <w:spacing w:line="400" w:lineRule="exact"/>
        <w:ind w:firstLine="420" w:firstLineChars="200"/>
        <w:rPr>
          <w:rFonts w:ascii="宋体" w:hAnsi="宋体"/>
          <w:szCs w:val="21"/>
        </w:rPr>
      </w:pPr>
      <w:r>
        <w:rPr>
          <w:rFonts w:ascii="宋体" w:hAnsi="宋体"/>
          <w:szCs w:val="21"/>
        </w:rPr>
        <w:t>地址：</w:t>
      </w:r>
      <w:r>
        <w:rPr>
          <w:rFonts w:hint="eastAsia" w:ascii="宋体" w:hAnsi="宋体" w:eastAsia="宋体" w:cs="Times New Roman"/>
          <w:szCs w:val="21"/>
          <w:u w:val="single"/>
          <w:lang w:eastAsia="zh-CN"/>
        </w:rPr>
        <w:t>浙江宁波市宁海县银河路181号</w:t>
      </w:r>
    </w:p>
    <w:p>
      <w:pPr>
        <w:spacing w:line="400" w:lineRule="exact"/>
        <w:ind w:firstLine="420" w:firstLineChars="200"/>
        <w:rPr>
          <w:rFonts w:ascii="宋体" w:hAnsi="宋体"/>
          <w:szCs w:val="21"/>
        </w:rPr>
      </w:pPr>
      <w:r>
        <w:rPr>
          <w:rFonts w:ascii="宋体" w:hAnsi="宋体"/>
          <w:szCs w:val="21"/>
        </w:rPr>
        <w:t>传真：</w:t>
      </w:r>
      <w:r>
        <w:rPr>
          <w:rFonts w:hint="eastAsia" w:ascii="宋体" w:hAnsi="宋体"/>
          <w:szCs w:val="21"/>
          <w:u w:val="single"/>
        </w:rPr>
        <w:t>/</w:t>
      </w:r>
    </w:p>
    <w:p>
      <w:pPr>
        <w:spacing w:line="400" w:lineRule="exact"/>
        <w:ind w:firstLine="420" w:firstLineChars="200"/>
        <w:rPr>
          <w:rFonts w:hint="eastAsia" w:ascii="宋体" w:hAnsi="宋体" w:eastAsia="宋体"/>
          <w:szCs w:val="21"/>
          <w:lang w:eastAsia="zh-CN"/>
        </w:rPr>
      </w:pPr>
      <w:r>
        <w:rPr>
          <w:rFonts w:ascii="宋体" w:hAnsi="宋体"/>
          <w:szCs w:val="21"/>
        </w:rPr>
        <w:t>项目联系人（询问）：</w:t>
      </w:r>
      <w:r>
        <w:rPr>
          <w:rFonts w:hint="eastAsia" w:ascii="宋体" w:hAnsi="宋体"/>
          <w:szCs w:val="21"/>
          <w:u w:val="single"/>
          <w:lang w:val="en-US" w:eastAsia="zh-CN"/>
        </w:rPr>
        <w:t>吕老师</w:t>
      </w:r>
    </w:p>
    <w:p>
      <w:pPr>
        <w:spacing w:line="400" w:lineRule="exact"/>
        <w:ind w:left="420" w:leftChars="200"/>
        <w:rPr>
          <w:rFonts w:ascii="宋体" w:hAnsi="宋体"/>
          <w:szCs w:val="21"/>
        </w:rPr>
      </w:pPr>
      <w:r>
        <w:rPr>
          <w:rFonts w:ascii="宋体" w:hAnsi="宋体"/>
          <w:szCs w:val="21"/>
        </w:rPr>
        <w:t>项目联系方式（询问）：</w:t>
      </w:r>
      <w:r>
        <w:rPr>
          <w:rFonts w:ascii="宋体" w:hAnsi="宋体" w:eastAsia="宋体" w:cs="Times New Roman"/>
          <w:szCs w:val="21"/>
          <w:u w:val="single"/>
        </w:rPr>
        <w:t>0574-</w:t>
      </w:r>
      <w:r>
        <w:rPr>
          <w:rFonts w:hint="eastAsia" w:ascii="宋体" w:hAnsi="宋体" w:eastAsia="宋体" w:cs="Times New Roman"/>
          <w:szCs w:val="21"/>
          <w:u w:val="single"/>
          <w:lang w:val="en-US" w:eastAsia="zh-CN"/>
        </w:rPr>
        <w:t>59952619</w:t>
      </w:r>
    </w:p>
    <w:p>
      <w:pPr>
        <w:spacing w:line="400" w:lineRule="exact"/>
        <w:ind w:left="420" w:leftChars="200"/>
        <w:rPr>
          <w:rFonts w:ascii="宋体" w:hAnsi="宋体"/>
          <w:szCs w:val="21"/>
          <w:u w:val="single"/>
        </w:rPr>
      </w:pPr>
      <w:r>
        <w:rPr>
          <w:rFonts w:ascii="宋体" w:hAnsi="宋体"/>
          <w:szCs w:val="21"/>
        </w:rPr>
        <w:t>质疑联系人：</w:t>
      </w:r>
      <w:r>
        <w:rPr>
          <w:rFonts w:hint="eastAsia" w:ascii="宋体" w:hAnsi="宋体"/>
          <w:szCs w:val="21"/>
          <w:u w:val="single"/>
          <w:lang w:val="en-US" w:eastAsia="zh-CN"/>
        </w:rPr>
        <w:t>陈</w:t>
      </w:r>
      <w:r>
        <w:rPr>
          <w:rFonts w:ascii="宋体" w:hAnsi="宋体"/>
          <w:szCs w:val="21"/>
          <w:u w:val="single"/>
        </w:rPr>
        <w:t>老师</w:t>
      </w:r>
    </w:p>
    <w:p>
      <w:pPr>
        <w:spacing w:line="400" w:lineRule="exact"/>
        <w:ind w:firstLine="420" w:firstLineChars="200"/>
        <w:rPr>
          <w:rFonts w:hint="default" w:ascii="仿宋" w:hAnsi="仿宋" w:eastAsia="宋体"/>
          <w:color w:val="383838"/>
          <w:sz w:val="27"/>
          <w:szCs w:val="27"/>
          <w:lang w:val="en-US" w:eastAsia="zh-CN"/>
        </w:rPr>
      </w:pPr>
      <w:r>
        <w:rPr>
          <w:rFonts w:ascii="宋体" w:hAnsi="宋体"/>
          <w:szCs w:val="21"/>
        </w:rPr>
        <w:t>质疑联系方式：</w:t>
      </w:r>
      <w:r>
        <w:rPr>
          <w:rFonts w:ascii="宋体" w:hAnsi="宋体" w:eastAsia="宋体" w:cs="Times New Roman"/>
          <w:szCs w:val="21"/>
          <w:u w:val="single"/>
        </w:rPr>
        <w:t>0574-</w:t>
      </w:r>
      <w:r>
        <w:rPr>
          <w:rFonts w:hint="eastAsia" w:ascii="宋体" w:hAnsi="宋体" w:eastAsia="宋体" w:cs="Times New Roman"/>
          <w:szCs w:val="21"/>
          <w:u w:val="single"/>
          <w:lang w:val="en-US" w:eastAsia="zh-CN"/>
        </w:rPr>
        <w:t>59952619</w:t>
      </w:r>
    </w:p>
    <w:p>
      <w:pPr>
        <w:spacing w:line="400" w:lineRule="exact"/>
        <w:ind w:firstLine="420" w:firstLineChars="200"/>
        <w:rPr>
          <w:rFonts w:ascii="宋体" w:hAnsi="宋体"/>
          <w:szCs w:val="21"/>
        </w:rPr>
      </w:pPr>
      <w:r>
        <w:rPr>
          <w:rFonts w:ascii="宋体" w:hAnsi="宋体"/>
          <w:szCs w:val="21"/>
        </w:rPr>
        <w:t>2.采购代理机构信息</w:t>
      </w:r>
    </w:p>
    <w:p>
      <w:pPr>
        <w:spacing w:line="400" w:lineRule="exact"/>
        <w:ind w:firstLine="420" w:firstLineChars="200"/>
        <w:rPr>
          <w:rFonts w:ascii="宋体" w:hAnsi="宋体"/>
          <w:szCs w:val="21"/>
        </w:rPr>
      </w:pPr>
      <w:r>
        <w:rPr>
          <w:rFonts w:ascii="宋体" w:hAnsi="宋体"/>
          <w:szCs w:val="21"/>
        </w:rPr>
        <w:t>名称：</w:t>
      </w:r>
      <w:r>
        <w:rPr>
          <w:rFonts w:hint="eastAsia" w:ascii="宋体" w:hAnsi="宋体"/>
          <w:szCs w:val="21"/>
          <w:u w:val="single"/>
        </w:rPr>
        <w:t>宁波中广工程管理咨询有限公司</w:t>
      </w:r>
      <w:r>
        <w:rPr>
          <w:rFonts w:ascii="宋体" w:hAnsi="宋体"/>
          <w:szCs w:val="21"/>
        </w:rPr>
        <w:t> </w:t>
      </w:r>
    </w:p>
    <w:p>
      <w:pPr>
        <w:spacing w:line="400" w:lineRule="exact"/>
        <w:ind w:firstLine="420" w:firstLineChars="200"/>
        <w:rPr>
          <w:rFonts w:ascii="宋体" w:hAnsi="宋体"/>
          <w:szCs w:val="21"/>
          <w:u w:val="single"/>
        </w:rPr>
      </w:pPr>
      <w:r>
        <w:rPr>
          <w:rFonts w:ascii="宋体" w:hAnsi="宋体"/>
          <w:szCs w:val="21"/>
        </w:rPr>
        <w:t>地址：</w:t>
      </w:r>
      <w:r>
        <w:rPr>
          <w:rFonts w:hint="eastAsia" w:ascii="宋体" w:hAnsi="宋体"/>
          <w:szCs w:val="21"/>
          <w:u w:val="single"/>
        </w:rPr>
        <w:t>金桥广场15楼（宁海县时代西路128号）</w:t>
      </w:r>
    </w:p>
    <w:p>
      <w:pPr>
        <w:spacing w:line="400" w:lineRule="exact"/>
        <w:ind w:firstLine="420" w:firstLineChars="200"/>
        <w:rPr>
          <w:rFonts w:ascii="宋体" w:hAnsi="宋体"/>
          <w:szCs w:val="21"/>
        </w:rPr>
      </w:pPr>
      <w:r>
        <w:rPr>
          <w:rFonts w:ascii="宋体" w:hAnsi="宋体"/>
          <w:szCs w:val="21"/>
        </w:rPr>
        <w:t>传真：</w:t>
      </w:r>
      <w:r>
        <w:rPr>
          <w:rFonts w:ascii="宋体" w:hAnsi="宋体"/>
          <w:szCs w:val="21"/>
          <w:u w:val="single"/>
        </w:rPr>
        <w:t>0574-65</w:t>
      </w:r>
      <w:r>
        <w:rPr>
          <w:rFonts w:hint="eastAsia" w:ascii="宋体" w:hAnsi="宋体"/>
          <w:szCs w:val="21"/>
          <w:u w:val="single"/>
        </w:rPr>
        <w:t>507133</w:t>
      </w:r>
      <w:r>
        <w:rPr>
          <w:rFonts w:ascii="宋体" w:hAnsi="宋体"/>
          <w:szCs w:val="21"/>
        </w:rPr>
        <w:t>  　</w:t>
      </w:r>
    </w:p>
    <w:p>
      <w:pPr>
        <w:spacing w:line="400" w:lineRule="exact"/>
        <w:ind w:firstLine="420" w:firstLineChars="200"/>
        <w:rPr>
          <w:rFonts w:ascii="宋体" w:hAnsi="宋体"/>
          <w:szCs w:val="21"/>
          <w:u w:val="single"/>
        </w:rPr>
      </w:pPr>
      <w:r>
        <w:rPr>
          <w:rFonts w:ascii="宋体" w:hAnsi="宋体"/>
          <w:szCs w:val="21"/>
        </w:rPr>
        <w:t>项目联系人（询问）：</w:t>
      </w:r>
      <w:r>
        <w:rPr>
          <w:rFonts w:hint="eastAsia" w:ascii="宋体" w:hAnsi="宋体"/>
          <w:szCs w:val="21"/>
          <w:u w:val="single"/>
        </w:rPr>
        <w:t>薛丹明</w:t>
      </w:r>
    </w:p>
    <w:p>
      <w:pPr>
        <w:spacing w:line="400" w:lineRule="exact"/>
        <w:ind w:firstLine="420" w:firstLineChars="200"/>
        <w:rPr>
          <w:rFonts w:ascii="宋体" w:hAnsi="宋体"/>
          <w:szCs w:val="21"/>
        </w:rPr>
      </w:pPr>
      <w:r>
        <w:rPr>
          <w:rFonts w:ascii="宋体" w:hAnsi="宋体"/>
          <w:szCs w:val="21"/>
        </w:rPr>
        <w:t>项目联系方式（询问）：</w:t>
      </w:r>
      <w:r>
        <w:rPr>
          <w:rFonts w:hint="eastAsia" w:ascii="宋体" w:hAnsi="宋体"/>
          <w:szCs w:val="21"/>
          <w:u w:val="single"/>
        </w:rPr>
        <w:t>13957826696</w:t>
      </w:r>
      <w:r>
        <w:rPr>
          <w:rFonts w:ascii="宋体" w:hAnsi="宋体"/>
          <w:szCs w:val="21"/>
        </w:rPr>
        <w:t> </w:t>
      </w:r>
    </w:p>
    <w:p>
      <w:pPr>
        <w:spacing w:line="400" w:lineRule="exact"/>
        <w:ind w:firstLine="420" w:firstLineChars="200"/>
        <w:rPr>
          <w:rFonts w:ascii="宋体" w:hAnsi="宋体"/>
          <w:szCs w:val="21"/>
        </w:rPr>
      </w:pPr>
      <w:r>
        <w:rPr>
          <w:rFonts w:ascii="宋体" w:hAnsi="宋体"/>
          <w:szCs w:val="21"/>
        </w:rPr>
        <w:t>质疑联系人：</w:t>
      </w:r>
      <w:r>
        <w:rPr>
          <w:rFonts w:ascii="宋体" w:hAnsi="宋体"/>
          <w:szCs w:val="21"/>
          <w:u w:val="single"/>
        </w:rPr>
        <w:t>王时伟 </w:t>
      </w:r>
      <w:r>
        <w:rPr>
          <w:rFonts w:ascii="宋体" w:hAnsi="宋体"/>
          <w:szCs w:val="21"/>
        </w:rPr>
        <w:t> </w:t>
      </w:r>
    </w:p>
    <w:p>
      <w:pPr>
        <w:spacing w:line="400" w:lineRule="exact"/>
        <w:ind w:firstLine="420" w:firstLineChars="200"/>
        <w:rPr>
          <w:rFonts w:ascii="宋体" w:hAnsi="宋体"/>
          <w:szCs w:val="21"/>
        </w:rPr>
      </w:pPr>
      <w:r>
        <w:rPr>
          <w:rFonts w:ascii="宋体" w:hAnsi="宋体"/>
          <w:szCs w:val="21"/>
        </w:rPr>
        <w:t>质疑联系方式：</w:t>
      </w:r>
      <w:r>
        <w:rPr>
          <w:rFonts w:ascii="宋体" w:hAnsi="宋体"/>
          <w:szCs w:val="21"/>
          <w:u w:val="single"/>
        </w:rPr>
        <w:t>13605786762</w:t>
      </w:r>
    </w:p>
    <w:p>
      <w:pPr>
        <w:spacing w:line="400" w:lineRule="exact"/>
        <w:ind w:firstLine="420" w:firstLineChars="200"/>
        <w:rPr>
          <w:rFonts w:ascii="宋体" w:hAnsi="宋体"/>
          <w:szCs w:val="21"/>
        </w:rPr>
      </w:pPr>
      <w:r>
        <w:rPr>
          <w:rFonts w:ascii="宋体" w:hAnsi="宋体"/>
          <w:szCs w:val="21"/>
        </w:rPr>
        <w:t>3.同级政府采购监督管理部门</w:t>
      </w:r>
    </w:p>
    <w:p>
      <w:pPr>
        <w:spacing w:line="400" w:lineRule="exact"/>
        <w:ind w:firstLine="420" w:firstLineChars="200"/>
        <w:rPr>
          <w:rFonts w:ascii="宋体" w:hAnsi="宋体"/>
          <w:szCs w:val="21"/>
        </w:rPr>
      </w:pPr>
      <w:r>
        <w:rPr>
          <w:rFonts w:ascii="宋体" w:hAnsi="宋体"/>
          <w:szCs w:val="21"/>
        </w:rPr>
        <w:t>名称：</w:t>
      </w:r>
      <w:r>
        <w:rPr>
          <w:rFonts w:hint="eastAsia" w:ascii="宋体" w:hAnsi="宋体"/>
          <w:szCs w:val="21"/>
          <w:u w:val="single"/>
        </w:rPr>
        <w:t>宁海县政府采购管理办公室</w:t>
      </w:r>
    </w:p>
    <w:p>
      <w:pPr>
        <w:spacing w:line="400" w:lineRule="exact"/>
        <w:ind w:firstLine="420" w:firstLineChars="200"/>
        <w:rPr>
          <w:rFonts w:ascii="宋体" w:hAnsi="宋体"/>
          <w:szCs w:val="21"/>
        </w:rPr>
      </w:pPr>
      <w:r>
        <w:rPr>
          <w:rFonts w:ascii="宋体" w:hAnsi="宋体"/>
          <w:szCs w:val="21"/>
        </w:rPr>
        <w:t>地址：</w:t>
      </w:r>
      <w:r>
        <w:rPr>
          <w:rFonts w:hint="eastAsia" w:ascii="宋体" w:hAnsi="宋体"/>
          <w:szCs w:val="21"/>
          <w:u w:val="single"/>
        </w:rPr>
        <w:t>宁海县跃龙街道桃源中路218号</w:t>
      </w:r>
      <w:r>
        <w:rPr>
          <w:rFonts w:ascii="宋体" w:hAnsi="宋体"/>
          <w:szCs w:val="21"/>
        </w:rPr>
        <w:t>　</w:t>
      </w:r>
    </w:p>
    <w:p>
      <w:pPr>
        <w:spacing w:line="400" w:lineRule="exact"/>
        <w:ind w:firstLine="420" w:firstLineChars="200"/>
        <w:rPr>
          <w:rFonts w:ascii="宋体" w:hAnsi="宋体"/>
          <w:szCs w:val="21"/>
          <w:u w:val="single"/>
        </w:rPr>
      </w:pPr>
      <w:r>
        <w:rPr>
          <w:rFonts w:ascii="宋体" w:hAnsi="宋体"/>
          <w:szCs w:val="21"/>
        </w:rPr>
        <w:t>传真：</w:t>
      </w:r>
      <w:r>
        <w:rPr>
          <w:rFonts w:ascii="宋体" w:hAnsi="宋体"/>
          <w:szCs w:val="21"/>
          <w:u w:val="single"/>
        </w:rPr>
        <w:t>0574-65265612</w:t>
      </w:r>
    </w:p>
    <w:p>
      <w:pPr>
        <w:spacing w:line="400" w:lineRule="exact"/>
        <w:ind w:firstLine="420" w:firstLineChars="200"/>
        <w:rPr>
          <w:rFonts w:ascii="宋体" w:hAnsi="宋体"/>
          <w:szCs w:val="21"/>
        </w:rPr>
      </w:pPr>
      <w:r>
        <w:rPr>
          <w:rFonts w:ascii="宋体" w:hAnsi="宋体"/>
          <w:szCs w:val="21"/>
        </w:rPr>
        <w:t>联系人：</w:t>
      </w:r>
      <w:r>
        <w:rPr>
          <w:rFonts w:ascii="宋体" w:hAnsi="宋体"/>
          <w:szCs w:val="21"/>
          <w:u w:val="single"/>
        </w:rPr>
        <w:t>王欢永</w:t>
      </w:r>
    </w:p>
    <w:p>
      <w:pPr>
        <w:spacing w:line="400" w:lineRule="exact"/>
        <w:ind w:firstLine="420" w:firstLineChars="200"/>
        <w:rPr>
          <w:rFonts w:ascii="宋体" w:hAnsi="宋体"/>
          <w:szCs w:val="21"/>
        </w:rPr>
      </w:pPr>
      <w:r>
        <w:rPr>
          <w:rFonts w:ascii="宋体" w:hAnsi="宋体"/>
          <w:szCs w:val="21"/>
        </w:rPr>
        <w:t>监督投诉电话：</w:t>
      </w:r>
      <w:r>
        <w:rPr>
          <w:rFonts w:ascii="宋体" w:hAnsi="宋体"/>
          <w:szCs w:val="21"/>
          <w:u w:val="single"/>
        </w:rPr>
        <w:t>0574-65265668</w:t>
      </w:r>
    </w:p>
    <w:p>
      <w:pPr>
        <w:spacing w:line="400" w:lineRule="exact"/>
        <w:ind w:firstLine="420" w:firstLineChars="200"/>
        <w:rPr>
          <w:rFonts w:ascii="宋体" w:hAnsi="宋体"/>
          <w:szCs w:val="21"/>
        </w:rPr>
      </w:pPr>
    </w:p>
    <w:p>
      <w:pPr>
        <w:pStyle w:val="25"/>
        <w:spacing w:beforeLines="0" w:afterLines="0"/>
        <w:ind w:firstLine="420" w:firstLineChars="200"/>
        <w:rPr>
          <w:rFonts w:hAnsi="宋体"/>
          <w:sz w:val="21"/>
          <w:szCs w:val="21"/>
        </w:rPr>
      </w:pPr>
      <w:r>
        <w:rPr>
          <w:rFonts w:hAnsi="宋体"/>
          <w:sz w:val="21"/>
          <w:szCs w:val="21"/>
        </w:rPr>
        <w:t>若对项目采购电子交易系统操作有疑问，可登录政采云（https://www.zcygov.cn/），点击右侧咨询小采，获取采小蜜智能服务管家帮助，或拨打政采云服务热线400-881-7190获取热线服务帮助。</w:t>
      </w:r>
    </w:p>
    <w:p>
      <w:pPr>
        <w:pStyle w:val="25"/>
        <w:spacing w:beforeLines="0" w:afterLines="0"/>
        <w:ind w:firstLine="420" w:firstLineChars="200"/>
        <w:rPr>
          <w:rFonts w:hAnsi="宋体"/>
          <w:b/>
          <w:bCs/>
          <w:sz w:val="21"/>
          <w:szCs w:val="21"/>
        </w:rPr>
      </w:pPr>
      <w:r>
        <w:rPr>
          <w:rFonts w:hAnsi="宋体"/>
          <w:sz w:val="21"/>
          <w:szCs w:val="21"/>
        </w:rPr>
        <w:t>CA问题联系电话（人工）：汇信CA 400-888-4636；天谷CA 400-087-8198。</w:t>
      </w:r>
    </w:p>
    <w:p>
      <w:pPr>
        <w:spacing w:line="480" w:lineRule="exact"/>
        <w:ind w:firstLine="420" w:firstLineChars="200"/>
        <w:rPr>
          <w:rFonts w:ascii="宋体" w:hAnsi="宋体"/>
          <w:szCs w:val="21"/>
        </w:rPr>
      </w:pPr>
    </w:p>
    <w:p>
      <w:pPr>
        <w:widowControl/>
        <w:spacing w:line="480" w:lineRule="exact"/>
        <w:ind w:firstLine="310" w:firstLineChars="147"/>
        <w:jc w:val="left"/>
        <w:rPr>
          <w:rFonts w:ascii="宋体" w:cs="宋体"/>
          <w:b/>
          <w:bCs/>
        </w:rPr>
      </w:pPr>
    </w:p>
    <w:p>
      <w:pPr>
        <w:widowControl/>
        <w:spacing w:line="480" w:lineRule="exact"/>
        <w:ind w:firstLine="420"/>
        <w:jc w:val="left"/>
        <w:rPr>
          <w:rFonts w:ascii="宋体" w:hAnsi="宋体" w:cs="宋体"/>
        </w:rPr>
      </w:pPr>
    </w:p>
    <w:p>
      <w:pPr>
        <w:widowControl/>
        <w:spacing w:line="480" w:lineRule="exact"/>
        <w:ind w:firstLine="422" w:firstLineChars="200"/>
        <w:jc w:val="left"/>
        <w:rPr>
          <w:rFonts w:ascii="宋体" w:hAnsi="宋体" w:cs="宋体"/>
          <w:b/>
          <w:bCs/>
        </w:rPr>
      </w:pPr>
    </w:p>
    <w:p>
      <w:pPr>
        <w:spacing w:line="400" w:lineRule="exact"/>
        <w:rPr>
          <w:rFonts w:ascii="宋体" w:hAnsi="宋体"/>
        </w:rPr>
      </w:pPr>
    </w:p>
    <w:p>
      <w:pPr>
        <w:spacing w:line="400" w:lineRule="exact"/>
        <w:ind w:firstLine="420" w:firstLineChars="200"/>
        <w:rPr>
          <w:rFonts w:ascii="宋体" w:hAnsi="宋体"/>
        </w:rPr>
      </w:pPr>
    </w:p>
    <w:p>
      <w:pPr>
        <w:snapToGrid w:val="0"/>
        <w:spacing w:before="120" w:beforeLines="50" w:after="120" w:afterLines="50" w:line="360" w:lineRule="auto"/>
        <w:ind w:left="238"/>
        <w:jc w:val="center"/>
        <w:outlineLvl w:val="0"/>
        <w:rPr>
          <w:rFonts w:ascii="宋体" w:hAnsi="宋体" w:cs="宋体"/>
          <w:sz w:val="30"/>
          <w:szCs w:val="30"/>
        </w:rPr>
      </w:pPr>
      <w:bookmarkStart w:id="0" w:name="_Toc31358"/>
      <w:r>
        <w:rPr>
          <w:rFonts w:ascii="宋体" w:hAnsi="宋体" w:cs="宋体"/>
          <w:sz w:val="30"/>
          <w:szCs w:val="30"/>
        </w:rPr>
        <w:br w:type="page"/>
      </w:r>
      <w:r>
        <w:rPr>
          <w:rFonts w:hint="eastAsia" w:ascii="宋体" w:hAnsi="宋体" w:cs="宋体"/>
          <w:sz w:val="30"/>
          <w:szCs w:val="30"/>
        </w:rPr>
        <w:t xml:space="preserve">第二章  </w:t>
      </w:r>
      <w:bookmarkEnd w:id="0"/>
      <w:r>
        <w:rPr>
          <w:rFonts w:hint="eastAsia" w:ascii="宋体" w:hAnsi="宋体" w:cs="宋体"/>
          <w:bCs/>
          <w:sz w:val="30"/>
          <w:szCs w:val="30"/>
        </w:rPr>
        <w:t>采购需求</w:t>
      </w:r>
    </w:p>
    <w:p>
      <w:pPr>
        <w:pStyle w:val="4"/>
        <w:pageBreakBefore w:val="0"/>
        <w:kinsoku/>
        <w:wordWrap/>
        <w:overflowPunct/>
        <w:topLinePunct w:val="0"/>
        <w:autoSpaceDE/>
        <w:autoSpaceDN/>
        <w:bidi w:val="0"/>
        <w:snapToGrid/>
        <w:spacing w:after="0" w:line="480" w:lineRule="exact"/>
        <w:jc w:val="center"/>
        <w:rPr>
          <w:rFonts w:hint="eastAsia" w:ascii="宋体" w:hAnsi="宋体" w:eastAsia="宋体" w:cs="宋体"/>
          <w:b/>
          <w:bCs/>
          <w:sz w:val="21"/>
          <w:szCs w:val="21"/>
          <w:lang w:val="en-US" w:eastAsia="zh-CN"/>
        </w:rPr>
      </w:pPr>
      <w:r>
        <w:rPr>
          <w:rFonts w:hint="eastAsia" w:ascii="宋体" w:hAnsi="宋体" w:eastAsia="宋体" w:cs="宋体"/>
          <w:sz w:val="21"/>
          <w:szCs w:val="21"/>
        </w:rPr>
        <w:t>A 招标货物一览表</w:t>
      </w:r>
    </w:p>
    <w:tbl>
      <w:tblPr>
        <w:tblStyle w:val="48"/>
        <w:tblpPr w:leftFromText="180" w:rightFromText="180" w:vertAnchor="text" w:horzAnchor="page" w:tblpXSpec="center" w:tblpY="832"/>
        <w:tblOverlap w:val="never"/>
        <w:tblW w:w="460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79"/>
        <w:gridCol w:w="3575"/>
        <w:gridCol w:w="1814"/>
        <w:gridCol w:w="18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968" w:type="pct"/>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产品名称</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数量</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一、电脑机房</w:t>
            </w:r>
          </w:p>
        </w:tc>
        <w:tc>
          <w:tcPr>
            <w:tcW w:w="1968" w:type="pct"/>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kern w:val="0"/>
                <w:sz w:val="21"/>
                <w:szCs w:val="21"/>
                <w:u w:val="none"/>
                <w:lang w:val="en-US" w:eastAsia="zh-CN" w:bidi="ar"/>
              </w:rPr>
            </w:pPr>
          </w:p>
        </w:tc>
        <w:tc>
          <w:tcPr>
            <w:tcW w:w="998" w:type="pct"/>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autoSpaceDE/>
              <w:autoSpaceDN/>
              <w:bidi w:val="0"/>
              <w:snapToGrid/>
              <w:spacing w:line="480" w:lineRule="exact"/>
              <w:jc w:val="center"/>
              <w:rPr>
                <w:rFonts w:hint="eastAsia" w:ascii="宋体" w:hAnsi="宋体" w:eastAsia="宋体" w:cs="宋体"/>
                <w:i w:val="0"/>
                <w:iCs w:val="0"/>
                <w:color w:val="000000"/>
                <w:sz w:val="21"/>
                <w:szCs w:val="21"/>
                <w:u w:val="none"/>
              </w:rPr>
            </w:pPr>
          </w:p>
        </w:tc>
        <w:tc>
          <w:tcPr>
            <w:tcW w:w="998" w:type="pct"/>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autoSpaceDE/>
              <w:autoSpaceDN/>
              <w:bidi w:val="0"/>
              <w:snapToGrid/>
              <w:spacing w:line="4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台式电脑</w:t>
            </w:r>
          </w:p>
        </w:tc>
        <w:tc>
          <w:tcPr>
            <w:tcW w:w="9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中控</w:t>
            </w:r>
          </w:p>
        </w:tc>
        <w:tc>
          <w:tcPr>
            <w:tcW w:w="99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六类4对非屏蔽网线</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RJ45水晶头</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150</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电源线</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400</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双色电源线</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线槽10CMPVC</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明盒</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面板</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电源插板（短线）</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24口千兆网络交换机</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1.2米网络机柜</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C25空气开关</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其他辅助材料</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002" w:type="pct"/>
            <w:gridSpan w:val="2"/>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二、教室多媒体设备</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autoSpaceDE/>
              <w:autoSpaceDN/>
              <w:bidi w:val="0"/>
              <w:snapToGrid/>
              <w:spacing w:line="480" w:lineRule="exact"/>
              <w:jc w:val="center"/>
              <w:rPr>
                <w:rFonts w:hint="eastAsia" w:ascii="宋体" w:hAnsi="宋体" w:eastAsia="宋体" w:cs="宋体"/>
                <w:i w:val="0"/>
                <w:iCs w:val="0"/>
                <w:color w:val="000000"/>
                <w:sz w:val="21"/>
                <w:szCs w:val="21"/>
                <w:u w:val="none"/>
              </w:rPr>
            </w:pPr>
          </w:p>
        </w:tc>
        <w:tc>
          <w:tcPr>
            <w:tcW w:w="998" w:type="pct"/>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autoSpaceDE/>
              <w:autoSpaceDN/>
              <w:bidi w:val="0"/>
              <w:snapToGrid/>
              <w:spacing w:line="4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多媒体智慧黑板交互系统</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音箱</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单耳挂麦克风</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投影机</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幕布</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投影吊架</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002" w:type="pct"/>
            <w:gridSpan w:val="2"/>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三、教室护眼灯光</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autoSpaceDE/>
              <w:autoSpaceDN/>
              <w:bidi w:val="0"/>
              <w:snapToGrid/>
              <w:spacing w:line="480" w:lineRule="exact"/>
              <w:jc w:val="center"/>
              <w:rPr>
                <w:rFonts w:hint="eastAsia" w:ascii="宋体" w:hAnsi="宋体" w:eastAsia="宋体" w:cs="宋体"/>
                <w:i w:val="0"/>
                <w:iCs w:val="0"/>
                <w:color w:val="000000"/>
                <w:sz w:val="21"/>
                <w:szCs w:val="21"/>
                <w:u w:val="none"/>
              </w:rPr>
            </w:pPr>
          </w:p>
        </w:tc>
        <w:tc>
          <w:tcPr>
            <w:tcW w:w="998" w:type="pct"/>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autoSpaceDE/>
              <w:autoSpaceDN/>
              <w:bidi w:val="0"/>
              <w:snapToGrid/>
              <w:spacing w:line="4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黑板灯</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教室灯</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嵌入式教室灯</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78</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智能控制器</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普通开关</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36</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highlight w:val="none"/>
                <w:u w:val="none"/>
                <w:lang w:val="en-US" w:eastAsia="zh-CN" w:bidi="ar"/>
              </w:rPr>
              <w:t>旧灯具拆除\新灯具安装\线路改造</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002" w:type="pct"/>
            <w:gridSpan w:val="2"/>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四、驾校室音控设备</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autoSpaceDE/>
              <w:autoSpaceDN/>
              <w:bidi w:val="0"/>
              <w:snapToGrid/>
              <w:spacing w:line="480" w:lineRule="exact"/>
              <w:jc w:val="center"/>
              <w:rPr>
                <w:rFonts w:hint="eastAsia" w:ascii="宋体" w:hAnsi="宋体" w:eastAsia="宋体" w:cs="宋体"/>
                <w:i w:val="0"/>
                <w:iCs w:val="0"/>
                <w:color w:val="000000"/>
                <w:sz w:val="21"/>
                <w:szCs w:val="21"/>
                <w:u w:val="none"/>
              </w:rPr>
            </w:pPr>
          </w:p>
        </w:tc>
        <w:tc>
          <w:tcPr>
            <w:tcW w:w="998" w:type="pct"/>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autoSpaceDE/>
              <w:autoSpaceDN/>
              <w:bidi w:val="0"/>
              <w:snapToGrid/>
              <w:spacing w:line="4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音箱</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功放</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功放</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调音台</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鹅颈会议话筒</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电源时序器</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音箱专用吊架</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接插件</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多媒体信息箱</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管材</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室内4芯光纤</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光纤终端盒</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光纤终端盒</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22U机柜</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音频双路切换器</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音箱线材</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话筒线材</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信号线</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辅材</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光纤熔接</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55寸电视机</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电视机专用吊架</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HDMI光纤收发器</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002" w:type="pct"/>
            <w:gridSpan w:val="2"/>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五、网络整改</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autoSpaceDE/>
              <w:autoSpaceDN/>
              <w:bidi w:val="0"/>
              <w:snapToGrid/>
              <w:spacing w:line="480" w:lineRule="exact"/>
              <w:jc w:val="center"/>
              <w:rPr>
                <w:rFonts w:hint="eastAsia" w:ascii="宋体" w:hAnsi="宋体" w:eastAsia="宋体" w:cs="宋体"/>
                <w:i w:val="0"/>
                <w:iCs w:val="0"/>
                <w:color w:val="000000"/>
                <w:sz w:val="21"/>
                <w:szCs w:val="21"/>
                <w:u w:val="none"/>
              </w:rPr>
            </w:pPr>
          </w:p>
        </w:tc>
        <w:tc>
          <w:tcPr>
            <w:tcW w:w="998" w:type="pct"/>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autoSpaceDE/>
              <w:autoSpaceDN/>
              <w:bidi w:val="0"/>
              <w:snapToGrid/>
              <w:spacing w:line="4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3002" w:type="pct"/>
            <w:gridSpan w:val="2"/>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1.网络安全整改设备</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autoSpaceDE/>
              <w:autoSpaceDN/>
              <w:bidi w:val="0"/>
              <w:snapToGrid/>
              <w:spacing w:line="480" w:lineRule="exact"/>
              <w:jc w:val="center"/>
              <w:rPr>
                <w:rFonts w:hint="eastAsia" w:ascii="宋体" w:hAnsi="宋体" w:eastAsia="宋体" w:cs="宋体"/>
                <w:i w:val="0"/>
                <w:iCs w:val="0"/>
                <w:color w:val="000000"/>
                <w:sz w:val="21"/>
                <w:szCs w:val="21"/>
                <w:u w:val="none"/>
              </w:rPr>
            </w:pPr>
          </w:p>
        </w:tc>
        <w:tc>
          <w:tcPr>
            <w:tcW w:w="998" w:type="pct"/>
            <w:tcBorders>
              <w:top w:val="single" w:color="000000" w:sz="4" w:space="0"/>
              <w:left w:val="single" w:color="000000" w:sz="4" w:space="0"/>
              <w:bottom w:val="single" w:color="000000" w:sz="4" w:space="0"/>
              <w:right w:val="single" w:color="000000" w:sz="4" w:space="0"/>
            </w:tcBorders>
            <w:noWrap/>
            <w:vAlign w:val="center"/>
          </w:tcPr>
          <w:p>
            <w:pPr>
              <w:pageBreakBefore w:val="0"/>
              <w:kinsoku/>
              <w:wordWrap/>
              <w:overflowPunct/>
              <w:topLinePunct w:val="0"/>
              <w:autoSpaceDE/>
              <w:autoSpaceDN/>
              <w:bidi w:val="0"/>
              <w:snapToGrid/>
              <w:spacing w:line="480" w:lineRule="exact"/>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边界隔离系统</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网络入侵防御</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防毒墙系统</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上网行为管理</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5</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核心交换机</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6</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核心电源</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虚拟化线缆</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48口接入交换机</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万兆模块</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24口接入交换机</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万兆模块</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12U墙柜</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六类非屏蔽模块</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双孔插座面板</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38</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单孔插座面板</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六类4对非屏蔽网线</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六类24口非屏蔽配线架</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六类非屏蔽跳线2M</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120</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LC口12位光纤配线架</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LC口24位光纤配线架</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LC/LC双工光纤适配器</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48</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LC双芯单模尾纤</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LC/LC双芯单模光跳线，3M</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0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24</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理线架</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室内12芯单模光纤</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200</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金属镀锌桥架</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170</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桥架配件</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电线管</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电线管</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电线槽</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多芯软导线</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其他附件</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6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196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项目集成费</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9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w:t>
            </w:r>
          </w:p>
        </w:tc>
      </w:tr>
    </w:tbl>
    <w:p>
      <w:pPr>
        <w:pageBreakBefore w:val="0"/>
        <w:kinsoku/>
        <w:wordWrap/>
        <w:overflowPunct/>
        <w:topLinePunct w:val="0"/>
        <w:autoSpaceDE/>
        <w:autoSpaceDN/>
        <w:bidi w:val="0"/>
        <w:snapToGrid/>
        <w:spacing w:line="480" w:lineRule="exact"/>
        <w:rPr>
          <w:rFonts w:hint="eastAsia" w:ascii="宋体" w:hAnsi="宋体" w:eastAsia="宋体" w:cs="宋体"/>
          <w:sz w:val="21"/>
          <w:szCs w:val="21"/>
        </w:rPr>
      </w:pPr>
    </w:p>
    <w:p>
      <w:pPr>
        <w:pStyle w:val="46"/>
        <w:pageBreakBefore w:val="0"/>
        <w:kinsoku/>
        <w:wordWrap/>
        <w:overflowPunct/>
        <w:topLinePunct w:val="0"/>
        <w:autoSpaceDE/>
        <w:autoSpaceDN/>
        <w:bidi w:val="0"/>
        <w:snapToGrid/>
        <w:spacing w:line="480" w:lineRule="exact"/>
        <w:rPr>
          <w:rFonts w:hint="eastAsia" w:ascii="宋体" w:hAnsi="宋体" w:eastAsia="宋体" w:cs="宋体"/>
          <w:sz w:val="21"/>
          <w:szCs w:val="21"/>
        </w:rPr>
      </w:pPr>
    </w:p>
    <w:p>
      <w:pPr>
        <w:pStyle w:val="37"/>
        <w:pageBreakBefore w:val="0"/>
        <w:kinsoku/>
        <w:wordWrap/>
        <w:overflowPunct/>
        <w:topLinePunct w:val="0"/>
        <w:autoSpaceDE/>
        <w:autoSpaceDN/>
        <w:bidi w:val="0"/>
        <w:snapToGrid/>
        <w:spacing w:line="480" w:lineRule="exact"/>
        <w:rPr>
          <w:rFonts w:hint="eastAsia" w:ascii="宋体" w:hAnsi="宋体" w:eastAsia="宋体" w:cs="宋体"/>
          <w:sz w:val="21"/>
          <w:szCs w:val="21"/>
        </w:rPr>
      </w:pPr>
    </w:p>
    <w:p>
      <w:pPr>
        <w:pageBreakBefore w:val="0"/>
        <w:kinsoku/>
        <w:wordWrap/>
        <w:overflowPunct/>
        <w:topLinePunct w:val="0"/>
        <w:autoSpaceDE/>
        <w:autoSpaceDN/>
        <w:bidi w:val="0"/>
        <w:snapToGrid/>
        <w:spacing w:line="480" w:lineRule="exact"/>
        <w:rPr>
          <w:rFonts w:hint="eastAsia" w:ascii="宋体" w:hAnsi="宋体" w:eastAsia="宋体" w:cs="宋体"/>
          <w:sz w:val="21"/>
          <w:szCs w:val="21"/>
        </w:rPr>
      </w:pPr>
    </w:p>
    <w:p>
      <w:pPr>
        <w:pStyle w:val="46"/>
        <w:pageBreakBefore w:val="0"/>
        <w:kinsoku/>
        <w:wordWrap/>
        <w:overflowPunct/>
        <w:topLinePunct w:val="0"/>
        <w:autoSpaceDE/>
        <w:autoSpaceDN/>
        <w:bidi w:val="0"/>
        <w:snapToGrid/>
        <w:spacing w:line="480" w:lineRule="exact"/>
        <w:rPr>
          <w:rFonts w:hint="eastAsia" w:ascii="宋体" w:hAnsi="宋体" w:eastAsia="宋体" w:cs="宋体"/>
          <w:sz w:val="21"/>
          <w:szCs w:val="21"/>
        </w:rPr>
      </w:pPr>
    </w:p>
    <w:p>
      <w:pPr>
        <w:pStyle w:val="37"/>
        <w:pageBreakBefore w:val="0"/>
        <w:kinsoku/>
        <w:wordWrap/>
        <w:overflowPunct/>
        <w:topLinePunct w:val="0"/>
        <w:autoSpaceDE/>
        <w:autoSpaceDN/>
        <w:bidi w:val="0"/>
        <w:snapToGrid/>
        <w:spacing w:line="480" w:lineRule="exact"/>
        <w:rPr>
          <w:rFonts w:hint="eastAsia" w:ascii="宋体" w:hAnsi="宋体" w:eastAsia="宋体" w:cs="宋体"/>
          <w:sz w:val="21"/>
          <w:szCs w:val="21"/>
        </w:rPr>
      </w:pPr>
    </w:p>
    <w:p>
      <w:pPr>
        <w:rPr>
          <w:rFonts w:hint="eastAsia" w:ascii="宋体" w:hAnsi="宋体" w:eastAsia="宋体" w:cs="宋体"/>
          <w:sz w:val="21"/>
          <w:szCs w:val="21"/>
        </w:rPr>
      </w:pPr>
      <w:r>
        <w:rPr>
          <w:rFonts w:hint="eastAsia" w:ascii="宋体" w:hAnsi="宋体" w:eastAsia="宋体" w:cs="宋体"/>
          <w:sz w:val="21"/>
          <w:szCs w:val="21"/>
        </w:rPr>
        <w:br w:type="page"/>
      </w:r>
    </w:p>
    <w:p>
      <w:pPr>
        <w:pStyle w:val="4"/>
        <w:pageBreakBefore w:val="0"/>
        <w:kinsoku/>
        <w:wordWrap/>
        <w:overflowPunct/>
        <w:topLinePunct w:val="0"/>
        <w:autoSpaceDE/>
        <w:autoSpaceDN/>
        <w:bidi w:val="0"/>
        <w:snapToGrid/>
        <w:spacing w:after="0" w:line="480" w:lineRule="exact"/>
        <w:jc w:val="center"/>
        <w:rPr>
          <w:rFonts w:hint="eastAsia" w:ascii="宋体" w:hAnsi="宋体" w:eastAsia="宋体" w:cs="宋体"/>
          <w:b/>
          <w:bCs/>
          <w:sz w:val="21"/>
          <w:szCs w:val="21"/>
          <w:lang w:val="en-US" w:eastAsia="zh-CN"/>
        </w:rPr>
      </w:pPr>
      <w:r>
        <w:rPr>
          <w:rFonts w:hint="eastAsia" w:ascii="宋体" w:hAnsi="宋体" w:eastAsia="宋体" w:cs="宋体"/>
          <w:sz w:val="21"/>
          <w:szCs w:val="21"/>
        </w:rPr>
        <w:t>B 招标货物详细参数</w:t>
      </w:r>
    </w:p>
    <w:tbl>
      <w:tblPr>
        <w:tblStyle w:val="48"/>
        <w:tblpPr w:leftFromText="180" w:rightFromText="180" w:vertAnchor="text" w:horzAnchor="page" w:tblpXSpec="center" w:tblpY="832"/>
        <w:tblOverlap w:val="never"/>
        <w:tblW w:w="535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8"/>
        <w:gridCol w:w="816"/>
        <w:gridCol w:w="1599"/>
        <w:gridCol w:w="72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144" w:type="pct"/>
            <w:gridSpan w:val="2"/>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产品名称</w:t>
            </w:r>
          </w:p>
        </w:tc>
        <w:tc>
          <w:tcPr>
            <w:tcW w:w="3449"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550" w:type="pct"/>
            <w:gridSpan w:val="3"/>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一、电脑机房</w:t>
            </w:r>
          </w:p>
        </w:tc>
        <w:tc>
          <w:tcPr>
            <w:tcW w:w="3449"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台式电脑</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★主板芯片组：Intel 470 系列主板芯片组</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处理器：≥Inteli5-10500 主频3.1GHz 6核 或以上；</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内存：8G DDR4-2666， 2个DIMM，系统最多支持64G及以上</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硬盘：512G SSD</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输入设备：原厂USB抗菌键盘、USB抗菌光电鼠标（并提供第三方检测报告）</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网卡：主板集成1000M自适应以太网卡；</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主板插槽：不少于1个PCI，1个PCIe*1, 1个PCIe*16,2个M.2插槽；</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★机箱：不大于16L，大于15L</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★电源：大于等于310W能效电源</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★声卡和音箱：主板集成声卡，标配内置音箱；</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端口：USB 接口不低于8个（满足前置6个USB 3.2或以上）；1个VGA+HDMI接口，2个PS/2端口，2个串口，可选1个并口</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显示器：与主机同品牌23.8"宽屏16:9 LED背光液晶显示器，VGA，HDMI接口，分辨率：1920*1080</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操作系统：出厂预装正版windows 11操作系统</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保修服务：原厂商（主机）五年全免费保修；提供原厂商针对本项目服务承诺函原件；</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还原卡：出厂自带BIOS版还原卡，支持系统自动还原、同时支持GPT分区和MBR分区、自动修改IP和计算机名、硬盘保护、网络同传、增量拷贝、断点续传、远程唤醒、远程重启、远程锁定、远程关机、千兆网络传输速度最大可以达到7GB/分钟或以上（百兆网络平均传输速度2.5GB/分钟或以上）、支持多硬盘、可以从底层控制U盘和光驱等设备的使用；支持加密传输（提供加密传输截图证明并加盖原厂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认证：</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CECP &amp; SEPA</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EPEAT GOLD 认证、噪音测试小于11分贝检测证书、USB数据接口输出电压、电流，负载能量、接触电流合格检测证书、辐射骚扰和电源端骚扰均≤7dB检测证书、放电抗扰符合A类性能判据检测证书。</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采购产品性能与安全性：所投计算机厂家通过CMMI Level5软件能力成熟度集成认证证书，全国产品和服务质量诚信示范企业认证证书，所投计算机需提供中国专业机构认证方法检测通过的振动试验认证，冲击试验认证，颠震试验认证；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中控</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六类4对非屏蔽</w:t>
            </w: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网线</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RJ45水晶头</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电源线</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2.5MM2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双色电源线</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 MM2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线槽10CMPVC</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明盒</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面板</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5孔10A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电源插板（短线）</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4插电源插板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24口千兆网络</w:t>
            </w: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交换机</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24千兆电口+2光口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1.2米网络机柜</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600mm*600mm*1200mm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C25空气开关</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144" w:type="pct"/>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其他辅助材料</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螺丝，扎带，套管，开孔，封堵等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550" w:type="pct"/>
            <w:gridSpan w:val="3"/>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二、教室多媒体设备</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spacing w:line="480" w:lineRule="exact"/>
              <w:jc w:val="left"/>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多媒体智慧黑板</w:t>
            </w: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highlight w:val="none"/>
                <w:u w:val="none"/>
                <w:lang w:val="en-US" w:eastAsia="zh-CN" w:bidi="ar"/>
              </w:rPr>
              <w:t>交互系统</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一、整体设计</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整体外观尺寸：宽≥4200mm，高≥1200mm，厚≤95mm。整机采用三拼接平面一体化设计，无推拉式结构及外露连接线，外观简洁。整机屏幕边缘采用金属圆角包边防护，整机背板采用金属材质，有效屏蔽内部电路器件辐射。</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2、主屏支持普通粉笔直接书写，整机两侧副屏可支持以下媒介（普通粉笔、液体粉笔、成膜笔）进行板书书写。</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3、整机设备副屏自带防眩光、防腐蚀功能，甲醛释放限量应不大于1.5mg/L，符合GB 28231-2011《书写板安全卫生要求》。</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4、符合GB/T 9286-1998 测试方法，整机设备副屏支持色漆和清漆 漆膜的划格试验，脱漆面积不明显大于5%，达到0级标准。</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5、符合GB/T 6739-1996测试方法，整机设备副屏支持涂膜硬度铅笔测定法，无塑性变形也无内聚破坏，铅笔硬度≧6H。</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6、整机设备副屏支持磁吸附功能，可以满足带有磁吸的板擦等教具进行吸附在副屏上。</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7、整机采用UHD超高清86英寸LED液晶屏，显示比例16:9，分辨率3840*2160。</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8、采用钢化玻璃，表面硬度≥9H，玻璃表面采用纳米材料镀膜环保工艺，书写更加顺滑，防眩光效果更加优异。</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整机采用硬件低蓝光背光技术，在源头减少有害蓝光波段能量，蓝光占比（有害蓝光415～455nm能量综合）/（整体蓝光400～500能量综合）＜50%，低蓝光保护显示不偏色、不泛黄，还原真实教学色彩的同时有效降低蓝光。（提供国家认可的具备CMA认证的检测机构所出具的权威检测报告复印件并加盖厂家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二、整机设计</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整机内置2.2声道扬声器，位于设备上边框，顶置朝前发声，前朝向10W高音扬声器2个，上朝向20W中低音扬声器2个，额定总功率60W。（提供国家认可的具备CMA认证的检测机构所出具的权威检测报告复印件并加盖厂家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2、整机支持高级音效设置、左右声道平衡、可根据实际需要设置不同频段调节功能，以满足不同课程授课声音还原需求。</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3、整机内置非独立外扩展的4阵列麦克风，可用于对教室环境音频进行采集，拾音距离≥12m。</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4、整机无需外接无线网卡，在Windows系统下可实现Wi-Fi无线上网连接、AP无线热点发射和BT蓝牙连接功能，Wi-Fi和AP热点工作距离≥12m。</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r>
              <w:rPr>
                <w:rFonts w:hint="eastAsia" w:ascii="宋体" w:hAnsi="宋体" w:eastAsia="宋体" w:cs="宋体"/>
                <w:b w:val="0"/>
                <w:bCs w:val="0"/>
                <w:color w:val="000000"/>
                <w:kern w:val="0"/>
                <w:sz w:val="21"/>
                <w:szCs w:val="21"/>
                <w:lang w:bidi="ar"/>
              </w:rPr>
              <w:t>▲</w:t>
            </w:r>
            <w:r>
              <w:rPr>
                <w:rFonts w:hint="eastAsia" w:ascii="宋体" w:hAnsi="宋体" w:eastAsia="宋体" w:cs="宋体"/>
                <w:color w:val="auto"/>
                <w:sz w:val="21"/>
                <w:szCs w:val="21"/>
                <w:highlight w:val="none"/>
                <w:lang w:val="en-US" w:eastAsia="zh-CN"/>
              </w:rPr>
              <w:t>整机支持搭配具有NFC功能的手机、平板，通过接触NFC标签，接触即可实现手机与大屏的连接并同步画面，无需其它操作设置，支持不少于4台手机、平板同时连接并显示。（提供国家认可的具备CMA认证的检测机构所出具的权威检测报告复印件并加盖厂家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r>
              <w:rPr>
                <w:rFonts w:hint="eastAsia" w:ascii="宋体" w:hAnsi="宋体" w:eastAsia="宋体" w:cs="宋体"/>
                <w:b w:val="0"/>
                <w:bCs w:val="0"/>
                <w:color w:val="000000"/>
                <w:kern w:val="0"/>
                <w:sz w:val="21"/>
                <w:szCs w:val="21"/>
                <w:lang w:bidi="ar"/>
              </w:rPr>
              <w:t>▲</w:t>
            </w:r>
            <w:r>
              <w:rPr>
                <w:rFonts w:hint="eastAsia" w:ascii="宋体" w:hAnsi="宋体" w:eastAsia="宋体" w:cs="宋体"/>
                <w:color w:val="auto"/>
                <w:sz w:val="21"/>
                <w:szCs w:val="21"/>
                <w:highlight w:val="none"/>
                <w:lang w:val="en-US" w:eastAsia="zh-CN"/>
              </w:rPr>
              <w:t>整机支持蓝牙Bluetooth 5.2标准（提供国家认可的具备CMA认证的检测机构所出具的权威检测报告复印件并加盖厂家公章）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7、整机支持主动发现蓝牙外设从而连接（无需整机进入发现模式），支持连接外部蓝牙音箱播放音频。</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8、Wi-Fi及AP热点支持频段2.4GHz/5GHz ，Wi-Fi及AP热点版本802.11 a/b/g/n/ac/ax；支持Wi-Fi6，提升传输速率的同时可接入更多设备。（提供国家认可的具备CMA认证的检测机构所出具的权威检测报告复印件并加盖厂家公章）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9、三合一电源按键，同一电源物理按键完成Android系统和Windows系统的开机、节能熄屏、关机操作；关机状态下按按键开机；开机状态下按按键实现节能熄屏/唤醒，长按按键实现关机。</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10、整机具备前置按键，可实现老师开关机、调出中控菜单、音量+/-、护眼、录屏的操作。</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11、支持护眼模式，可通过前置面板物理功能按键一键启用护眼模式。</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12、设备支持通过前置面板物理按键一键启动录屏功能，可将屏幕中显示的课件、音频内容与老师人声同时录制。（提供国家认可的具备CMA认证的检测机构所出具的权威检测报告复印件并加盖厂家公章）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13、侧置输入接口具备2路HDMI、1路RS232；侧置输出接口具备1路音频、1路触控USB；前置输入接口3路USB接口（包含1路Type-C、2路USB）。</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整机具备前置Type-C接口，通过Type-C接口实现音视频输入，外接电脑设备经双头Type-C线连接至整机，即可把外接电脑设备画面投到整机上，同时在整机上操作画面，可实现触摸电脑的操作，无需再连接触控USB线。</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15、前置Type-C接口，支持通过不带转换转置的外部线缆，实现外接电脑HDMI信号的接入显示，教师可通过双头Tapy-C线把笔记本电脑画面、声音传输到一体机上进行传屏展示。</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16、整机支持色彩空间可选，包含标准模式和sRGB模式，在sRGB模式下可做到高色准△E≤1.5</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17、整机视网膜蓝光危害（蓝光加权辐射亮度LB）满足IEC TR 62778:2014蓝光危害RG0级别。</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w:t>
            </w:r>
            <w:r>
              <w:rPr>
                <w:rFonts w:hint="eastAsia" w:ascii="宋体" w:hAnsi="宋体" w:eastAsia="宋体" w:cs="宋体"/>
                <w:b w:val="0"/>
                <w:bCs w:val="0"/>
                <w:color w:val="000000"/>
                <w:kern w:val="0"/>
                <w:sz w:val="21"/>
                <w:szCs w:val="21"/>
                <w:lang w:bidi="ar"/>
              </w:rPr>
              <w:t>▲</w:t>
            </w:r>
            <w:r>
              <w:rPr>
                <w:rFonts w:hint="eastAsia" w:ascii="宋体" w:hAnsi="宋体" w:eastAsia="宋体" w:cs="宋体"/>
                <w:color w:val="auto"/>
                <w:sz w:val="21"/>
                <w:szCs w:val="21"/>
                <w:highlight w:val="none"/>
                <w:lang w:val="en-US" w:eastAsia="zh-CN"/>
              </w:rPr>
              <w:t>整机支持纸质护眼模式，可以在任意通道任意画面任意软件所有显示内容下实现画面纹理的实时调整；支持纸质纹理：牛皮纸、素描纸、宣纸、水彩纸、水纹纸；支持透明度调节；支持色温调节。（提供国家认可的具备CMA认证的检测机构所出具的权威检测报告复印件并加盖厂家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19、</w:t>
            </w:r>
            <w:r>
              <w:rPr>
                <w:rFonts w:hint="eastAsia" w:ascii="宋体" w:hAnsi="宋体" w:eastAsia="宋体" w:cs="宋体"/>
                <w:b w:val="0"/>
                <w:bCs w:val="0"/>
                <w:color w:val="000000"/>
                <w:kern w:val="0"/>
                <w:sz w:val="21"/>
                <w:szCs w:val="21"/>
                <w:lang w:bidi="ar"/>
              </w:rPr>
              <w:t>▲</w:t>
            </w:r>
            <w:r>
              <w:rPr>
                <w:rFonts w:hint="eastAsia" w:ascii="宋体" w:hAnsi="宋体" w:eastAsia="宋体" w:cs="宋体"/>
                <w:color w:val="auto"/>
                <w:sz w:val="21"/>
                <w:szCs w:val="21"/>
                <w:highlight w:val="none"/>
                <w:lang w:val="en-US" w:eastAsia="zh-CN"/>
              </w:rPr>
              <w:t>整机内置非独立摄像头，拍摄像素数≥1300万，摄像头视场角≥135度。（提供国家认可的具备CMA认证的检测机构所出具的权威检测报告复印件并加盖厂家公章）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w:t>
            </w:r>
            <w:r>
              <w:rPr>
                <w:rFonts w:hint="eastAsia" w:ascii="宋体" w:hAnsi="宋体" w:eastAsia="宋体" w:cs="宋体"/>
                <w:b w:val="0"/>
                <w:bCs w:val="0"/>
                <w:color w:val="000000"/>
                <w:kern w:val="0"/>
                <w:sz w:val="21"/>
                <w:szCs w:val="21"/>
                <w:lang w:bidi="ar"/>
              </w:rPr>
              <w:t>▲</w:t>
            </w:r>
            <w:r>
              <w:rPr>
                <w:rFonts w:hint="eastAsia" w:ascii="宋体" w:hAnsi="宋体" w:eastAsia="宋体" w:cs="宋体"/>
                <w:color w:val="auto"/>
                <w:sz w:val="21"/>
                <w:szCs w:val="21"/>
                <w:highlight w:val="none"/>
                <w:lang w:val="en-US" w:eastAsia="zh-CN"/>
              </w:rPr>
              <w:t>高清摄像头可用于远程巡课，拍摄范围可以涵盖整机距离摄像头垂直法线左右水平距离各大于等于4米，左右最边缘深度大于等于2.3米范围内，并且可以AI识别人像。（提供国家认可的具备CMA认证的检测机构所出具的权威检测报告复印件并加盖厂家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21、整机摄像头支持大于等于10米距离时实现AI识别人像。（提供国家认可的具备CMA认证的检测机构所出具的权威检测报告复印件并加盖厂家公章）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22、整机摄像头支持人脸识别、快速点人数、随机抽人；识别所有学生，显示标记，然后随机抽选，同时显示标记不少于60人。（提供国家认可的具备CMA认证的检测机构所出具的权威检测报告复印件并加盖厂家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23、整机摄像头支持环境色温判断，根据环境调节合适的显示图像效果。</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24、前置USB接口支持Android系统、Windows系统读取外接移动存储设备。</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三、主要功能</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1、部署单根网线可实现Android、Windows双系统有线网络连通。</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2、整机关机状态下，通过长按电源键进入设置界面后，可点击屏幕选择恢复Android系统及Windows操作系统到出厂默认状态，无需额外工具辅助。</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3、支持通道自动跳转功能，如整机处于正常使用状态，HDMI信号接入时，能自动识别并切换到对应的HDMI信号源通道，且断开后能回到上一通道。</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4、在HDMI、Android以及Windows信号源模式下，整机屏幕支持手势下移实现半屏显示，半屏显示时可通过点击上方屏幕返回全屏。</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5、支持半屏模式，将Windows显示画面上半部分下拉到屏幕下半部分显示，此时依然可以正常触控操作Windows系统；点击非Windows显示画面区域（屏幕上半部分），即可退出该模式。</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6、支持外接信号输入时自动唤醒功能，整机处于关机通电状态，外接电脑显示信号通过HDMI传输线连接至整机时，整机可智能识别外接电脑设备信号输入并自动开机。</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7、整机内置专业硬件自检维护工具（非第三方工具），支持对触摸框和PC模块进行检测，并针对不同模块给出问题代码提示。</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8、当整机处于黑暗环境中并无人操作，一分钟后整机将可以自动进入熄屏模式。</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9、支持将自定义图片设置为开机画面。</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10、支持通过Type-C接口U盘进行文件传输，兼容Type-C接口手机充电。</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11、整机在五分钟内处于无信号接收状态时，能够自动关机。</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12、整机具备供电保护模块，能够检测内置电脑是否插好在位，在内置电脑未在位的情况下，内置电脑无法上电工作。</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13、支持云端在线系统固件升级。</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14、支持标准、听力、观影三种音效模式调节。</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15、支持标准、多媒体和节能三种图像模式调节。</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16、整机内置触摸中控菜单，支持信号源通道切换、护眼、声音调节等功能，在任意显示通道下均可通过手势在屏幕上调取该触摸菜单。</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整机具备智能手势识别功能，在任意信号源通道下均可识别五指上、下、左、右方向手势，五指画O、画~、左右晃动、缩/放方向手势滑动并调用相应功能。支持将各手势滑动方向自定义设置为无操作、熄屏、批注、桌面、半屏模式。</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18、整机处于非内置PC通道下，支持调用屏幕快捷键一键回到PC通道。</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四、触摸系统</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1、采用电容触控技术，支持Windows系统中进行20点或以上触控，支持在Android系统中进行10点或以上触控。</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2、从内部Android通道切换到内部PC通道后，触摸框在1s内达到可触控状态。从内部PC通道切换到外部通道后，触摸框在3s内达到可触控状态。</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3、触摸屏在照度100K LUX（勒克斯）环境下仍能正常工作。</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4、触摸分辨率32768×32768。</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5、触摸响应时间≤4ms。</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6、触摸最小识别物≤3mm。</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7、Windows 7、Windows 8、Windows 10、Linux、Mac Os系统外置电脑操作系统接入时，无需安装触摸驱动。</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8、整机屏幕触摸有效识别高度不超过3.5mm,，即触摸物体距离玻璃外表面高度不超过3.5mm时，触摸屏识别为点击操作。</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9、触摸屏具有防遮挡功能，触摸接收器在单点或多点遮挡后仍能正常书写。</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五、安卓系统</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r>
              <w:rPr>
                <w:rFonts w:hint="eastAsia" w:ascii="宋体" w:hAnsi="宋体" w:eastAsia="宋体" w:cs="宋体"/>
                <w:b w:val="0"/>
                <w:bCs w:val="0"/>
                <w:color w:val="000000"/>
                <w:kern w:val="0"/>
                <w:sz w:val="21"/>
                <w:szCs w:val="21"/>
                <w:lang w:bidi="ar"/>
              </w:rPr>
              <w:t>▲</w:t>
            </w:r>
            <w:r>
              <w:rPr>
                <w:rFonts w:hint="eastAsia" w:ascii="宋体" w:hAnsi="宋体" w:eastAsia="宋体" w:cs="宋体"/>
                <w:color w:val="auto"/>
                <w:sz w:val="21"/>
                <w:szCs w:val="21"/>
                <w:highlight w:val="none"/>
                <w:lang w:val="en-US" w:eastAsia="zh-CN"/>
              </w:rPr>
              <w:t>嵌入式系统版本不低于Android 11.0，内存≥2GB，存储空间≥8GB。（提供国家认可的具备CMA认证的检测机构所出具的权威检测报告复印件并加盖厂家公章）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2、嵌入式Android操作系统下，白板支持对已经书写的笔迹和形状的颜色进行更换。</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3、在嵌入式系统下使用白板软件时，整机可根据用户书写操作智能调节屏幕亮度。</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4、嵌入式Android操作系统下，互动白板支持不同背景颜色，同时提供学科背景，如：五线谱、信纸、田字格、英文格、篮球和足球场地平面图。</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无PC状态下，嵌入式系统内置互动白板支持十笔书写及手掌擦除（手掌擦除面积根据手掌与屏幕的接触面大小自动调整），白板书写内容可以PDF、IWB和SVG格式导出。支持10种以上平面图形工具。支持8种以上立体图形工具。</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6、无PC状态下，嵌入式系统内置互动白板支持全局漫游，并能在工具栏中对全局内容进行预览和移动。</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7、无PC状态下，嵌入式Android操作系统下可实现windows系统中常用的教学应用功能，如白板书写、WPS软件使用和网页浏览。</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8、在嵌入式Android操作系统下，能对TV多媒体USB所读取到的文件进行自动归类，可分类查找文档、板书、图片、音视频，检索后可直接在界面中打开。</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整机内置全通道侧边栏快捷菜单，实时显示天气情况、日期、小工具、快捷设置、应用软件、亮度/音量调节、教室物联入口等，并可以随时调起切换智能息屏、纸质护眼模式、经典护眼模式、自动亮度模式，支持快捷调节音量、亮度。</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10、整机全通道侧边栏快捷菜单中可以实时查看物联设备的连接情况，点击任意一台设备图标即可调出中控菜单进行管控。</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11、整机全通道侧边栏支持在任意通道、页面使用批注小工具进行批注讲解，可切换书写笔颜色、截屏保存批注内容并可自动保存、快速清屏，可根据手与屏幕的接触面积自动调整板擦工具的大小。</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12、整机全通道侧边栏提供秒表正计时、降低半屏、聚光灯、倒数日、日历、节拍器等小工具，方便教师随时调用使用。</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整机安卓和全部外接通道（HDMI、type-c）下侧边栏支持通过扫描二维码加入班级，老师设置题型，学生回答后提交，教师查看正确率比例及详细讲解；支持随机抽选、实时弹幕；支持管理当前班级成员；支持导出学生报告。</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整机设备开机启动后，自动进入教学桌面，支持多种身份识别方式登录，包括账号登录、手机扫码登录，并支持账号安全登录检测、退出，登录后自动获取个人云端教学课件列表、并可进入校本资源库获取资源；登录后进入原厂软件无需再次输入账号密码重复登录</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15、教学桌面支持教学常用的教学白板软件、文件管理软件、学生行为评价软件、随机抽选软件的快捷入口，方便教师快速授课。</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16、整机设备教学桌面中的文件管理，支持同时显示本地磁盘、移动类存储设备、学校资源库、教师个人云空间的文件资源，方便教师快速调用资源</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六、内置模块</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1、采用模块化电脑方案，抽拉内置式，PC模块可完全插入整机，保护PC模块不易受教室灰尘影响，PC模块可抽拉式插入整机，可实现无单独接线的插拔。</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r>
              <w:rPr>
                <w:rFonts w:hint="eastAsia" w:ascii="宋体" w:hAnsi="宋体" w:eastAsia="宋体" w:cs="宋体"/>
                <w:b w:val="0"/>
                <w:bCs w:val="0"/>
                <w:color w:val="000000"/>
                <w:kern w:val="0"/>
                <w:sz w:val="21"/>
                <w:szCs w:val="21"/>
                <w:lang w:bidi="ar"/>
              </w:rPr>
              <w:t>▲</w:t>
            </w:r>
            <w:r>
              <w:rPr>
                <w:rFonts w:hint="eastAsia" w:ascii="宋体" w:hAnsi="宋体" w:eastAsia="宋体" w:cs="宋体"/>
                <w:color w:val="auto"/>
                <w:sz w:val="21"/>
                <w:szCs w:val="21"/>
                <w:highlight w:val="none"/>
                <w:lang w:val="en-US" w:eastAsia="zh-CN"/>
              </w:rPr>
              <w:t xml:space="preserve">PC和整机的连接采用万兆级接口，传输速率≥10Gbps。（提供国家认可的检测机构所出具的权威检测报告复印件） </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3、采用按压式卡扣，无需工具即可快速拆卸电脑模块，机身采用热浸镀锌金属材质，采用智能风扇低噪音散热设计,模块主体预留足够散热空间，确保封闭空间内有效散热。</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4、处理器：Intel 8代酷睿系列 i5 CPU</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5、芯片组：Intel H310</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6、内存：8G DDR4笔记本内存或以上配置。</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7、硬盘：256G或以上SSD </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8、具有独立非外扩展的视频输出接口：≥1路HDMI ，具有独立非外扩展的电脑USB接口：≥3路USB。</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9、PC模块支持不断电情况下热插拔，以便快速维护或替换模块</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10、PC模块的USB接口须为冗余备份接口，在正常使用整机的内置摄像头、内置麦克风功能时，USB接口不被占用，确保教师有足够的接口外接存储设备及显示设备</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产品资质</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1、投标智慧黑板制造商具备ISO-ICE 2000-1 IT服务管理体系认证；</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2、投标智慧黑板制造具备信息系统安全集成服务三级以上服务资质；</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3、投标智慧黑板制造商具备信息安全应急处理三级以上服务资质；</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4、投标智慧黑板制造商具备信息系统安全运维三级以上服务资质；</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5、投标智慧黑板制造商具备符合GB/T 27922-2011标准的十星级售后服务体系认证；</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auto"/>
                <w:sz w:val="21"/>
                <w:szCs w:val="21"/>
                <w:highlight w:val="none"/>
                <w:lang w:val="en-US" w:eastAsia="zh-CN"/>
              </w:rPr>
              <w:t>6、投标智慧黑板通过硬件级低蓝光、眼部舒适度、无频闪三个TUV莱茵认证；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音箱</w:t>
            </w:r>
          </w:p>
        </w:tc>
        <w:tc>
          <w:tcPr>
            <w:tcW w:w="6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1.采用功放与有源音箱一体化设计，内置麦克风无线接收模块，帮助教师实现多媒体扩音以及本地扩声功能。</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2.双音箱有线连接，机箱采用塑胶材质，保护设备免受环境影响。</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3.输出额定功率: 2*15W，喇叭单元尺寸≥5寸。</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4.端口：220V电源接口*1、Line in*1、USB*1。</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5.专门为教室声学环境设计的合适扩声效果，距离音箱10米处声压级达到75dB。（提供国家广播电视产品质量监督检验中心所出具的权威检测报告并加盖厂家公章）</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6.</w:t>
            </w:r>
            <w:r>
              <w:rPr>
                <w:rFonts w:hint="eastAsia" w:ascii="宋体" w:hAnsi="宋体" w:eastAsia="宋体" w:cs="宋体"/>
                <w:b w:val="0"/>
                <w:bCs w:val="0"/>
                <w:color w:val="000000"/>
                <w:kern w:val="0"/>
                <w:sz w:val="21"/>
                <w:szCs w:val="21"/>
                <w:lang w:bidi="ar"/>
              </w:rPr>
              <w:t>▲</w:t>
            </w:r>
            <w:r>
              <w:rPr>
                <w:rFonts w:hint="eastAsia" w:ascii="宋体" w:hAnsi="宋体" w:eastAsia="宋体" w:cs="宋体"/>
                <w:color w:val="auto"/>
                <w:sz w:val="21"/>
                <w:szCs w:val="21"/>
                <w:highlight w:val="none"/>
                <w:lang w:val="en-US" w:eastAsia="zh-CN"/>
              </w:rPr>
              <w:t>麦克风和功放音箱之间采用数字U段传输技术，有效避免环境中2.4G信号干扰，例如蓝牙及WIFI设备。（提供国家广播电视产品质量监督检验中心所出具的权威检测报告并加盖厂家公章）</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7.▲配置独立音频数字信号处理芯片，支持啸叫抑制功能。</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8.</w:t>
            </w:r>
            <w:r>
              <w:rPr>
                <w:rFonts w:hint="eastAsia" w:ascii="宋体" w:hAnsi="宋体" w:eastAsia="宋体" w:cs="宋体"/>
                <w:b w:val="0"/>
                <w:bCs w:val="0"/>
                <w:color w:val="000000"/>
                <w:kern w:val="0"/>
                <w:sz w:val="21"/>
                <w:szCs w:val="21"/>
                <w:lang w:bidi="ar"/>
              </w:rPr>
              <w:t>▲</w:t>
            </w:r>
            <w:r>
              <w:rPr>
                <w:rFonts w:hint="eastAsia" w:ascii="宋体" w:hAnsi="宋体" w:eastAsia="宋体" w:cs="宋体"/>
                <w:color w:val="auto"/>
                <w:sz w:val="21"/>
                <w:szCs w:val="21"/>
                <w:highlight w:val="none"/>
                <w:lang w:val="en-US" w:eastAsia="zh-CN"/>
              </w:rPr>
              <w:t>支持教师扩声和输入音源叠加输出，可对接录播系统实现教师扩声音频的纯净采集，避免环境杂音干扰采集效果。（提供国家广播电视产品质量监督检验中心所出具的权威检测报告并加盖厂家公章）</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9.</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eastAsia="宋体" w:cs="宋体"/>
                <w:color w:val="auto"/>
                <w:sz w:val="21"/>
                <w:szCs w:val="21"/>
                <w:highlight w:val="none"/>
                <w:lang w:val="en-US" w:eastAsia="zh-CN"/>
              </w:rPr>
              <w:t>为保证兼容性及稳定性，有源音箱需与智慧黑板、无线麦克风为同一品牌厂家。</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音箱具有CCC资格认证，符合中国电子设备管理规定和技术标准。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单耳挂麦克风</w:t>
            </w:r>
          </w:p>
        </w:tc>
        <w:tc>
          <w:tcPr>
            <w:tcW w:w="62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1"/>
              </w:numPr>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耳戴式麦克风集音频发射处理器、天线、电池、拾音麦克风于一体，配合一体化有源音箱，无需任何外接辅助设备即可实现本地扩声功能。</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2.</w:t>
            </w:r>
            <w:r>
              <w:rPr>
                <w:rFonts w:hint="eastAsia" w:ascii="宋体" w:hAnsi="宋体" w:eastAsia="宋体" w:cs="宋体"/>
                <w:b w:val="0"/>
                <w:bCs w:val="0"/>
                <w:color w:val="000000"/>
                <w:kern w:val="0"/>
                <w:sz w:val="21"/>
                <w:szCs w:val="21"/>
                <w:lang w:bidi="ar"/>
              </w:rPr>
              <w:t>▲</w:t>
            </w:r>
            <w:r>
              <w:rPr>
                <w:rFonts w:hint="eastAsia" w:ascii="宋体" w:hAnsi="宋体" w:eastAsia="宋体" w:cs="宋体"/>
                <w:color w:val="auto"/>
                <w:sz w:val="21"/>
                <w:szCs w:val="21"/>
                <w:highlight w:val="none"/>
                <w:lang w:val="en-US" w:eastAsia="zh-CN"/>
              </w:rPr>
              <w:t>麦克风采用极简设计，全机身仅一个实体按键，涵盖开关机、配对和音量功能。（提供国家认可的权威第三方检测机构所出具的检测报告并加盖厂家公章）</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3.</w:t>
            </w:r>
            <w:r>
              <w:rPr>
                <w:rFonts w:hint="eastAsia" w:ascii="宋体" w:hAnsi="宋体" w:eastAsia="宋体" w:cs="宋体"/>
                <w:b w:val="0"/>
                <w:bCs w:val="0"/>
                <w:color w:val="000000"/>
                <w:kern w:val="0"/>
                <w:sz w:val="21"/>
                <w:szCs w:val="21"/>
                <w:lang w:bidi="ar"/>
              </w:rPr>
              <w:t>▲</w:t>
            </w:r>
            <w:r>
              <w:rPr>
                <w:rFonts w:hint="eastAsia" w:ascii="宋体" w:hAnsi="宋体" w:eastAsia="宋体" w:cs="宋体"/>
                <w:color w:val="auto"/>
                <w:sz w:val="21"/>
                <w:szCs w:val="21"/>
                <w:highlight w:val="none"/>
                <w:lang w:val="en-US" w:eastAsia="zh-CN"/>
              </w:rPr>
              <w:t>提供电容触摸按键，可显示电量，保持长按进入静音模式。（提供国家认可的权威第三方检测机构所出具的检测报告并加盖厂家公章）</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4.麦克风和功放音箱之间采用U段传输的方式（提供国家认可的权威第三方检测机构所出具的检测报告并加盖厂家公章），有效避免环境中2.4G信号干扰，例如蓝牙及WIFI设备。</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5.支持智能红外对码及UHF对码，开机即可在2s内快速完成与教学扩声音箱对码，无需繁琐操作。可与移动音箱或录播主机对码连接。</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6.麦克风音频采集单元距离讲话人嘴边距离不超过3cm，保证拾音效果。</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7.机身大部分采用黑色设计，避免脏污。</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8.</w:t>
            </w:r>
            <w:r>
              <w:rPr>
                <w:rFonts w:hint="eastAsia" w:ascii="宋体" w:hAnsi="宋体" w:eastAsia="宋体" w:cs="宋体"/>
                <w:b w:val="0"/>
                <w:bCs w:val="0"/>
                <w:color w:val="000000"/>
                <w:kern w:val="0"/>
                <w:sz w:val="21"/>
                <w:szCs w:val="21"/>
                <w:lang w:bidi="ar"/>
              </w:rPr>
              <w:t>▲</w:t>
            </w:r>
            <w:r>
              <w:rPr>
                <w:rFonts w:hint="eastAsia" w:ascii="宋体" w:hAnsi="宋体" w:eastAsia="宋体" w:cs="宋体"/>
                <w:color w:val="auto"/>
                <w:sz w:val="21"/>
                <w:szCs w:val="21"/>
                <w:highlight w:val="none"/>
                <w:lang w:val="en-US" w:eastAsia="zh-CN"/>
              </w:rPr>
              <w:t>采用轻量化设计，整机重量不超过15g（提供国家认可的权威第三方检测机构所出具的检测报告并加盖厂家公章），长时间佩戴无疲劳感。</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9.</w:t>
            </w:r>
            <w:r>
              <w:rPr>
                <w:rFonts w:hint="eastAsia" w:ascii="宋体" w:hAnsi="宋体" w:eastAsia="宋体" w:cs="宋体"/>
                <w:b w:val="0"/>
                <w:bCs w:val="0"/>
                <w:color w:val="000000"/>
                <w:kern w:val="0"/>
                <w:sz w:val="21"/>
                <w:szCs w:val="21"/>
                <w:lang w:bidi="ar"/>
              </w:rPr>
              <w:t>▲</w:t>
            </w:r>
            <w:r>
              <w:rPr>
                <w:rFonts w:hint="eastAsia" w:ascii="宋体" w:hAnsi="宋体" w:eastAsia="宋体" w:cs="宋体"/>
                <w:color w:val="auto"/>
                <w:sz w:val="21"/>
                <w:szCs w:val="21"/>
                <w:highlight w:val="none"/>
                <w:lang w:val="en-US" w:eastAsia="zh-CN"/>
              </w:rPr>
              <w:t>采用超低功耗设计，正常工作状态下，电流不超过25mA。（提供国家认可的权威第三方检测机构所出具的检测报告并加盖厂家公章）</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10.</w:t>
            </w:r>
            <w:r>
              <w:rPr>
                <w:rFonts w:hint="eastAsia" w:ascii="宋体" w:hAnsi="宋体" w:eastAsia="宋体" w:cs="宋体"/>
                <w:b w:val="0"/>
                <w:bCs w:val="0"/>
                <w:color w:val="000000"/>
                <w:kern w:val="0"/>
                <w:sz w:val="21"/>
                <w:szCs w:val="21"/>
                <w:lang w:bidi="ar"/>
              </w:rPr>
              <w:t>▲</w:t>
            </w:r>
            <w:r>
              <w:rPr>
                <w:rFonts w:hint="eastAsia" w:ascii="宋体" w:hAnsi="宋体" w:eastAsia="宋体" w:cs="宋体"/>
                <w:color w:val="auto"/>
                <w:sz w:val="21"/>
                <w:szCs w:val="21"/>
                <w:highlight w:val="none"/>
                <w:lang w:val="en-US" w:eastAsia="zh-CN"/>
              </w:rPr>
              <w:t>佩戴部位采用耳挂式设计，无需手持（提供国家认可的权威第三方检测机构所出具的检测报告并加盖厂家公章），也不需绕耳固定引起长头发老师的不适。</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11.附件中包含2个不同尺寸的耳塞（提供国家认可的权威第三方检测机构所出具的检测报告），耳塞采用透气结构设计，不影响佩戴者听力。</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12.▲采用触点磁吸式充电方式，充电10分钟，可扩音80分钟。（提供国家认可的权威第三方检测机构所出具的检测报告并加盖厂家公章）支持快速充电与超低功耗工作模式。</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13.麦克风未连接音箱大于等于1分钟之后，自动进入关机状态。</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14.无遮挡情况下，有效工作距离≥10米（提供国家认可的权威第三方检测机构所出具的检测报告并加盖厂家公章），保证全教室覆盖。</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15.</w:t>
            </w:r>
            <w:r>
              <w:rPr>
                <w:rFonts w:hint="eastAsia" w:ascii="宋体" w:hAnsi="宋体" w:eastAsia="宋体" w:cs="宋体"/>
                <w:b w:val="0"/>
                <w:bCs w:val="0"/>
                <w:color w:val="000000"/>
                <w:kern w:val="0"/>
                <w:sz w:val="21"/>
                <w:szCs w:val="21"/>
                <w:lang w:bidi="ar"/>
              </w:rPr>
              <w:t>▲</w:t>
            </w:r>
            <w:r>
              <w:rPr>
                <w:rFonts w:hint="eastAsia" w:ascii="宋体" w:hAnsi="宋体" w:eastAsia="宋体" w:cs="宋体"/>
                <w:color w:val="auto"/>
                <w:sz w:val="21"/>
                <w:szCs w:val="21"/>
                <w:highlight w:val="none"/>
                <w:lang w:val="en-US" w:eastAsia="zh-CN"/>
              </w:rPr>
              <w:t>当使用同一品牌的智慧黑板和音箱时，支持通过智慧黑板显示设备的界面调整麦克风音量。（提供国家认可的权威第三方检测机构所出具的检测报告并加盖厂家公章）</w:t>
            </w:r>
            <w:r>
              <w:rPr>
                <w:rFonts w:hint="eastAsia" w:ascii="宋体" w:hAnsi="宋体" w:eastAsia="宋体" w:cs="宋体"/>
                <w:color w:val="auto"/>
                <w:sz w:val="21"/>
                <w:szCs w:val="21"/>
                <w:highlight w:val="none"/>
                <w:lang w:val="en-US" w:eastAsia="zh-CN"/>
              </w:rPr>
              <w:br w:type="textWrapping"/>
            </w:r>
            <w:r>
              <w:rPr>
                <w:rFonts w:hint="eastAsia" w:ascii="宋体" w:hAnsi="宋体" w:eastAsia="宋体" w:cs="宋体"/>
                <w:color w:val="auto"/>
                <w:sz w:val="21"/>
                <w:szCs w:val="21"/>
                <w:highlight w:val="none"/>
                <w:lang w:val="en-US" w:eastAsia="zh-CN"/>
              </w:rPr>
              <w:t>16.</w:t>
            </w:r>
            <w:r>
              <w:rPr>
                <w:rFonts w:hint="eastAsia" w:ascii="宋体" w:hAnsi="宋体" w:eastAsia="宋体" w:cs="宋体"/>
                <w:b w:val="0"/>
                <w:bCs w:val="0"/>
                <w:color w:val="000000"/>
                <w:kern w:val="0"/>
                <w:sz w:val="21"/>
                <w:szCs w:val="21"/>
                <w:lang w:bidi="ar"/>
              </w:rPr>
              <w:t>▲</w:t>
            </w:r>
            <w:r>
              <w:rPr>
                <w:rFonts w:hint="eastAsia" w:ascii="宋体" w:hAnsi="宋体" w:eastAsia="宋体" w:cs="宋体"/>
                <w:color w:val="auto"/>
                <w:sz w:val="21"/>
                <w:szCs w:val="21"/>
                <w:highlight w:val="none"/>
                <w:lang w:val="en-US" w:eastAsia="zh-CN"/>
              </w:rPr>
              <w:t>麦克风支持口罩模式及非口罩模式，通过组合按键可在两种工作模式间切换。在口罩模式下，麦克风采用音频效果实现扩声（提供国家认可的权威第三方检测机构所出具的检测报告并加盖厂家公章），</w:t>
            </w:r>
          </w:p>
          <w:p>
            <w:pPr>
              <w:keepNext w:val="0"/>
              <w:keepLines w:val="0"/>
              <w:pageBreakBefore w:val="0"/>
              <w:widowControl/>
              <w:numPr>
                <w:ilvl w:val="0"/>
                <w:numId w:val="0"/>
              </w:numPr>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17.口罩模式下，麦克风采用音频效果补偿口罩遮挡带来的声音失真，提升戴着口罩扩音的效果。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投影机</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灯泡寿命 5000(不含)-10000(含)小时</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标称对比度 15000：1</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灯泡功率 300W</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光学分辨率 1920X1200dpi</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梯形校正范围 ±30</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梯形矫正 垂直 水平</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投放画面大小 80-300英寸</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影片效果 2D</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标称亮度(ANSI流明) 5000流明</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投影技术 三片LCD技术</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屏幕比例 16:10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幕布</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张家港红叶电动幕/150寸16:9电动遥控幕/玻珠材质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1"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44" w:type="pct"/>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投影吊架</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spacing w:line="480" w:lineRule="exact"/>
              <w:jc w:val="left"/>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万能吊架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550" w:type="pct"/>
            <w:gridSpan w:val="3"/>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三、教室护眼灯光</w:t>
            </w:r>
          </w:p>
        </w:tc>
        <w:tc>
          <w:tcPr>
            <w:tcW w:w="3449"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黑板灯</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1、LED 黑板灯功率≤36W（±4W）， 功率因数≥0.95；电压:220V~50Hz，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教室灯</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1、功率 36W（±4W），功率因数≥0.95。电压:220V~50Hz</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嵌入式教室灯</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产品尺寸：600*600，防眩格栅：UGR＜19，功率：36W±4W，灯具总输出流明：＞3000LM，光源寿命：50000H，工作电压：220V，显色指数：Ra＞90，R9＞60，色温：5000K，安装方式：嵌入式安装，频闪：无频闪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智能控制器</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1.工作电压 5V DC</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2.通讯方式 ZigBee</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3.极速响应、双向加密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普通开关</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六键智能情景面板和普通开关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44" w:type="pct"/>
            <w:gridSpan w:val="2"/>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highlight w:val="none"/>
                <w:u w:val="none"/>
                <w:lang w:val="en-US" w:eastAsia="zh-CN" w:bidi="ar"/>
              </w:rPr>
              <w:t>旧灯具拆除\新灯具安装\线路改造</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snapToGrid/>
              <w:spacing w:line="480" w:lineRule="exact"/>
              <w:jc w:val="left"/>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550" w:type="pct"/>
            <w:gridSpan w:val="3"/>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四、驾校室音控设备</w:t>
            </w:r>
          </w:p>
        </w:tc>
        <w:tc>
          <w:tcPr>
            <w:tcW w:w="3449"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音箱</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三分音前导式全频音箱                  </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 低音：1×10＂35芯120磁泡边低音</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中音：1x3＂14芯 60磁纸盆中音                              高音：1x3＂14芯 60磁纸盆高音                                     箱体：高密度复合板，进口贴皮工艺                           颜色：黑色                         </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额定功率：150W</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阻    抗：8Ω</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灵 敏 度：94dB(±3dB)</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频    响：35Hz-19KHz </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000000"/>
                <w:kern w:val="0"/>
                <w:sz w:val="21"/>
                <w:szCs w:val="21"/>
                <w:lang w:val="en-US" w:eastAsia="zh-CN" w:bidi="ar"/>
              </w:rPr>
              <w:t>最大声压级：105dB</w:t>
            </w:r>
            <w:r>
              <w:rPr>
                <w:rFonts w:hint="eastAsia" w:ascii="宋体" w:hAnsi="宋体" w:eastAsia="宋体" w:cs="宋体"/>
                <w:i w:val="0"/>
                <w:iCs w:val="0"/>
                <w:color w:val="000000"/>
                <w:kern w:val="0"/>
                <w:sz w:val="21"/>
                <w:szCs w:val="21"/>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功放</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超大容量的开关电源功放</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自动限幅输出、短路、过载、过温、开机延时等保护功能</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功放配备延时启动系统，保护音箱不受冲击而损坏</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后板配备双通道、</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平衡输入接口</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SPEAKON输出连接器</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483MM标准机架结构</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功放部分开关电源部分都有单独的冷却系统</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散热风扇采用先进的无级变速电路控制</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000000"/>
                <w:kern w:val="0"/>
                <w:sz w:val="21"/>
                <w:szCs w:val="21"/>
                <w:lang w:val="en-US" w:eastAsia="zh-CN" w:bidi="ar"/>
              </w:rPr>
              <w:t>1U设计、机身轻、方便携带和安装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功放</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功率：（8Ω）立体声功率300W</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频率响应;27HZ-20KHZ+0db/-0.5dB                                                                                                 </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总谐失真：  &lt;0.01% </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000000"/>
                <w:kern w:val="0"/>
                <w:sz w:val="21"/>
                <w:szCs w:val="21"/>
                <w:lang w:val="en-US" w:eastAsia="zh-CN" w:bidi="ar"/>
              </w:rPr>
              <w:t xml:space="preserve">信噪比：  96dB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调音台</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（1）12单声道输入</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（2）内置专业数码（DSP）效果器，带电平显示灯</w:t>
            </w:r>
          </w:p>
          <w:p>
            <w:pPr>
              <w:pageBreakBefore w:val="0"/>
              <w:widowControl/>
              <w:kinsoku/>
              <w:wordWrap/>
              <w:overflowPunct/>
              <w:topLinePunct w:val="0"/>
              <w:autoSpaceDE/>
              <w:autoSpaceDN/>
              <w:bidi w:val="0"/>
              <w:snapToGrid/>
              <w:spacing w:line="480" w:lineRule="exact"/>
              <w:ind w:left="220" w:hanging="210" w:hangingChars="10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（3）新古典英式3波段均衡器，使音色变得温暖，音乐性极</w:t>
            </w:r>
          </w:p>
          <w:p>
            <w:pPr>
              <w:pageBreakBefore w:val="0"/>
              <w:widowControl/>
              <w:kinsoku/>
              <w:wordWrap/>
              <w:overflowPunct/>
              <w:topLinePunct w:val="0"/>
              <w:autoSpaceDE/>
              <w:autoSpaceDN/>
              <w:bidi w:val="0"/>
              <w:snapToGrid/>
              <w:spacing w:line="480" w:lineRule="exact"/>
              <w:ind w:left="220" w:hanging="210" w:hangingChars="100"/>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（4）每声道有2个辅助传送</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（5）所以声道都配有峰值二极发光管，静音/alt 3-4 功能</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000000"/>
                <w:kern w:val="0"/>
                <w:sz w:val="21"/>
                <w:szCs w:val="21"/>
                <w:lang w:val="en-US" w:eastAsia="zh-CN" w:bidi="ar"/>
              </w:rPr>
              <w:t>（6）2个功能立体声辅助回送接口，提供很大灵活性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鹅颈会议话筒</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音体：背极式驻极体</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指向性：单指向（心型）</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灵敏度：-33dB±3dB(0dB=1V/Pa at 1kHz)</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输出阻抗：340Ω±30%(at 1kHz)</w:t>
            </w:r>
          </w:p>
          <w:p>
            <w:pPr>
              <w:pageBreakBefore w:val="0"/>
              <w:widowControl/>
              <w:kinsoku/>
              <w:wordWrap/>
              <w:overflowPunct/>
              <w:topLinePunct w:val="0"/>
              <w:autoSpaceDE/>
              <w:autoSpaceDN/>
              <w:bidi w:val="0"/>
              <w:snapToGrid/>
              <w:spacing w:line="480" w:lineRule="exact"/>
              <w:jc w:val="left"/>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负载阻抗：≧1000Ω</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color w:val="000000"/>
                <w:kern w:val="0"/>
                <w:sz w:val="21"/>
                <w:szCs w:val="21"/>
                <w:lang w:val="en-US" w:eastAsia="zh-CN" w:bidi="ar"/>
              </w:rPr>
              <w:t>使用电压：9-52V幻象电源，或1.5V两节AAA电池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电源时序器</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16路单路最大30A承载，通用型插头接口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音箱专用吊架</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配套音箱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接插件</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配套施工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多媒体信息箱</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白色600X500X150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管材</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室内4芯光纤</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光纤终端盒</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光纤终端盒</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22U机柜</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前面玻璃门600X800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音频双路切换器</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音箱线材</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2平方音箱线材（护套线）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话筒线材</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2芯带屏蔽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信号线</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音箱线，连接线、跨接线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辅材</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光纤熔接</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55寸电视机</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4K超清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电视机专用吊架</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HDMI光纤收发器</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550" w:type="pct"/>
            <w:gridSpan w:val="3"/>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五、网络整改</w:t>
            </w:r>
          </w:p>
        </w:tc>
        <w:tc>
          <w:tcPr>
            <w:tcW w:w="3449"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550" w:type="pct"/>
            <w:gridSpan w:val="3"/>
            <w:tcBorders>
              <w:top w:val="single" w:color="000000" w:sz="4" w:space="0"/>
              <w:left w:val="single" w:color="000000"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1.安全设备</w:t>
            </w:r>
          </w:p>
        </w:tc>
        <w:tc>
          <w:tcPr>
            <w:tcW w:w="3449" w:type="pct"/>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b/>
                <w:bCs/>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550" w:type="pct"/>
            <w:gridSpan w:val="3"/>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边界隔离系统</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w:t>
            </w: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性能配置</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硬件外形：1U设备</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管理口：复用业务接口</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板载接口：≥10个千兆电口；≥2个千兆光口</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网络层吞吐：≥2Gbps</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每秒最大新建http连接数：≥3万</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最大并发连接数：≥100万</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五年维保及规则库升级授权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部署模式</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实现路由模式、透明（网桥）模式、混合模式。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路由实现</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支持静态路由、策略路由、RIP、OSPF、BGP等路由协议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NAT功能</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支持一对一、多对一、多对多等多种形式的NAT，支持DNS、FTP、H.323、RTSP、ILS、PPTP、SIP、SQLNET、MGCP、RSH、ICMP差错报文、TFTP、RTSP、SCTP、XDMCP、NBT、SCCP、HTTP等多种NAT ALG功能。</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NAT地址池支持动态探测和可用地址分配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支持NAT44、NAT46、NAT64、NAT66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VPN</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可基于每个SSL VPN用户的会话连接数、连接时间和流量阀值进行细颗粒度的管控。（提供截图证明并加盖原厂公章）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支持IPsec VPN隧道自动建立，无需流量触发；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支持IPsec VPN智能选路，根据隧道质量调度流量。（提供截图证明并加盖原厂公章）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SSL VPN支持IPv6接入方式，包括TCP/WEB接入和IP接入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SSL VPN支持页面定制功能特性，包括登录页面、交互信息、提示信息的定制功能； 防火墙在SSL VPN页面上修改用户密码，支持防暴力破解密码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实现高性能IPSec、L2TP、GRE VPN、SSL VPN等功能。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攻击防护</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实现安全区域划分，访问控制列表，配置对象及策略，动态包过滤，黑名单，MAC 和 IP 绑定功能，基于MAC的访问控制列表，802.1q VLAN 透传等功能。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安全策略</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支持基于域名的安全策略模糊匹配（提供截图证明并加盖原厂公章）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一体化安全策略，能够基于源/目的安全域、源IP/MAC地址、目的IP地址、服务、时间、用户/用户组、应用层协议、五元组、内容安全（WAF、IPS、数据过滤、文件过滤、AV、URL过滤和APT防御等）统一界面进行安全策略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支持基于源安全域、目的安全域、源IP/MAC地址、目的IP地址、用户、应用、终端、服务、VRF和时间段进行策略冗余分析， 冲突策略分析以及命中率统计。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支持策略风险调优，支持安全策略优化分析，支持策略数冗余及命中分析，支持基于应用风险的自动批量和手动逐条策略调优，可根据流量、应用、风险类型等细粒度展示，并给出总体安全评分，便于用户更好的管理安全策略。（提供截图证明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WEB应用防护</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支持为Web应用提供基于 HTTP 和 HTTPS 的流量防护。对来自Web应用程序客户端的各类请求进行内容检测和验证，确保其安全性与合法性，对非法的请求予以实时阻断，从而对各类网站进行有效防护。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SQL注入、跨站脚本、远程代码执行、字符编码等攻击的防护，支持对网络设备、网页服务器、数据库等设备的专属特征分类，支持CC攻击防护，可基于检测请求报文头的X-Forwarded-For字段，以获取真正的源IP地址，WAF规则支持用户自定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支持至少4000种的Web特征的攻击检测和防御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应用识别</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应用识别，且提示风险类型及风险级别，便于用户根据实际情况进行上网行为管理。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终端识别</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当终端流量流经设备时，设备可以分析并提取出终端信息，例如终端的厂商、型号等，并支持在终端信息发生变更时向用户发送日志，提示用户。（提供截图证明并加盖原厂公章）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URL过滤</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设备提供海量预分类的URL地址库，支持根据URL类别实现URL过滤；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设备支持管理者自定义新的URL地址和URL分类；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支持不解密的方式实现HTTPS URL过滤 （提供截图证明并加盖原厂公章）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支持联动云端URL地址库进行全面实施核查。（提供截图证明并加盖原厂公章）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威胁可视化</w:t>
            </w:r>
          </w:p>
        </w:tc>
        <w:tc>
          <w:tcPr>
            <w:tcW w:w="3449" w:type="pct"/>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僵尸网络分析，攻击链推导及资产安全风险等级的可视化呈现；基于应用的数据分析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入侵防御</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基于对包括但不限于操作系统、网络设备、办公软件、网页服务等保护对象的入侵防御策略，支持基于对漏洞、恶意文件、信息收集类攻击等的攻击分类的防护策略，支持基于服务器、客户端的防护策略。且缺省动作支持黑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现对黑客攻击、蠕虫/病毒、木马、恶意代码、间谍软件/广告软件等攻击的防御，实现缓冲区溢出、SQL注入、IDS/IPS逃逸等攻击的防御，实现攻击特征库的分类。IPS发现攻击后抓取报文，并支持通过WEB下载对应抓包文件，供客户进行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入侵防御支持输出日志，支持中文日志，支持邮件的方式发送日志；支持标准格式和国家电网格式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防病毒</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可基于病毒特征进行检测，实现病毒库手动和自动升级，实现病毒日志和报表；防病毒本地库数量600万+</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支持基于文件协议、邮件协议（SMTP/POP3/iMAP)、共享协议（NFS/SMB）的病毒功能。可基于病毒特征进行检测、动作响应、提供报表。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发现病毒发送的告警信息，支持用户编辑告警内容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支持云端防病毒，为保证检测时效性，特征缓存数至少保证20万条且缓存保留时间不应少于700分钟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数据安全</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支持数据防泄露，对传输的文件和内容进行识别过滤，对内容与身份证号、信用卡号、银行卡号、手机号等类型进行匹配。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流量控制</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可支持基于应用层协议设置流控策略，包括设置最大带宽、保证带宽、协议流量优先级等。要求支持带宽通道独占以及共享管理模式,支持父子带宽策略。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共享上网管理</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支持多用户共享上网行为管理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加密流量检测</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支持HTTPS加密流量的安全检测，支持TCP代理和SSL代理，且代理策略中可同时配置多类过滤条件，具体包括：源安全域、目的安全域、源地址、目的地址、用户和服务。一类过滤条件可以配置多个匹配项（提供截图证明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IPv6</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支持IPv6路由协议（静态路由，BGP4+，OSPFv3，RIPng）、IPv6对象及策略、IPv6状态防火墙、IPv6攻击防范、IPv6 GRE/IPsec VPN、IPv6日志审计、IPv6会话热备等功能。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支持IPv6下的访问控制、IPsec VPN、DDoS防护等安全功能。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负载均衡</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多出口智能选路，支持基于链路权重、带宽、配置优先级、链路质量、用户业务、运营商、域名、时间、DSCP、PPPoE、DNS、地址加权HASH等智能选路方式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LB支持TCP智能监控，支持TCP RST、TCP zero-window或HTTP passive类型的探测模板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支持智能DNS解析功能，引导访问用户从最优路径的线路接入应用系统。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支持DNS透明代理功能，可基于负载均衡算法代理内网用户进行DNS请求转发，避免单运营商DNS解析出现单一链路流量过载，平衡多条运营商线路的带宽利用率。（提供截图证明并加盖原厂公章）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支持包括轮询、加权轮询、最小连接、加权最小连接、随机、加权随机、源地址Hash、源地址端口Hash、目的地址Hash、优先级等负载均衡调度算法。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支持基于HTTP Accept-Encoding、HTTP Accept-Language、HTTP Host、HTTP Request-Method、HTTP URL-File、HTTP User-Agent等协议字段的流量分发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DDoS防护</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能够防范DoS/DDoS攻击：Land、Smurf、Fraggle、Ping of Death、Tear Drop、IP Spoofing、IP分片报文、ARP欺骗、ARP主动反向查询、TCP报文标志位不合法、超大ICMP报文、地址扫描、端口扫描等攻击防范，还包括针对SYN Flood、UPD Flood、ICMP Flood、DNS Flood、HTTP Flood、HTTPS Flood、SIP Flood等常见DDoS攻击的检测防御。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支持HTTP慢速攻击检测与防护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支持流量自学习功能，可设置自学习时间，并自动生成DDoS防范策略。（提供截图证明并加盖原厂公章）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诊断中心</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支持基于接口及IP的报文捕获，并将捕获到的报文生成Wireshark（一种网络封包分析软件）可识别的.cap后缀文件，保存到本地或外部服务器，供用户分析诊断出入设备的流量。（提供截图证明并加盖原厂公章）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支持报文示踪功能，支持真实流量、导入报文、构造报文等方式，用于分析和追踪设备中各个安全业务模块（如：攻击防范、uRPF、会话管理和连接数限制等）对报文的处理过程，通过查看报文示踪记录的详细信息，有利于管理员对网络故障的快速排查和定位。（提供截图证明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支持IPsec故障诊断功能，应支持至少三种诊断模式：数据流、接口、IP地址。用于检测IPsec连接的状态，当IPsec连接发生故障时，可以协助用户排查IPsec配置中的问题，并提供可能的原因。（提供截图证明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支持网页诊断功能，用于当内网用户访问网页出现故障时，对网络进行基本的诊断，并给出故障原因。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设备管理</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支持SNMPv1、SNMPv2、SNMPv3、RMON等网络管理协议，并且支持通过网管软件远程进行设备软件升级、配置等。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为了保证整个网络的可靠稳定，要求本次采购的安全设备支持A/S，A/A方式部署，支持配置同步和会话同步；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提供开放API接口（RESTful，NetConf），可编程管理防火墙，不再仅依赖网管软件。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厂商资质</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通过ISO20000资质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厂商可根据用户需求提供高级别的服务承诺，如大客户专署服务、主动式服务、快速响应服务(SLO/SLA)、在线技术支持服务等，可提供5×8乃至7×24小时的专业防毒服务</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设备生产厂商须为全国信息安全标准化委员会发布的《信息安全技术 防病毒网关安全技术要求和测试评价方法》起草单位之一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产品资质</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所投产品须具备公安部监制的计算机信息系统安全专用产品销售许可证；软件著作权登记证书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1550"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highlight w:val="none"/>
                <w:u w:val="none"/>
                <w:lang w:val="en-US" w:eastAsia="zh-CN" w:bidi="ar"/>
              </w:rPr>
              <w:t>网络入侵防御</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1" w:hRule="atLeast"/>
          <w:jc w:val="center"/>
        </w:trPr>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网络入侵防御</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性能要求：千兆电口*2 (管理*1,热备*1)，2*USB接口，6*GE电口(3路Bypass)，4*GE光口（不含模块），2个接口扩展槽位，网络吞吐层≥8G，应用层吞吐≥800M。</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系统须支持IPv6/IPv4双协议栈功能，能同时辨识IPv4和IPv6通讯流量。支持IPv6环境下攻击检测技术和基于IPv6地址格式的安全控制策略，为IPv6环境提供入侵防护。须提供IPv6 Ready认证证明截图，须提供界面截图并加盖原厂公章</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系统应能识别主流的应用程序，识别不少于6000个应用。支持5G应用，如PFCP、NAS、HTTP2、SIGTRAN、S1AP、MML等协议；支持至少20种工控协议，如IEC 60870 104、DNP3、CIP、Modbus、LonWorks 等协议，须提供界面截图并加盖原厂公章</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系统支持手动添加非法域名到黑名单的功能。须提供界面截图。</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系统具有手动添加白名单IP、域名的能力，对白名单中的条目不进行安全检测。须提供界面截图并加盖原厂公章。</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系统攻击特征库数量至少为9000种以上。须提供界面截图并加盖原厂公章。</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规则须支持按CVE、CNNVD、CWE关联、查询和筛选；</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系统应提供入侵行为特征的自定义接口，可根据用户需求定制相应的检测和阻断规则。支持以下自定义：名称、级别、协议类型、协议类型、包长度、正则表达式定义关键字。至少支持IP\TCP\UDP\ HTTP\POP3\SMTP \QQ\FTP协议的规则自定义</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系统须提供规则升级更新内容，如更新规则列表、修改规则的规则ID、名称。以帮助客户了解更新规则的内容</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系统需提供至少五种以上内置规则模板，帮助用户快速上线。如DMZ区服务器、内网客户端、Web服务器、Windows服务器、UNIX服务器防护等规则模板，并可根据内置规则模板直接派生模板。</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系统需支持多种规则筛选条件、去进行规则模板配置。如模糊搜索、公告ID、默认规则动作、影响应用、影响系统、服务类型、威胁分类、攻击手段、发布时间、漏洞公告、危险程度、规则可靠度等进行删选</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系统应至少支持7种应用的暴力破解，如FTP、POP3、IMAP、HTTP、SMB、SNMP、SQL等，并能对暴力破解阈值进行设置。须提供界面截图并加盖原厂公章。</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支持一体化策略，可对源目的IP/安全区、源用户、时间段进行安全检测策略匹配配置；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可配置策略直接放行、直接阻断、或提交安全模板检测；支持策略导入导出。</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系统应具备用户身份识别能力，支持基于用户身份进行策略配置、日志记录；支持自动与手动获取用户信息列表并生成组织结构图。须提供界面截图并加盖原厂公章。</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应提供敏感数据保护功能，能够识别、阻断超过阈值的敏感数据信息（身份证号、银行卡、手机号等）。提供敏感数据防护正则定义方式，对具体的身份证号、银行卡、手机号信息进行检测防护。须提供界面截图并加盖原厂公章。</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应提供关键文件保护功能，能够识别、阻断通过自身的关键文件，以防止非法外传行为。能识别的关键文件类型应包含至少以下几类：文档类如Excel、PDF、PowerPoint、Word等，压缩文件类如CAB、GZIP、RAR、ZIP、JAR等，图像类如BMP、GIF、JPEG等，音频视频类如MP3、AVI、MKV、MP4、MPEG、WMV等，脚本类如BAT、CMD、WSF等，程序类如APK、DLL、EXE、JAVA_CLASS等。须提供界面截图并加盖原厂公章。</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具有防病毒能力，支持HTTP、FTP、SMTP、POP3、IMAP、NFS、SMB2、工控（IEC 61850、IEC 60870-104）等协议。须提供界面截图并加盖原厂公章</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系统应支持IPS和IDS的混合运行模式，同时提供入侵防护和入侵检测功能。</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须提供系统资源类和状态类的告警，并可对告警规则进行设置，同时可推送到特定地方、统一查看管理。需提供资源类如CPU利用率、内存利用率、CF卡利用率、硬盘利用率等阈值，状态类如CPU温度、主板温度、风扇转速、电源温度、证书、升级、管理员登录、HA状态等的告警和阈值。须提供界面截图并加盖原厂公章。</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本地日志至少支持导出为HTML、WORD、EXCEL、CSV等文件格式。</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系统应提供统计分析告警功能，能够按照攻击事件、攻击源、攻击目的等，按照一定维度进行统计分析，告警参数应支持用户自定义。须提供界面截图并加盖原厂公章。</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系统应提供基于告警设备、时间、IP地址、事件类型、用户身份等条件的日志检索功能，具备日志备份、清除和恢复功能。系统应具备递归查询功能，在查询结果中再次输入查询条件获得更详细的查询结果，进行细粒度分析。须提供界面截图并加盖原厂公章。</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攻击特征库须获得CVE-Compatible兼容性认证</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通信网络安全服务能力评定证书-安全培训，二级及以上（三&gt;二&gt;一）提供有效证书复印件</w:t>
            </w:r>
          </w:p>
          <w:p>
            <w:pPr>
              <w:pStyle w:val="19"/>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国家信息安全测评信息安全服务资质（二&gt;一）-安全开发类二级，提供有效证书复印件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550"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防毒墙系统</w:t>
            </w:r>
          </w:p>
        </w:tc>
        <w:tc>
          <w:tcPr>
            <w:tcW w:w="3449" w:type="pct"/>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性能配置</w:t>
            </w: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硬件外形：软硬一体化1U标准机架式设备； </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板载自带接口：GE电口≥2</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网络层吞吐率：≥3Gbps</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防病毒吞吐率：≥600Mbps</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电源：250W≥1</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扩展插槽：PCIe（1全高+1半高）</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CPU：≥2核</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内存：≥8G</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硬盘容量：≥1T </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配置一张支持AE 2 port 1G bypass copper卡</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含防病毒、勒索软件防护安全模块、虚拟补丁模块、VPN安全模块</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五年维保及规则库升级授权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仪表盘</w:t>
            </w: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能够对威胁进行可视化展示，展示维度至少包括威胁类型统计（至少包含勒索、挖矿、病毒、APT、漏洞利用威胁事件）、近30天威胁事件趋势、攻击源IP TOP5、受影响主机TOP5、勒索&amp;挖矿事件拦截统计、热门威胁事件TOP5、自定义黑名单TOP5等，以上参数提供截图并加盖原厂公章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支持在仪表盘界面对威胁类型统计数据向下钻取威胁事件日志，以上参数提供截图并盖章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防病毒</w:t>
            </w: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能够支持超过100种协议的解析, 包括但不限于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HTTP/SMTP/POP3/FTP/SMB/TFTP/TCP/UDP/NFS/SNMP/ICMP/RTMP/DNS/IRC等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▲能够支持win7、win10的SMB文件共享协议的病毒检测查杀，以上参数提供截图并加盖原厂公章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能够防御多种类型的恶意软件 (包括但不限于病毒、木马、蠕虫、后门、间谍软件、灰色软件、Rootkits等)，以上参数提供截图并盖章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能够启动更加先进的防病毒引擎，用以查杀不同级别的具有可疑行为的文件，以上参数提供截图并加盖原厂公章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能够与APT增强侦测模块联动，获取APT增强侦测模块侦测到的C&amp;C黑名单，并阻止C&amp;C违规外联，有拦截弹框提示且提供事件详情，以上参数提供截图并盖章并加盖原厂公章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能够提交可疑文件、URL、IP及域对象至APT增强定制化沙箱模块做联动分析，并根据分析结果做进一步处理，以上参数提供截图并加盖原厂公章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能够支持两个的防病毒引擎同时工作，并能够按需开启，以上参数提供截图并加盖原厂公章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所投产品的厂商需具备自主研发能力，产品需至少具备自研防病毒、深度包解析和威胁情报引擎。能够精准高效对勒索、挖矿、病毒、APT、漏洞利用威胁事件检测拦截，同时支持0day或者N day漏洞快速响应。（自研引擎盖章证明，其他截图并加盖原厂公章）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能够支持快速扫描模式和深度扫描模式切换，确保在不同网络环境下的查杀效率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支持对最多20层的压缩文件进行解压查杀，以上参数提供截图并加盖原厂公章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支持反向代理部署模式，支持该模式下对HTTP/HTTPS流量解析检测，并支持阻断或监控模式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▲能够允许定义被扫描文件的大小范围，最大不小于2G，以上参数提供截图并加盖原厂公章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挖矿治理</w:t>
            </w: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产品需要具备在网络边界的挖矿检测和拦截能力，并能够直观展现拦截的挖矿事件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联动能力</w:t>
            </w: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▲供应商具备整体联动能力（整理联动的组件包括：网关、沙盒和终端防病毒软件），从终端到网络实现已知、未知威胁全方位发现、拦截的功能。（可提供截图并加盖原厂公章及实际测试）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入侵检测及虚拟补丁</w:t>
            </w: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服务器及终端虚拟补丁和主动式主机入侵防御系统，可在漏洞攻击主机之前予以侦测和拦截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能够提供包括但不限于防止漏洞利用和SQL注入、命令注入、 Webshell 攻击、XSS 攻击, CSRF 攻击的能力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能够防御网内主机的零日漏洞攻击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▲所投产品需支持用户自定义IPS规则，支持设置严重等级、规则种类、源/目的IP地址、源/目的端口、协议类型（至少包含HTTP、TCP、UDP协议）等，以上参数提供截图并加盖原厂公章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威胁情报</w:t>
            </w: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▲能够支持威胁情报能力以覆盖更大范围的威胁检测，以上参数提供截图并加盖原厂公章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支持用户自定义黑/白名单，支持URL黑/白名单设置、支持邮件收发件人黑/白名单设置、支持基于SHA1的文件黑/白名单设置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VPN</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支持SSL VPN、 Ipsec VPN 、PPTP VPN三种VPN技术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▲能够对VPN传输的文件进行防病毒扫描，以上参数提供截图并加盖原厂公章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支持双因素认证，保证用户安全性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部署</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支持桥接模式部署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支持路由模式部署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▲所投产品需部署方式灵活以适应客户丰富的应用场景，支持ICAP部署模式。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支持监控模式 (旁路模式) 部署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管理</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支持多种登录方式，包括Web、SSH、CLI等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支持SNMP管理模式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支持多台设备配置统一下发，IOC共享、威胁统一处置能力，以上参数提供截图并加盖原厂公章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支持多台设备统一更新、状态状态统一查询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语言支持</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支持中文管理界面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升级方式</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支持自动/手动在线升级，可配置自动升级周期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日志及报告</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提供基于策略（源和用户/目标/通讯类型/时段）的流量日志记录/查询/打印/导出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可按照时间，协议，威胁类型等查询条件查询日志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支持Syslog协议，可以实时传输日志到Syslog 服务器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提供恶意软件/入侵防御/Web信誉服务违例事件安全报告，前N个用户违例报告，以及按应用程序/URL类别/带宽使用等前N个通信报告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报告包含全部安全事件，可供客户定制，以上参数提供截图并加盖原厂公章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安全性和可靠性</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为确保管理安全，必须支持通过加密的SSL协议访问管理控制台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▲提供硬件BYPASS功能，在断电时能自动实现直通功能 ，恢复通讯时间不能超过10秒，以上参数提供截图并加盖原厂公章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▲支持最新版本检测和提示功能，提升设备的可维护性，以上参数提供截图并加盖原厂公章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支持手动清理主进程功能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支持手动硬件bypass功能并加盖原厂公章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▲可指定IP、端口进行bypass设置，以上参数提供截图并加盖原厂公章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可对会话数阈值进行设置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▲可对CPU、内存阈值进行设置，当超过该阈值，防毒墙主进程自动清理且不中断业务，以上参数提供截图并加盖原厂公章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产品资质</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fldChar w:fldCharType="begin"/>
            </w:r>
            <w:r>
              <w:rPr>
                <w:rFonts w:hint="eastAsia" w:ascii="宋体" w:hAnsi="宋体" w:eastAsia="宋体" w:cs="宋体"/>
                <w:i w:val="0"/>
                <w:iCs w:val="0"/>
                <w:color w:val="000000"/>
                <w:kern w:val="0"/>
                <w:sz w:val="21"/>
                <w:szCs w:val="21"/>
                <w:u w:val="none"/>
                <w:lang w:val="en-US" w:eastAsia="zh-CN" w:bidi="ar"/>
              </w:rPr>
              <w:instrText xml:space="preserve"> HYPERLINK "产品必须具备防病毒网关类的销售许可证，非防火墙产品，并且在计算信息系统安全专用产销售许可服务平台上的防病毒类中的网关防病毒类别内可查询，提供网站截图（https://www.ispl.cn/ispl/jsp/common/ProductList_Public.jsp）和销售许可证复印件" </w:instrText>
            </w:r>
            <w:r>
              <w:rPr>
                <w:rFonts w:hint="eastAsia" w:ascii="宋体" w:hAnsi="宋体" w:eastAsia="宋体" w:cs="宋体"/>
                <w:i w:val="0"/>
                <w:iCs w:val="0"/>
                <w:color w:val="000000"/>
                <w:kern w:val="0"/>
                <w:sz w:val="21"/>
                <w:szCs w:val="21"/>
                <w:u w:val="none"/>
                <w:lang w:val="en-US" w:eastAsia="zh-CN" w:bidi="ar"/>
              </w:rPr>
              <w:fldChar w:fldCharType="separate"/>
            </w:r>
            <w:r>
              <w:rPr>
                <w:rFonts w:hint="eastAsia" w:ascii="宋体" w:hAnsi="宋体" w:eastAsia="宋体" w:cs="宋体"/>
                <w:i w:val="0"/>
                <w:iCs w:val="0"/>
                <w:color w:val="000000"/>
                <w:kern w:val="0"/>
                <w:sz w:val="21"/>
                <w:szCs w:val="21"/>
                <w:u w:val="none"/>
                <w:lang w:val="en-US" w:eastAsia="zh-CN" w:bidi="ar"/>
              </w:rPr>
              <w:t>产品必须具备防病毒网关类的销售许可证，非防火墙产品，并且在计算信息系统安全专用产销售许可服务平台上的防病毒类中的网关防病毒类别内可查询，提供网站截图（https://www.ispl.cn/ispl/jsp/common/ProductList_Public.jsp）和销售许可证复印件</w:t>
            </w:r>
            <w:r>
              <w:rPr>
                <w:rFonts w:hint="eastAsia" w:ascii="宋体" w:hAnsi="宋体" w:eastAsia="宋体" w:cs="宋体"/>
                <w:i w:val="0"/>
                <w:iCs w:val="0"/>
                <w:color w:val="000000"/>
                <w:kern w:val="0"/>
                <w:sz w:val="21"/>
                <w:szCs w:val="21"/>
                <w:u w:val="none"/>
                <w:lang w:val="en-US" w:eastAsia="zh-CN" w:bidi="ar"/>
              </w:rPr>
              <w:fldChar w:fldCharType="end"/>
            </w:r>
            <w:r>
              <w:rPr>
                <w:rFonts w:hint="eastAsia" w:ascii="宋体" w:hAnsi="宋体" w:eastAsia="宋体" w:cs="宋体"/>
                <w:i w:val="0"/>
                <w:iCs w:val="0"/>
                <w:color w:val="000000"/>
                <w:kern w:val="0"/>
                <w:sz w:val="21"/>
                <w:szCs w:val="21"/>
                <w:u w:val="none"/>
                <w:lang w:val="en-US" w:eastAsia="zh-CN" w:bidi="ar"/>
              </w:rPr>
              <w:t>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550"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上网行为管理</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2" w:hRule="atLeast"/>
          <w:jc w:val="center"/>
        </w:trPr>
        <w:tc>
          <w:tcPr>
            <w:tcW w:w="406" w:type="pct"/>
            <w:vMerge w:val="restar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38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部署方式</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性能要求</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网络层吞吐量（大包）≥2.4Gb，应用层吞吐量≥225Mb，带宽性能≥150Mb，IPSEC VPN加密性能（最高性能）≥20Mb，支持用户数≥600，包转发率≥21Kpps，每秒新建连接数≥1200，最大并发连接数≥60000，包含五年应用识别规则库升级及软件升级。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硬件要求</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规格：1U，内存大小≥4G，硬盘容量≥128G minisata SSD，电源：单电源，接口≥6千兆电口+2个千兆光口SFP，包含足量配套光模块及光纤跳线配件，包含5年质保。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全面支持IPv6</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支持部署在IPv6环境中，设备接口及部署模式均支持ipv6配置，所有核心功能（上网认证、应用控制、流量控制、内容审计、日志报表等）都支持IPv6；（提供产品界面截图并加盖原厂公章）；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VPN组网</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IPsec VPN</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IPsec VPN支持与LDAP服务器、Radius服务器结合认证；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实时监控</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首页可视化分析展示</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支持首页分析显示接入用户人数、终端类型；带宽质量分析、实时流量排名；泄密风险、违规访问、共享上网等行为风险情况；（提供产品界面截图并加盖原厂公章）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链路负载状态</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支持查看当前设备的线路状态，线路带宽利用率以及当前策略的引流流量分布和实时的引流策略，支持设置线路流控策略;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Web访问质量检测</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1.针对内网用户的web访问质量进行检测，对整体网络提供清晰的整体网络质量评级;2.支持以列表形式展示访问质量差的用户名单;3.支持对单用户进行定向web访问质量检测（提供产品界面截图并加盖原厂公章）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排障工具</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支持网络故障排查</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支持PPS异常、丢包异常、ARP异常、内网DOS攻击等异常情况实时监测，显示每日异常事件个数及情况；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用户认证故障排查</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支持针对用户认证的故障进行分析，给出错误详情以及处置建议；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用户管理</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自定义用户属性</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支持为用户添加自定义属性（职位、临时项目组、邮件组等），能够根据用户属性自动归类并可以针对用户属性配置上网权限策略、流控策略，审计策略等;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6"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公用账户</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支持多人使用同一帐号登录，且支持重复登陆检测机制，限制公共账号的使用人数；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认证管理</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自动注销</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支持自动注销指定时间内无流量的已认证用户；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冻结用户</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支持冻结认证失败次数超过最大值的用户，在冻结时间结束后恢复登录；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认证方式</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绑定短信和微信快捷认证</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支持终端用户账号绑定手机号码和微信号，绑定后可以通过手机验证码和微信扫码实现上网快捷登录认证。（提供产品界面截图并加盖原厂公章）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自注册认证</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密码登录支持用户自注册，通过Web页面申请注册新账号，管理员审批后新账号可用，自注册同时支持portal认证和802.1x认证；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支持管理员关联了手机号码，可以通过手机号接受自注册、终端注册、终端绑定的审批通知;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OA认证</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支持通过OAuth认证协议对接，支持阿里钉钉，口袋助理，企业微信第三方账号授权认证；（提供产品界面截图并加盖原厂公章）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支持企业微信、MOA、钉钉 这三个平台支持同步组织结构，用户通过企业微信、MOA、钉钉认证上线，本地会创建与认证服务器上对应的用户组，用户会上线到对应创建的组；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二维码审核认证</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支持二维码认证，担保人扫描访客的二维码后对其网络访问授权；支持访客填写信息、担保人填写信息、扫码审核信息三种模式;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共享接入管理</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防共享接入</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支持发现私接路由（或者共享软件等）共享网络的行为：1.支持自定义配置终端数量和冻结时间; 2.支持“仅统计电脑”和“统计所有终端”两种模式; 3.支持可选“冻结IP”还是“冻结用户名”。4.支持添加信任列表; 5.支持显示以IP或用户名的维度统计一段时间内的趋势图; 6.支持例外排除功能：如冻结条件是指定例外条件1台PC，2个终端。当PC或终端数超过例外条件才会被判定为共享;7.支持在数据中心报表中可查询通过共享上网的IP、用户，并能导出报表；（提供产品界面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网页管理</w:t>
            </w:r>
          </w:p>
        </w:tc>
        <w:tc>
          <w:tcPr>
            <w:tcW w:w="75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静态URL库</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备内置海量预分类的URL地址库，能够针对：网上购物、成人内容、求职招聘、宗教、在线影音及下载、游戏资讯、网上聊天、个人网站及博客、色情、赌博、非法药物、风水命理、娱乐场所、汽车、餐饮、钓鱼及恶意网站、网上银行、在线支付等各种URL类型做识别和分类，同时所有URL类型都支持区分“网站浏览”、“文件上传”、“其他上传”、“HTTPS”等细分行为并分别做权限控制;（提供产品界面截图证明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URL数量在2000万以上，包含分类数量150个以上;（提供第三方机构检测报告证明并加盖原厂公章）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SSL加密网页识别过滤</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识别并过滤SSL加密的钓鱼网站、非法网站等，支持将违规https访问重定向到告警页面;（必须提供自主知识产权证明）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必须支持旁路解密，支持非中间人代理的解密方式，终端用户上网无证书告警；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网页文件</w:t>
            </w: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管理</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支持根据文件类型限制http、FTP方式上传、下载行为；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应用管理</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应用识别规则库</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设备内置应用识别规则库，支持超过9000条应用规则数，支持超过6000种以上的应用，并保持每两个星期更新一次，保证应用识别的准确率；2.支持根据标签选择应用，并支持给每个应用自定义标签；3.支持根据标签选择一类应用做控制；（提供产品界面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SaaS应用规则</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1.对Saas应用有默认分类标签，帮助客户统一配置策略 2.必须支持超过200种主流网络会议/办公OA/教育学习应用;（提供产品界面截图并加盖原厂公章）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移动应用的细分控制</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支持对移动应用的细分权限控制，微信：微信网页版、微信传文件、微信朋友圈、微信游戏。移动QQ：QQ传文件、QQ视频语音等;（提供产品界面截图并加盖原厂公章）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邮件管理</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邮件地址</w:t>
            </w: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过滤</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支持根据源地址和目的地址过滤外发邮件；必须支持https网页全解密和按网站类别分类进行解密配置；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代理管理</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禁止使用</w:t>
            </w: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代理</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 不允许使用外部HTTP代理；2. 不允许使用外部Sock4/5代理；3.不允许在HTTP,SSL一些的标准端口上使用其他协议；（比如在80端口上传输非HTTP协议数据，在443端口上传输非HTTPS协议数据等）（提供产品界面截图并加盖原厂公章）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带宽分配</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动态流控</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支持在设置流量策略后，根据整体线路或者某流量通道内的空闲情况，自动启用和停止使用流量控制策略，以提升带宽的高使用率；空闲值可自定义;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P2P智能</w:t>
            </w: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流控</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支持通过抑制P2P的上行流量，来减缓P2P的下行流量，从而解决网络出口在做流控后仍然压力较大的问题；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Wan-lan</w:t>
            </w: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流控</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支持把每一个外网IP作为通道内的用户，使得通道的用户间公平分配带宽，以及单用户最高带宽属性对外网IP有效；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1"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单用户流控</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流控黑名单</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基于“流量”、“流速”、“时长”设置配额，当配额耗尽后，将用户加入到指定的流控黑名单惩罚通道中;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流控可视化</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流控通道实时可视化</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能够实时看到各级流控通道的状态：包括所属线路、瞬时速率、通道占用比例、用户数、保证带宽、最大带宽、优先级，启用状态等;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网页审计</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网站审计</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支持记录全部或者指定类别URL、网页标题等信息；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加密证书自动分发</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审计SSL网页时，支持加密证书自动分发功能，用户点击网页上的工具即可一次性安装完成。解决管理员给每台PC单独安装证书的问题（要求提供产品界面截图并加盖原厂公章）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网页快照</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支持网页内容审计后的网页快照功能；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IM审计</w:t>
            </w:r>
          </w:p>
        </w:tc>
        <w:tc>
          <w:tcPr>
            <w:tcW w:w="757"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IM客户端</w:t>
            </w:r>
          </w:p>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审计</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支持记录QQ、TIM、钉钉、企点、企业微信、微信、skype、MSN等主流IM聊天行为和内容；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支持根据QQ、微信账号查询IM聊天行为和内容；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离线上网管理</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离线上网审计</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在非内网环境下通过客户端引流实现网页审计、邮件审计、应用审计、流量和时长审计，支持windows终端;（要求提供产品界面截图并加盖原厂公章）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单用户行为分析</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针对单用户的行为分析（包括：应用流速趋势、应用流量排行、域名流量排行、应用时长排行、域名时长排行、行为汇总排行等）;（提供产品界面截图并加盖原厂公章）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业务审计日志</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业务访问日志</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支持查询基于指定时间段/用户/用户组/业务系统类型等维度的业务访问行为日志，包括请求内容、返回内容、文件内容；（要求提供产品界面截图并加盖原厂公章）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服务器外联日志</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支持查询基于服务器名称、终端类型、应用类型等维度的服务器外联日志查询，包括请求内容、返回内容；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场景应用分析</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数据分析应用</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数据中心可以对上网日志进行大数据分析，并支持多个大数据分析模型，包括泄密分析、离职倾向分析、上网态势分析、带宽分析、工作效率分析，可导出报表;（提供产品界面截图并加盖原厂公章）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查询和订阅</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自定义报表</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支持多维度下选择具体的基于用户/用户组/终端/网站/域名/应用/通道/搜索关键字等细粒度的排行、趋势等报表，整合成一个自定义报表进行订阅；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关键字订阅</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支持预置几组关键字，当审计日志中出现这些关键字时，将定期以邮件的方式发送报告给指定邮箱;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网安日志对接</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支持与多种网安日志平台对接</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内置多套日志模板与各省市网安日志平台对接，至少支持以下平台：派博、任子行、网博、云辰、烽火、中新软件、兆物、新网程、美亚柏科、爱思等;（提供产品界面截图并加盖原厂公章）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多产品联动</w:t>
            </w: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支持与同品牌防火墙联动</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能够与同品牌下一代防火墙系统实现认证联动，同时部署产品后，可以实现认证同步机制，实现单点登录；（提供截图证明文件并加盖原厂公章）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1"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i w:val="0"/>
                <w:iCs w:val="0"/>
                <w:color w:val="000000"/>
                <w:kern w:val="0"/>
                <w:sz w:val="21"/>
                <w:szCs w:val="21"/>
                <w:u w:val="none"/>
                <w:lang w:val="en-US" w:eastAsia="zh-CN" w:bidi="ar"/>
              </w:rPr>
              <w:t>支持与同品牌端点安全检测产品联动</w:t>
            </w:r>
          </w:p>
        </w:tc>
        <w:tc>
          <w:tcPr>
            <w:tcW w:w="344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能够与同品牌EDR产品实现联动，当检测到终端未安装EDR产品时，禁止上网并提示需要安装EDR终端软件；（提供截图证明文件并加盖原厂公章）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38" w:hRule="atLeast"/>
          <w:jc w:val="center"/>
        </w:trPr>
        <w:tc>
          <w:tcPr>
            <w:tcW w:w="406" w:type="pct"/>
            <w:vMerge w:val="continue"/>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p>
        </w:tc>
        <w:tc>
          <w:tcPr>
            <w:tcW w:w="38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资质要求</w:t>
            </w:r>
          </w:p>
        </w:tc>
        <w:tc>
          <w:tcPr>
            <w:tcW w:w="4207"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应为市场成熟产品，最近五年在国内IDC内容安全市场占有率排名都在前3</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产品应具备相当的技术认可度，最近两年产品曾入围Gartner SWG魔力象限</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国家标准《信息安全技术信息系统安全审计产品 技术要求和测试评价方法》的主要起草单位</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公司研发体系通过国际认证CMMI5</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以上资质提供复印件并加盖原厂公章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550" w:type="pct"/>
            <w:gridSpan w:val="3"/>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sz w:val="21"/>
                <w:szCs w:val="21"/>
                <w:u w:val="none"/>
                <w:lang w:val="en-US" w:eastAsia="zh-CN"/>
              </w:rPr>
              <w:t>2.交换机设备</w:t>
            </w:r>
          </w:p>
        </w:tc>
        <w:tc>
          <w:tcPr>
            <w:tcW w:w="3449" w:type="pc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核心交换机</w:t>
            </w:r>
          </w:p>
        </w:tc>
        <w:tc>
          <w:tcPr>
            <w:tcW w:w="3449" w:type="pct"/>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1、★交换容量≥880Gbps，包转发率≥400Mpps，若官网有大小两个指标以小的为准；</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2、★固化24个10/100/1000M自适应电口，8个1G/10G SFP+光口；</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3、要求所投设备MAC地址≥196K，路由表项≥64K，投标时提供第三方权威机构检验报告证明并加盖原厂公章；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4、▲提供1个业务扩展槽，支持100G端口扩展，此外还预留1个扩展插槽用于扩展管理板卡，提供对外官网截图及链接证明并加盖原厂公章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5、支持RIPv2，OSPFv2/v3，BGP4/4+，IS-ISv4/v6；</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7、▲支持基于流的采样功能，对所选数据流包头中的源IP地址、目的IP地址、协议号、源端口号、包长等信息进行采样，并发送至网管主机，投标时提供第三方权威机构检验报告证明并加盖原厂公章；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6、支持虚拟化功能，可将多台物理设备虚拟化为一台逻辑设备统一管理，并且链路故障的收敛时间达到毫秒级；</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7、▲支持基于IPv4/IPv6五元组、基于源/目的MAC、基于VLAN、基于802.1P优先级的ACL，投标时提供第三方权威机构检验报告证明；</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8、支持可拔插双模块化电源，支持电源1+1冗余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核心电源</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150W交流电源模块，支持1+1电源冗余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虚拟化线缆</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10G Base SFP+ 光纤线缆（包含两边的模块），3米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48口接入交换机</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1、★交换容量≥4.32Tbps，包转发率≥166Mpps；</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2、★固化10/100/1000M以太网端口≥48，固化10G/1G SFP+光接口≥4个；</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3、▲为保证设备在受到外界机械碰撞时能够正常运行，要求所投交换机IK防护测试级别至少达到IK05，提供第三方权威机构测试报告证明并加盖原厂公章；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4、支持IPV4/IPV6静态路由，RIP、RIPng</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5、支持生成树协议STP(IEEE 802.1d)，RSTP(IEEE 802.1w)和MSTP(IEEE 802.1s)，完全保证快速收敛，提高容错能力，保证网络的稳定运行和链路的负载均衡，合理使用网络通道，提供冗余链路利用率；</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6、支持特有的CPU保护策略，对发往CPU的数据流，进行流区分和优先级队列分级处理，并根据需要实施带宽限速，充分保护CPU不被非法流量占用、恶意攻击和资源消耗</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支持快速链路检测协议RLDP，可快速检测链路的通断和光纤链路的单向性，并支持端口下的环路检测功能，防止端口下因私接Hub等设备形成的环路而导致网络故障的现象，提供官网截图及链接证明并加盖原厂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8、设备自带云管理功能，即插即用，可随时查看网络健康度，告警及时推送，有日记事件供回溯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144"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万兆模块</w:t>
            </w:r>
          </w:p>
        </w:tc>
        <w:tc>
          <w:tcPr>
            <w:tcW w:w="3449" w:type="pc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万兆单模光模块，波长1310nm,传输距离10KM。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144" w:type="pct"/>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24口接入交换机</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1、★交换容量≥3.36Tbps ，转发性能≥126Mpps；</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2、★固化10/100/1000M以太网端口≥24，固化1G/10G SFP+万兆光接口≥4个；</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3、要求所投设备MAC地址≥16K；</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4、要求所投产品端口浪涌抗扰度≥10KV（即具备10KV的防雷能力），投标时提供第三方权威机构检验报告证明并加盖原厂公章；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5、支持IPv4和IPv6的静态路由、RIP/RIPng、OSPFv2/OSPFv3等三层路由协议；</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6、支持SAVI功能，可防止地址解析欺骗，投标时提供具第三方权威机构检验报告证明并加盖原厂公章；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7、要求所投设备支持1对1、1对多、多对1和基于流的本地、远程镜像；且支持RSPAN和ERSPAN；</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8、▲要求所投产品支持模块化操作系统，支持针对单一模块打热补丁，故障模块升级中不影响其他进程的正常运行和业务转发，提供第三方权威机构测试报告并加盖原厂公章；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9、支持SNMP、CLI(Telnet/Console)、RMON、SSH、Syslog、NTP/SNTP、FTP、TFTP、Web；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万兆模块</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万兆单模光模块，波长1310nm,传输距离10KM。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1550" w:type="pct"/>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b/>
                <w:bCs/>
                <w:i w:val="0"/>
                <w:iCs w:val="0"/>
                <w:color w:val="000000"/>
                <w:sz w:val="21"/>
                <w:szCs w:val="21"/>
                <w:u w:val="none"/>
                <w:lang w:val="en-US" w:eastAsia="zh-CN"/>
              </w:rPr>
              <w:t>3.网络整改设备</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12U墙柜</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尺寸600*450*650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六类非屏蔽模块</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（1）符合标准：ISO/IEC 11801:2008；YD/T 926.3-2009；TIA/EIA-568-C.2；</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（2）IDC 采用45度自锁式结构交叉设计；</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（3）IDC材料：磷青铜；</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（4）金针：磷青铜表面镀金；</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（5）屏蔽：非屏蔽；</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（6）插头与插座插合次数：≥1000次；</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（7）导线端接次数：≥250次；</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（8）打线方式：110工具端接方式，兼容T568A/B两种端接方式；</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（9）卡接导体线规：22~26AWG；</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（10）工作温度：-25～60℃；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双孔插座面板</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（1）双口信息面板，与86型底盒配套使用；</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（2）组合式结构，前后双层面板设计，外形美观，避免固定螺丝孔外露 ；</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（3）带有防尘盖，防止灰尘侵入；</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（4）接口带有标识条或应用标识；</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（5）面板尺寸：86×86；</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（6）颜色：瓷白色；（7）材料：PC/ABS；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单孔插座面板</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（1）单口信息面板，与86型底盒配套使用；</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（2）组合式结构，前后双层面板设计，外形美观，避免固定螺丝孔外露 ；</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（3）带有防尘盖，防止灰尘侵入；</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（4）接口带有标识条或应用标识；</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（5）面板尺寸：86×86；</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（6）颜色：瓷白色；</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（7）材料：PC/ABS；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六类4对非屏蔽网线</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（1）符合标准：ISO/IEC 11801：2008；IEC 61156-5-2009；TIA /EIA- 568-C.2；</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（2）通过标准250MHz带宽测试要求 可扩展到550MHz带宽；</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（3）单根导体直流电阻：≤9.0Ω/100m；</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（4）额定传输速率(NVP)：68%；</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（5）电缆对数：4对；</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（6）十字骨架材料：PE混合物；</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（7）导体材料：无氧圆铜（纯度99.99%）；</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（8）导体线规：23AWG；</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（9）绝缘材料：HDPE；</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（10）屏蔽方式：U/UTP；</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（11）电缆外径：6.3±0.3mm；</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（12）外护套材料：PVC或LSZH低烟无卤阻燃或PE阻水；（13）工作温度：-20℃～+60℃；</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（14）交货长度（米/盘）：305米/箱；</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（15）包装方式: 箱装；</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（16）最小弯曲半径：10倍电缆外径；TIA /EIA- 568-C.2；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17</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六类24口非屏蔽配线架</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2"/>
              </w:numPr>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符合标准：ISO/IEC 11801:2008；YD/T 926.3-2009；TIA /EIA- 568-C.2</w:t>
            </w:r>
          </w:p>
          <w:p>
            <w:pPr>
              <w:keepNext w:val="0"/>
              <w:keepLines w:val="0"/>
              <w:pageBreakBefore w:val="0"/>
              <w:widowControl/>
              <w:numPr>
                <w:ilvl w:val="0"/>
                <w:numId w:val="0"/>
              </w:numPr>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（2）标准19英寸机架式安装端口数量：24位、48位（3）IDC材料：磷青铜；</w:t>
            </w:r>
          </w:p>
          <w:p>
            <w:pPr>
              <w:keepNext w:val="0"/>
              <w:keepLines w:val="0"/>
              <w:pageBreakBefore w:val="0"/>
              <w:widowControl/>
              <w:numPr>
                <w:ilvl w:val="0"/>
                <w:numId w:val="0"/>
              </w:numPr>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（4）金针：磷青铜表面镀金；</w:t>
            </w:r>
          </w:p>
          <w:p>
            <w:pPr>
              <w:keepNext w:val="0"/>
              <w:keepLines w:val="0"/>
              <w:pageBreakBefore w:val="0"/>
              <w:widowControl/>
              <w:numPr>
                <w:ilvl w:val="0"/>
                <w:numId w:val="0"/>
              </w:numPr>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（5）屏蔽方式：非屏蔽；</w:t>
            </w:r>
          </w:p>
          <w:p>
            <w:pPr>
              <w:keepNext w:val="0"/>
              <w:keepLines w:val="0"/>
              <w:pageBreakBefore w:val="0"/>
              <w:widowControl/>
              <w:numPr>
                <w:ilvl w:val="0"/>
                <w:numId w:val="0"/>
              </w:numPr>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（6）卡线后座及线缆保护盖：PC 材料；</w:t>
            </w:r>
          </w:p>
          <w:p>
            <w:pPr>
              <w:keepNext w:val="0"/>
              <w:keepLines w:val="0"/>
              <w:pageBreakBefore w:val="0"/>
              <w:widowControl/>
              <w:numPr>
                <w:ilvl w:val="0"/>
                <w:numId w:val="0"/>
              </w:numPr>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（7）进行方式：180°垂直进线方式，45°斜角卡线簧片设计；</w:t>
            </w:r>
          </w:p>
          <w:p>
            <w:pPr>
              <w:keepNext w:val="0"/>
              <w:keepLines w:val="0"/>
              <w:pageBreakBefore w:val="0"/>
              <w:widowControl/>
              <w:numPr>
                <w:ilvl w:val="0"/>
                <w:numId w:val="0"/>
              </w:numPr>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（8）打线方式：110工具端接方式，兼容T568A/B两种端接方式；</w:t>
            </w:r>
          </w:p>
          <w:p>
            <w:pPr>
              <w:keepNext w:val="0"/>
              <w:keepLines w:val="0"/>
              <w:pageBreakBefore w:val="0"/>
              <w:widowControl/>
              <w:numPr>
                <w:ilvl w:val="0"/>
                <w:numId w:val="0"/>
              </w:numPr>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（9）插头与插座插合次数：≥1000次；</w:t>
            </w:r>
          </w:p>
          <w:p>
            <w:pPr>
              <w:keepNext w:val="0"/>
              <w:keepLines w:val="0"/>
              <w:pageBreakBefore w:val="0"/>
              <w:widowControl/>
              <w:numPr>
                <w:ilvl w:val="0"/>
                <w:numId w:val="0"/>
              </w:numPr>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（10）导线端接次数：≥250次；</w:t>
            </w:r>
          </w:p>
          <w:p>
            <w:pPr>
              <w:keepNext w:val="0"/>
              <w:keepLines w:val="0"/>
              <w:pageBreakBefore w:val="0"/>
              <w:widowControl/>
              <w:numPr>
                <w:ilvl w:val="0"/>
                <w:numId w:val="0"/>
              </w:numPr>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（11）卡接导体线规：22~26AWG；</w:t>
            </w:r>
          </w:p>
          <w:p>
            <w:pPr>
              <w:keepNext w:val="0"/>
              <w:keepLines w:val="0"/>
              <w:pageBreakBefore w:val="0"/>
              <w:widowControl/>
              <w:numPr>
                <w:ilvl w:val="0"/>
                <w:numId w:val="0"/>
              </w:numPr>
              <w:suppressLineNumbers w:val="0"/>
              <w:kinsoku/>
              <w:wordWrap/>
              <w:overflowPunct/>
              <w:topLinePunct w:val="0"/>
              <w:autoSpaceDE/>
              <w:autoSpaceDN/>
              <w:bidi w:val="0"/>
              <w:snapToGrid/>
              <w:spacing w:line="480" w:lineRule="exact"/>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（12）工作温度：-25～60℃；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18</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六类非屏蔽跳线2M</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（1）符合标准：ISO/IEC 11801:2008；YD/T 926.3-2009；TIA /EIA- 568-C.2；</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（2）导体结构: 多股绞合；</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（3）跳线长度：2M；</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（4）导体材料：无氧圆铜(纯度99.99%)；</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（5）屏蔽方式: U/UTP；</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（6）RJ45接口: 8P8C；</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（7）RJ45簧片材料：磷青铜表面镀金；</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（8）导体线规：23AWG；</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（9）RJ45接口 插拔次数≥1000次；</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（10）插头护套：聚氯乙烯(PVC) ；</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（11）跳线包装方式：1根/袋（PE彩袋）；</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（12）护套颜色：GY-灰；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LC口12位光纤配线架</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（1）符合标准：ISO/IEC  11801：2008；ANSI/TIA/EIA-568-C.3；YD/T778-2006；</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（2）端口数量：12位；</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（3）端口类型：ST 、FC、SC、LC双工；</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（4）表面处理：静电喷塑；</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（5）安装方式：19″机架式安装；</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（6）材料：优质冷扎钢板；</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（7）表面颜色：黑色；</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（8）工作温度：-25℃～+60℃；</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（9）进出光纤方便灵活，有充裕的光纤盘存空间，光纤和尾纤弯曲半径不小于30mm；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LC口24位光纤配线架</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（1）符合标准：ISO/IEC  11801：2008；ANSI/TIA/EIA-568-C.3；YD/T778-2006；</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（2）端口数量：12位；</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（3）端口类型：ST 、FC、SC、LC双工；</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（4）表面处理：静电喷塑；</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（5）安装方式：19″机架式安装；</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（6）材料：优质冷扎钢板；</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（7）表面颜色：黑色；</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（8）工作温度：-25℃～+60℃；</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（9）进出光纤方便灵活，有充裕的光纤盘存空间，光纤和尾纤弯曲半径不小于30mm；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LC/LC双工光纤适配器</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（1）符合标准：ISO/IEC 11801：2008；TIA/EIA-568-C.3；YD/T1272-2009；</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（2）卡锁式插接结构；</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（3）材料：氧化锆陶瓷套管；</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（4）插入损耗（含重复性）：≤0.2dB；</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（5）重复性：≥1000次；</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（6）互换性：≤0.2dB；</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（7）工作温度：-25℃~+70℃；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LC双芯单模尾纤</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（1）符合标准：ISO/IEC 11801:2008；TIA/EIA-568-C.3；YD/T1272-2009；</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（2）依据标准出厂前100%光学测试 ；</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（3）接头材料：氧化锆陶瓷插芯；</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（4）插入损耗（含重复性）：≤0.2dB；</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（5）回波损耗：≥50dB；</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（6）重复性≥1000次；</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（7）互换性：≤0.2dB；</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（8）各种长度、多种类型的光纤跳线可供选择及定制；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LC/LC双芯单模光跳线，3M</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（1）符合标准：ISO/IEC 11801:2008；TIA/EIA-568-C.3；YD/T1272-2009；</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（2）依据标准出厂前100%光学测试；</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（3）接头材料：氧化锆陶瓷插芯；</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（4）插入损耗（含重复性）：≤0.2dB；</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（5）回波损耗：≥50dB；</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（6）重复性≥1000次；</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（7）互换性：≤0.2dB；</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（8）工作温度：-25℃~+70℃；</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（9）LC-LC接口，长度1-3米按需；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理线架</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（1）线缆管理架（带盖板） 1U ；</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（2）材料：SPCC冷轧钢板；</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（3）厚度：1.0/1.2MM；（4）理线口位：12档位。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室内12芯单模光纤</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（1）符合标准：ISO/IEC 11801:2008；TIA/EIA-568-C.3；YD/T1272-2009；</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（2）衰减＠20℃（DB/Km）： ＠1310≤0.36，＠1500≤0.22；</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（3）光纤规格：B1.3（9/125μm）；</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（4）动态/静态弯曲半径：20D/10D；</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（5）允许压扁（N/100mm）: 200/440；</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（6）允许拉伸力（N）: 200/1000；</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（7）光纤芯数：6芯；</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（8）紧套光纤外径：0.9±0.05；</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（9）外护套：轻铠；</w:t>
            </w:r>
          </w:p>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（10）敷设方式：管道、隧道、导管等敷设。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26</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金属镀锌桥架</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200*100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27</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桥架配件</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lang w:val="en-US" w:eastAsia="zh-CN"/>
              </w:rPr>
              <w:t>28</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电线管</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电线管</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电线槽</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PVC4Cm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多芯软导线</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RVV*2.5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32</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其他附件</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满足系统正常运行所需的辅材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40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33</w:t>
            </w:r>
          </w:p>
        </w:tc>
        <w:tc>
          <w:tcPr>
            <w:tcW w:w="1144"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项目集成费</w:t>
            </w:r>
          </w:p>
        </w:tc>
        <w:tc>
          <w:tcPr>
            <w:tcW w:w="344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r>
    </w:tbl>
    <w:p>
      <w:pPr>
        <w:pStyle w:val="37"/>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sz w:val="21"/>
          <w:szCs w:val="21"/>
        </w:rPr>
      </w:pPr>
    </w:p>
    <w:p>
      <w:pPr>
        <w:pageBreakBefore w:val="0"/>
        <w:kinsoku/>
        <w:wordWrap/>
        <w:overflowPunct/>
        <w:topLinePunct w:val="0"/>
        <w:autoSpaceDE/>
        <w:autoSpaceDN/>
        <w:bidi w:val="0"/>
        <w:snapToGrid/>
        <w:spacing w:line="480" w:lineRule="exact"/>
        <w:rPr>
          <w:rFonts w:hint="eastAsia" w:ascii="宋体" w:hAnsi="宋体" w:eastAsia="宋体" w:cs="宋体"/>
          <w:sz w:val="21"/>
          <w:szCs w:val="21"/>
        </w:rPr>
      </w:pPr>
    </w:p>
    <w:p>
      <w:pPr>
        <w:pStyle w:val="46"/>
        <w:pageBreakBefore w:val="0"/>
        <w:kinsoku/>
        <w:wordWrap/>
        <w:overflowPunct/>
        <w:topLinePunct w:val="0"/>
        <w:autoSpaceDE/>
        <w:autoSpaceDN/>
        <w:bidi w:val="0"/>
        <w:snapToGrid/>
        <w:spacing w:line="480" w:lineRule="exact"/>
        <w:rPr>
          <w:rFonts w:hint="eastAsia" w:ascii="宋体" w:hAnsi="宋体" w:eastAsia="宋体" w:cs="宋体"/>
          <w:sz w:val="21"/>
          <w:szCs w:val="21"/>
        </w:rPr>
      </w:pPr>
    </w:p>
    <w:p>
      <w:pPr>
        <w:pStyle w:val="203"/>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sz w:val="21"/>
          <w:szCs w:val="21"/>
        </w:rPr>
      </w:pPr>
    </w:p>
    <w:p>
      <w:pPr>
        <w:pStyle w:val="4"/>
        <w:pageBreakBefore w:val="0"/>
        <w:kinsoku/>
        <w:wordWrap/>
        <w:overflowPunct/>
        <w:topLinePunct w:val="0"/>
        <w:autoSpaceDE/>
        <w:autoSpaceDN/>
        <w:bidi w:val="0"/>
        <w:snapToGrid/>
        <w:spacing w:after="0" w:line="48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 商务要求表</w:t>
      </w:r>
    </w:p>
    <w:tbl>
      <w:tblPr>
        <w:tblStyle w:val="48"/>
        <w:tblW w:w="939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02"/>
        <w:gridCol w:w="849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78" w:hRule="atLeast"/>
          <w:jc w:val="center"/>
        </w:trPr>
        <w:tc>
          <w:tcPr>
            <w:tcW w:w="902" w:type="dxa"/>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8494" w:type="dxa"/>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质保期：本项目要求提供台式电脑5年（显示器3年）、多媒体智慧黑板3年、安全设备（边界隔离、网络入侵防御、防毒墙系统、上网行为管理）五年维保及规则库升级授权，5年免费上门服务，质保期从最终验收合格之日起开始计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068" w:hRule="atLeast"/>
          <w:jc w:val="center"/>
        </w:trPr>
        <w:tc>
          <w:tcPr>
            <w:tcW w:w="902" w:type="dxa"/>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8494" w:type="dxa"/>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售后技术服务要求：整个项目5年免费上门保修，接到用户维修电话1个小时内响应，工程师2个小时内到达现场，4个小时内修复。如4小时内无法修复的设备，则要求提供同等配置的同品牌同型号设备供采购人使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7" w:hRule="atLeast"/>
          <w:jc w:val="center"/>
        </w:trPr>
        <w:tc>
          <w:tcPr>
            <w:tcW w:w="902" w:type="dxa"/>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8494" w:type="dxa"/>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交货地点：采购人指定地点。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atLeast"/>
          <w:jc w:val="center"/>
        </w:trPr>
        <w:tc>
          <w:tcPr>
            <w:tcW w:w="902" w:type="dxa"/>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8494" w:type="dxa"/>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交货期：合同签订后30天内，包含安装调试并交付使用（含卸货、搬运费）。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54" w:hRule="atLeast"/>
          <w:jc w:val="center"/>
        </w:trPr>
        <w:tc>
          <w:tcPr>
            <w:tcW w:w="902" w:type="dxa"/>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w:t>
            </w:r>
          </w:p>
        </w:tc>
        <w:tc>
          <w:tcPr>
            <w:tcW w:w="8494" w:type="dxa"/>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zh-CN" w:eastAsia="zh-CN" w:bidi="ar"/>
              </w:rPr>
              <w:t>付款方法和条件</w:t>
            </w:r>
            <w:r>
              <w:rPr>
                <w:rFonts w:hint="eastAsia" w:ascii="宋体" w:hAnsi="宋体" w:eastAsia="宋体" w:cs="宋体"/>
                <w:i w:val="0"/>
                <w:iCs w:val="0"/>
                <w:color w:val="000000"/>
                <w:kern w:val="0"/>
                <w:sz w:val="21"/>
                <w:szCs w:val="21"/>
                <w:u w:val="none"/>
                <w:lang w:val="en-US" w:eastAsia="zh-CN" w:bidi="ar"/>
              </w:rPr>
              <w:t>：合同签订后支付合同金额的60%作为预付款；货到现场后支付合同金额的20%；项目整体安装调试验收合格后支付合同金额的20%。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3" w:hRule="atLeast"/>
          <w:jc w:val="center"/>
        </w:trPr>
        <w:tc>
          <w:tcPr>
            <w:tcW w:w="902" w:type="dxa"/>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8494" w:type="dxa"/>
            <w:noWrap w:val="0"/>
            <w:vAlign w:val="center"/>
          </w:tcPr>
          <w:p>
            <w:pPr>
              <w:keepNext w:val="0"/>
              <w:keepLines w:val="0"/>
              <w:pageBreakBefore w:val="0"/>
              <w:widowControl/>
              <w:suppressLineNumbers w:val="0"/>
              <w:kinsoku/>
              <w:wordWrap/>
              <w:overflowPunct/>
              <w:topLinePunct w:val="0"/>
              <w:autoSpaceDE/>
              <w:autoSpaceDN/>
              <w:bidi w:val="0"/>
              <w:snapToGrid/>
              <w:spacing w:line="480" w:lineRule="exact"/>
              <w:jc w:val="left"/>
              <w:textAlignment w:val="center"/>
              <w:rPr>
                <w:rFonts w:hint="eastAsia" w:ascii="宋体" w:hAnsi="宋体" w:eastAsia="宋体" w:cs="宋体"/>
                <w:i w:val="0"/>
                <w:iCs w:val="0"/>
                <w:color w:val="000000"/>
                <w:kern w:val="0"/>
                <w:sz w:val="21"/>
                <w:szCs w:val="21"/>
                <w:u w:val="none"/>
                <w:lang w:val="zh-CN" w:eastAsia="zh-CN" w:bidi="ar"/>
              </w:rPr>
            </w:pPr>
            <w:r>
              <w:rPr>
                <w:rFonts w:hint="eastAsia" w:ascii="宋体" w:hAnsi="宋体" w:eastAsia="宋体" w:cs="宋体"/>
                <w:i w:val="0"/>
                <w:iCs w:val="0"/>
                <w:color w:val="000000"/>
                <w:kern w:val="0"/>
                <w:sz w:val="21"/>
                <w:szCs w:val="21"/>
                <w:u w:val="none"/>
                <w:lang w:val="en-US" w:eastAsia="zh-CN" w:bidi="ar"/>
              </w:rPr>
              <w:t>采购结果发布后，采购人将对中标候选人的证书原件进行核查，若复印件存在伪造欺瞒行为，将取消其中标资格并追究法律责任。</w:t>
            </w:r>
          </w:p>
        </w:tc>
      </w:tr>
    </w:tbl>
    <w:p>
      <w:pPr>
        <w:pStyle w:val="203"/>
        <w:pageBreakBefore w:val="0"/>
        <w:kinsoku/>
        <w:wordWrap/>
        <w:overflowPunct/>
        <w:topLinePunct w:val="0"/>
        <w:autoSpaceDE/>
        <w:autoSpaceDN/>
        <w:bidi w:val="0"/>
        <w:snapToGrid/>
        <w:spacing w:line="480" w:lineRule="exact"/>
        <w:ind w:left="0" w:leftChars="0" w:firstLine="0" w:firstLineChars="0"/>
        <w:rPr>
          <w:rFonts w:hint="eastAsia" w:ascii="宋体" w:hAnsi="宋体" w:eastAsia="宋体" w:cs="宋体"/>
          <w:sz w:val="21"/>
          <w:szCs w:val="21"/>
        </w:rPr>
      </w:pPr>
    </w:p>
    <w:p>
      <w:pPr>
        <w:pageBreakBefore w:val="0"/>
        <w:kinsoku/>
        <w:wordWrap/>
        <w:overflowPunct/>
        <w:topLinePunct w:val="0"/>
        <w:autoSpaceDE/>
        <w:autoSpaceDN/>
        <w:bidi w:val="0"/>
        <w:snapToGrid/>
        <w:spacing w:line="480" w:lineRule="exact"/>
        <w:rPr>
          <w:rFonts w:hint="eastAsia" w:ascii="宋体" w:hAnsi="宋体" w:eastAsia="宋体" w:cs="宋体"/>
          <w:sz w:val="21"/>
          <w:szCs w:val="21"/>
        </w:rPr>
      </w:pPr>
      <w:r>
        <w:rPr>
          <w:rFonts w:hint="eastAsia" w:ascii="宋体" w:hAnsi="宋体" w:eastAsia="宋体" w:cs="宋体"/>
          <w:sz w:val="21"/>
          <w:szCs w:val="21"/>
        </w:rPr>
        <w:br w:type="page"/>
      </w:r>
    </w:p>
    <w:p>
      <w:pPr>
        <w:snapToGrid w:val="0"/>
        <w:spacing w:line="360" w:lineRule="auto"/>
        <w:jc w:val="center"/>
        <w:outlineLvl w:val="0"/>
        <w:rPr>
          <w:rFonts w:ascii="宋体" w:hAnsi="宋体" w:cs="宋体"/>
          <w:sz w:val="30"/>
          <w:szCs w:val="30"/>
        </w:rPr>
      </w:pPr>
      <w:r>
        <w:rPr>
          <w:rFonts w:hint="eastAsia" w:ascii="宋体" w:hAnsi="宋体" w:cs="宋体"/>
          <w:sz w:val="30"/>
          <w:szCs w:val="30"/>
        </w:rPr>
        <w:t>第三章  供应商须知</w:t>
      </w:r>
    </w:p>
    <w:p>
      <w:pPr>
        <w:spacing w:line="480" w:lineRule="exact"/>
        <w:jc w:val="center"/>
        <w:rPr>
          <w:rFonts w:ascii="宋体" w:hAnsi="宋体" w:cs="宋体"/>
          <w:b/>
          <w:sz w:val="24"/>
          <w:szCs w:val="36"/>
        </w:rPr>
      </w:pPr>
      <w:r>
        <w:rPr>
          <w:rFonts w:hint="eastAsia" w:ascii="宋体" w:hAnsi="宋体" w:cs="宋体"/>
          <w:b/>
          <w:sz w:val="24"/>
          <w:szCs w:val="36"/>
        </w:rPr>
        <w:t>前  附  表</w:t>
      </w:r>
    </w:p>
    <w:tbl>
      <w:tblPr>
        <w:tblStyle w:val="48"/>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b/>
                <w:bCs/>
                <w:szCs w:val="21"/>
              </w:rPr>
            </w:pPr>
            <w:r>
              <w:rPr>
                <w:rFonts w:hint="eastAsia" w:ascii="宋体" w:hAnsi="宋体" w:cs="宋体"/>
                <w:b/>
                <w:bCs/>
                <w:szCs w:val="21"/>
              </w:rPr>
              <w:t>序号</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b/>
                <w:bCs/>
                <w:szCs w:val="21"/>
              </w:rPr>
            </w:pPr>
            <w:r>
              <w:rPr>
                <w:rFonts w:hint="eastAsia" w:ascii="宋体" w:hAnsi="宋体" w:cs="宋体"/>
                <w:b/>
                <w:bCs/>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szCs w:val="21"/>
              </w:rPr>
              <w:t>专门面向中小微企业招标：</w:t>
            </w:r>
            <w:r>
              <w:rPr>
                <w:rFonts w:hint="eastAsia" w:ascii="宋体" w:hAnsi="宋体"/>
                <w:szCs w:val="21"/>
                <w:bdr w:val="single" w:color="auto" w:sz="4" w:space="0"/>
              </w:rPr>
              <w:t xml:space="preserve">  </w:t>
            </w:r>
            <w:r>
              <w:rPr>
                <w:rFonts w:hint="eastAsia" w:ascii="宋体" w:hAnsi="宋体"/>
                <w:szCs w:val="21"/>
              </w:rPr>
              <w:t>是；</w:t>
            </w:r>
            <w:r>
              <w:rPr>
                <w:rFonts w:hint="eastAsia" w:ascii="宋体" w:hAnsi="宋体"/>
                <w:szCs w:val="21"/>
                <w:bdr w:val="single" w:color="auto" w:sz="4" w:space="0"/>
              </w:rPr>
              <w:t>√</w:t>
            </w:r>
            <w:r>
              <w:rPr>
                <w:rFonts w:hint="eastAsia" w:ascii="宋体" w:hAnsi="宋体"/>
                <w:szCs w:val="21"/>
              </w:rPr>
              <w:t>否。非专门面向中小微企业招标项目，投标人为小微企业的，其投标价格给予</w:t>
            </w:r>
            <w:r>
              <w:rPr>
                <w:rFonts w:hint="eastAsia" w:ascii="宋体" w:hAnsi="宋体"/>
                <w:szCs w:val="21"/>
                <w:lang w:val="en-US" w:eastAsia="zh-CN"/>
              </w:rPr>
              <w:t>20</w:t>
            </w:r>
            <w:r>
              <w:rPr>
                <w:rFonts w:hint="eastAsia" w:ascii="宋体" w:hAnsi="宋体"/>
                <w:szCs w:val="21"/>
              </w:rPr>
              <w:t>%的价格扣除后参与评审。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6"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★2</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投标报价：</w:t>
            </w:r>
          </w:p>
          <w:p>
            <w:pPr>
              <w:spacing w:line="480" w:lineRule="exact"/>
              <w:rPr>
                <w:rFonts w:ascii="Calibri" w:hAnsi="Calibri"/>
              </w:rPr>
            </w:pPr>
            <w:r>
              <w:rPr>
                <w:rFonts w:ascii="Calibri" w:hAnsi="Calibri"/>
              </w:rPr>
              <w:t>1、本项目投标应以人民币报价；</w:t>
            </w:r>
          </w:p>
          <w:p>
            <w:pPr>
              <w:spacing w:line="480" w:lineRule="exact"/>
              <w:rPr>
                <w:rFonts w:ascii="宋体" w:hAnsi="宋体" w:cs="宋体"/>
                <w:szCs w:val="21"/>
              </w:rPr>
            </w:pPr>
            <w:r>
              <w:rPr>
                <w:rFonts w:hint="eastAsia" w:ascii="Calibri" w:hAnsi="Calibri"/>
              </w:rPr>
              <w:t>2、</w:t>
            </w:r>
            <w:r>
              <w:rPr>
                <w:rFonts w:ascii="宋体" w:hAnsi="宋体" w:cs="宋体"/>
                <w:szCs w:val="21"/>
              </w:rPr>
              <w:t>投标报价是履行合同的最终价格，应包括</w:t>
            </w:r>
            <w:r>
              <w:rPr>
                <w:rFonts w:hint="eastAsia" w:ascii="宋体" w:hAnsi="宋体" w:cs="宋体"/>
                <w:szCs w:val="21"/>
              </w:rPr>
              <w:t>设备费、安装费、材料费、设备调试费、项目设计费、软件调研费、、验收、检验、培训、售后服务和税金以及招标服务费等完成本项目所需的所有</w:t>
            </w:r>
            <w:r>
              <w:rPr>
                <w:rFonts w:ascii="宋体" w:hAnsi="宋体" w:cs="宋体"/>
                <w:szCs w:val="21"/>
              </w:rPr>
              <w:t>一切费用。</w:t>
            </w:r>
          </w:p>
          <w:p>
            <w:pPr>
              <w:spacing w:line="440" w:lineRule="exact"/>
              <w:rPr>
                <w:rFonts w:ascii="宋体" w:hAnsi="宋体" w:cs="宋体"/>
                <w:szCs w:val="21"/>
              </w:rPr>
            </w:pPr>
            <w:r>
              <w:rPr>
                <w:rFonts w:hint="eastAsia" w:ascii="Calibri" w:hAnsi="Calibri"/>
              </w:rPr>
              <w:t>3</w:t>
            </w:r>
            <w:r>
              <w:rPr>
                <w:rFonts w:ascii="Calibri" w:hAnsi="Calibri"/>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3</w:t>
            </w:r>
          </w:p>
        </w:tc>
        <w:tc>
          <w:tcPr>
            <w:tcW w:w="8371" w:type="dxa"/>
            <w:tcBorders>
              <w:top w:val="single" w:color="auto" w:sz="4" w:space="0"/>
              <w:left w:val="single" w:color="auto" w:sz="4" w:space="0"/>
              <w:bottom w:val="single" w:color="auto" w:sz="4" w:space="0"/>
              <w:right w:val="single" w:color="auto" w:sz="4" w:space="0"/>
            </w:tcBorders>
            <w:vAlign w:val="center"/>
          </w:tcPr>
          <w:p>
            <w:pPr>
              <w:widowControl/>
              <w:spacing w:line="480" w:lineRule="exact"/>
              <w:rPr>
                <w:rFonts w:ascii="宋体" w:hAnsi="宋体"/>
                <w:szCs w:val="21"/>
              </w:rPr>
            </w:pPr>
            <w:r>
              <w:rPr>
                <w:rFonts w:hint="eastAsia" w:ascii="宋体" w:hAnsi="宋体" w:cs="宋体"/>
                <w:szCs w:val="21"/>
              </w:rPr>
              <w:t>演示：具体演示内容详见第四章评标办法及评分标准。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4</w:t>
            </w:r>
          </w:p>
        </w:tc>
        <w:tc>
          <w:tcPr>
            <w:tcW w:w="8371"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投标文件组成与份数：</w:t>
            </w:r>
          </w:p>
          <w:p>
            <w:pPr>
              <w:spacing w:line="440" w:lineRule="exact"/>
              <w:rPr>
                <w:rFonts w:ascii="宋体" w:hAnsi="宋体" w:cs="宋体"/>
                <w:szCs w:val="21"/>
              </w:rPr>
            </w:pPr>
            <w:r>
              <w:rPr>
                <w:rFonts w:hint="eastAsia" w:ascii="宋体" w:hAnsi="宋体" w:cs="宋体"/>
                <w:szCs w:val="21"/>
              </w:rPr>
              <w:t>1、上传到政府采购云平台的电子投标文件（含资格文件、商务技术文件、报价文件）1份。</w:t>
            </w:r>
          </w:p>
          <w:p>
            <w:pPr>
              <w:spacing w:line="440" w:lineRule="exact"/>
              <w:rPr>
                <w:rFonts w:ascii="宋体" w:hAnsi="宋体" w:cs="宋体"/>
                <w:szCs w:val="21"/>
              </w:rPr>
            </w:pPr>
            <w:r>
              <w:rPr>
                <w:rFonts w:hint="eastAsia" w:ascii="宋体" w:hAnsi="宋体" w:cs="宋体"/>
                <w:szCs w:val="21"/>
              </w:rPr>
              <w:t>2、以U盘存储的电子备份投标文件（含资格文件、商务技术文件、报价文件）1份。</w:t>
            </w:r>
          </w:p>
          <w:p>
            <w:pPr>
              <w:spacing w:line="440" w:lineRule="exact"/>
              <w:rPr>
                <w:rFonts w:ascii="宋体" w:hAnsi="宋体" w:cs="宋体"/>
                <w:szCs w:val="21"/>
              </w:rPr>
            </w:pPr>
            <w:r>
              <w:rPr>
                <w:rFonts w:hint="eastAsia" w:ascii="宋体" w:hAnsi="宋体" w:cs="宋体"/>
                <w:szCs w:val="21"/>
              </w:rPr>
              <w:t>注：1、电子备份投标文件不作实质性要求，是否提交由投标人自行决定。</w:t>
            </w:r>
          </w:p>
          <w:p>
            <w:pPr>
              <w:spacing w:line="440" w:lineRule="exact"/>
              <w:ind w:firstLine="420" w:firstLineChars="200"/>
              <w:rPr>
                <w:rFonts w:ascii="宋体" w:hAnsi="宋体" w:cs="宋体"/>
                <w:szCs w:val="21"/>
              </w:rPr>
            </w:pPr>
            <w:r>
              <w:rPr>
                <w:rFonts w:hint="eastAsia" w:ascii="宋体" w:hAnsi="宋体" w:cs="宋体"/>
                <w:szCs w:val="21"/>
              </w:rPr>
              <w:t>2、中标单位中标后在领取中标通知书时提供纸质投标文件一正四副。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bCs/>
                <w:szCs w:val="21"/>
              </w:rPr>
              <w:t>★5</w:t>
            </w:r>
          </w:p>
        </w:tc>
        <w:tc>
          <w:tcPr>
            <w:tcW w:w="8371" w:type="dxa"/>
            <w:tcBorders>
              <w:top w:val="single" w:color="auto" w:sz="4" w:space="0"/>
              <w:left w:val="single" w:color="auto" w:sz="4" w:space="0"/>
              <w:bottom w:val="single" w:color="auto" w:sz="4" w:space="0"/>
              <w:right w:val="single" w:color="auto" w:sz="4" w:space="0"/>
            </w:tcBorders>
            <w:vAlign w:val="center"/>
          </w:tcPr>
          <w:p>
            <w:pPr>
              <w:widowControl/>
              <w:tabs>
                <w:tab w:val="left" w:pos="180"/>
                <w:tab w:val="left" w:pos="360"/>
              </w:tabs>
              <w:adjustRightInd w:val="0"/>
              <w:snapToGrid w:val="0"/>
              <w:spacing w:line="400" w:lineRule="exact"/>
              <w:jc w:val="left"/>
              <w:rPr>
                <w:rFonts w:ascii="宋体" w:hAnsi="宋体"/>
                <w:szCs w:val="21"/>
              </w:rPr>
            </w:pPr>
            <w:r>
              <w:rPr>
                <w:rFonts w:hint="eastAsia" w:ascii="宋体" w:hAnsi="宋体"/>
                <w:szCs w:val="21"/>
              </w:rPr>
              <w:t>本次招标有关信息公告在</w:t>
            </w:r>
          </w:p>
          <w:p>
            <w:pPr>
              <w:spacing w:line="400" w:lineRule="exact"/>
              <w:rPr>
                <w:rFonts w:ascii="宋体" w:hAnsi="宋体"/>
                <w:szCs w:val="21"/>
              </w:rPr>
            </w:pPr>
            <w:r>
              <w:rPr>
                <w:rFonts w:hint="eastAsia" w:ascii="宋体" w:hAnsi="宋体"/>
                <w:szCs w:val="21"/>
              </w:rPr>
              <w:t>宁波公共资源交易网宁海县分网（http://ninghai.bidding.gov.cn)</w:t>
            </w:r>
          </w:p>
          <w:p>
            <w:pPr>
              <w:widowControl/>
              <w:spacing w:line="400" w:lineRule="exact"/>
              <w:jc w:val="left"/>
              <w:rPr>
                <w:rFonts w:ascii="宋体" w:hAnsi="宋体"/>
                <w:szCs w:val="21"/>
              </w:rPr>
            </w:pPr>
            <w:r>
              <w:rPr>
                <w:rFonts w:hint="eastAsia" w:ascii="宋体" w:hAnsi="宋体"/>
                <w:szCs w:val="21"/>
              </w:rPr>
              <w:t>宁波政府采购网（</w:t>
            </w:r>
            <w:r>
              <w:rPr>
                <w:rFonts w:ascii="宋体" w:hAnsi="宋体"/>
                <w:szCs w:val="21"/>
              </w:rPr>
              <w:t>http://www.nbzfcg.cn</w:t>
            </w:r>
            <w:r>
              <w:rPr>
                <w:rFonts w:hint="eastAsia" w:ascii="宋体" w:hAnsi="宋体"/>
                <w:szCs w:val="21"/>
              </w:rPr>
              <w:t>）</w:t>
            </w:r>
          </w:p>
          <w:p>
            <w:pPr>
              <w:spacing w:line="400" w:lineRule="exact"/>
              <w:rPr>
                <w:rFonts w:ascii="宋体" w:hAnsi="宋体"/>
                <w:szCs w:val="21"/>
              </w:rPr>
            </w:pPr>
            <w:r>
              <w:rPr>
                <w:rFonts w:hint="eastAsia" w:ascii="宋体" w:hAnsi="宋体"/>
                <w:szCs w:val="21"/>
              </w:rPr>
              <w:t>浙江政府采购网（</w:t>
            </w:r>
            <w:r>
              <w:rPr>
                <w:rFonts w:ascii="宋体" w:hAnsi="宋体"/>
                <w:szCs w:val="21"/>
              </w:rPr>
              <w:t>http://www.zjzfcg.gov.cn</w:t>
            </w:r>
            <w:r>
              <w:rPr>
                <w:rFonts w:hint="eastAsia" w:ascii="宋体" w:hAnsi="宋体"/>
                <w:szCs w:val="21"/>
              </w:rPr>
              <w:t>）</w:t>
            </w:r>
          </w:p>
          <w:p>
            <w:pPr>
              <w:spacing w:line="400" w:lineRule="exact"/>
              <w:rPr>
                <w:rFonts w:ascii="宋体" w:hAnsi="宋体" w:cs="宋体"/>
                <w:szCs w:val="21"/>
              </w:rPr>
            </w:pPr>
            <w:r>
              <w:rPr>
                <w:rFonts w:hint="eastAsia" w:ascii="宋体" w:hAnsi="宋体"/>
                <w:szCs w:val="21"/>
              </w:rPr>
              <w:t>本项目自发布公告后后续可能出现的修改通知，澄清说明等都发布在上述媒体，请供应商随时关注下载，如有错过，后果自负。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6</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7</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合同终止：中标供应商在合同有效期内，不得以任何理由终止合同，确有特殊情况的，须提前两个月向采购人提出书面申请，经采购人同意后，方可终止合同。因中标供应商不能保证工作质量，或发生重大差错事故的，采购人有权终止合同，并由中标供应商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★8</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9</w:t>
            </w:r>
          </w:p>
        </w:tc>
        <w:tc>
          <w:tcPr>
            <w:tcW w:w="8371"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宋体" w:hAnsi="宋体" w:cs="宋体"/>
                <w:szCs w:val="21"/>
              </w:rPr>
            </w:pPr>
            <w:r>
              <w:rPr>
                <w:rFonts w:hint="eastAsia" w:ascii="宋体" w:hAnsi="宋体" w:cs="宋体"/>
                <w:szCs w:val="21"/>
              </w:rPr>
              <w:t>招标代理服务费:</w:t>
            </w:r>
          </w:p>
          <w:p>
            <w:pPr>
              <w:snapToGrid w:val="0"/>
              <w:spacing w:line="480" w:lineRule="exact"/>
              <w:jc w:val="left"/>
              <w:rPr>
                <w:rFonts w:ascii="宋体" w:hAnsi="宋体" w:cs="宋体"/>
                <w:szCs w:val="21"/>
              </w:rPr>
            </w:pPr>
            <w:r>
              <w:rPr>
                <w:rFonts w:hint="eastAsia" w:ascii="宋体" w:hAnsi="宋体" w:cs="宋体"/>
                <w:szCs w:val="21"/>
              </w:rPr>
              <w:t>1. 本招标公司向中标供应商收取招标服务费：根据国家发改委发改办价格【</w:t>
            </w:r>
            <w:r>
              <w:rPr>
                <w:rFonts w:ascii="宋体" w:hAnsi="宋体" w:cs="宋体"/>
                <w:szCs w:val="21"/>
              </w:rPr>
              <w:t>2003</w:t>
            </w:r>
            <w:r>
              <w:rPr>
                <w:rFonts w:hint="eastAsia" w:ascii="宋体" w:hAnsi="宋体" w:cs="宋体"/>
                <w:szCs w:val="21"/>
              </w:rPr>
              <w:t>】</w:t>
            </w:r>
            <w:r>
              <w:rPr>
                <w:rFonts w:ascii="宋体" w:hAnsi="宋体" w:cs="宋体"/>
                <w:szCs w:val="21"/>
              </w:rPr>
              <w:t>857</w:t>
            </w:r>
            <w:r>
              <w:rPr>
                <w:rFonts w:hint="eastAsia" w:ascii="宋体" w:hAnsi="宋体" w:cs="宋体"/>
                <w:szCs w:val="21"/>
              </w:rPr>
              <w:t>号通知和国家计委计价格【</w:t>
            </w:r>
            <w:r>
              <w:rPr>
                <w:rFonts w:ascii="宋体" w:hAnsi="宋体" w:cs="宋体"/>
                <w:szCs w:val="21"/>
              </w:rPr>
              <w:t>2002</w:t>
            </w:r>
            <w:r>
              <w:rPr>
                <w:rFonts w:hint="eastAsia" w:ascii="宋体" w:hAnsi="宋体" w:cs="宋体"/>
                <w:szCs w:val="21"/>
              </w:rPr>
              <w:t>】</w:t>
            </w:r>
            <w:r>
              <w:rPr>
                <w:rFonts w:ascii="宋体" w:hAnsi="宋体" w:cs="宋体"/>
                <w:szCs w:val="21"/>
              </w:rPr>
              <w:t>1980</w:t>
            </w:r>
            <w:r>
              <w:rPr>
                <w:rFonts w:hint="eastAsia" w:ascii="宋体" w:hAnsi="宋体" w:cs="宋体"/>
                <w:szCs w:val="21"/>
              </w:rPr>
              <w:t>号文件规定的</w:t>
            </w:r>
            <w:r>
              <w:rPr>
                <w:rFonts w:hint="eastAsia" w:ascii="宋体" w:hAnsi="宋体" w:cs="宋体"/>
                <w:szCs w:val="21"/>
                <w:lang w:val="en-US" w:eastAsia="zh-CN"/>
              </w:rPr>
              <w:t>服务</w:t>
            </w:r>
            <w:r>
              <w:rPr>
                <w:rFonts w:hint="eastAsia" w:ascii="宋体" w:hAnsi="宋体" w:cs="宋体"/>
                <w:szCs w:val="21"/>
              </w:rPr>
              <w:t>招标费率标准，按照中标通知书确定的总金额。</w:t>
            </w:r>
          </w:p>
          <w:p>
            <w:pPr>
              <w:snapToGrid w:val="0"/>
              <w:spacing w:line="480" w:lineRule="exact"/>
              <w:jc w:val="left"/>
              <w:rPr>
                <w:rFonts w:ascii="宋体" w:hAnsi="宋体" w:cs="宋体"/>
                <w:szCs w:val="21"/>
              </w:rPr>
            </w:pPr>
            <w:r>
              <w:rPr>
                <w:rFonts w:hint="eastAsia" w:ascii="宋体" w:hAnsi="宋体" w:cs="宋体"/>
                <w:szCs w:val="21"/>
              </w:rPr>
              <w:t>2.中标供应商在领取中标通知书前向本招标公司支付招标服务费。</w:t>
            </w:r>
          </w:p>
          <w:p>
            <w:pPr>
              <w:snapToGrid w:val="0"/>
              <w:spacing w:line="480" w:lineRule="exact"/>
              <w:jc w:val="left"/>
              <w:rPr>
                <w:rFonts w:ascii="宋体" w:hAnsi="宋体" w:cs="宋体"/>
                <w:szCs w:val="21"/>
              </w:rPr>
            </w:pPr>
            <w:r>
              <w:rPr>
                <w:rFonts w:hint="eastAsia" w:ascii="宋体" w:hAnsi="宋体" w:cs="宋体"/>
                <w:szCs w:val="21"/>
              </w:rPr>
              <w:t>3.招标服务费只收现金、银行票汇款、电汇款。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10</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解释：本招标文件的解释权属于招标采购单位。</w:t>
            </w:r>
          </w:p>
        </w:tc>
      </w:tr>
    </w:tbl>
    <w:p>
      <w:pPr>
        <w:snapToGrid w:val="0"/>
        <w:spacing w:line="480" w:lineRule="exact"/>
        <w:jc w:val="left"/>
        <w:rPr>
          <w:rFonts w:ascii="宋体" w:hAnsi="宋体" w:cs="宋体"/>
          <w:sz w:val="24"/>
          <w:szCs w:val="20"/>
        </w:rPr>
      </w:pPr>
    </w:p>
    <w:p>
      <w:pPr>
        <w:snapToGrid w:val="0"/>
        <w:spacing w:line="480" w:lineRule="exact"/>
        <w:jc w:val="left"/>
        <w:rPr>
          <w:rFonts w:ascii="宋体" w:hAnsi="宋体" w:cs="宋体"/>
          <w:sz w:val="24"/>
          <w:szCs w:val="20"/>
        </w:rPr>
      </w:pPr>
    </w:p>
    <w:p>
      <w:pPr>
        <w:pStyle w:val="25"/>
        <w:snapToGrid w:val="0"/>
        <w:spacing w:beforeLines="0" w:afterLines="0" w:line="480" w:lineRule="exact"/>
        <w:jc w:val="left"/>
        <w:rPr>
          <w:rFonts w:hAnsi="宋体" w:cs="宋体"/>
          <w:b/>
          <w:sz w:val="28"/>
          <w:szCs w:val="28"/>
        </w:rPr>
      </w:pPr>
      <w:r>
        <w:rPr>
          <w:rFonts w:hAnsi="宋体" w:cs="宋体"/>
        </w:rPr>
        <w:br w:type="page"/>
      </w:r>
      <w:r>
        <w:rPr>
          <w:rFonts w:hAnsi="宋体" w:cs="宋体"/>
          <w:b/>
          <w:sz w:val="28"/>
          <w:szCs w:val="28"/>
        </w:rPr>
        <w:t>一   总  则</w:t>
      </w:r>
    </w:p>
    <w:p>
      <w:pPr>
        <w:snapToGrid w:val="0"/>
        <w:spacing w:line="480" w:lineRule="exact"/>
        <w:ind w:firstLine="354" w:firstLineChars="147"/>
        <w:jc w:val="left"/>
        <w:rPr>
          <w:rFonts w:ascii="宋体" w:hAnsi="宋体" w:cs="宋体"/>
          <w:b/>
          <w:sz w:val="24"/>
        </w:rPr>
      </w:pPr>
      <w:bookmarkStart w:id="1" w:name="_Toc1476"/>
      <w:r>
        <w:rPr>
          <w:rFonts w:hint="eastAsia" w:ascii="宋体" w:hAnsi="宋体" w:cs="宋体"/>
          <w:b/>
          <w:sz w:val="24"/>
        </w:rPr>
        <w:t>（一） 适用范围</w:t>
      </w:r>
      <w:bookmarkEnd w:id="1"/>
    </w:p>
    <w:p>
      <w:pPr>
        <w:snapToGrid w:val="0"/>
        <w:spacing w:line="480" w:lineRule="exact"/>
        <w:ind w:firstLine="420" w:firstLineChars="200"/>
        <w:jc w:val="left"/>
        <w:rPr>
          <w:rFonts w:ascii="宋体" w:hAnsi="宋体" w:cs="宋体"/>
          <w:szCs w:val="21"/>
        </w:rPr>
      </w:pPr>
      <w:r>
        <w:rPr>
          <w:rFonts w:hint="eastAsia" w:ascii="宋体" w:hAnsi="宋体" w:cs="宋体"/>
          <w:szCs w:val="21"/>
        </w:rPr>
        <w:t>本采购文件适用于本项目的招标、投标、评标、定标、验收、合同履约、付款等行为（法律、法规另有规定的，从其规定）。</w:t>
      </w:r>
    </w:p>
    <w:p>
      <w:pPr>
        <w:snapToGrid w:val="0"/>
        <w:spacing w:line="480" w:lineRule="exact"/>
        <w:ind w:firstLine="354" w:firstLineChars="147"/>
        <w:jc w:val="left"/>
        <w:rPr>
          <w:rFonts w:ascii="宋体" w:hAnsi="宋体" w:cs="宋体"/>
          <w:b/>
          <w:sz w:val="24"/>
        </w:rPr>
      </w:pPr>
      <w:bookmarkStart w:id="2" w:name="_Toc7571"/>
      <w:r>
        <w:rPr>
          <w:rFonts w:hint="eastAsia" w:ascii="宋体" w:hAnsi="宋体" w:cs="宋体"/>
          <w:b/>
          <w:sz w:val="24"/>
        </w:rPr>
        <w:t>（二）定义</w:t>
      </w:r>
      <w:bookmarkEnd w:id="2"/>
    </w:p>
    <w:p>
      <w:pPr>
        <w:snapToGrid w:val="0"/>
        <w:spacing w:line="480" w:lineRule="exact"/>
        <w:ind w:firstLine="420" w:firstLineChars="200"/>
        <w:jc w:val="left"/>
        <w:rPr>
          <w:rFonts w:ascii="宋体" w:hAnsi="宋体" w:cs="宋体"/>
          <w:szCs w:val="21"/>
        </w:rPr>
      </w:pPr>
      <w:r>
        <w:rPr>
          <w:rFonts w:hint="eastAsia" w:ascii="宋体" w:hAnsi="宋体" w:cs="宋体"/>
          <w:szCs w:val="21"/>
        </w:rPr>
        <w:t>1.“招标采购单位</w:t>
      </w:r>
      <w:r>
        <w:rPr>
          <w:rFonts w:ascii="宋体" w:hAnsi="宋体" w:cs="宋体"/>
          <w:szCs w:val="21"/>
        </w:rPr>
        <w:t>”</w:t>
      </w:r>
      <w:r>
        <w:rPr>
          <w:rFonts w:hint="eastAsia" w:ascii="宋体" w:hAnsi="宋体" w:cs="宋体"/>
          <w:szCs w:val="21"/>
        </w:rPr>
        <w:t>系指组织本次招标的代理机构（“采购单位”）和采购单位。</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2.“供应商”系指向采购单位提交投标文件的单位或个人。</w:t>
      </w:r>
    </w:p>
    <w:p>
      <w:pPr>
        <w:snapToGrid w:val="0"/>
        <w:spacing w:line="480" w:lineRule="exact"/>
        <w:ind w:firstLine="420" w:firstLineChars="200"/>
        <w:jc w:val="left"/>
        <w:rPr>
          <w:rFonts w:ascii="宋体" w:hAnsi="宋体" w:cs="宋体"/>
          <w:szCs w:val="21"/>
        </w:rPr>
      </w:pPr>
      <w:r>
        <w:rPr>
          <w:rFonts w:hint="eastAsia" w:ascii="宋体" w:hAnsi="宋体" w:cs="宋体"/>
          <w:szCs w:val="21"/>
        </w:rPr>
        <w:t>3.“产品”系指供方按采购文件规定，须向采购单位提供的一切设备、保险、税金、备品备件、工具、手册及其它有关技术资料和材料。</w:t>
      </w:r>
    </w:p>
    <w:p>
      <w:pPr>
        <w:snapToGrid w:val="0"/>
        <w:spacing w:line="480" w:lineRule="exact"/>
        <w:ind w:firstLine="420" w:firstLineChars="200"/>
        <w:jc w:val="left"/>
        <w:rPr>
          <w:rFonts w:ascii="宋体" w:hAnsi="宋体" w:cs="宋体"/>
          <w:szCs w:val="21"/>
        </w:rPr>
      </w:pPr>
      <w:r>
        <w:rPr>
          <w:rFonts w:hint="eastAsia" w:ascii="宋体" w:hAnsi="宋体" w:cs="宋体"/>
          <w:szCs w:val="21"/>
        </w:rPr>
        <w:t>4.“服务”系指采购文件规定供应商须承担的安装、调试、技术协助、校准、培训、技术指导以及其他类似的义务。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5.“项目”系指供应商按采购文件规定向采购单位提供的产品和服务。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6.“书面形式”包括信函、传真、电报等。</w:t>
      </w:r>
    </w:p>
    <w:p>
      <w:pPr>
        <w:snapToGrid w:val="0"/>
        <w:spacing w:line="480" w:lineRule="exact"/>
        <w:ind w:firstLine="420" w:firstLineChars="200"/>
        <w:jc w:val="left"/>
        <w:rPr>
          <w:rFonts w:ascii="宋体" w:hAnsi="宋体" w:cs="宋体"/>
          <w:szCs w:val="21"/>
        </w:rPr>
      </w:pPr>
      <w:r>
        <w:rPr>
          <w:rFonts w:hint="eastAsia" w:ascii="宋体" w:hAnsi="宋体" w:cs="宋体"/>
          <w:szCs w:val="21"/>
        </w:rPr>
        <w:t>7.“★”系指实质性要求条款，供应商的投标对任何带“★”号的重要商务和技术条款的偏离和未作实质性响应都将直接导致废标。</w:t>
      </w:r>
    </w:p>
    <w:p>
      <w:pPr>
        <w:snapToGrid w:val="0"/>
        <w:spacing w:line="480" w:lineRule="exact"/>
        <w:ind w:firstLine="354" w:firstLineChars="147"/>
        <w:jc w:val="left"/>
        <w:rPr>
          <w:rFonts w:ascii="宋体" w:hAnsi="宋体" w:cs="宋体"/>
          <w:b/>
          <w:sz w:val="24"/>
        </w:rPr>
      </w:pPr>
      <w:bookmarkStart w:id="3" w:name="_Toc20685"/>
      <w:r>
        <w:rPr>
          <w:rFonts w:hint="eastAsia" w:ascii="宋体" w:hAnsi="宋体" w:cs="宋体"/>
          <w:b/>
          <w:sz w:val="24"/>
        </w:rPr>
        <w:t>（三）招标方式</w:t>
      </w:r>
      <w:bookmarkEnd w:id="3"/>
    </w:p>
    <w:p>
      <w:pPr>
        <w:snapToGrid w:val="0"/>
        <w:spacing w:line="480" w:lineRule="exact"/>
        <w:ind w:firstLine="420" w:firstLineChars="200"/>
        <w:jc w:val="left"/>
        <w:rPr>
          <w:rFonts w:ascii="宋体" w:hAnsi="宋体" w:cs="宋体"/>
          <w:szCs w:val="21"/>
        </w:rPr>
      </w:pPr>
      <w:r>
        <w:rPr>
          <w:rFonts w:hint="eastAsia" w:ascii="宋体" w:hAnsi="宋体" w:cs="宋体"/>
          <w:szCs w:val="21"/>
        </w:rPr>
        <w:t>本次招标采用公开招标方式进行。</w:t>
      </w:r>
    </w:p>
    <w:p>
      <w:pPr>
        <w:snapToGrid w:val="0"/>
        <w:spacing w:line="480" w:lineRule="exact"/>
        <w:ind w:firstLine="354" w:firstLineChars="147"/>
        <w:jc w:val="left"/>
        <w:rPr>
          <w:rFonts w:ascii="宋体" w:hAnsi="宋体" w:cs="宋体"/>
          <w:b/>
          <w:sz w:val="24"/>
        </w:rPr>
      </w:pPr>
      <w:bookmarkStart w:id="4" w:name="_Toc21721"/>
      <w:r>
        <w:rPr>
          <w:rFonts w:hint="eastAsia" w:ascii="宋体" w:hAnsi="宋体" w:cs="宋体"/>
          <w:b/>
          <w:sz w:val="24"/>
        </w:rPr>
        <w:t>（四）投标委托</w:t>
      </w:r>
      <w:bookmarkEnd w:id="4"/>
    </w:p>
    <w:p>
      <w:pPr>
        <w:snapToGrid w:val="0"/>
        <w:spacing w:line="480" w:lineRule="exact"/>
        <w:ind w:firstLine="420" w:firstLineChars="200"/>
        <w:jc w:val="left"/>
        <w:rPr>
          <w:rFonts w:ascii="宋体" w:hAnsi="宋体" w:cs="宋体"/>
          <w:szCs w:val="21"/>
        </w:rPr>
      </w:pPr>
      <w:r>
        <w:rPr>
          <w:rFonts w:ascii="宋体" w:hAnsi="宋体" w:cs="宋体"/>
          <w:szCs w:val="21"/>
        </w:rPr>
        <w:t>供应商代表须携带有效身份证件。如供应商代表不是法定代表人，须有法定代表人出具的授权委托书（正本用原件，副本用复印件，格式见第六章）。</w:t>
      </w:r>
    </w:p>
    <w:p>
      <w:pPr>
        <w:snapToGrid w:val="0"/>
        <w:spacing w:line="480" w:lineRule="exact"/>
        <w:ind w:firstLine="354" w:firstLineChars="147"/>
        <w:jc w:val="left"/>
        <w:rPr>
          <w:rFonts w:ascii="宋体" w:hAnsi="宋体" w:cs="宋体"/>
          <w:b/>
          <w:sz w:val="24"/>
        </w:rPr>
      </w:pPr>
      <w:bookmarkStart w:id="5" w:name="_Toc1659"/>
      <w:r>
        <w:rPr>
          <w:rFonts w:hint="eastAsia" w:ascii="宋体" w:hAnsi="宋体" w:cs="宋体"/>
          <w:b/>
          <w:sz w:val="24"/>
        </w:rPr>
        <w:t>（五）投标费用</w:t>
      </w:r>
      <w:bookmarkEnd w:id="5"/>
    </w:p>
    <w:p>
      <w:pPr>
        <w:snapToGrid w:val="0"/>
        <w:spacing w:line="480" w:lineRule="exact"/>
        <w:ind w:firstLine="420" w:firstLineChars="200"/>
        <w:jc w:val="left"/>
        <w:rPr>
          <w:rFonts w:ascii="宋体" w:hAnsi="宋体" w:cs="宋体"/>
          <w:szCs w:val="21"/>
        </w:rPr>
      </w:pPr>
      <w:r>
        <w:rPr>
          <w:rFonts w:hint="eastAsia" w:ascii="宋体" w:hAnsi="宋体" w:cs="宋体"/>
          <w:szCs w:val="21"/>
        </w:rPr>
        <w:t>不论投标结果如何，供应商均应自行承担所有与投标有关的全部费用（采购文件有其他规定除外）。</w:t>
      </w:r>
    </w:p>
    <w:p>
      <w:pPr>
        <w:snapToGrid w:val="0"/>
        <w:spacing w:line="480" w:lineRule="exact"/>
        <w:ind w:firstLine="354" w:firstLineChars="147"/>
        <w:jc w:val="left"/>
        <w:rPr>
          <w:rFonts w:ascii="宋体" w:hAnsi="宋体" w:cs="宋体"/>
          <w:b/>
          <w:sz w:val="24"/>
        </w:rPr>
      </w:pPr>
      <w:r>
        <w:rPr>
          <w:rFonts w:hint="eastAsia" w:ascii="宋体" w:hAnsi="宋体" w:cs="宋体"/>
          <w:b/>
          <w:sz w:val="24"/>
        </w:rPr>
        <w:t>（六）联合体投标。</w:t>
      </w:r>
    </w:p>
    <w:p>
      <w:pPr>
        <w:snapToGrid w:val="0"/>
        <w:spacing w:line="480" w:lineRule="exact"/>
        <w:ind w:firstLine="420" w:firstLineChars="200"/>
        <w:jc w:val="left"/>
        <w:rPr>
          <w:rFonts w:ascii="宋体" w:hAnsi="宋体" w:cs="宋体"/>
          <w:szCs w:val="21"/>
        </w:rPr>
      </w:pPr>
      <w:r>
        <w:rPr>
          <w:rFonts w:hint="eastAsia" w:ascii="宋体" w:hAnsi="宋体" w:cs="宋体"/>
          <w:szCs w:val="21"/>
        </w:rPr>
        <w:t>本项目不接受联合体投标。</w:t>
      </w:r>
    </w:p>
    <w:p>
      <w:pPr>
        <w:snapToGrid w:val="0"/>
        <w:spacing w:line="480" w:lineRule="exact"/>
        <w:ind w:firstLine="354" w:firstLineChars="147"/>
        <w:jc w:val="left"/>
        <w:rPr>
          <w:rFonts w:ascii="宋体" w:hAnsi="宋体" w:cs="宋体"/>
          <w:b/>
          <w:sz w:val="24"/>
        </w:rPr>
      </w:pPr>
      <w:r>
        <w:rPr>
          <w:rFonts w:hint="eastAsia" w:ascii="宋体" w:hAnsi="宋体" w:cs="宋体"/>
          <w:b/>
          <w:sz w:val="24"/>
        </w:rPr>
        <w:t>（七）转包与分包</w:t>
      </w:r>
    </w:p>
    <w:p>
      <w:pPr>
        <w:snapToGrid w:val="0"/>
        <w:spacing w:line="480" w:lineRule="exact"/>
        <w:ind w:firstLine="420" w:firstLineChars="200"/>
        <w:jc w:val="left"/>
        <w:rPr>
          <w:rFonts w:ascii="宋体" w:hAnsi="宋体" w:cs="宋体"/>
          <w:szCs w:val="21"/>
        </w:rPr>
      </w:pPr>
      <w:r>
        <w:rPr>
          <w:rFonts w:hint="eastAsia" w:ascii="宋体" w:hAnsi="宋体" w:cs="宋体"/>
          <w:szCs w:val="21"/>
        </w:rPr>
        <w:t>本项目不允许转包、分包。</w:t>
      </w:r>
    </w:p>
    <w:p>
      <w:pPr>
        <w:snapToGrid w:val="0"/>
        <w:spacing w:line="480" w:lineRule="exact"/>
        <w:ind w:firstLine="354" w:firstLineChars="147"/>
        <w:jc w:val="left"/>
        <w:rPr>
          <w:rFonts w:ascii="宋体" w:hAnsi="宋体" w:cs="宋体"/>
          <w:b/>
          <w:sz w:val="24"/>
        </w:rPr>
      </w:pPr>
      <w:bookmarkStart w:id="6" w:name="_Toc13174"/>
      <w:r>
        <w:rPr>
          <w:rFonts w:hint="eastAsia" w:ascii="宋体" w:hAnsi="宋体" w:cs="宋体"/>
          <w:b/>
          <w:sz w:val="24"/>
        </w:rPr>
        <w:t>（八）特别说明：</w:t>
      </w:r>
      <w:bookmarkEnd w:id="6"/>
    </w:p>
    <w:p>
      <w:pPr>
        <w:pStyle w:val="25"/>
        <w:snapToGrid w:val="0"/>
        <w:spacing w:beforeLines="0" w:afterLines="0" w:line="480" w:lineRule="exact"/>
        <w:ind w:firstLine="411" w:firstLineChars="196"/>
        <w:jc w:val="left"/>
        <w:rPr>
          <w:rFonts w:hAnsi="宋体" w:cs="宋体"/>
          <w:bCs/>
          <w:sz w:val="21"/>
          <w:szCs w:val="21"/>
        </w:rPr>
      </w:pPr>
      <w:r>
        <w:rPr>
          <w:rFonts w:hAnsi="宋体" w:cs="宋体"/>
          <w:bCs/>
          <w:sz w:val="21"/>
          <w:szCs w:val="21"/>
        </w:rPr>
        <w:t>★1.供应商投标所使用的资格、信誉、荣誉、业绩与企业认证必须为本法人所拥有。</w:t>
      </w:r>
    </w:p>
    <w:p>
      <w:pPr>
        <w:pStyle w:val="25"/>
        <w:snapToGrid w:val="0"/>
        <w:spacing w:beforeLines="0" w:afterLines="0" w:line="480" w:lineRule="exact"/>
        <w:ind w:firstLine="411" w:firstLineChars="196"/>
        <w:jc w:val="left"/>
        <w:rPr>
          <w:rFonts w:hAnsi="宋体" w:cs="宋体"/>
          <w:bCs/>
          <w:sz w:val="21"/>
          <w:szCs w:val="21"/>
        </w:rPr>
      </w:pPr>
      <w:r>
        <w:rPr>
          <w:rFonts w:hAnsi="宋体" w:cs="宋体"/>
          <w:bCs/>
          <w:sz w:val="21"/>
          <w:szCs w:val="21"/>
        </w:rPr>
        <w:t>★2.供应商应仔细阅读招标文件的所有内容，按照招标文件的要求提交投标文件，并对所提供的全部资料的真实性承担法律责任。</w:t>
      </w:r>
    </w:p>
    <w:p>
      <w:pPr>
        <w:snapToGrid w:val="0"/>
        <w:spacing w:line="480" w:lineRule="exact"/>
        <w:ind w:firstLine="420" w:firstLineChars="200"/>
        <w:jc w:val="left"/>
        <w:rPr>
          <w:rFonts w:ascii="宋体" w:hAnsi="宋体" w:cs="宋体"/>
          <w:szCs w:val="21"/>
        </w:rPr>
      </w:pPr>
      <w:r>
        <w:rPr>
          <w:rFonts w:hint="eastAsia" w:ascii="宋体" w:hAnsi="宋体" w:cs="宋体"/>
          <w:szCs w:val="21"/>
        </w:rPr>
        <w:t>★3.供应商在采购活动中提供任何虚假材料,其响应文件无效，并报监管部门查处；成交后发现的,成交供应商须依照《中华人民共和国消费者权益保护法》第49条之规定双倍赔偿采购人，且民事赔偿并不免除违法供应商的行政与刑事责任。</w:t>
      </w:r>
    </w:p>
    <w:p>
      <w:pPr>
        <w:snapToGrid w:val="0"/>
        <w:spacing w:line="480" w:lineRule="exact"/>
        <w:ind w:firstLine="420" w:firstLineChars="200"/>
        <w:jc w:val="left"/>
        <w:rPr>
          <w:rFonts w:ascii="宋体" w:hAnsi="宋体" w:cs="宋体"/>
          <w:szCs w:val="21"/>
        </w:rPr>
      </w:pPr>
      <w:r>
        <w:rPr>
          <w:rFonts w:hint="eastAsia" w:ascii="宋体" w:hAnsi="宋体" w:cs="宋体"/>
          <w:szCs w:val="21"/>
        </w:rPr>
        <w:t>4. 投标单位负责人为同一人或者存在直接控股、管理关系的不同供应商，不得参加同一合同项下的政府采购活动。</w:t>
      </w:r>
    </w:p>
    <w:p>
      <w:pPr>
        <w:snapToGrid w:val="0"/>
        <w:spacing w:line="480" w:lineRule="exact"/>
        <w:ind w:firstLine="420" w:firstLineChars="200"/>
        <w:jc w:val="left"/>
        <w:rPr>
          <w:rFonts w:ascii="宋体" w:hAnsi="宋体" w:cs="宋体"/>
          <w:szCs w:val="21"/>
        </w:rPr>
      </w:pPr>
      <w:r>
        <w:rPr>
          <w:rFonts w:hint="eastAsia" w:ascii="宋体" w:hAnsi="宋体" w:cs="宋体"/>
          <w:szCs w:val="21"/>
        </w:rPr>
        <w:t>除单一来源采购项目外，为采购项目提供整体设计、规范编制或者项目管理、检测等服务的供应商，不得再参加该采购项目的其他采购活动。</w:t>
      </w:r>
    </w:p>
    <w:p>
      <w:pPr>
        <w:spacing w:line="360" w:lineRule="auto"/>
        <w:ind w:firstLine="420" w:firstLineChars="200"/>
        <w:rPr>
          <w:rFonts w:ascii="宋体" w:hAnsi="宋体"/>
        </w:rPr>
      </w:pPr>
      <w:r>
        <w:rPr>
          <w:rFonts w:ascii="宋体" w:hAnsi="宋体" w:cs="宋体"/>
        </w:rPr>
        <w:t>5</w:t>
      </w:r>
      <w:r>
        <w:rPr>
          <w:rFonts w:hint="eastAsia" w:ascii="宋体" w:hAnsi="宋体" w:cs="宋体"/>
        </w:rPr>
        <w:t>、提供相同品牌产品且通过资格审查、符合性审查的不同供应商参加同一合同项下投标的，按一家供应商计算。</w:t>
      </w:r>
    </w:p>
    <w:p>
      <w:pPr>
        <w:spacing w:line="360" w:lineRule="auto"/>
        <w:ind w:firstLine="420" w:firstLineChars="200"/>
        <w:rPr>
          <w:rFonts w:ascii="宋体" w:hAnsi="宋体"/>
        </w:rPr>
      </w:pPr>
      <w:r>
        <w:rPr>
          <w:rFonts w:hint="eastAsia" w:ascii="宋体" w:hAnsi="宋体" w:cs="宋体"/>
        </w:rPr>
        <w:t>若采用综合评分法进行评审的，评审后得分最高的同品牌供应商获得中标人推荐资格；评审得分相同的，由评标委员会按照采购文件规定的方式确定一个供应商获得中标人的推荐资格，采购文件未规定的采取随机抽取的方式确定，其他同品牌供应商不作为中标候选人。</w:t>
      </w:r>
    </w:p>
    <w:p>
      <w:pPr>
        <w:spacing w:line="360" w:lineRule="auto"/>
        <w:ind w:firstLine="420" w:firstLineChars="200"/>
        <w:rPr>
          <w:rFonts w:ascii="宋体" w:hAnsi="宋体"/>
        </w:rPr>
      </w:pPr>
      <w:r>
        <w:rPr>
          <w:rFonts w:hint="eastAsia" w:ascii="宋体" w:hAnsi="宋体" w:cs="宋体"/>
        </w:rPr>
        <w:t>若采用最低评标价法进行评审的，以报价最低的供应商参加评审，报价相同的，由评标委员会按照采购文件规定的方式确定一个供应商获得中标人的推荐资格，采购文件未规定的采取随机抽取的方式确定，其他投标无效。</w:t>
      </w:r>
    </w:p>
    <w:p>
      <w:pPr>
        <w:spacing w:line="360" w:lineRule="auto"/>
        <w:ind w:firstLine="420" w:firstLineChars="200"/>
        <w:rPr>
          <w:rFonts w:ascii="宋体" w:hAnsi="宋体"/>
          <w:b/>
          <w:bCs/>
        </w:rPr>
      </w:pPr>
      <w:r>
        <w:rPr>
          <w:rFonts w:hAnsi="宋体" w:cs="宋体"/>
          <w:bCs/>
        </w:rPr>
        <w:t>非单一产品采购项目，供应商使用相同制造产品（相同制造产品是指采购文件中指定的“核心产品”）作为其项目的一部分，按一家供应商认定。</w:t>
      </w:r>
    </w:p>
    <w:p>
      <w:pPr>
        <w:snapToGrid w:val="0"/>
        <w:spacing w:line="480" w:lineRule="exact"/>
        <w:ind w:firstLine="420" w:firstLineChars="200"/>
        <w:jc w:val="left"/>
        <w:rPr>
          <w:rFonts w:ascii="宋体" w:hAnsi="宋体" w:cs="宋体"/>
          <w:szCs w:val="21"/>
        </w:rPr>
      </w:pPr>
      <w:r>
        <w:rPr>
          <w:rFonts w:hint="eastAsia" w:ascii="宋体" w:hAnsi="宋体" w:cs="宋体"/>
          <w:szCs w:val="21"/>
        </w:rPr>
        <w:t>6</w:t>
      </w:r>
      <w:r>
        <w:rPr>
          <w:rFonts w:ascii="宋体" w:hAnsi="宋体" w:cs="宋体"/>
          <w:szCs w:val="21"/>
        </w:rPr>
        <w:t xml:space="preserve">、采购文件的澄清与修改 </w:t>
      </w:r>
    </w:p>
    <w:p>
      <w:pPr>
        <w:snapToGrid w:val="0"/>
        <w:spacing w:line="480" w:lineRule="exact"/>
        <w:ind w:firstLine="420" w:firstLineChars="200"/>
        <w:jc w:val="left"/>
        <w:rPr>
          <w:rFonts w:ascii="宋体" w:hAnsi="宋体" w:cs="宋体"/>
          <w:szCs w:val="21"/>
        </w:rPr>
      </w:pPr>
      <w:r>
        <w:rPr>
          <w:rFonts w:ascii="宋体" w:hAnsi="宋体" w:cs="宋体"/>
          <w:szCs w:val="21"/>
        </w:rPr>
        <w:t>（1）</w:t>
      </w:r>
      <w:r>
        <w:rPr>
          <w:rFonts w:hint="eastAsia" w:ascii="宋体" w:hAnsi="宋体" w:cs="宋体"/>
          <w:szCs w:val="21"/>
        </w:rPr>
        <w:t>采购人或者采购代理机构对采购文件进行必要的澄清或者修改的，澄清或者修改在原公告发布媒体上发布澄清公告。澄清或者修改的内容可能影响投标文件编制的，澄清公告在投标截止时间至少15日前发出；不足15日的，顺延提交投标文件的截止时间。</w:t>
      </w:r>
    </w:p>
    <w:p>
      <w:pPr>
        <w:snapToGrid w:val="0"/>
        <w:spacing w:line="480" w:lineRule="exact"/>
        <w:ind w:firstLine="420" w:firstLineChars="200"/>
        <w:jc w:val="left"/>
        <w:rPr>
          <w:rFonts w:ascii="宋体" w:hAnsi="宋体" w:cs="宋体"/>
          <w:szCs w:val="21"/>
        </w:rPr>
      </w:pPr>
      <w:r>
        <w:rPr>
          <w:rFonts w:ascii="宋体" w:hAnsi="宋体" w:cs="宋体"/>
          <w:szCs w:val="21"/>
        </w:rPr>
        <w:t>（</w:t>
      </w:r>
      <w:r>
        <w:rPr>
          <w:rFonts w:hint="eastAsia" w:ascii="宋体" w:hAnsi="宋体" w:cs="宋体"/>
          <w:szCs w:val="21"/>
        </w:rPr>
        <w:t>2</w:t>
      </w:r>
      <w:r>
        <w:rPr>
          <w:rFonts w:ascii="宋体" w:hAnsi="宋体" w:cs="宋体"/>
          <w:szCs w:val="21"/>
        </w:rPr>
        <w:t>）</w:t>
      </w:r>
      <w:r>
        <w:rPr>
          <w:rFonts w:hint="eastAsia" w:ascii="宋体" w:hAnsi="宋体" w:cs="宋体"/>
          <w:szCs w:val="21"/>
        </w:rPr>
        <w:t>澄清公告为采购文件的组成部分，一经在网站发布，视同已通知所有采购文件的收受人，不再采用其它方式传达相关信息, 若因未能及时了解到上述网站上发布的相关信息而导致的一切后果自行承担。</w:t>
      </w:r>
    </w:p>
    <w:p>
      <w:pPr>
        <w:snapToGrid w:val="0"/>
        <w:spacing w:line="480" w:lineRule="exact"/>
        <w:ind w:firstLine="420" w:firstLineChars="200"/>
        <w:jc w:val="left"/>
        <w:rPr>
          <w:rFonts w:ascii="宋体" w:hAnsi="宋体" w:cs="宋体"/>
          <w:szCs w:val="21"/>
        </w:rPr>
      </w:pPr>
      <w:r>
        <w:rPr>
          <w:rFonts w:hint="eastAsia" w:ascii="宋体" w:hAnsi="宋体" w:cs="宋体"/>
          <w:szCs w:val="21"/>
        </w:rPr>
        <w:t>（3）采购文件澄清、答复、修改、补充的内容为采购文件的组成部分。当采购文件与采购文件的答复、澄清、修改、补充通知就同一内容的表述不一致时，以最后发出的书面文件为准。</w:t>
      </w:r>
    </w:p>
    <w:p>
      <w:pPr>
        <w:snapToGrid w:val="0"/>
        <w:spacing w:line="480" w:lineRule="exact"/>
        <w:ind w:firstLine="420" w:firstLineChars="200"/>
        <w:jc w:val="left"/>
        <w:rPr>
          <w:rFonts w:ascii="宋体" w:hAnsi="宋体" w:cs="宋体"/>
          <w:szCs w:val="21"/>
        </w:rPr>
      </w:pPr>
      <w:r>
        <w:rPr>
          <w:rFonts w:hint="eastAsia" w:ascii="宋体" w:hAnsi="宋体" w:cs="宋体"/>
          <w:szCs w:val="21"/>
        </w:rPr>
        <w:t>（4）采购文件的澄清、答复、修改或补充都应该通过本代理机构以法定形式发布，采购人非通过本机构，不得擅自澄清、答复、修改或补充采购文件。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7</w:t>
      </w:r>
      <w:r>
        <w:rPr>
          <w:rFonts w:ascii="宋体" w:hAnsi="宋体" w:cs="宋体"/>
          <w:szCs w:val="21"/>
        </w:rPr>
        <w:t>、关于分公司投标</w:t>
      </w:r>
    </w:p>
    <w:p>
      <w:pPr>
        <w:snapToGrid w:val="0"/>
        <w:spacing w:line="480" w:lineRule="exact"/>
        <w:ind w:firstLine="420" w:firstLineChars="200"/>
        <w:jc w:val="left"/>
        <w:rPr>
          <w:rFonts w:ascii="宋体" w:hAnsi="宋体" w:cs="宋体"/>
          <w:szCs w:val="21"/>
        </w:rPr>
      </w:pPr>
      <w:r>
        <w:rPr>
          <w:rFonts w:ascii="宋体" w:hAnsi="宋体" w:cs="宋体"/>
          <w:szCs w:val="21"/>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snapToGrid w:val="0"/>
        <w:spacing w:line="480" w:lineRule="exact"/>
        <w:ind w:firstLine="420" w:firstLineChars="200"/>
        <w:jc w:val="left"/>
        <w:rPr>
          <w:rFonts w:ascii="宋体" w:hAnsi="宋体" w:cs="宋体"/>
          <w:szCs w:val="21"/>
        </w:rPr>
      </w:pPr>
      <w:r>
        <w:rPr>
          <w:rFonts w:hint="eastAsia" w:ascii="宋体" w:hAnsi="宋体" w:cs="宋体"/>
          <w:szCs w:val="21"/>
        </w:rPr>
        <w:t>8</w:t>
      </w:r>
      <w:r>
        <w:rPr>
          <w:rFonts w:ascii="宋体" w:hAnsi="宋体" w:cs="宋体"/>
          <w:szCs w:val="21"/>
        </w:rPr>
        <w:t>、关于知识产权</w:t>
      </w:r>
    </w:p>
    <w:p>
      <w:pPr>
        <w:snapToGrid w:val="0"/>
        <w:spacing w:line="480" w:lineRule="exact"/>
        <w:ind w:firstLine="420" w:firstLineChars="200"/>
        <w:jc w:val="left"/>
        <w:rPr>
          <w:rFonts w:ascii="宋体" w:hAnsi="宋体" w:cs="宋体"/>
          <w:szCs w:val="21"/>
        </w:rPr>
      </w:pPr>
      <w:r>
        <w:rPr>
          <w:rFonts w:ascii="宋体" w:hAnsi="宋体" w:cs="宋体"/>
          <w:szCs w:val="21"/>
        </w:rPr>
        <w:t>（1）供应商必须保证，采购单位在中华人民共和国境内使用投标货物、资料、技术、服务或其任何一部分时，享有不受限制的无偿使用权，如有第三方向采购单位提出侵犯其专利权、商标权或其它知识产权的主张，该责任应由供应商承担。</w:t>
      </w:r>
    </w:p>
    <w:p>
      <w:pPr>
        <w:snapToGrid w:val="0"/>
        <w:spacing w:line="480" w:lineRule="exact"/>
        <w:ind w:firstLine="420" w:firstLineChars="200"/>
        <w:jc w:val="left"/>
        <w:rPr>
          <w:rFonts w:ascii="宋体" w:hAnsi="宋体" w:cs="宋体"/>
          <w:szCs w:val="21"/>
        </w:rPr>
      </w:pPr>
      <w:r>
        <w:rPr>
          <w:rFonts w:ascii="宋体" w:hAnsi="宋体" w:cs="宋体"/>
          <w:szCs w:val="21"/>
        </w:rPr>
        <w:t>（2）投标报价应包含所有应向所有权人支付的专利权、商标权或其它知识产权的一切相关费用。</w:t>
      </w:r>
    </w:p>
    <w:p>
      <w:pPr>
        <w:snapToGrid w:val="0"/>
        <w:spacing w:line="480" w:lineRule="exact"/>
        <w:ind w:firstLine="420" w:firstLineChars="200"/>
        <w:jc w:val="left"/>
        <w:rPr>
          <w:rFonts w:ascii="宋体" w:hAnsi="宋体" w:cs="宋体"/>
          <w:szCs w:val="21"/>
        </w:rPr>
      </w:pPr>
      <w:r>
        <w:rPr>
          <w:rFonts w:ascii="宋体" w:hAnsi="宋体" w:cs="宋体"/>
          <w:szCs w:val="21"/>
        </w:rPr>
        <w:t>（3）系统软件、通用软件必须是具有在中国境内的合法使用权或版权的正版软件，涉及到第三方提出侵权或知识产权的起诉及支付版税等费用由供应商承担所有责任及费用。</w:t>
      </w:r>
    </w:p>
    <w:p>
      <w:pPr>
        <w:snapToGrid w:val="0"/>
        <w:spacing w:line="480" w:lineRule="exact"/>
        <w:ind w:firstLine="420" w:firstLineChars="200"/>
        <w:jc w:val="left"/>
        <w:rPr>
          <w:rFonts w:ascii="宋体" w:hAnsi="宋体" w:cs="宋体"/>
          <w:szCs w:val="21"/>
        </w:rPr>
      </w:pPr>
      <w:r>
        <w:rPr>
          <w:rFonts w:hint="eastAsia" w:ascii="宋体" w:hAnsi="宋体" w:cs="宋体"/>
          <w:szCs w:val="21"/>
        </w:rPr>
        <w:t>9</w:t>
      </w:r>
      <w:r>
        <w:rPr>
          <w:rFonts w:ascii="宋体" w:hAnsi="宋体" w:cs="宋体"/>
          <w:szCs w:val="21"/>
        </w:rPr>
        <w:t>、供应商的风险</w:t>
      </w:r>
    </w:p>
    <w:p>
      <w:pPr>
        <w:snapToGrid w:val="0"/>
        <w:spacing w:line="480" w:lineRule="exact"/>
        <w:ind w:firstLine="420" w:firstLineChars="200"/>
        <w:jc w:val="left"/>
        <w:rPr>
          <w:rFonts w:ascii="宋体" w:hAnsi="宋体" w:cs="宋体"/>
          <w:szCs w:val="21"/>
        </w:rPr>
      </w:pPr>
      <w:r>
        <w:rPr>
          <w:rFonts w:ascii="宋体" w:hAnsi="宋体" w:cs="宋体"/>
          <w:szCs w:val="21"/>
        </w:rPr>
        <w:t>（1）供应商应详细阅读采购文件中的全部内容和要求，按照采购文件的要求提交投标文件，没有按照采购文件要求提供投标文件和资料导致的风险由供应商承担,并对所提供的全部资料的真实性承担法律责任。</w:t>
      </w:r>
    </w:p>
    <w:p>
      <w:pPr>
        <w:snapToGrid w:val="0"/>
        <w:spacing w:line="480" w:lineRule="exact"/>
        <w:ind w:firstLine="420" w:firstLineChars="200"/>
        <w:jc w:val="left"/>
        <w:rPr>
          <w:rFonts w:ascii="宋体" w:hAnsi="宋体" w:cs="宋体"/>
          <w:szCs w:val="21"/>
        </w:rPr>
      </w:pPr>
      <w:r>
        <w:rPr>
          <w:rFonts w:ascii="宋体" w:hAnsi="宋体" w:cs="宋体"/>
          <w:szCs w:val="21"/>
        </w:rPr>
        <w:t>（2）无论因何种原因导致本次采购活动终止致供应商损失的，相关责任人均不承担任何责任。</w:t>
      </w:r>
    </w:p>
    <w:p>
      <w:pPr>
        <w:snapToGrid w:val="0"/>
        <w:spacing w:line="480" w:lineRule="exact"/>
        <w:ind w:firstLine="420" w:firstLineChars="200"/>
        <w:jc w:val="left"/>
        <w:rPr>
          <w:rFonts w:ascii="宋体" w:hAnsi="宋体" w:cs="宋体"/>
          <w:szCs w:val="21"/>
        </w:rPr>
      </w:pPr>
      <w:r>
        <w:rPr>
          <w:rFonts w:hint="eastAsia" w:ascii="宋体" w:hAnsi="宋体" w:cs="宋体"/>
          <w:szCs w:val="21"/>
        </w:rPr>
        <w:t>10</w:t>
      </w:r>
      <w:r>
        <w:rPr>
          <w:rFonts w:ascii="宋体" w:hAnsi="宋体" w:cs="宋体"/>
          <w:szCs w:val="21"/>
        </w:rPr>
        <w:t>、解释：本采购文件的解释权属于采购单位。</w:t>
      </w:r>
    </w:p>
    <w:p>
      <w:pPr>
        <w:snapToGrid w:val="0"/>
        <w:spacing w:line="480" w:lineRule="exact"/>
        <w:ind w:firstLine="354" w:firstLineChars="147"/>
        <w:jc w:val="left"/>
        <w:rPr>
          <w:rFonts w:ascii="宋体" w:hAnsi="宋体" w:cs="宋体"/>
          <w:b/>
          <w:sz w:val="24"/>
        </w:rPr>
      </w:pPr>
      <w:bookmarkStart w:id="7" w:name="_Toc13650"/>
      <w:r>
        <w:rPr>
          <w:rFonts w:ascii="宋体" w:hAnsi="宋体" w:cs="宋体"/>
          <w:b/>
          <w:sz w:val="24"/>
        </w:rPr>
        <w:t>（九）质疑和投诉</w:t>
      </w:r>
      <w:bookmarkEnd w:id="7"/>
    </w:p>
    <w:p>
      <w:pPr>
        <w:snapToGrid w:val="0"/>
        <w:spacing w:line="480" w:lineRule="exact"/>
        <w:ind w:firstLine="420" w:firstLineChars="200"/>
        <w:jc w:val="left"/>
        <w:rPr>
          <w:rFonts w:ascii="宋体" w:hAnsi="宋体" w:cs="宋体"/>
          <w:szCs w:val="21"/>
        </w:rPr>
      </w:pPr>
      <w:bookmarkStart w:id="8" w:name="_Toc27142"/>
      <w:r>
        <w:rPr>
          <w:rFonts w:hint="eastAsia" w:ascii="宋体" w:hAnsi="宋体" w:cs="宋体"/>
          <w:szCs w:val="21"/>
        </w:rPr>
        <w:t>1. 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napToGrid w:val="0"/>
        <w:spacing w:line="480" w:lineRule="exact"/>
        <w:ind w:firstLine="420" w:firstLineChars="200"/>
        <w:jc w:val="left"/>
        <w:rPr>
          <w:rFonts w:ascii="宋体" w:hAnsi="宋体" w:cs="宋体"/>
          <w:szCs w:val="21"/>
        </w:rPr>
      </w:pPr>
      <w:r>
        <w:rPr>
          <w:rFonts w:hint="eastAsia" w:ascii="宋体" w:hAnsi="宋体" w:cs="宋体"/>
          <w:szCs w:val="21"/>
        </w:rPr>
        <w:t>2. 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napToGrid w:val="0"/>
        <w:spacing w:line="480" w:lineRule="exact"/>
        <w:ind w:firstLine="420" w:firstLineChars="200"/>
        <w:jc w:val="left"/>
        <w:rPr>
          <w:rFonts w:ascii="宋体" w:hAnsi="宋体" w:cs="宋体"/>
          <w:szCs w:val="21"/>
        </w:rPr>
      </w:pPr>
      <w:r>
        <w:rPr>
          <w:rFonts w:hint="eastAsia" w:ascii="宋体" w:hAnsi="宋体" w:cs="宋体"/>
          <w:szCs w:val="21"/>
        </w:rPr>
        <w:t>3.供应商提出质疑应当提交质疑函和必要的证明材料，质疑函应当面以书面形式提出，质疑函格式和内容须符合财政部《质疑函范本》要求，供应商可到中国政府采购网自行下载财政部《质疑函范本》。</w:t>
      </w:r>
    </w:p>
    <w:p>
      <w:pPr>
        <w:snapToGrid w:val="0"/>
        <w:spacing w:line="480" w:lineRule="exact"/>
        <w:ind w:firstLine="420" w:firstLineChars="200"/>
        <w:jc w:val="left"/>
        <w:rPr>
          <w:rFonts w:ascii="宋体" w:hAnsi="宋体" w:cs="宋体"/>
          <w:szCs w:val="21"/>
        </w:rPr>
      </w:pPr>
      <w:r>
        <w:rPr>
          <w:rFonts w:hint="eastAsia" w:ascii="宋体" w:hAnsi="宋体" w:cs="宋体"/>
          <w:szCs w:val="21"/>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snapToGrid w:val="0"/>
        <w:spacing w:line="480" w:lineRule="exact"/>
        <w:ind w:firstLine="420" w:firstLineChars="200"/>
        <w:jc w:val="left"/>
        <w:rPr>
          <w:rFonts w:ascii="宋体" w:hAnsi="宋体" w:cs="宋体"/>
          <w:szCs w:val="21"/>
        </w:rPr>
      </w:pPr>
      <w:r>
        <w:rPr>
          <w:rFonts w:hint="eastAsia" w:ascii="宋体" w:hAnsi="宋体" w:cs="宋体"/>
          <w:szCs w:val="21"/>
        </w:rPr>
        <w:t>5. 供应商对采购人或采购代理机构的质疑答复不满意或者采购人或采购代理机构未在规定时间内作出答复的，可以在答复期满后十五个工作日内向同级采购监管部门投诉。</w:t>
      </w:r>
    </w:p>
    <w:p>
      <w:pPr>
        <w:pStyle w:val="25"/>
        <w:snapToGrid w:val="0"/>
        <w:spacing w:beforeLines="0" w:afterLines="0" w:line="480" w:lineRule="exact"/>
        <w:jc w:val="left"/>
        <w:rPr>
          <w:rFonts w:hAnsi="宋体" w:cs="宋体"/>
          <w:b/>
          <w:sz w:val="28"/>
          <w:szCs w:val="28"/>
        </w:rPr>
      </w:pPr>
      <w:r>
        <w:rPr>
          <w:rFonts w:hAnsi="宋体" w:cs="宋体"/>
          <w:b/>
          <w:sz w:val="28"/>
          <w:szCs w:val="28"/>
        </w:rPr>
        <w:t xml:space="preserve">二  </w:t>
      </w:r>
      <w:bookmarkEnd w:id="8"/>
      <w:r>
        <w:rPr>
          <w:rFonts w:hAnsi="宋体" w:cs="宋体"/>
          <w:b/>
          <w:sz w:val="28"/>
          <w:szCs w:val="28"/>
        </w:rPr>
        <w:t>采购文件</w:t>
      </w:r>
    </w:p>
    <w:p>
      <w:pPr>
        <w:snapToGrid w:val="0"/>
        <w:spacing w:line="480" w:lineRule="exact"/>
        <w:ind w:firstLine="354" w:firstLineChars="147"/>
        <w:jc w:val="left"/>
        <w:rPr>
          <w:rFonts w:ascii="宋体" w:hAnsi="宋体" w:cs="宋体"/>
          <w:b/>
          <w:sz w:val="24"/>
        </w:rPr>
      </w:pPr>
      <w:r>
        <w:rPr>
          <w:rFonts w:hint="eastAsia" w:ascii="宋体" w:hAnsi="宋体" w:cs="宋体"/>
          <w:b/>
          <w:sz w:val="24"/>
        </w:rPr>
        <w:t>（一）采购文件的构成。本采购文件由以下部份组成：</w:t>
      </w:r>
    </w:p>
    <w:p>
      <w:pPr>
        <w:snapToGrid w:val="0"/>
        <w:spacing w:line="480" w:lineRule="exact"/>
        <w:ind w:firstLine="420" w:firstLineChars="200"/>
        <w:jc w:val="left"/>
        <w:rPr>
          <w:rFonts w:ascii="宋体" w:hAnsi="宋体" w:cs="宋体"/>
          <w:szCs w:val="21"/>
        </w:rPr>
      </w:pPr>
      <w:r>
        <w:rPr>
          <w:rFonts w:hint="eastAsia" w:ascii="宋体" w:hAnsi="宋体" w:cs="宋体"/>
          <w:szCs w:val="21"/>
        </w:rPr>
        <w:t>1.公开招标采购公告</w:t>
      </w:r>
    </w:p>
    <w:p>
      <w:pPr>
        <w:snapToGrid w:val="0"/>
        <w:spacing w:line="480" w:lineRule="exact"/>
        <w:ind w:firstLine="420" w:firstLineChars="200"/>
        <w:jc w:val="left"/>
        <w:rPr>
          <w:rFonts w:ascii="宋体" w:hAnsi="宋体" w:cs="宋体"/>
          <w:szCs w:val="21"/>
        </w:rPr>
      </w:pPr>
      <w:r>
        <w:rPr>
          <w:rFonts w:hint="eastAsia" w:ascii="宋体" w:hAnsi="宋体" w:cs="宋体"/>
          <w:szCs w:val="21"/>
        </w:rPr>
        <w:t>2.采购需求</w:t>
      </w:r>
    </w:p>
    <w:p>
      <w:pPr>
        <w:snapToGrid w:val="0"/>
        <w:spacing w:line="480" w:lineRule="exact"/>
        <w:ind w:firstLine="420" w:firstLineChars="200"/>
        <w:jc w:val="left"/>
        <w:rPr>
          <w:rFonts w:ascii="宋体" w:hAnsi="宋体" w:cs="宋体"/>
          <w:szCs w:val="21"/>
        </w:rPr>
      </w:pPr>
      <w:r>
        <w:rPr>
          <w:rFonts w:hint="eastAsia" w:ascii="宋体" w:hAnsi="宋体" w:cs="宋体"/>
          <w:szCs w:val="21"/>
        </w:rPr>
        <w:t>3.供应商须知</w:t>
      </w:r>
    </w:p>
    <w:p>
      <w:pPr>
        <w:snapToGrid w:val="0"/>
        <w:spacing w:line="480" w:lineRule="exact"/>
        <w:ind w:firstLine="420" w:firstLineChars="200"/>
        <w:jc w:val="left"/>
        <w:rPr>
          <w:rFonts w:ascii="宋体" w:hAnsi="宋体" w:cs="宋体"/>
          <w:szCs w:val="21"/>
        </w:rPr>
      </w:pPr>
      <w:r>
        <w:rPr>
          <w:rFonts w:hint="eastAsia" w:ascii="宋体" w:hAnsi="宋体" w:cs="宋体"/>
          <w:szCs w:val="21"/>
        </w:rPr>
        <w:t>4.评标办法及评分标准</w:t>
      </w:r>
    </w:p>
    <w:p>
      <w:pPr>
        <w:snapToGrid w:val="0"/>
        <w:spacing w:line="480" w:lineRule="exact"/>
        <w:ind w:firstLine="420" w:firstLineChars="200"/>
        <w:jc w:val="left"/>
        <w:rPr>
          <w:rFonts w:ascii="宋体" w:hAnsi="宋体" w:cs="宋体"/>
          <w:szCs w:val="21"/>
        </w:rPr>
      </w:pPr>
      <w:r>
        <w:rPr>
          <w:rFonts w:hint="eastAsia" w:ascii="宋体" w:hAnsi="宋体" w:cs="宋体"/>
          <w:szCs w:val="21"/>
        </w:rPr>
        <w:t>5.政府采购合同主要条款</w:t>
      </w:r>
    </w:p>
    <w:p>
      <w:pPr>
        <w:snapToGrid w:val="0"/>
        <w:spacing w:line="480" w:lineRule="exact"/>
        <w:ind w:firstLine="420" w:firstLineChars="200"/>
        <w:jc w:val="left"/>
        <w:rPr>
          <w:rFonts w:ascii="宋体" w:hAnsi="宋体" w:cs="宋体"/>
          <w:szCs w:val="21"/>
        </w:rPr>
      </w:pPr>
      <w:r>
        <w:rPr>
          <w:rFonts w:hint="eastAsia" w:ascii="宋体" w:hAnsi="宋体" w:cs="宋体"/>
          <w:szCs w:val="21"/>
        </w:rPr>
        <w:t>6.投标文件格式</w:t>
      </w:r>
    </w:p>
    <w:p>
      <w:pPr>
        <w:snapToGrid w:val="0"/>
        <w:spacing w:line="480" w:lineRule="exact"/>
        <w:ind w:firstLine="420" w:firstLineChars="200"/>
        <w:jc w:val="left"/>
        <w:rPr>
          <w:rFonts w:ascii="宋体" w:hAnsi="宋体" w:cs="宋体"/>
          <w:szCs w:val="21"/>
        </w:rPr>
      </w:pPr>
      <w:r>
        <w:rPr>
          <w:rFonts w:hint="eastAsia" w:ascii="宋体" w:hAnsi="宋体" w:cs="宋体"/>
          <w:szCs w:val="21"/>
        </w:rPr>
        <w:t>7.本项目采购文件的澄清、答复、修改、补充的内容</w:t>
      </w:r>
    </w:p>
    <w:p>
      <w:pPr>
        <w:snapToGrid w:val="0"/>
        <w:spacing w:line="480" w:lineRule="exact"/>
        <w:ind w:firstLine="354" w:firstLineChars="147"/>
        <w:jc w:val="left"/>
        <w:rPr>
          <w:rFonts w:ascii="宋体" w:hAnsi="宋体" w:cs="宋体"/>
          <w:b/>
          <w:sz w:val="24"/>
        </w:rPr>
      </w:pPr>
      <w:r>
        <w:rPr>
          <w:rFonts w:hint="eastAsia" w:ascii="宋体" w:hAnsi="宋体" w:cs="宋体"/>
          <w:b/>
          <w:sz w:val="24"/>
        </w:rPr>
        <w:t>（二）供应商的风险</w:t>
      </w:r>
    </w:p>
    <w:p>
      <w:pPr>
        <w:snapToGrid w:val="0"/>
        <w:spacing w:line="480" w:lineRule="exact"/>
        <w:ind w:firstLine="420" w:firstLineChars="200"/>
        <w:jc w:val="left"/>
        <w:rPr>
          <w:rFonts w:ascii="宋体" w:hAnsi="宋体" w:cs="宋体"/>
          <w:szCs w:val="21"/>
        </w:rPr>
      </w:pPr>
      <w:r>
        <w:rPr>
          <w:rFonts w:hint="eastAsia" w:ascii="宋体" w:hAnsi="宋体" w:cs="宋体"/>
          <w:szCs w:val="21"/>
        </w:rPr>
        <w:t>供应商没有按照采购文件要求提供全部资料，或者供应商没有对采购文件在各方面作出实质性响应是供应商的风险，并可能导致其投标被拒绝。</w:t>
      </w:r>
    </w:p>
    <w:p>
      <w:pPr>
        <w:pStyle w:val="25"/>
        <w:snapToGrid w:val="0"/>
        <w:spacing w:beforeLines="0" w:afterLines="0" w:line="480" w:lineRule="exact"/>
        <w:jc w:val="left"/>
        <w:rPr>
          <w:rFonts w:hAnsi="宋体" w:cs="宋体"/>
          <w:b/>
          <w:sz w:val="28"/>
          <w:szCs w:val="28"/>
        </w:rPr>
      </w:pPr>
      <w:r>
        <w:rPr>
          <w:rFonts w:hAnsi="宋体" w:cs="宋体"/>
          <w:b/>
          <w:sz w:val="28"/>
          <w:szCs w:val="28"/>
        </w:rPr>
        <w:t>三、投标文件的编制</w:t>
      </w:r>
    </w:p>
    <w:p>
      <w:pPr>
        <w:snapToGrid w:val="0"/>
        <w:spacing w:line="480" w:lineRule="exact"/>
        <w:ind w:firstLine="472" w:firstLineChars="196"/>
        <w:jc w:val="left"/>
        <w:rPr>
          <w:rFonts w:ascii="宋体" w:hAnsi="宋体" w:cs="宋体"/>
          <w:b/>
          <w:sz w:val="24"/>
        </w:rPr>
      </w:pPr>
      <w:r>
        <w:rPr>
          <w:rFonts w:hint="eastAsia" w:ascii="宋体" w:hAnsi="宋体" w:cs="宋体"/>
          <w:b/>
          <w:sz w:val="24"/>
        </w:rPr>
        <w:t>（一）投标文件的组成</w:t>
      </w:r>
    </w:p>
    <w:p>
      <w:pPr>
        <w:snapToGrid w:val="0"/>
        <w:spacing w:line="480" w:lineRule="exact"/>
        <w:ind w:firstLine="472" w:firstLineChars="196"/>
        <w:jc w:val="left"/>
        <w:rPr>
          <w:rFonts w:ascii="宋体" w:hAnsi="宋体" w:cs="宋体"/>
          <w:b/>
          <w:sz w:val="24"/>
        </w:rPr>
      </w:pPr>
      <w:r>
        <w:rPr>
          <w:rFonts w:hint="eastAsia" w:ascii="宋体" w:hAnsi="宋体" w:cs="宋体"/>
          <w:b/>
          <w:sz w:val="24"/>
        </w:rPr>
        <w:t>★本项目投标文件由资格审查文件、商务技术文件和报价文件三部分组成。</w:t>
      </w:r>
    </w:p>
    <w:p>
      <w:pPr>
        <w:snapToGrid w:val="0"/>
        <w:spacing w:line="480" w:lineRule="exact"/>
        <w:ind w:firstLine="472" w:firstLineChars="196"/>
        <w:jc w:val="left"/>
        <w:rPr>
          <w:rFonts w:ascii="宋体" w:hAnsi="宋体" w:cs="宋体"/>
          <w:b/>
          <w:sz w:val="24"/>
        </w:rPr>
      </w:pPr>
      <w:r>
        <w:rPr>
          <w:rFonts w:hint="eastAsia" w:ascii="宋体" w:hAnsi="宋体" w:cs="宋体"/>
          <w:b/>
          <w:sz w:val="24"/>
        </w:rPr>
        <w:t>1、资格审查文件内容包括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（1）资格条件自查表（格式见附件）；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（2）供应商资格声明函（格式见附件）；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（3）符合《中华人民共和国政府采购法》第二十二条规定的供应商资格条件，提供以下材料（开标时原件备查）：</w:t>
      </w:r>
    </w:p>
    <w:p>
      <w:pPr>
        <w:snapToGrid w:val="0"/>
        <w:spacing w:line="480" w:lineRule="exact"/>
        <w:ind w:firstLine="420" w:firstLineChars="200"/>
        <w:jc w:val="left"/>
        <w:rPr>
          <w:rFonts w:ascii="宋体" w:hAnsi="宋体" w:cs="宋体"/>
          <w:szCs w:val="21"/>
        </w:rPr>
      </w:pPr>
      <w:r>
        <w:rPr>
          <w:rFonts w:hint="eastAsia" w:ascii="宋体" w:hAnsi="宋体" w:cs="宋体"/>
          <w:szCs w:val="21"/>
        </w:rPr>
        <w:t>1）有效的企业法人营业执照（或事业法人登记证）、其他组织（个体工商户）的营业执照或者民办非企业单位登记证书复印件；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rPr>
        <w:t>2021年或2022年</w:t>
      </w:r>
      <w:r>
        <w:rPr>
          <w:rFonts w:hint="eastAsia" w:ascii="宋体" w:hAnsi="宋体" w:cs="宋体"/>
          <w:szCs w:val="21"/>
        </w:rPr>
        <w:t>财务状况报告复印件，其他组织或供应商新成立不足一年，提供银行出具的资信证明材料复印件；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3）2022年开具的缴纳税收的凭据证明材料复印件；如依法免税的，应提供相应文件证明其依法免税；</w:t>
      </w:r>
    </w:p>
    <w:p>
      <w:pPr>
        <w:snapToGrid w:val="0"/>
        <w:spacing w:line="480" w:lineRule="exact"/>
        <w:ind w:firstLine="420" w:firstLineChars="200"/>
        <w:jc w:val="left"/>
        <w:rPr>
          <w:rFonts w:ascii="宋体" w:hAnsi="宋体" w:cs="宋体"/>
          <w:szCs w:val="21"/>
        </w:rPr>
      </w:pPr>
      <w:r>
        <w:rPr>
          <w:rFonts w:hint="eastAsia" w:ascii="宋体" w:hAnsi="宋体" w:cs="宋体"/>
          <w:szCs w:val="21"/>
        </w:rPr>
        <w:t>4）2022年开具的缴纳社会保险的凭据证明材料复印件；如依法不需要缴纳社会保障资金的，应提供相应文件证明其依法不需要缴纳社会保障资金；</w:t>
      </w:r>
    </w:p>
    <w:p>
      <w:pPr>
        <w:snapToGrid w:val="0"/>
        <w:spacing w:line="480" w:lineRule="exact"/>
        <w:ind w:firstLine="420" w:firstLineChars="200"/>
        <w:jc w:val="left"/>
        <w:rPr>
          <w:rFonts w:ascii="宋体" w:hAnsi="宋体" w:cs="宋体"/>
          <w:szCs w:val="21"/>
        </w:rPr>
      </w:pPr>
      <w:r>
        <w:rPr>
          <w:rFonts w:hint="eastAsia" w:ascii="宋体" w:hAnsi="宋体" w:cs="宋体"/>
          <w:szCs w:val="21"/>
        </w:rPr>
        <w:t>5）提供具有履行合同所必需的设备和专业技术能力的书面声明；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6）提供参加政府采购活动前3年内在经营活动中没有重大违法记录的书面声明。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（4）供应商特定资格条件的证明文件（如有）。</w:t>
      </w:r>
    </w:p>
    <w:p>
      <w:pPr>
        <w:tabs>
          <w:tab w:val="left" w:pos="312"/>
        </w:tabs>
        <w:snapToGrid w:val="0"/>
        <w:spacing w:line="480" w:lineRule="exact"/>
        <w:ind w:firstLine="472" w:firstLineChars="196"/>
        <w:jc w:val="left"/>
        <w:rPr>
          <w:rFonts w:ascii="宋体" w:hAnsi="宋体" w:cs="宋体"/>
          <w:b/>
          <w:sz w:val="24"/>
        </w:rPr>
      </w:pPr>
      <w:r>
        <w:rPr>
          <w:rFonts w:hint="eastAsia" w:ascii="宋体" w:hAnsi="宋体" w:cs="宋体"/>
          <w:b/>
          <w:sz w:val="24"/>
        </w:rPr>
        <w:t>2、商务技术文件内容包括：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（1）符合性自查表（格式见附件）；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（2）供应商响应表（格式见附件）；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（4）法定代表人身份证明书（格式见附件）和法定代表人的身份证复印件（正反两面）；</w:t>
      </w:r>
    </w:p>
    <w:p>
      <w:pPr>
        <w:snapToGrid w:val="0"/>
        <w:spacing w:line="480" w:lineRule="exact"/>
        <w:ind w:firstLine="420" w:firstLineChars="200"/>
        <w:jc w:val="left"/>
        <w:rPr>
          <w:rFonts w:ascii="宋体" w:hAnsi="宋体" w:cs="宋体"/>
          <w:szCs w:val="21"/>
        </w:rPr>
      </w:pPr>
      <w:r>
        <w:rPr>
          <w:rFonts w:hint="eastAsia" w:ascii="宋体" w:hAnsi="宋体" w:cs="宋体"/>
          <w:szCs w:val="21"/>
        </w:rPr>
        <w:t>（5）法定代表人授权书（格式见附件）和被授权代表身份证复印件（供应商的代表若为非法定代表人的，必须提交法定代表人授权书原件）；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（6）服务（技术）条款偏离表（格式见附件）；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（7）商务条款偏离表（格式见附件）；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（8）供应商基本情况表（格式见附件）；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（9）本项目拟投入人员配备汇总表（格式见附件）；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（10）同类业绩情况一览表（如有）（格式见附件）；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（11）技术部分：针对本项目</w:t>
      </w:r>
      <w:r>
        <w:rPr>
          <w:rFonts w:hint="eastAsia" w:ascii="宋体" w:hAnsi="宋体"/>
        </w:rPr>
        <w:t>第二章采购需求和</w:t>
      </w:r>
      <w:r>
        <w:rPr>
          <w:rFonts w:hint="eastAsia" w:ascii="宋体" w:hAnsi="宋体" w:cs="宋体"/>
          <w:szCs w:val="21"/>
        </w:rPr>
        <w:t>第四章评分标准中的条款拟定各种方案，格式自拟；</w:t>
      </w:r>
    </w:p>
    <w:p>
      <w:pPr>
        <w:snapToGrid w:val="0"/>
        <w:spacing w:line="480" w:lineRule="exact"/>
        <w:ind w:firstLine="420" w:firstLineChars="200"/>
        <w:jc w:val="left"/>
        <w:rPr>
          <w:rFonts w:ascii="宋体" w:hAnsi="宋体" w:cs="宋体"/>
          <w:szCs w:val="21"/>
        </w:rPr>
      </w:pPr>
      <w:r>
        <w:rPr>
          <w:rFonts w:hint="eastAsia" w:ascii="宋体" w:hAnsi="宋体" w:cs="宋体"/>
          <w:szCs w:val="21"/>
        </w:rPr>
        <w:t>（12）第四章评标办法及评分标准中需提供的其他相关证书及合同复印件、中标通知书等并加盖公章；</w:t>
      </w:r>
    </w:p>
    <w:p>
      <w:pPr>
        <w:snapToGrid w:val="0"/>
        <w:spacing w:line="480" w:lineRule="exact"/>
        <w:ind w:firstLine="420" w:firstLineChars="200"/>
        <w:jc w:val="left"/>
        <w:rPr>
          <w:rFonts w:ascii="宋体" w:hAnsi="宋体" w:cs="宋体"/>
          <w:szCs w:val="21"/>
        </w:rPr>
      </w:pPr>
      <w:r>
        <w:rPr>
          <w:rFonts w:hint="eastAsia" w:ascii="宋体" w:hAnsi="宋体" w:cs="宋体"/>
          <w:szCs w:val="21"/>
        </w:rPr>
        <w:t>（13）供应商认为有需要提供的其它有关证明资料。</w:t>
      </w:r>
    </w:p>
    <w:p>
      <w:pPr>
        <w:tabs>
          <w:tab w:val="left" w:pos="312"/>
        </w:tabs>
        <w:snapToGrid w:val="0"/>
        <w:spacing w:line="480" w:lineRule="exact"/>
        <w:ind w:firstLine="472" w:firstLineChars="196"/>
        <w:jc w:val="left"/>
        <w:rPr>
          <w:rFonts w:ascii="宋体" w:hAnsi="宋体" w:cs="宋体"/>
          <w:b/>
          <w:sz w:val="24"/>
        </w:rPr>
      </w:pPr>
      <w:r>
        <w:rPr>
          <w:rFonts w:hint="eastAsia" w:ascii="宋体" w:hAnsi="宋体" w:cs="宋体"/>
          <w:b/>
          <w:sz w:val="24"/>
        </w:rPr>
        <w:t>3、报价文件内容包括：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（1）开标一览表（格式见附件）；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（2）投标分项报价表格式（格式见附件）；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（3）中小企业声明函（如有）(格式见附件)；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（4）残疾人福利性单位声明函（非残疾人福利性单位无需提供本函)（格式见附件）；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（5）供应商针对报价需要说明的其他文件和说明（格式自拟）。</w:t>
      </w:r>
    </w:p>
    <w:p>
      <w:pPr>
        <w:snapToGrid w:val="0"/>
        <w:spacing w:line="480" w:lineRule="exact"/>
        <w:ind w:firstLine="420" w:firstLineChars="200"/>
        <w:jc w:val="left"/>
        <w:rPr>
          <w:rFonts w:ascii="宋体" w:hAnsi="宋体" w:cs="宋体"/>
          <w:szCs w:val="21"/>
        </w:rPr>
      </w:pPr>
      <w:r>
        <w:rPr>
          <w:rFonts w:hint="eastAsia" w:ascii="宋体" w:hAnsi="宋体" w:cs="宋体"/>
          <w:szCs w:val="21"/>
        </w:rPr>
        <w:t xml:space="preserve">★ </w:t>
      </w:r>
      <w:r>
        <w:rPr>
          <w:rFonts w:hint="eastAsia" w:ascii="宋体" w:hAnsi="宋体" w:cs="宋体"/>
          <w:b/>
          <w:szCs w:val="21"/>
        </w:rPr>
        <w:t>注：法定代表人授权委托书必须由法定代表人签名并加盖单位公章；供应商资格声明函、投标函、开标一览表必须由法定代表人或授权代表签名并加盖单位公章；其中商务技术文件内容中不得出现与价格有关的描述，否则将做无效标处理。</w:t>
      </w:r>
    </w:p>
    <w:p>
      <w:pPr>
        <w:snapToGrid w:val="0"/>
        <w:spacing w:line="480" w:lineRule="exact"/>
        <w:ind w:firstLine="472" w:firstLineChars="196"/>
        <w:jc w:val="left"/>
        <w:rPr>
          <w:rFonts w:ascii="宋体" w:hAnsi="宋体" w:cs="宋体"/>
          <w:b/>
          <w:sz w:val="24"/>
        </w:rPr>
      </w:pPr>
      <w:bookmarkStart w:id="9" w:name="_Toc10734"/>
      <w:r>
        <w:rPr>
          <w:rFonts w:hint="eastAsia" w:ascii="宋体" w:hAnsi="宋体" w:cs="宋体"/>
          <w:b/>
          <w:sz w:val="24"/>
        </w:rPr>
        <w:t>★（二）投标文件的语言及计量</w:t>
      </w:r>
      <w:bookmarkEnd w:id="9"/>
    </w:p>
    <w:p>
      <w:pPr>
        <w:snapToGrid w:val="0"/>
        <w:spacing w:line="480" w:lineRule="exact"/>
        <w:ind w:firstLine="420" w:firstLineChars="200"/>
        <w:jc w:val="left"/>
        <w:rPr>
          <w:rFonts w:ascii="宋体" w:hAnsi="宋体" w:cs="宋体"/>
          <w:szCs w:val="21"/>
        </w:rPr>
      </w:pPr>
      <w:r>
        <w:rPr>
          <w:rFonts w:hint="eastAsia" w:ascii="宋体" w:hAnsi="宋体" w:cs="宋体"/>
          <w:szCs w:val="21"/>
        </w:rPr>
        <w:t>1.投标文件以及供应商与采购单位就有关投标事宜的所有来往函电，均应以中文汉语书写。除签名、盖章、专用名称等特殊情形外，以中文汉语以外的文字表述的投标文件视同未提供。</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2.投标计量单位，采购文件已有明确规定的，使用采购文件规定的计量单位；采购文件没有规定的，应采用中华人民共和国法定计量单位（货币单位：人民币元），否则视同未响应。</w:t>
      </w:r>
    </w:p>
    <w:p>
      <w:pPr>
        <w:snapToGrid w:val="0"/>
        <w:spacing w:line="480" w:lineRule="exact"/>
        <w:ind w:firstLine="472" w:firstLineChars="196"/>
        <w:jc w:val="left"/>
        <w:rPr>
          <w:rFonts w:ascii="宋体" w:hAnsi="宋体" w:cs="宋体"/>
          <w:b/>
          <w:sz w:val="24"/>
          <w:szCs w:val="20"/>
        </w:rPr>
      </w:pPr>
      <w:r>
        <w:rPr>
          <w:rFonts w:hint="eastAsia" w:ascii="宋体" w:hAnsi="宋体" w:cs="宋体"/>
          <w:b/>
          <w:sz w:val="24"/>
        </w:rPr>
        <w:t>（三）投标报价</w:t>
      </w:r>
    </w:p>
    <w:p>
      <w:pPr>
        <w:snapToGrid w:val="0"/>
        <w:spacing w:line="480" w:lineRule="exact"/>
        <w:ind w:firstLine="420" w:firstLineChars="200"/>
        <w:jc w:val="left"/>
        <w:rPr>
          <w:rFonts w:ascii="宋体" w:hAnsi="宋体" w:cs="宋体"/>
          <w:szCs w:val="21"/>
        </w:rPr>
      </w:pPr>
      <w:r>
        <w:rPr>
          <w:rFonts w:hint="eastAsia" w:ascii="宋体" w:hAnsi="宋体" w:cs="宋体"/>
          <w:szCs w:val="21"/>
        </w:rPr>
        <w:t>1.投标报价应按招标文件中相关附表格式填写。</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★2.投标报价是</w:t>
      </w:r>
      <w:r>
        <w:rPr>
          <w:rFonts w:hint="eastAsia" w:ascii="宋体" w:hAnsi="宋体"/>
          <w:szCs w:val="21"/>
        </w:rPr>
        <w:t>履行合同的最终价格</w:t>
      </w:r>
      <w:r>
        <w:rPr>
          <w:rFonts w:hint="eastAsia" w:ascii="宋体" w:hAnsi="宋体" w:cs="宋体"/>
          <w:szCs w:val="21"/>
        </w:rPr>
        <w:t>，具体详见第三章《供应商须知》。</w:t>
      </w:r>
    </w:p>
    <w:p>
      <w:pPr>
        <w:snapToGrid w:val="0"/>
        <w:spacing w:line="480" w:lineRule="exact"/>
        <w:ind w:firstLine="420" w:firstLineChars="200"/>
        <w:jc w:val="left"/>
        <w:rPr>
          <w:rFonts w:ascii="宋体" w:hAnsi="宋体" w:cs="宋体"/>
          <w:sz w:val="24"/>
          <w:szCs w:val="20"/>
        </w:rPr>
      </w:pPr>
      <w:r>
        <w:rPr>
          <w:rFonts w:hint="eastAsia" w:ascii="宋体" w:hAnsi="宋体" w:cs="宋体"/>
          <w:szCs w:val="21"/>
        </w:rPr>
        <w:t>★3.投标文件只允许有一个报价，有选择的或有条件的报价将不予接受。</w:t>
      </w:r>
    </w:p>
    <w:p>
      <w:pPr>
        <w:snapToGrid w:val="0"/>
        <w:spacing w:line="480" w:lineRule="exact"/>
        <w:ind w:firstLine="472" w:firstLineChars="196"/>
        <w:jc w:val="left"/>
        <w:rPr>
          <w:rFonts w:ascii="宋体" w:hAnsi="宋体" w:cs="宋体"/>
          <w:b/>
          <w:sz w:val="24"/>
        </w:rPr>
      </w:pPr>
      <w:r>
        <w:rPr>
          <w:rFonts w:hint="eastAsia" w:ascii="宋体" w:hAnsi="宋体" w:cs="宋体"/>
          <w:b/>
          <w:sz w:val="24"/>
        </w:rPr>
        <w:t>（四）投标文件的有效期</w:t>
      </w:r>
    </w:p>
    <w:p>
      <w:pPr>
        <w:snapToGrid w:val="0"/>
        <w:spacing w:line="480" w:lineRule="exact"/>
        <w:ind w:firstLine="422" w:firstLineChars="200"/>
        <w:jc w:val="left"/>
        <w:rPr>
          <w:rFonts w:ascii="宋体" w:hAnsi="宋体" w:cs="宋体"/>
          <w:b/>
          <w:szCs w:val="21"/>
        </w:rPr>
      </w:pPr>
      <w:r>
        <w:rPr>
          <w:rFonts w:hint="eastAsia" w:ascii="宋体" w:hAnsi="宋体" w:cs="宋体"/>
          <w:b/>
          <w:szCs w:val="21"/>
        </w:rPr>
        <w:t>★1.自投标截止日起90天投标文件应保持有效。有效期不足的投标文件将被拒绝。</w:t>
      </w:r>
    </w:p>
    <w:p>
      <w:pPr>
        <w:snapToGrid w:val="0"/>
        <w:spacing w:line="480" w:lineRule="exact"/>
        <w:ind w:firstLine="420" w:firstLineChars="200"/>
        <w:jc w:val="left"/>
        <w:rPr>
          <w:rFonts w:ascii="宋体" w:hAnsi="宋体" w:cs="宋体"/>
          <w:szCs w:val="21"/>
        </w:rPr>
      </w:pPr>
      <w:r>
        <w:rPr>
          <w:rFonts w:hint="eastAsia" w:ascii="宋体" w:hAnsi="宋体" w:cs="宋体"/>
          <w:szCs w:val="21"/>
        </w:rPr>
        <w:t>2.在特殊情况下，采购单位可与供应商协商延长投标书的有效期，这种要求和答复均以书面形式进行。</w:t>
      </w:r>
    </w:p>
    <w:p>
      <w:pPr>
        <w:snapToGrid w:val="0"/>
        <w:spacing w:line="480" w:lineRule="exact"/>
        <w:ind w:firstLine="420" w:firstLineChars="200"/>
        <w:jc w:val="left"/>
        <w:rPr>
          <w:rFonts w:ascii="宋体" w:hAnsi="宋体" w:cs="宋体"/>
          <w:szCs w:val="21"/>
        </w:rPr>
      </w:pPr>
      <w:bookmarkStart w:id="10" w:name="_Toc24481"/>
      <w:r>
        <w:rPr>
          <w:rFonts w:hint="eastAsia" w:ascii="宋体" w:hAnsi="宋体" w:cs="宋体"/>
          <w:szCs w:val="21"/>
        </w:rPr>
        <w:t>3.供应商可拒绝接受延期要求而不会导致投标保证金被没收。同意延长有效期的供应商需要相应延长投标保证金的有效期，但不能修改投标文件。</w:t>
      </w:r>
      <w:bookmarkEnd w:id="10"/>
      <w:r>
        <w:rPr>
          <w:rFonts w:hint="eastAsia" w:ascii="宋体" w:hAnsi="宋体" w:cs="宋体"/>
          <w:szCs w:val="21"/>
        </w:rPr>
        <w:t xml:space="preserve"> </w:t>
      </w:r>
    </w:p>
    <w:p>
      <w:pPr>
        <w:snapToGrid w:val="0"/>
        <w:spacing w:line="480" w:lineRule="exact"/>
        <w:ind w:firstLine="420" w:firstLineChars="200"/>
        <w:jc w:val="left"/>
        <w:rPr>
          <w:rFonts w:ascii="宋体" w:hAnsi="宋体" w:cs="宋体"/>
          <w:szCs w:val="21"/>
        </w:rPr>
      </w:pPr>
      <w:bookmarkStart w:id="11" w:name="_Toc6471"/>
      <w:r>
        <w:rPr>
          <w:rFonts w:hint="eastAsia" w:ascii="宋体" w:hAnsi="宋体" w:cs="宋体"/>
          <w:szCs w:val="21"/>
        </w:rPr>
        <w:t>4.中标供应商的投标文件自开标之日起至合同履行完毕止均应保持有效。</w:t>
      </w:r>
      <w:bookmarkEnd w:id="11"/>
    </w:p>
    <w:p>
      <w:pPr>
        <w:snapToGrid w:val="0"/>
        <w:spacing w:line="480" w:lineRule="exact"/>
        <w:ind w:firstLine="472" w:firstLineChars="196"/>
        <w:jc w:val="left"/>
        <w:rPr>
          <w:rFonts w:ascii="宋体" w:hAnsi="宋体" w:cs="宋体"/>
          <w:b/>
          <w:sz w:val="24"/>
        </w:rPr>
      </w:pPr>
      <w:bookmarkStart w:id="12" w:name="_Toc14508"/>
      <w:r>
        <w:rPr>
          <w:rFonts w:hint="eastAsia" w:ascii="宋体" w:hAnsi="宋体" w:cs="宋体"/>
          <w:b/>
          <w:sz w:val="24"/>
        </w:rPr>
        <w:t>（五）投标文件的签署和份数</w:t>
      </w:r>
      <w:bookmarkEnd w:id="12"/>
    </w:p>
    <w:p>
      <w:pPr>
        <w:spacing w:line="360" w:lineRule="auto"/>
        <w:ind w:firstLine="525" w:firstLineChars="250"/>
        <w:rPr>
          <w:rFonts w:ascii="宋体" w:hAnsi="宋体" w:cs="宋体"/>
        </w:rPr>
      </w:pPr>
      <w:r>
        <w:rPr>
          <w:rFonts w:hint="eastAsia" w:ascii="宋体" w:hAnsi="宋体" w:cs="宋体"/>
        </w:rPr>
        <w:t>1</w:t>
      </w:r>
      <w:r>
        <w:rPr>
          <w:rFonts w:hint="eastAsia" w:ascii="宋体" w:hAnsi="宋体" w:cs="宋体"/>
          <w:szCs w:val="21"/>
        </w:rPr>
        <w:t>.</w:t>
      </w:r>
      <w:r>
        <w:rPr>
          <w:rFonts w:hint="eastAsia" w:ascii="宋体" w:hAnsi="宋体" w:cs="宋体"/>
        </w:rPr>
        <w:t>供应商应按本采购文件规定的格式和顺序编制、装订投标文件</w:t>
      </w:r>
      <w:r>
        <w:rPr>
          <w:rFonts w:hint="eastAsia" w:ascii="宋体" w:hAnsi="宋体" w:cs="宋体"/>
          <w:szCs w:val="21"/>
        </w:rPr>
        <w:t>，投标文件要求有目录并标注页码</w:t>
      </w:r>
      <w:r>
        <w:rPr>
          <w:rFonts w:hint="eastAsia" w:ascii="宋体" w:hAnsi="宋体" w:cs="宋体"/>
        </w:rPr>
        <w:t>，投标文件内容不完整、编排混乱导致投标文件被误读、漏读或者查找不到相关内容的，是供应商的责任。</w:t>
      </w:r>
    </w:p>
    <w:p>
      <w:pPr>
        <w:spacing w:line="360" w:lineRule="auto"/>
        <w:ind w:firstLine="525" w:firstLineChars="250"/>
        <w:rPr>
          <w:rFonts w:ascii="宋体" w:hAnsi="宋体" w:cs="宋体"/>
        </w:rPr>
      </w:pPr>
      <w:r>
        <w:rPr>
          <w:rFonts w:hint="eastAsia" w:ascii="宋体" w:hAnsi="宋体" w:cs="宋体"/>
        </w:rPr>
        <w:t>2.投标文件的份数：</w:t>
      </w:r>
    </w:p>
    <w:p>
      <w:pPr>
        <w:spacing w:line="360" w:lineRule="auto"/>
        <w:ind w:firstLine="525" w:firstLineChars="250"/>
        <w:rPr>
          <w:rFonts w:ascii="宋体" w:hAnsi="宋体" w:cs="宋体"/>
        </w:rPr>
      </w:pPr>
      <w:r>
        <w:rPr>
          <w:rFonts w:hint="eastAsia" w:ascii="宋体" w:hAnsi="宋体" w:cs="宋体"/>
        </w:rPr>
        <w:t>本项目实行网上投标，供应商应准备以下投标文件：</w:t>
      </w:r>
    </w:p>
    <w:p>
      <w:pPr>
        <w:spacing w:line="360" w:lineRule="auto"/>
        <w:ind w:firstLine="525" w:firstLineChars="250"/>
        <w:rPr>
          <w:rFonts w:ascii="宋体" w:hAnsi="宋体" w:cs="宋体"/>
        </w:rPr>
      </w:pPr>
      <w:r>
        <w:rPr>
          <w:rFonts w:hint="eastAsia" w:ascii="宋体" w:hAnsi="宋体" w:cs="宋体"/>
        </w:rPr>
        <w:t>（1）上传到政府采购云平台的电子投标文件（含资格文件、商务技术文件、报价文件）1份。</w:t>
      </w:r>
    </w:p>
    <w:p>
      <w:pPr>
        <w:spacing w:line="360" w:lineRule="auto"/>
        <w:ind w:firstLine="525" w:firstLineChars="250"/>
        <w:rPr>
          <w:rFonts w:ascii="宋体" w:hAnsi="宋体" w:cs="宋体"/>
        </w:rPr>
      </w:pPr>
      <w:r>
        <w:rPr>
          <w:rFonts w:hint="eastAsia" w:ascii="宋体" w:hAnsi="宋体" w:cs="宋体"/>
        </w:rPr>
        <w:t>3.电子投标文件：</w:t>
      </w:r>
    </w:p>
    <w:p>
      <w:pPr>
        <w:spacing w:line="360" w:lineRule="auto"/>
        <w:ind w:firstLine="525" w:firstLineChars="250"/>
        <w:rPr>
          <w:rFonts w:ascii="宋体" w:hAnsi="宋体" w:cs="宋体"/>
        </w:rPr>
      </w:pPr>
      <w:r>
        <w:rPr>
          <w:rFonts w:hint="eastAsia" w:ascii="宋体" w:hAnsi="宋体" w:cs="宋体"/>
        </w:rPr>
        <w:t>供应商应根据</w:t>
      </w:r>
      <w:r>
        <w:rPr>
          <w:rFonts w:hint="eastAsia" w:ascii="宋体" w:hAnsi="宋体" w:cs="宋体"/>
          <w:kern w:val="0"/>
          <w:szCs w:val="21"/>
        </w:rPr>
        <w:t>政府采购云平台的要求</w:t>
      </w:r>
      <w:r>
        <w:rPr>
          <w:rFonts w:hint="eastAsia" w:ascii="宋体" w:hAnsi="宋体" w:cs="宋体"/>
        </w:rPr>
        <w:t>及本采购文件规定的格式和顺序编制电子投标文件并进行关联定位。</w:t>
      </w:r>
    </w:p>
    <w:p>
      <w:pPr>
        <w:snapToGrid w:val="0"/>
        <w:spacing w:line="480" w:lineRule="exact"/>
        <w:ind w:firstLine="472" w:firstLineChars="196"/>
        <w:jc w:val="left"/>
        <w:rPr>
          <w:rFonts w:ascii="宋体" w:hAnsi="宋体" w:cs="宋体"/>
          <w:b/>
          <w:sz w:val="24"/>
        </w:rPr>
      </w:pPr>
      <w:r>
        <w:rPr>
          <w:rFonts w:hint="eastAsia" w:ascii="宋体" w:hAnsi="宋体" w:cs="宋体"/>
          <w:b/>
          <w:sz w:val="24"/>
        </w:rPr>
        <w:t>（六）投标文件的包装、递交、修改和撤回</w:t>
      </w:r>
    </w:p>
    <w:p>
      <w:pPr>
        <w:snapToGrid w:val="0"/>
        <w:spacing w:line="360" w:lineRule="auto"/>
        <w:ind w:firstLine="420"/>
        <w:jc w:val="left"/>
        <w:rPr>
          <w:rFonts w:ascii="宋体" w:hAnsi="宋体" w:cs="宋体"/>
          <w:szCs w:val="21"/>
        </w:rPr>
      </w:pPr>
      <w:r>
        <w:rPr>
          <w:rFonts w:hint="eastAsia" w:ascii="宋体" w:hAnsi="宋体" w:cs="宋体"/>
          <w:szCs w:val="21"/>
        </w:rPr>
        <w:t>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25"/>
        <w:snapToGrid w:val="0"/>
        <w:spacing w:beforeLines="0" w:afterLines="0" w:line="480" w:lineRule="exact"/>
        <w:jc w:val="left"/>
        <w:rPr>
          <w:rFonts w:hAnsi="宋体" w:cs="宋体"/>
          <w:b/>
          <w:sz w:val="28"/>
          <w:szCs w:val="28"/>
        </w:rPr>
      </w:pPr>
      <w:r>
        <w:rPr>
          <w:rFonts w:hAnsi="宋体" w:cs="宋体"/>
          <w:b/>
          <w:sz w:val="28"/>
          <w:szCs w:val="28"/>
        </w:rPr>
        <w:t>四、采购方式变更</w:t>
      </w:r>
    </w:p>
    <w:p>
      <w:pPr>
        <w:snapToGrid w:val="0"/>
        <w:spacing w:line="480" w:lineRule="exact"/>
        <w:ind w:firstLine="420" w:firstLineChars="200"/>
        <w:jc w:val="left"/>
        <w:rPr>
          <w:rFonts w:ascii="宋体" w:hAnsi="宋体" w:cs="宋体"/>
          <w:szCs w:val="21"/>
        </w:rPr>
      </w:pPr>
      <w:r>
        <w:rPr>
          <w:rFonts w:hint="eastAsia" w:ascii="宋体" w:hAnsi="宋体" w:cs="宋体"/>
          <w:szCs w:val="21"/>
        </w:rPr>
        <w:t>1．政府采购的国内公开招标，采购响应截至时间至或评审期间，出现参与采购响应或者对采购文件作出实质性响应的供应商不足3家的情况，则请示主管部门后再定。</w:t>
      </w:r>
    </w:p>
    <w:p>
      <w:pPr>
        <w:pStyle w:val="25"/>
        <w:snapToGrid w:val="0"/>
        <w:spacing w:beforeLines="0" w:afterLines="0" w:line="480" w:lineRule="exact"/>
        <w:jc w:val="left"/>
        <w:rPr>
          <w:rFonts w:hAnsi="宋体" w:cs="宋体"/>
          <w:b/>
          <w:sz w:val="28"/>
          <w:szCs w:val="28"/>
        </w:rPr>
      </w:pPr>
      <w:bookmarkStart w:id="13" w:name="_Toc2054"/>
      <w:r>
        <w:rPr>
          <w:rFonts w:hAnsi="宋体" w:cs="宋体"/>
          <w:b/>
          <w:sz w:val="28"/>
          <w:szCs w:val="28"/>
        </w:rPr>
        <w:t>五、特别说明</w:t>
      </w:r>
      <w:bookmarkEnd w:id="13"/>
    </w:p>
    <w:p>
      <w:pPr>
        <w:snapToGrid w:val="0"/>
        <w:spacing w:line="480" w:lineRule="exact"/>
        <w:ind w:firstLine="420" w:firstLineChars="200"/>
        <w:jc w:val="left"/>
        <w:rPr>
          <w:rFonts w:ascii="宋体" w:hAnsi="宋体" w:cs="宋体"/>
          <w:szCs w:val="21"/>
        </w:rPr>
      </w:pPr>
      <w:r>
        <w:rPr>
          <w:rFonts w:hint="eastAsia" w:ascii="宋体" w:hAnsi="宋体" w:cs="宋体"/>
          <w:szCs w:val="21"/>
        </w:rPr>
        <w:t>1.政府采购活动中有关中小企业的相关规定（采购进口产品的项目不适用）</w:t>
      </w:r>
    </w:p>
    <w:p>
      <w:pPr>
        <w:snapToGrid w:val="0"/>
        <w:spacing w:line="480" w:lineRule="exact"/>
        <w:ind w:firstLine="420" w:firstLineChars="200"/>
        <w:jc w:val="left"/>
        <w:rPr>
          <w:rFonts w:ascii="宋体" w:hAnsi="宋体" w:cs="宋体"/>
          <w:szCs w:val="21"/>
        </w:rPr>
      </w:pPr>
      <w:r>
        <w:rPr>
          <w:rFonts w:hint="eastAsia" w:ascii="宋体" w:hAnsi="宋体" w:cs="宋体"/>
          <w:szCs w:val="21"/>
        </w:rPr>
        <w:t>1.1参加政府采购活动的中小企业（含中型、小型、微型企业，其他地方同）应当同时符合以下条件：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（一）符合中小企业划分标准（具体见工信部联企业[2011]300号）；</w:t>
      </w:r>
    </w:p>
    <w:p>
      <w:pPr>
        <w:snapToGrid w:val="0"/>
        <w:spacing w:line="480" w:lineRule="exact"/>
        <w:ind w:firstLine="420" w:firstLineChars="200"/>
        <w:jc w:val="left"/>
        <w:rPr>
          <w:rFonts w:ascii="宋体" w:hAnsi="宋体" w:cs="宋体"/>
          <w:szCs w:val="21"/>
        </w:rPr>
      </w:pPr>
      <w:r>
        <w:rPr>
          <w:rFonts w:hint="eastAsia" w:ascii="宋体" w:hAnsi="宋体" w:cs="宋体"/>
          <w:szCs w:val="21"/>
        </w:rPr>
        <w:t>（二）提供本企业制造的货物、承担的工程或者服务，或者提供其他中小企业制造的货物。本项所称货物不包括使用大型企业注册商标的货物。</w:t>
      </w:r>
    </w:p>
    <w:p>
      <w:pPr>
        <w:snapToGrid w:val="0"/>
        <w:spacing w:line="480" w:lineRule="exact"/>
        <w:ind w:firstLine="420" w:firstLineChars="200"/>
        <w:jc w:val="left"/>
        <w:rPr>
          <w:rFonts w:ascii="宋体" w:hAnsi="宋体" w:cs="宋体"/>
          <w:szCs w:val="21"/>
        </w:rPr>
      </w:pPr>
      <w:r>
        <w:rPr>
          <w:rFonts w:hint="eastAsia" w:ascii="宋体" w:hAnsi="宋体" w:cs="宋体"/>
          <w:szCs w:val="21"/>
        </w:rPr>
        <w:t>（三）小型、微型企业提供中型企业制造的货物的，视同为中型企业。</w:t>
      </w:r>
    </w:p>
    <w:p>
      <w:pPr>
        <w:snapToGrid w:val="0"/>
        <w:spacing w:line="480" w:lineRule="exact"/>
        <w:ind w:firstLine="420" w:firstLineChars="200"/>
        <w:jc w:val="left"/>
        <w:rPr>
          <w:rFonts w:ascii="宋体" w:hAnsi="宋体" w:cs="宋体"/>
          <w:szCs w:val="21"/>
        </w:rPr>
      </w:pPr>
      <w:r>
        <w:rPr>
          <w:rFonts w:hint="eastAsia" w:ascii="宋体" w:hAnsi="宋体" w:cs="宋体"/>
          <w:szCs w:val="21"/>
        </w:rPr>
        <w:t>1.2参加政府采购活动的中小企业应当提供《中小企业声明函》。</w:t>
      </w:r>
    </w:p>
    <w:p>
      <w:pPr>
        <w:snapToGrid w:val="0"/>
        <w:spacing w:line="480" w:lineRule="exact"/>
        <w:ind w:firstLine="420" w:firstLineChars="200"/>
        <w:jc w:val="left"/>
        <w:rPr>
          <w:rFonts w:ascii="宋体" w:hAnsi="宋体" w:cs="宋体"/>
          <w:szCs w:val="21"/>
        </w:rPr>
      </w:pPr>
      <w:r>
        <w:rPr>
          <w:rFonts w:hint="eastAsia" w:ascii="宋体" w:hAnsi="宋体" w:cs="宋体"/>
          <w:szCs w:val="21"/>
        </w:rPr>
        <w:t>1.3对于非专门面向中小企业的项目，对小型和微型企业产品的价格应给予</w:t>
      </w:r>
      <w:r>
        <w:rPr>
          <w:rFonts w:hint="eastAsia" w:ascii="宋体" w:hAnsi="宋体" w:cs="宋体"/>
        </w:rPr>
        <w:t>20%</w:t>
      </w:r>
      <w:r>
        <w:rPr>
          <w:rFonts w:hint="eastAsia" w:ascii="宋体" w:hAnsi="宋体" w:cs="宋体"/>
          <w:szCs w:val="21"/>
        </w:rPr>
        <w:t>的扣除，用扣除后的价格参与评审。具体扣除比例见第四章 评标办法及评分标准（如有）。</w:t>
      </w:r>
    </w:p>
    <w:p>
      <w:pPr>
        <w:snapToGrid w:val="0"/>
        <w:spacing w:line="480" w:lineRule="exact"/>
        <w:ind w:firstLine="420" w:firstLineChars="200"/>
        <w:jc w:val="left"/>
        <w:rPr>
          <w:rFonts w:ascii="宋体" w:hAnsi="宋体" w:cs="宋体"/>
          <w:szCs w:val="21"/>
        </w:rPr>
      </w:pPr>
      <w:r>
        <w:rPr>
          <w:rFonts w:hint="eastAsia" w:ascii="宋体" w:hAnsi="宋体" w:cs="宋体"/>
          <w:szCs w:val="21"/>
        </w:rPr>
        <w:t>1.4大中型企业和其他自然人、法人或者其他组织与小型、微型企业组成联合体共同参加非专门面向中小企业的政府采购活动。联合协议中约定，小型、微型企业的协议合同金额占到联合体协议合同总金额30%以上的，可给予联合体6%的价格扣除，用扣除后的价格参与评审。是否给予联合体价格扣除及具体扣除比例见第四章 评标办法及评分标准（如有）。联合体各方均为小型、微型企业的，联合体视同为小型、微型企业。组成联合体的大中型企业和其他自然人、法人或者其他组织，与小型、微型企业之间不得存在投资关系。</w:t>
      </w:r>
    </w:p>
    <w:p>
      <w:pPr>
        <w:snapToGrid w:val="0"/>
        <w:spacing w:line="480" w:lineRule="exact"/>
        <w:ind w:firstLine="420" w:firstLineChars="200"/>
        <w:jc w:val="left"/>
        <w:rPr>
          <w:rFonts w:ascii="宋体" w:hAnsi="宋体" w:cs="宋体"/>
          <w:szCs w:val="21"/>
        </w:rPr>
      </w:pPr>
      <w:r>
        <w:rPr>
          <w:rFonts w:hint="eastAsia" w:ascii="宋体" w:hAnsi="宋体" w:cs="宋体"/>
          <w:szCs w:val="21"/>
        </w:rPr>
        <w:t>1.5如果在采购活动过程中相关采购当事人对供应商“中小企业”资格有异议的，供应商应当向采购代理机构和采购监管部门提供由第三方机构审计确认的财务会计报告和劳动部门提供的年度社会保障基金缴纳清单。</w:t>
      </w:r>
    </w:p>
    <w:p>
      <w:pPr>
        <w:snapToGrid w:val="0"/>
        <w:spacing w:line="480" w:lineRule="exact"/>
        <w:ind w:firstLine="420" w:firstLineChars="200"/>
        <w:jc w:val="left"/>
        <w:rPr>
          <w:rFonts w:ascii="宋体" w:hAnsi="宋体" w:cs="宋体"/>
          <w:szCs w:val="21"/>
        </w:rPr>
      </w:pPr>
      <w:r>
        <w:rPr>
          <w:rFonts w:hint="eastAsia" w:ascii="宋体" w:hAnsi="宋体" w:cs="宋体"/>
          <w:szCs w:val="21"/>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1.7根据《关于促进残疾人就业政府采购政策的通知》（财库[2017]141号）规定，残疾人福利性单位视同小型、微型企业。符合条件的残疾人福利性单位在参加政府采购活动时，应当在投标文件中提供通知规定的《残疾人福利性单位声明函》（格式见附件），并对声明的真实性负责。</w:t>
      </w:r>
    </w:p>
    <w:p>
      <w:pPr>
        <w:snapToGrid w:val="0"/>
        <w:spacing w:line="360" w:lineRule="auto"/>
        <w:jc w:val="center"/>
        <w:outlineLvl w:val="0"/>
        <w:rPr>
          <w:rFonts w:ascii="宋体" w:hAnsi="宋体" w:cs="宋体"/>
          <w:sz w:val="30"/>
          <w:szCs w:val="30"/>
        </w:rPr>
      </w:pPr>
      <w:bookmarkStart w:id="14" w:name="_Toc7955"/>
      <w:r>
        <w:br w:type="page"/>
      </w:r>
      <w:r>
        <w:rPr>
          <w:rFonts w:hint="eastAsia" w:ascii="宋体" w:hAnsi="宋体" w:cs="宋体"/>
          <w:sz w:val="30"/>
          <w:szCs w:val="30"/>
        </w:rPr>
        <w:t>第四章  评标办法及评分标准</w:t>
      </w:r>
      <w:bookmarkEnd w:id="14"/>
    </w:p>
    <w:p>
      <w:pPr>
        <w:pStyle w:val="28"/>
        <w:widowControl/>
        <w:spacing w:line="360" w:lineRule="auto"/>
        <w:ind w:firstLineChars="0"/>
        <w:jc w:val="left"/>
        <w:rPr>
          <w:rFonts w:ascii="宋体" w:cs="宋体"/>
          <w:b w:val="0"/>
          <w:bCs w:val="0"/>
          <w:color w:val="auto"/>
          <w:sz w:val="21"/>
          <w:szCs w:val="21"/>
        </w:rPr>
      </w:pPr>
    </w:p>
    <w:p>
      <w:pPr>
        <w:pStyle w:val="28"/>
        <w:spacing w:line="480" w:lineRule="exact"/>
        <w:ind w:firstLine="417" w:firstLineChars="199"/>
        <w:rPr>
          <w:rFonts w:ascii="宋体" w:cs="宋体"/>
          <w:b w:val="0"/>
          <w:color w:val="auto"/>
          <w:sz w:val="21"/>
          <w:szCs w:val="21"/>
        </w:rPr>
      </w:pPr>
      <w:r>
        <w:rPr>
          <w:rFonts w:hint="eastAsia" w:ascii="宋体" w:cs="宋体"/>
          <w:b w:val="0"/>
          <w:color w:val="auto"/>
          <w:sz w:val="21"/>
          <w:szCs w:val="21"/>
        </w:rPr>
        <w:t>本办法严格遵照《中华人民共和国政府采购法》、《政府采购货物和服务招标投标管理办法》，结合项目所在地政府有关政府采购规定和项目的实际情况制定。本次采购为非专门面向中小企业，本次评标将对中小企业声明函满足要求的小型和微型企业（或视同小微企业）产品的价格给予</w:t>
      </w:r>
      <w:r>
        <w:rPr>
          <w:rFonts w:hint="eastAsia" w:ascii="宋体" w:cs="宋体"/>
          <w:b w:val="0"/>
          <w:color w:val="auto"/>
          <w:sz w:val="21"/>
          <w:szCs w:val="21"/>
          <w:lang w:val="en-US" w:eastAsia="zh-CN"/>
        </w:rPr>
        <w:t>20</w:t>
      </w:r>
      <w:r>
        <w:rPr>
          <w:rFonts w:hint="eastAsia" w:ascii="宋体" w:cs="宋体"/>
          <w:b w:val="0"/>
          <w:color w:val="auto"/>
          <w:sz w:val="21"/>
          <w:szCs w:val="21"/>
        </w:rPr>
        <w:t>%的扣除，对联合体投标。（如有）中满足要求的小型和微型企业产品的价格给予</w:t>
      </w:r>
      <w:r>
        <w:rPr>
          <w:rFonts w:hint="eastAsia" w:ascii="宋体" w:cs="宋体"/>
          <w:b w:val="0"/>
          <w:color w:val="auto"/>
          <w:sz w:val="21"/>
          <w:szCs w:val="21"/>
          <w:lang w:val="en-US" w:eastAsia="zh-CN"/>
        </w:rPr>
        <w:t>6</w:t>
      </w:r>
      <w:r>
        <w:rPr>
          <w:rFonts w:hint="eastAsia" w:ascii="宋体" w:cs="宋体"/>
          <w:b w:val="0"/>
          <w:color w:val="auto"/>
          <w:sz w:val="21"/>
          <w:szCs w:val="21"/>
        </w:rPr>
        <w:t xml:space="preserve">%的扣除，用扣除后的价格参与评审。 </w:t>
      </w:r>
    </w:p>
    <w:p>
      <w:pPr>
        <w:spacing w:line="480" w:lineRule="exact"/>
        <w:rPr>
          <w:rFonts w:ascii="宋体" w:hAnsi="宋体" w:cs="宋体"/>
          <w:b/>
          <w:bCs/>
          <w:szCs w:val="21"/>
        </w:rPr>
      </w:pPr>
      <w:r>
        <w:rPr>
          <w:rFonts w:hint="eastAsia" w:ascii="宋体" w:hAnsi="宋体" w:cs="宋体"/>
          <w:b/>
          <w:bCs/>
          <w:szCs w:val="21"/>
        </w:rPr>
        <w:t>一、开标准备</w:t>
      </w:r>
    </w:p>
    <w:p>
      <w:pPr>
        <w:spacing w:line="480" w:lineRule="exact"/>
        <w:ind w:firstLine="420" w:firstLineChars="200"/>
        <w:rPr>
          <w:rFonts w:ascii="宋体" w:hAnsi="宋体" w:cs="宋体"/>
          <w:szCs w:val="21"/>
        </w:rPr>
      </w:pPr>
      <w:r>
        <w:rPr>
          <w:rFonts w:ascii="宋体" w:hAnsi="宋体" w:cs="宋体"/>
          <w:szCs w:val="21"/>
        </w:rPr>
        <w:t>采购</w:t>
      </w:r>
      <w:r>
        <w:rPr>
          <w:rFonts w:hint="eastAsia" w:ascii="宋体" w:hAnsi="宋体" w:cs="宋体"/>
          <w:szCs w:val="21"/>
        </w:rPr>
        <w:t>代理</w:t>
      </w:r>
      <w:r>
        <w:rPr>
          <w:rFonts w:ascii="宋体" w:hAnsi="宋体" w:cs="宋体"/>
          <w:szCs w:val="21"/>
        </w:rPr>
        <w:t>机构按照</w:t>
      </w:r>
      <w:r>
        <w:rPr>
          <w:rFonts w:hint="eastAsia" w:ascii="宋体" w:hAnsi="宋体" w:cs="宋体"/>
          <w:szCs w:val="21"/>
        </w:rPr>
        <w:t>招标</w:t>
      </w:r>
      <w:r>
        <w:rPr>
          <w:rFonts w:ascii="宋体" w:hAnsi="宋体" w:cs="宋体"/>
          <w:szCs w:val="21"/>
        </w:rPr>
        <w:t>文件规定的时间通过电子交易平台组织开标、开启</w:t>
      </w:r>
      <w:r>
        <w:rPr>
          <w:rFonts w:hint="eastAsia" w:ascii="宋体" w:hAnsi="宋体" w:cs="宋体"/>
          <w:szCs w:val="21"/>
        </w:rPr>
        <w:t>投标</w:t>
      </w:r>
      <w:r>
        <w:rPr>
          <w:rFonts w:ascii="宋体" w:hAnsi="宋体" w:cs="宋体"/>
          <w:szCs w:val="21"/>
        </w:rPr>
        <w:t>文件，所有</w:t>
      </w:r>
      <w:r>
        <w:rPr>
          <w:rFonts w:hint="eastAsia" w:ascii="宋体" w:hAnsi="宋体" w:cs="宋体"/>
          <w:szCs w:val="21"/>
        </w:rPr>
        <w:t>投标人</w:t>
      </w:r>
      <w:r>
        <w:rPr>
          <w:rFonts w:ascii="宋体" w:hAnsi="宋体" w:cs="宋体"/>
          <w:szCs w:val="21"/>
        </w:rPr>
        <w:t>均应当准时在线参加</w:t>
      </w:r>
      <w:r>
        <w:rPr>
          <w:rFonts w:hint="eastAsia" w:ascii="宋体" w:hAnsi="宋体" w:cs="宋体"/>
          <w:szCs w:val="21"/>
        </w:rPr>
        <w:t>。投标人如不在线参加开标大会的，视同认可开标结果，事后不得对采购相关人员、开标过程和开标结果提出异议。</w:t>
      </w:r>
    </w:p>
    <w:p>
      <w:pPr>
        <w:spacing w:line="480" w:lineRule="exact"/>
        <w:rPr>
          <w:rFonts w:ascii="宋体" w:hAnsi="宋体" w:cs="宋体"/>
          <w:b/>
          <w:bCs/>
          <w:szCs w:val="21"/>
        </w:rPr>
      </w:pPr>
      <w:r>
        <w:rPr>
          <w:rFonts w:hint="eastAsia" w:ascii="宋体" w:hAnsi="宋体" w:cs="宋体"/>
          <w:b/>
          <w:bCs/>
          <w:szCs w:val="21"/>
        </w:rPr>
        <w:t>二、开标程序：</w:t>
      </w:r>
    </w:p>
    <w:p>
      <w:pPr>
        <w:spacing w:line="400" w:lineRule="exact"/>
        <w:ind w:firstLine="420" w:firstLineChars="200"/>
        <w:jc w:val="left"/>
        <w:rPr>
          <w:rFonts w:ascii="宋体" w:hAnsi="宋体" w:cs="宋体"/>
          <w:bCs/>
          <w:szCs w:val="21"/>
          <w:lang w:bidi="ar"/>
        </w:rPr>
      </w:pPr>
      <w:r>
        <w:rPr>
          <w:rFonts w:hint="eastAsia" w:ascii="宋体" w:hAnsi="宋体" w:cs="宋体"/>
          <w:bCs/>
          <w:szCs w:val="21"/>
          <w:lang w:bidi="ar"/>
        </w:rPr>
        <w:t>1、电子招投标开标程序：</w:t>
      </w:r>
    </w:p>
    <w:p>
      <w:pPr>
        <w:spacing w:line="400" w:lineRule="exact"/>
        <w:ind w:firstLine="420" w:firstLineChars="200"/>
        <w:jc w:val="left"/>
        <w:rPr>
          <w:rFonts w:ascii="宋体" w:hAnsi="宋体"/>
          <w:szCs w:val="21"/>
        </w:rPr>
      </w:pPr>
      <w:r>
        <w:rPr>
          <w:rFonts w:hint="eastAsia" w:ascii="宋体" w:hAnsi="宋体"/>
          <w:szCs w:val="21"/>
        </w:rPr>
        <w:t>第一阶段：</w:t>
      </w:r>
    </w:p>
    <w:p>
      <w:pPr>
        <w:numPr>
          <w:ilvl w:val="0"/>
          <w:numId w:val="3"/>
        </w:numPr>
        <w:spacing w:line="400" w:lineRule="exact"/>
        <w:ind w:firstLine="420" w:firstLineChars="200"/>
        <w:jc w:val="left"/>
        <w:rPr>
          <w:rFonts w:ascii="宋体" w:hAnsi="宋体"/>
          <w:szCs w:val="21"/>
        </w:rPr>
      </w:pPr>
      <w:r>
        <w:rPr>
          <w:rFonts w:hint="eastAsia" w:ascii="宋体" w:hAnsi="宋体"/>
          <w:szCs w:val="21"/>
        </w:rPr>
        <w:t>投标截止时间后，供应商登录政府采购云平台，用“项目采购-开标评标”功能对电子投标文件进行在线解密，在线解密电子投标文件时间为开标时间后30分钟内。</w:t>
      </w:r>
    </w:p>
    <w:p>
      <w:pPr>
        <w:numPr>
          <w:ilvl w:val="0"/>
          <w:numId w:val="3"/>
        </w:numPr>
        <w:spacing w:line="400" w:lineRule="exact"/>
        <w:ind w:firstLine="420" w:firstLineChars="200"/>
        <w:jc w:val="left"/>
        <w:rPr>
          <w:rFonts w:ascii="宋体" w:hAnsi="宋体"/>
          <w:szCs w:val="21"/>
        </w:rPr>
      </w:pPr>
      <w:r>
        <w:rPr>
          <w:rFonts w:hint="eastAsia" w:ascii="宋体" w:hAnsi="宋体"/>
          <w:szCs w:val="21"/>
        </w:rPr>
        <w:t>投标人应当在解密时限内完成解密，如所有投标人的电子投标文件都已经解密完成的，则电子交易平台自动结束解密。如有任一投标人未解密，电子交易平台会在解密时限截止时自动结束解密。解密时限内未完成解密且按规定提供了备份投标文件的，采购代理机构将拆封其备份投标文件，并导入电子交易平台。</w:t>
      </w:r>
    </w:p>
    <w:p>
      <w:pPr>
        <w:numPr>
          <w:ilvl w:val="0"/>
          <w:numId w:val="3"/>
        </w:numPr>
        <w:spacing w:line="400" w:lineRule="exact"/>
        <w:ind w:firstLine="420" w:firstLineChars="200"/>
        <w:jc w:val="left"/>
        <w:rPr>
          <w:rFonts w:ascii="宋体" w:hAnsi="宋体"/>
          <w:szCs w:val="21"/>
        </w:rPr>
      </w:pPr>
      <w:r>
        <w:rPr>
          <w:rFonts w:hint="eastAsia" w:ascii="宋体" w:hAnsi="宋体"/>
          <w:szCs w:val="21"/>
        </w:rPr>
        <w:t>在政府采购云平台开启已解密供应商的“资格文件、商务技术文件”，并做开标记录；</w:t>
      </w:r>
    </w:p>
    <w:p>
      <w:pPr>
        <w:spacing w:line="400" w:lineRule="exact"/>
        <w:ind w:firstLine="420" w:firstLineChars="200"/>
        <w:jc w:val="left"/>
        <w:rPr>
          <w:rFonts w:ascii="宋体" w:hAnsi="宋体"/>
          <w:szCs w:val="21"/>
        </w:rPr>
      </w:pPr>
      <w:r>
        <w:rPr>
          <w:rFonts w:hint="eastAsia" w:ascii="宋体" w:hAnsi="宋体"/>
          <w:szCs w:val="21"/>
        </w:rPr>
        <w:t>第二阶段：</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宣告第一阶段评审无效供应商名单及理由；</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）公布经第一阶段评审符合采购文件要求的供应商的商务技术得分情况；</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开启除第一阶段无效标外的供应商的“报价文件”，并做开标记录；</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公布评审结果。</w:t>
      </w:r>
    </w:p>
    <w:p>
      <w:pPr>
        <w:spacing w:line="400" w:lineRule="exact"/>
        <w:ind w:firstLine="420" w:firstLineChars="200"/>
        <w:jc w:val="left"/>
      </w:pPr>
      <w:r>
        <w:rPr>
          <w:rFonts w:hint="eastAsia" w:ascii="宋体" w:hAnsi="宋体"/>
          <w:szCs w:val="21"/>
        </w:rPr>
        <w:t>（5）开标会议结束。</w:t>
      </w:r>
    </w:p>
    <w:p>
      <w:pPr>
        <w:spacing w:line="400" w:lineRule="exact"/>
        <w:ind w:firstLine="420" w:firstLineChars="200"/>
        <w:jc w:val="left"/>
        <w:rPr>
          <w:rFonts w:ascii="宋体" w:hAnsi="宋体"/>
          <w:szCs w:val="21"/>
        </w:rPr>
      </w:pPr>
      <w:r>
        <w:rPr>
          <w:rFonts w:hint="eastAsia" w:ascii="宋体" w:hAnsi="宋体"/>
          <w:szCs w:val="21"/>
        </w:rPr>
        <w:t>2、特别说明：</w:t>
      </w:r>
      <w:r>
        <w:rPr>
          <w:rFonts w:hint="eastAsia" w:ascii="宋体" w:hAnsi="宋体" w:cs="宋体"/>
          <w:kern w:val="0"/>
          <w:szCs w:val="21"/>
        </w:rPr>
        <w:t>政府采购云平台</w:t>
      </w:r>
      <w:r>
        <w:rPr>
          <w:rFonts w:hint="eastAsia" w:ascii="宋体" w:hAnsi="宋体"/>
          <w:szCs w:val="21"/>
        </w:rPr>
        <w:t>如对电子化开标及评审程序有调整的，按调整后的程序操作。</w:t>
      </w:r>
    </w:p>
    <w:p>
      <w:pPr>
        <w:spacing w:line="400" w:lineRule="exact"/>
        <w:ind w:firstLine="420" w:firstLineChars="200"/>
        <w:jc w:val="left"/>
        <w:rPr>
          <w:rFonts w:ascii="宋体" w:hAnsi="宋体"/>
          <w:szCs w:val="21"/>
        </w:rPr>
      </w:pPr>
      <w:r>
        <w:rPr>
          <w:rFonts w:hint="eastAsia" w:ascii="宋体" w:hAnsi="宋体"/>
          <w:szCs w:val="21"/>
        </w:rPr>
        <w:t>本项目原则上采用政采云</w:t>
      </w:r>
      <w:r>
        <w:rPr>
          <w:rFonts w:hint="eastAsia" w:ascii="宋体" w:hAnsi="宋体" w:cs="宋体"/>
          <w:bCs/>
          <w:szCs w:val="21"/>
          <w:lang w:bidi="ar"/>
        </w:rPr>
        <w:t>电子招投标开标程序</w:t>
      </w:r>
      <w:r>
        <w:rPr>
          <w:rFonts w:hint="eastAsia" w:ascii="宋体" w:hAnsi="宋体"/>
          <w:szCs w:val="21"/>
        </w:rPr>
        <w:t>，但有下情形之一的，按以下情况处理：</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）只有</w:t>
      </w:r>
      <w:r>
        <w:rPr>
          <w:rFonts w:ascii="宋体" w:hAnsi="宋体"/>
          <w:szCs w:val="21"/>
        </w:rPr>
        <w:t>在</w:t>
      </w:r>
      <w:r>
        <w:rPr>
          <w:rFonts w:hint="eastAsia" w:ascii="宋体" w:hAnsi="宋体"/>
          <w:szCs w:val="21"/>
        </w:rPr>
        <w:t>投标人成功</w:t>
      </w:r>
      <w:r>
        <w:rPr>
          <w:rFonts w:ascii="宋体" w:hAnsi="宋体"/>
          <w:szCs w:val="21"/>
        </w:rPr>
        <w:t>上传</w:t>
      </w:r>
      <w:r>
        <w:rPr>
          <w:rFonts w:hint="eastAsia" w:ascii="宋体" w:hAnsi="宋体"/>
          <w:szCs w:val="21"/>
        </w:rPr>
        <w:t>电子</w:t>
      </w:r>
      <w:r>
        <w:rPr>
          <w:rFonts w:ascii="宋体" w:hAnsi="宋体"/>
          <w:szCs w:val="21"/>
        </w:rPr>
        <w:t>加密投标文件，</w:t>
      </w:r>
      <w:r>
        <w:rPr>
          <w:rFonts w:hint="eastAsia" w:ascii="宋体" w:hAnsi="宋体"/>
          <w:szCs w:val="21"/>
        </w:rPr>
        <w:t>但无法</w:t>
      </w:r>
      <w:r>
        <w:rPr>
          <w:rFonts w:ascii="宋体" w:hAnsi="宋体"/>
          <w:szCs w:val="21"/>
        </w:rPr>
        <w:t>读取或</w:t>
      </w:r>
      <w:r>
        <w:rPr>
          <w:rFonts w:hint="eastAsia" w:ascii="宋体" w:hAnsi="宋体"/>
          <w:szCs w:val="21"/>
        </w:rPr>
        <w:t>在规定时间内无法解密或解密失败，采购代理机构方可调用以U盘介质存储的数据电文形式的备份电子投标文件（备份电子投标文件损坏、格式不符等致使异常情况处理失败的责任由投标人自行承担），上传至政采云平台项目采购模块，并对“备份电子投标文件”进行解密，以完成开标， CA加密的电子投标文件自动失效。未在投标截止时间之前递交“备份电子投标文件”的视为投标文件撤回。其余通过“政府采购云平台”上传递交的已按时解密的“电子加密投标文件”继续有效，其“备份电子投标文件”自动失效。</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）若出现投标人的电子投标文件和备份电子投标文件都无法读取的情况，则该投标人作无效投标处理。</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）采购过程中出现以下情形，导致电子交易平台无法正常运行，或者无法保证电子交易的公平、公正和安全时，经监管单位同意后，采购代理机构可中止电子交易活动。</w:t>
      </w:r>
    </w:p>
    <w:p>
      <w:pPr>
        <w:spacing w:line="400" w:lineRule="exact"/>
        <w:ind w:firstLine="420" w:firstLineChars="200"/>
        <w:jc w:val="left"/>
        <w:rPr>
          <w:rFonts w:ascii="宋体" w:hAnsi="宋体"/>
          <w:szCs w:val="21"/>
        </w:rPr>
      </w:pPr>
      <w:r>
        <w:rPr>
          <w:rFonts w:hint="eastAsia" w:ascii="宋体" w:hAnsi="宋体"/>
          <w:szCs w:val="21"/>
        </w:rPr>
        <w:t xml:space="preserve">3.1电子交易平台发生故障而无法登录访问的； </w:t>
      </w:r>
    </w:p>
    <w:p>
      <w:pPr>
        <w:spacing w:line="400" w:lineRule="exact"/>
        <w:ind w:firstLine="420" w:firstLineChars="200"/>
        <w:jc w:val="left"/>
        <w:rPr>
          <w:rFonts w:ascii="宋体" w:hAnsi="宋体"/>
          <w:szCs w:val="21"/>
        </w:rPr>
      </w:pPr>
      <w:r>
        <w:rPr>
          <w:rFonts w:hint="eastAsia" w:ascii="宋体" w:hAnsi="宋体"/>
          <w:szCs w:val="21"/>
        </w:rPr>
        <w:t>3.2电子交易平台应用或数据库出现错误，不能进行正常操作的；</w:t>
      </w:r>
    </w:p>
    <w:p>
      <w:pPr>
        <w:spacing w:line="400" w:lineRule="exact"/>
        <w:ind w:firstLine="420" w:firstLineChars="200"/>
        <w:jc w:val="left"/>
        <w:rPr>
          <w:rFonts w:ascii="宋体" w:hAnsi="宋体"/>
          <w:szCs w:val="21"/>
        </w:rPr>
      </w:pPr>
      <w:r>
        <w:rPr>
          <w:rFonts w:hint="eastAsia" w:ascii="宋体" w:hAnsi="宋体"/>
          <w:szCs w:val="21"/>
        </w:rPr>
        <w:t>3.3电子交易平台发现严重安全漏洞，有潜在泄密危险的；</w:t>
      </w:r>
    </w:p>
    <w:p>
      <w:pPr>
        <w:spacing w:line="400" w:lineRule="exact"/>
        <w:ind w:firstLine="420" w:firstLineChars="200"/>
        <w:jc w:val="left"/>
        <w:rPr>
          <w:rFonts w:ascii="宋体" w:hAnsi="宋体"/>
          <w:szCs w:val="21"/>
        </w:rPr>
      </w:pPr>
      <w:r>
        <w:rPr>
          <w:rFonts w:hint="eastAsia" w:ascii="宋体" w:hAnsi="宋体"/>
          <w:szCs w:val="21"/>
        </w:rPr>
        <w:t xml:space="preserve">3.4病毒发作导致不能进行正常操作的； </w:t>
      </w:r>
    </w:p>
    <w:p>
      <w:pPr>
        <w:spacing w:line="400" w:lineRule="exact"/>
        <w:ind w:firstLine="420" w:firstLineChars="200"/>
        <w:jc w:val="left"/>
        <w:rPr>
          <w:rFonts w:ascii="宋体" w:hAnsi="宋体"/>
          <w:szCs w:val="21"/>
        </w:rPr>
      </w:pPr>
      <w:r>
        <w:rPr>
          <w:rFonts w:hint="eastAsia" w:ascii="宋体" w:hAnsi="宋体"/>
          <w:szCs w:val="21"/>
        </w:rPr>
        <w:t>3.5其他无法保证电子交易的公平、公正和安全的情况。</w:t>
      </w:r>
    </w:p>
    <w:p>
      <w:pPr>
        <w:spacing w:line="400" w:lineRule="exact"/>
        <w:ind w:firstLine="420" w:firstLineChars="200"/>
        <w:jc w:val="left"/>
        <w:rPr>
          <w:rFonts w:ascii="宋体" w:hAnsi="宋体"/>
          <w:szCs w:val="21"/>
        </w:rPr>
      </w:pPr>
      <w:r>
        <w:rPr>
          <w:rFonts w:hint="eastAsia" w:ascii="宋体" w:hAnsi="宋体"/>
          <w:szCs w:val="21"/>
        </w:rPr>
        <w:t>出现前款规定情形，不影响采购公平、公正性的，采购代理机构可以待上述情形消除后继续组织电子交易活动；影响或可能影响采购公平、公正性的，应当重新采购。</w:t>
      </w:r>
    </w:p>
    <w:p>
      <w:pPr>
        <w:spacing w:line="480" w:lineRule="exact"/>
        <w:rPr>
          <w:rFonts w:ascii="宋体" w:hAnsi="宋体" w:cs="宋体"/>
          <w:b/>
          <w:bCs/>
          <w:szCs w:val="21"/>
        </w:rPr>
      </w:pPr>
      <w:r>
        <w:rPr>
          <w:rFonts w:hint="eastAsia" w:ascii="宋体" w:hAnsi="宋体" w:cs="宋体"/>
          <w:b/>
          <w:bCs/>
          <w:szCs w:val="21"/>
        </w:rPr>
        <w:t>三、评标委员会</w:t>
      </w:r>
    </w:p>
    <w:p>
      <w:pPr>
        <w:pStyle w:val="28"/>
        <w:spacing w:line="480" w:lineRule="exact"/>
        <w:ind w:firstLine="417" w:firstLineChars="199"/>
        <w:rPr>
          <w:rFonts w:ascii="宋体" w:cs="宋体"/>
          <w:b w:val="0"/>
          <w:color w:val="auto"/>
          <w:sz w:val="21"/>
          <w:szCs w:val="21"/>
        </w:rPr>
      </w:pPr>
      <w:r>
        <w:rPr>
          <w:rFonts w:hint="eastAsia" w:ascii="宋体" w:cs="宋体"/>
          <w:b w:val="0"/>
          <w:color w:val="auto"/>
          <w:sz w:val="21"/>
          <w:szCs w:val="21"/>
        </w:rPr>
        <w:t>（一）本次招标依法组建评标委员会。</w:t>
      </w:r>
    </w:p>
    <w:p>
      <w:pPr>
        <w:pStyle w:val="28"/>
        <w:spacing w:line="480" w:lineRule="exact"/>
        <w:ind w:firstLine="417" w:firstLineChars="199"/>
        <w:rPr>
          <w:rFonts w:ascii="宋体" w:cs="宋体"/>
          <w:b w:val="0"/>
          <w:color w:val="auto"/>
          <w:sz w:val="21"/>
          <w:szCs w:val="21"/>
        </w:rPr>
      </w:pPr>
      <w:r>
        <w:rPr>
          <w:rFonts w:hint="eastAsia" w:ascii="宋体" w:cs="宋体"/>
          <w:b w:val="0"/>
          <w:color w:val="auto"/>
          <w:sz w:val="21"/>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28"/>
        <w:spacing w:line="480" w:lineRule="exact"/>
        <w:ind w:firstLine="417" w:firstLineChars="199"/>
        <w:rPr>
          <w:rFonts w:ascii="宋体" w:cs="宋体"/>
          <w:b w:val="0"/>
          <w:color w:val="auto"/>
          <w:sz w:val="21"/>
          <w:szCs w:val="21"/>
        </w:rPr>
      </w:pPr>
      <w:r>
        <w:rPr>
          <w:rFonts w:hint="eastAsia" w:ascii="宋体" w:cs="宋体"/>
          <w:b w:val="0"/>
          <w:color w:val="auto"/>
          <w:sz w:val="21"/>
          <w:szCs w:val="21"/>
        </w:rPr>
        <w:t>（三）评审专家有下列情形之一的，受到邀请应主动提出回避，采购当事人也可以要求该评审专家回避：</w:t>
      </w:r>
    </w:p>
    <w:p>
      <w:pPr>
        <w:pStyle w:val="28"/>
        <w:spacing w:line="480" w:lineRule="exact"/>
        <w:ind w:firstLine="417" w:firstLineChars="199"/>
        <w:rPr>
          <w:rFonts w:ascii="宋体" w:cs="宋体"/>
          <w:b w:val="0"/>
          <w:color w:val="auto"/>
          <w:sz w:val="21"/>
          <w:szCs w:val="21"/>
        </w:rPr>
      </w:pPr>
      <w:r>
        <w:rPr>
          <w:rFonts w:hint="eastAsia" w:ascii="宋体" w:cs="宋体"/>
          <w:b w:val="0"/>
          <w:color w:val="auto"/>
          <w:sz w:val="21"/>
          <w:szCs w:val="21"/>
        </w:rPr>
        <w:t>1、本人、配偶或直系亲属3年内曾在参加该采购项目的供应商中任职（包括一般工作）或担任顾问，或与参加该采购项目的供应商发生过法律纠纷；</w:t>
      </w:r>
    </w:p>
    <w:p>
      <w:pPr>
        <w:pStyle w:val="28"/>
        <w:spacing w:line="480" w:lineRule="exact"/>
        <w:ind w:firstLine="417" w:firstLineChars="199"/>
        <w:rPr>
          <w:rFonts w:ascii="宋体" w:cs="宋体"/>
          <w:b w:val="0"/>
          <w:color w:val="auto"/>
          <w:sz w:val="21"/>
          <w:szCs w:val="21"/>
        </w:rPr>
      </w:pPr>
      <w:r>
        <w:rPr>
          <w:rFonts w:hint="eastAsia" w:ascii="宋体" w:cs="宋体"/>
          <w:b w:val="0"/>
          <w:color w:val="auto"/>
          <w:sz w:val="21"/>
          <w:szCs w:val="21"/>
        </w:rPr>
        <w:t>2、任职单位与采购单位或参加该采购项目供应商存在行政隶属关系；</w:t>
      </w:r>
    </w:p>
    <w:p>
      <w:pPr>
        <w:pStyle w:val="28"/>
        <w:spacing w:line="480" w:lineRule="exact"/>
        <w:ind w:firstLine="417" w:firstLineChars="199"/>
        <w:rPr>
          <w:rFonts w:ascii="宋体" w:cs="宋体"/>
          <w:b w:val="0"/>
          <w:color w:val="auto"/>
          <w:sz w:val="21"/>
          <w:szCs w:val="21"/>
        </w:rPr>
      </w:pPr>
      <w:r>
        <w:rPr>
          <w:rFonts w:hint="eastAsia" w:ascii="宋体" w:cs="宋体"/>
          <w:b w:val="0"/>
          <w:color w:val="auto"/>
          <w:sz w:val="21"/>
          <w:szCs w:val="21"/>
        </w:rPr>
        <w:t>3、曾经参加过该采购项目的进口产品或采购文件、采购需求、采购方式的论证和咨询服务工作；</w:t>
      </w:r>
    </w:p>
    <w:p>
      <w:pPr>
        <w:pStyle w:val="28"/>
        <w:spacing w:line="480" w:lineRule="exact"/>
        <w:ind w:firstLine="417" w:firstLineChars="199"/>
        <w:rPr>
          <w:rFonts w:ascii="宋体" w:cs="宋体"/>
          <w:b w:val="0"/>
          <w:color w:val="auto"/>
          <w:sz w:val="21"/>
          <w:szCs w:val="21"/>
        </w:rPr>
      </w:pPr>
      <w:r>
        <w:rPr>
          <w:rFonts w:hint="eastAsia" w:ascii="宋体" w:cs="宋体"/>
          <w:b w:val="0"/>
          <w:color w:val="auto"/>
          <w:sz w:val="21"/>
          <w:szCs w:val="21"/>
        </w:rPr>
        <w:t>4、是参加该采购项目供应商的上级主管部门、控股或参股单位的工作人员，或与该供应商存在其他经济利益关系；</w:t>
      </w:r>
    </w:p>
    <w:p>
      <w:pPr>
        <w:pStyle w:val="28"/>
        <w:spacing w:line="480" w:lineRule="exact"/>
        <w:ind w:firstLine="417" w:firstLineChars="199"/>
        <w:rPr>
          <w:rFonts w:ascii="宋体" w:cs="宋体"/>
          <w:b w:val="0"/>
          <w:color w:val="auto"/>
          <w:sz w:val="21"/>
          <w:szCs w:val="21"/>
        </w:rPr>
      </w:pPr>
      <w:r>
        <w:rPr>
          <w:rFonts w:hint="eastAsia" w:ascii="宋体" w:cs="宋体"/>
          <w:b w:val="0"/>
          <w:color w:val="auto"/>
          <w:sz w:val="21"/>
          <w:szCs w:val="21"/>
        </w:rPr>
        <w:t>5、评审委员会成员之间具有配偶、近亲属关系；</w:t>
      </w:r>
    </w:p>
    <w:p>
      <w:pPr>
        <w:pStyle w:val="28"/>
        <w:spacing w:line="480" w:lineRule="exact"/>
        <w:ind w:firstLine="417" w:firstLineChars="199"/>
        <w:rPr>
          <w:rFonts w:ascii="宋体" w:cs="宋体"/>
          <w:b w:val="0"/>
          <w:color w:val="auto"/>
          <w:sz w:val="21"/>
          <w:szCs w:val="21"/>
        </w:rPr>
      </w:pPr>
      <w:r>
        <w:rPr>
          <w:rFonts w:hint="eastAsia" w:ascii="宋体" w:cs="宋体"/>
          <w:b w:val="0"/>
          <w:color w:val="auto"/>
          <w:sz w:val="21"/>
          <w:szCs w:val="21"/>
        </w:rPr>
        <w:t>6、同一单位的评审专家在同一项目评审委员会成员中超过一名；</w:t>
      </w:r>
    </w:p>
    <w:p>
      <w:pPr>
        <w:pStyle w:val="28"/>
        <w:spacing w:line="480" w:lineRule="exact"/>
        <w:ind w:firstLine="417" w:firstLineChars="199"/>
        <w:rPr>
          <w:rFonts w:ascii="宋体" w:cs="宋体"/>
          <w:b w:val="0"/>
          <w:color w:val="auto"/>
          <w:sz w:val="21"/>
          <w:szCs w:val="21"/>
        </w:rPr>
      </w:pPr>
      <w:r>
        <w:rPr>
          <w:rFonts w:hint="eastAsia" w:ascii="宋体" w:cs="宋体"/>
          <w:b w:val="0"/>
          <w:color w:val="auto"/>
          <w:sz w:val="21"/>
          <w:szCs w:val="21"/>
        </w:rPr>
        <w:t>7、法律、法规、规章规定应当回避以及其他可能影响公正评审的。</w:t>
      </w:r>
    </w:p>
    <w:p>
      <w:pPr>
        <w:pStyle w:val="28"/>
        <w:spacing w:line="480" w:lineRule="exact"/>
        <w:ind w:firstLine="417" w:firstLineChars="199"/>
        <w:rPr>
          <w:rFonts w:ascii="宋体" w:cs="宋体"/>
          <w:b w:val="0"/>
          <w:color w:val="auto"/>
          <w:sz w:val="21"/>
          <w:szCs w:val="21"/>
        </w:rPr>
      </w:pPr>
      <w:r>
        <w:rPr>
          <w:rFonts w:hint="eastAsia" w:ascii="宋体" w:cs="宋体"/>
          <w:b w:val="0"/>
          <w:color w:val="auto"/>
          <w:sz w:val="21"/>
          <w:szCs w:val="21"/>
        </w:rPr>
        <w:t>（四）评标委员会判断投标文件的有效性、合格性和响应情况，仅依据供应商所递交一切文件的真实表述，不受与本项目无直接关联的外部信息、传言而影响自身的专业判断。</w:t>
      </w:r>
    </w:p>
    <w:p>
      <w:pPr>
        <w:pStyle w:val="28"/>
        <w:spacing w:line="480" w:lineRule="exact"/>
        <w:ind w:firstLine="417" w:firstLineChars="199"/>
        <w:rPr>
          <w:rFonts w:ascii="宋体" w:cs="宋体"/>
          <w:b w:val="0"/>
          <w:color w:val="auto"/>
          <w:sz w:val="21"/>
          <w:szCs w:val="21"/>
        </w:rPr>
      </w:pPr>
      <w:r>
        <w:rPr>
          <w:rFonts w:hint="eastAsia" w:ascii="宋体" w:cs="宋体"/>
          <w:b w:val="0"/>
          <w:color w:val="auto"/>
          <w:sz w:val="21"/>
          <w:szCs w:val="21"/>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480" w:lineRule="exact"/>
        <w:rPr>
          <w:rFonts w:ascii="宋体" w:hAnsi="宋体" w:cs="宋体"/>
          <w:b/>
          <w:bCs/>
          <w:szCs w:val="21"/>
        </w:rPr>
      </w:pPr>
      <w:r>
        <w:rPr>
          <w:rFonts w:hint="eastAsia" w:ascii="宋体" w:hAnsi="宋体" w:cs="宋体"/>
          <w:b/>
          <w:bCs/>
          <w:szCs w:val="21"/>
        </w:rPr>
        <w:t>四、评标方法</w:t>
      </w:r>
    </w:p>
    <w:p>
      <w:pPr>
        <w:pStyle w:val="28"/>
        <w:spacing w:line="480" w:lineRule="exact"/>
        <w:ind w:firstLine="417" w:firstLineChars="199"/>
        <w:rPr>
          <w:rFonts w:ascii="宋体" w:cs="宋体"/>
          <w:b w:val="0"/>
          <w:color w:val="auto"/>
          <w:sz w:val="21"/>
          <w:szCs w:val="21"/>
        </w:rPr>
      </w:pPr>
      <w:r>
        <w:rPr>
          <w:rFonts w:hint="eastAsia" w:ascii="宋体" w:cs="宋体"/>
          <w:b w:val="0"/>
          <w:color w:val="auto"/>
          <w:sz w:val="21"/>
          <w:szCs w:val="21"/>
        </w:rPr>
        <w:t>（一）本次采购项目的评标方法为：综合评分法。</w:t>
      </w:r>
    </w:p>
    <w:p>
      <w:pPr>
        <w:pStyle w:val="28"/>
        <w:spacing w:line="480" w:lineRule="exact"/>
        <w:ind w:firstLine="420" w:firstLineChars="199"/>
        <w:rPr>
          <w:rFonts w:ascii="宋体" w:cs="宋体"/>
          <w:color w:val="auto"/>
          <w:sz w:val="21"/>
          <w:szCs w:val="21"/>
        </w:rPr>
      </w:pPr>
      <w:r>
        <w:rPr>
          <w:rFonts w:hint="eastAsia" w:ascii="宋体" w:cs="宋体"/>
          <w:color w:val="auto"/>
          <w:sz w:val="21"/>
          <w:szCs w:val="21"/>
        </w:rPr>
        <w:t>采用综合评分法的，评标结果按评审后得分由高到低顺序排列。得分相同的，按投标报价由低到高顺序排列。得分且投标报价相同的并列，则抽签决定。投标文件满足采购文件全部实质性要求，且按照评审因素的量化指标评审得分最高的供应商为排名第一的中标候选人。</w:t>
      </w:r>
    </w:p>
    <w:p>
      <w:pPr>
        <w:pStyle w:val="28"/>
        <w:spacing w:line="480" w:lineRule="exact"/>
        <w:ind w:firstLine="417" w:firstLineChars="199"/>
        <w:rPr>
          <w:rFonts w:ascii="宋体" w:cs="宋体"/>
          <w:b w:val="0"/>
          <w:color w:val="auto"/>
          <w:sz w:val="21"/>
          <w:szCs w:val="21"/>
        </w:rPr>
      </w:pPr>
      <w:r>
        <w:rPr>
          <w:rFonts w:hint="eastAsia" w:ascii="宋体" w:cs="宋体"/>
          <w:b w:val="0"/>
          <w:color w:val="auto"/>
          <w:sz w:val="21"/>
          <w:szCs w:val="21"/>
        </w:rPr>
        <w:t>（三）投标文件的澄清</w:t>
      </w:r>
    </w:p>
    <w:p>
      <w:pPr>
        <w:pStyle w:val="28"/>
        <w:spacing w:line="480" w:lineRule="exact"/>
        <w:ind w:firstLine="420" w:firstLineChars="199"/>
        <w:rPr>
          <w:rFonts w:ascii="宋体" w:cs="宋体"/>
          <w:color w:val="auto"/>
          <w:sz w:val="21"/>
          <w:szCs w:val="21"/>
        </w:rPr>
      </w:pPr>
      <w:r>
        <w:rPr>
          <w:rFonts w:hint="eastAsia" w:ascii="宋体" w:cs="宋体"/>
          <w:color w:val="auto"/>
          <w:sz w:val="21"/>
          <w:szCs w:val="21"/>
        </w:rPr>
        <w:t>1、对于投标文件中含义不明确、同类问题表述不一致或者有明显文字和计算错误的内容，评标委员会应当以书面形式要求供应商作出必要的澄清、说明或者补正。</w:t>
      </w:r>
    </w:p>
    <w:p>
      <w:pPr>
        <w:pStyle w:val="28"/>
        <w:spacing w:line="480" w:lineRule="exact"/>
        <w:ind w:firstLine="420" w:firstLineChars="199"/>
        <w:rPr>
          <w:rFonts w:ascii="宋体" w:cs="宋体"/>
          <w:color w:val="auto"/>
          <w:sz w:val="21"/>
          <w:szCs w:val="21"/>
        </w:rPr>
      </w:pPr>
      <w:r>
        <w:rPr>
          <w:rFonts w:hint="eastAsia" w:ascii="宋体" w:cs="宋体"/>
          <w:color w:val="auto"/>
          <w:sz w:val="21"/>
          <w:szCs w:val="21"/>
        </w:rPr>
        <w:t>2、供应商的澄清、说明或者补正应当采用书面形式，并加盖公章，或者由法定代表人或其授权的代表签字。供应商的澄清、说明或者补正不得超出投标文件的范围或者改变投标文件的实质性内容。</w:t>
      </w:r>
    </w:p>
    <w:p>
      <w:pPr>
        <w:pStyle w:val="28"/>
        <w:spacing w:line="480" w:lineRule="exact"/>
        <w:ind w:firstLine="417" w:firstLineChars="199"/>
        <w:rPr>
          <w:rFonts w:ascii="宋体" w:cs="宋体"/>
          <w:b w:val="0"/>
          <w:color w:val="auto"/>
          <w:sz w:val="21"/>
          <w:szCs w:val="21"/>
        </w:rPr>
      </w:pPr>
      <w:r>
        <w:rPr>
          <w:rFonts w:hint="eastAsia" w:ascii="宋体" w:cs="宋体"/>
          <w:b w:val="0"/>
          <w:color w:val="auto"/>
          <w:sz w:val="21"/>
          <w:szCs w:val="21"/>
        </w:rPr>
        <w:t>（四）投标文件错误修正原则</w:t>
      </w:r>
    </w:p>
    <w:p>
      <w:pPr>
        <w:spacing w:line="480" w:lineRule="exact"/>
        <w:rPr>
          <w:rFonts w:ascii="宋体" w:hAnsi="宋体" w:cs="宋体"/>
          <w:szCs w:val="21"/>
        </w:rPr>
      </w:pPr>
      <w:r>
        <w:rPr>
          <w:rFonts w:hint="eastAsia" w:ascii="宋体" w:hAnsi="宋体" w:cs="宋体"/>
          <w:szCs w:val="21"/>
        </w:rPr>
        <w:t>投标文件如果出现计算或表达上的错误，修正错误的原则如下：</w:t>
      </w:r>
    </w:p>
    <w:p>
      <w:pPr>
        <w:pStyle w:val="28"/>
        <w:spacing w:line="480" w:lineRule="exact"/>
        <w:ind w:firstLine="420" w:firstLineChars="199"/>
        <w:rPr>
          <w:rFonts w:ascii="宋体" w:cs="宋体"/>
          <w:color w:val="auto"/>
          <w:sz w:val="21"/>
          <w:szCs w:val="21"/>
        </w:rPr>
      </w:pPr>
      <w:r>
        <w:rPr>
          <w:rFonts w:hint="eastAsia" w:ascii="宋体" w:cs="宋体"/>
          <w:color w:val="auto"/>
          <w:sz w:val="21"/>
          <w:szCs w:val="21"/>
        </w:rPr>
        <w:t>1、投标文件中开标一览表（报价表）内容与投标文件中相应内容不一致的，以开标一览表（报价表）为准；</w:t>
      </w:r>
    </w:p>
    <w:p>
      <w:pPr>
        <w:pStyle w:val="28"/>
        <w:spacing w:line="480" w:lineRule="exact"/>
        <w:ind w:firstLine="420" w:firstLineChars="199"/>
        <w:rPr>
          <w:rFonts w:ascii="宋体" w:cs="宋体"/>
          <w:color w:val="auto"/>
          <w:sz w:val="21"/>
          <w:szCs w:val="21"/>
        </w:rPr>
      </w:pPr>
      <w:r>
        <w:rPr>
          <w:rFonts w:hint="eastAsia" w:ascii="宋体" w:cs="宋体"/>
          <w:color w:val="auto"/>
          <w:sz w:val="21"/>
          <w:szCs w:val="21"/>
        </w:rPr>
        <w:t>2、大写金额和小写金额不一致的，以大写金额为准；</w:t>
      </w:r>
    </w:p>
    <w:p>
      <w:pPr>
        <w:pStyle w:val="28"/>
        <w:spacing w:line="480" w:lineRule="exact"/>
        <w:ind w:firstLine="420" w:firstLineChars="199"/>
        <w:rPr>
          <w:rFonts w:ascii="宋体" w:cs="宋体"/>
          <w:color w:val="auto"/>
          <w:sz w:val="21"/>
          <w:szCs w:val="21"/>
        </w:rPr>
      </w:pPr>
      <w:r>
        <w:rPr>
          <w:rFonts w:hint="eastAsia" w:ascii="宋体" w:cs="宋体"/>
          <w:color w:val="auto"/>
          <w:sz w:val="21"/>
          <w:szCs w:val="21"/>
        </w:rPr>
        <w:t>3、单价金额小数点或者百分比有明显错位的，以开标一览表的总价为准，并修改单价；</w:t>
      </w:r>
    </w:p>
    <w:p>
      <w:pPr>
        <w:pStyle w:val="28"/>
        <w:spacing w:line="480" w:lineRule="exact"/>
        <w:ind w:firstLine="420" w:firstLineChars="199"/>
        <w:rPr>
          <w:rFonts w:ascii="宋体" w:cs="宋体"/>
          <w:color w:val="auto"/>
          <w:sz w:val="21"/>
          <w:szCs w:val="21"/>
        </w:rPr>
      </w:pPr>
      <w:r>
        <w:rPr>
          <w:rFonts w:hint="eastAsia" w:ascii="宋体" w:cs="宋体"/>
          <w:color w:val="auto"/>
          <w:sz w:val="21"/>
          <w:szCs w:val="21"/>
        </w:rPr>
        <w:t>4、总价金额与按单价汇总金额不一致的，以单价金额计算结果为准。</w:t>
      </w:r>
    </w:p>
    <w:p>
      <w:pPr>
        <w:pStyle w:val="28"/>
        <w:spacing w:line="480" w:lineRule="exact"/>
        <w:ind w:firstLine="420" w:firstLineChars="199"/>
        <w:rPr>
          <w:rFonts w:ascii="宋体" w:cs="宋体"/>
          <w:color w:val="auto"/>
          <w:sz w:val="21"/>
          <w:szCs w:val="21"/>
        </w:rPr>
      </w:pPr>
      <w:r>
        <w:rPr>
          <w:rFonts w:hint="eastAsia" w:ascii="宋体" w:cs="宋体"/>
          <w:color w:val="auto"/>
          <w:sz w:val="21"/>
          <w:szCs w:val="21"/>
        </w:rPr>
        <w:t>同时出现两种以上不一致的，按照前款规定的顺序修正。修正后的报价按照投标文件澄清第二款的规定经供应商确认后产生约束力，供应商不确认的，其投标无效。</w:t>
      </w:r>
    </w:p>
    <w:p>
      <w:pPr>
        <w:numPr>
          <w:ilvl w:val="0"/>
          <w:numId w:val="4"/>
        </w:numPr>
        <w:spacing w:line="480" w:lineRule="exact"/>
        <w:rPr>
          <w:rFonts w:ascii="宋体" w:hAnsi="宋体" w:cs="宋体"/>
          <w:b/>
          <w:bCs/>
          <w:szCs w:val="21"/>
        </w:rPr>
      </w:pPr>
      <w:bookmarkStart w:id="15" w:name="_Toc493058318"/>
      <w:r>
        <w:rPr>
          <w:rFonts w:hint="eastAsia" w:ascii="宋体" w:hAnsi="宋体" w:cs="宋体"/>
          <w:b/>
          <w:bCs/>
          <w:szCs w:val="21"/>
        </w:rPr>
        <w:t>评标程序</w:t>
      </w:r>
      <w:bookmarkEnd w:id="15"/>
    </w:p>
    <w:p>
      <w:pPr>
        <w:widowControl/>
        <w:spacing w:line="480" w:lineRule="exact"/>
        <w:ind w:firstLine="422" w:firstLineChars="200"/>
        <w:jc w:val="left"/>
        <w:rPr>
          <w:rFonts w:ascii="宋体" w:hAnsi="宋体" w:cs="宋体"/>
          <w:b/>
          <w:szCs w:val="21"/>
        </w:rPr>
      </w:pPr>
      <w:r>
        <w:rPr>
          <w:rFonts w:hint="eastAsia" w:ascii="宋体" w:hAnsi="宋体" w:cs="宋体"/>
          <w:b/>
          <w:bCs/>
          <w:kern w:val="0"/>
          <w:szCs w:val="21"/>
        </w:rPr>
        <w:t>（一）</w:t>
      </w:r>
      <w:r>
        <w:rPr>
          <w:rFonts w:hint="eastAsia" w:ascii="宋体" w:hAnsi="宋体" w:cs="宋体"/>
          <w:b/>
          <w:kern w:val="0"/>
          <w:szCs w:val="21"/>
        </w:rPr>
        <w:t>资格条件审查</w:t>
      </w:r>
    </w:p>
    <w:p>
      <w:pPr>
        <w:widowControl/>
        <w:spacing w:line="480" w:lineRule="exact"/>
        <w:ind w:firstLine="522" w:firstLineChars="249"/>
        <w:jc w:val="left"/>
        <w:rPr>
          <w:rFonts w:ascii="宋体" w:hAnsi="宋体" w:cs="宋体"/>
          <w:kern w:val="0"/>
          <w:szCs w:val="21"/>
        </w:rPr>
      </w:pPr>
      <w:r>
        <w:rPr>
          <w:rFonts w:hint="eastAsia" w:ascii="宋体" w:hAnsi="宋体" w:cs="宋体"/>
          <w:kern w:val="0"/>
          <w:szCs w:val="21"/>
        </w:rPr>
        <w:t>由采购人或代理机构对供应商的资格进行审查。</w:t>
      </w:r>
    </w:p>
    <w:tbl>
      <w:tblPr>
        <w:tblStyle w:val="48"/>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tcPr>
          <w:p>
            <w:pPr>
              <w:spacing w:line="360" w:lineRule="auto"/>
              <w:jc w:val="center"/>
              <w:rPr>
                <w:rFonts w:ascii="宋体" w:hAnsi="宋体" w:cs="宋体"/>
                <w:b/>
                <w:szCs w:val="21"/>
              </w:rPr>
            </w:pPr>
            <w:r>
              <w:rPr>
                <w:rFonts w:hint="eastAsia" w:ascii="宋体" w:hAnsi="宋体" w:cs="宋体"/>
                <w:b/>
                <w:szCs w:val="21"/>
              </w:rPr>
              <w:t>审查类别</w:t>
            </w:r>
          </w:p>
        </w:tc>
        <w:tc>
          <w:tcPr>
            <w:tcW w:w="7796" w:type="dxa"/>
          </w:tcPr>
          <w:p>
            <w:pPr>
              <w:spacing w:line="360" w:lineRule="auto"/>
              <w:jc w:val="center"/>
              <w:rPr>
                <w:rFonts w:ascii="宋体" w:hAnsi="宋体" w:cs="宋体"/>
                <w:b/>
                <w:szCs w:val="21"/>
              </w:rPr>
            </w:pPr>
            <w:r>
              <w:rPr>
                <w:rFonts w:hint="eastAsia" w:ascii="宋体" w:hAnsi="宋体" w:cs="宋体"/>
                <w:b/>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restart"/>
            <w:vAlign w:val="center"/>
          </w:tcPr>
          <w:p>
            <w:pPr>
              <w:spacing w:line="360" w:lineRule="auto"/>
              <w:jc w:val="center"/>
              <w:rPr>
                <w:rFonts w:ascii="宋体" w:hAnsi="宋体" w:cs="宋体"/>
                <w:szCs w:val="21"/>
              </w:rPr>
            </w:pPr>
            <w:r>
              <w:rPr>
                <w:rFonts w:hint="eastAsia" w:ascii="宋体" w:hAnsi="宋体" w:cs="宋体"/>
                <w:szCs w:val="21"/>
              </w:rPr>
              <w:t>资格条件</w:t>
            </w:r>
          </w:p>
          <w:p>
            <w:pPr>
              <w:spacing w:line="360" w:lineRule="auto"/>
              <w:jc w:val="center"/>
              <w:rPr>
                <w:rFonts w:ascii="宋体" w:hAnsi="宋体" w:cs="宋体"/>
                <w:szCs w:val="21"/>
              </w:rPr>
            </w:pPr>
            <w:r>
              <w:rPr>
                <w:rFonts w:hint="eastAsia" w:ascii="宋体" w:hAnsi="宋体" w:cs="宋体"/>
                <w:szCs w:val="21"/>
              </w:rPr>
              <w:t>审查</w:t>
            </w:r>
          </w:p>
        </w:tc>
        <w:tc>
          <w:tcPr>
            <w:tcW w:w="7796" w:type="dxa"/>
          </w:tcPr>
          <w:p>
            <w:pPr>
              <w:numPr>
                <w:ilvl w:val="0"/>
                <w:numId w:val="5"/>
              </w:numPr>
              <w:spacing w:line="360" w:lineRule="auto"/>
              <w:rPr>
                <w:rFonts w:ascii="宋体" w:hAnsi="宋体" w:cs="宋体"/>
                <w:szCs w:val="21"/>
              </w:rPr>
            </w:pPr>
            <w:r>
              <w:rPr>
                <w:rFonts w:hint="eastAsia" w:ascii="宋体" w:hAnsi="宋体" w:cs="宋体"/>
                <w:szCs w:val="21"/>
              </w:rPr>
              <w:t>符合《中华人民共和国政府采购法》第二十二条规定的供应商资格条件。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continue"/>
            <w:vAlign w:val="center"/>
          </w:tcPr>
          <w:p>
            <w:pPr>
              <w:spacing w:line="360" w:lineRule="auto"/>
              <w:jc w:val="center"/>
              <w:rPr>
                <w:rFonts w:ascii="宋体" w:hAnsi="宋体" w:cs="宋体"/>
                <w:szCs w:val="21"/>
              </w:rPr>
            </w:pPr>
          </w:p>
        </w:tc>
        <w:tc>
          <w:tcPr>
            <w:tcW w:w="7796" w:type="dxa"/>
          </w:tcPr>
          <w:p>
            <w:pPr>
              <w:numPr>
                <w:ilvl w:val="0"/>
                <w:numId w:val="5"/>
              </w:numPr>
              <w:spacing w:line="360" w:lineRule="auto"/>
              <w:rPr>
                <w:rFonts w:ascii="宋体" w:hAnsi="宋体" w:cs="宋体"/>
                <w:szCs w:val="21"/>
              </w:rPr>
            </w:pPr>
            <w:r>
              <w:rPr>
                <w:rFonts w:hint="eastAsia" w:ascii="宋体" w:hAnsi="宋体" w:cs="宋体"/>
                <w:szCs w:val="21"/>
              </w:rPr>
              <w:t>特定资格条件：/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continue"/>
          </w:tcPr>
          <w:p>
            <w:pPr>
              <w:spacing w:line="360" w:lineRule="auto"/>
              <w:rPr>
                <w:rFonts w:ascii="宋体" w:hAnsi="宋体" w:cs="宋体"/>
                <w:szCs w:val="21"/>
              </w:rPr>
            </w:pPr>
          </w:p>
        </w:tc>
        <w:tc>
          <w:tcPr>
            <w:tcW w:w="7796" w:type="dxa"/>
          </w:tcPr>
          <w:p>
            <w:pPr>
              <w:spacing w:line="360" w:lineRule="auto"/>
              <w:rPr>
                <w:rFonts w:ascii="宋体" w:hAnsi="宋体" w:cs="宋体"/>
                <w:szCs w:val="21"/>
              </w:rPr>
            </w:pPr>
            <w:r>
              <w:rPr>
                <w:rFonts w:hint="eastAsia" w:ascii="宋体" w:hAnsi="宋体" w:cs="宋体"/>
                <w:szCs w:val="21"/>
              </w:rPr>
              <w:t>（三）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提供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continue"/>
          </w:tcPr>
          <w:p>
            <w:pPr>
              <w:spacing w:line="360" w:lineRule="auto"/>
              <w:rPr>
                <w:rFonts w:ascii="宋体" w:hAnsi="宋体" w:cs="宋体"/>
                <w:szCs w:val="21"/>
              </w:rPr>
            </w:pPr>
          </w:p>
        </w:tc>
        <w:tc>
          <w:tcPr>
            <w:tcW w:w="7796" w:type="dxa"/>
          </w:tcPr>
          <w:p>
            <w:pPr>
              <w:spacing w:line="360" w:lineRule="auto"/>
              <w:rPr>
                <w:rFonts w:ascii="宋体" w:hAnsi="宋体" w:cs="宋体"/>
                <w:szCs w:val="21"/>
              </w:rPr>
            </w:pPr>
            <w:r>
              <w:rPr>
                <w:rFonts w:hint="eastAsia" w:ascii="宋体" w:hAnsi="宋体" w:cs="宋体"/>
                <w:szCs w:val="21"/>
              </w:rPr>
              <w:t>（四）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continue"/>
          </w:tcPr>
          <w:p>
            <w:pPr>
              <w:spacing w:line="360" w:lineRule="auto"/>
              <w:rPr>
                <w:rFonts w:ascii="宋体" w:hAnsi="宋体" w:cs="宋体"/>
                <w:szCs w:val="21"/>
              </w:rPr>
            </w:pPr>
          </w:p>
        </w:tc>
        <w:tc>
          <w:tcPr>
            <w:tcW w:w="7796" w:type="dxa"/>
          </w:tcPr>
          <w:p>
            <w:pPr>
              <w:spacing w:line="360" w:lineRule="auto"/>
              <w:rPr>
                <w:rFonts w:ascii="宋体" w:hAnsi="宋体" w:cs="宋体"/>
                <w:szCs w:val="21"/>
              </w:rPr>
            </w:pPr>
            <w:r>
              <w:rPr>
                <w:rFonts w:hint="eastAsia" w:ascii="宋体" w:hAnsi="宋体"/>
                <w:szCs w:val="21"/>
              </w:rPr>
              <w:t>（五）</w:t>
            </w:r>
            <w:r>
              <w:rPr>
                <w:rFonts w:hint="eastAsia" w:ascii="宋体" w:hAnsi="宋体" w:cs="宋体"/>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276" w:type="dxa"/>
            <w:vMerge w:val="continue"/>
          </w:tcPr>
          <w:p>
            <w:pPr>
              <w:spacing w:line="360" w:lineRule="auto"/>
              <w:rPr>
                <w:rFonts w:ascii="宋体" w:hAnsi="宋体" w:cs="宋体"/>
                <w:szCs w:val="21"/>
              </w:rPr>
            </w:pPr>
          </w:p>
        </w:tc>
        <w:tc>
          <w:tcPr>
            <w:tcW w:w="7796" w:type="dxa"/>
          </w:tcPr>
          <w:p>
            <w:pPr>
              <w:spacing w:line="360" w:lineRule="auto"/>
              <w:rPr>
                <w:rFonts w:ascii="宋体" w:hAnsi="宋体"/>
                <w:szCs w:val="21"/>
              </w:rPr>
            </w:pPr>
            <w:r>
              <w:rPr>
                <w:rFonts w:hint="eastAsia" w:ascii="宋体" w:hAnsi="宋体"/>
                <w:szCs w:val="21"/>
              </w:rPr>
              <w:t>（六）采购文件要求的其他资格条件（如有）。</w:t>
            </w:r>
          </w:p>
        </w:tc>
      </w:tr>
    </w:tbl>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（二）符合性审查</w:t>
      </w:r>
    </w:p>
    <w:p>
      <w:pPr>
        <w:spacing w:line="480" w:lineRule="exact"/>
        <w:ind w:firstLine="420" w:firstLineChars="200"/>
        <w:rPr>
          <w:rFonts w:ascii="宋体" w:hAnsi="宋体" w:cs="宋体"/>
          <w:szCs w:val="21"/>
        </w:rPr>
      </w:pPr>
      <w:r>
        <w:rPr>
          <w:rFonts w:hint="eastAsia" w:ascii="宋体" w:hAnsi="宋体" w:cs="宋体"/>
          <w:szCs w:val="21"/>
        </w:rPr>
        <w:t>评标委员会应当对符合资格的供应商的投标文件进行符合性审查，以确定其是否满足采购文件的实质性要求。</w:t>
      </w:r>
    </w:p>
    <w:tbl>
      <w:tblPr>
        <w:tblStyle w:val="48"/>
        <w:tblW w:w="0" w:type="auto"/>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276" w:type="dxa"/>
          </w:tcPr>
          <w:p>
            <w:pPr>
              <w:spacing w:line="360" w:lineRule="auto"/>
              <w:jc w:val="center"/>
              <w:rPr>
                <w:rFonts w:ascii="宋体" w:hAnsi="宋体" w:cs="宋体"/>
                <w:b/>
                <w:szCs w:val="21"/>
              </w:rPr>
            </w:pPr>
            <w:r>
              <w:rPr>
                <w:rFonts w:hint="eastAsia" w:ascii="宋体" w:hAnsi="宋体" w:cs="宋体"/>
                <w:b/>
                <w:szCs w:val="21"/>
              </w:rPr>
              <w:t>审查类别</w:t>
            </w:r>
          </w:p>
        </w:tc>
        <w:tc>
          <w:tcPr>
            <w:tcW w:w="7796" w:type="dxa"/>
          </w:tcPr>
          <w:p>
            <w:pPr>
              <w:spacing w:line="360" w:lineRule="auto"/>
              <w:jc w:val="center"/>
              <w:rPr>
                <w:rFonts w:ascii="宋体" w:hAnsi="宋体" w:cs="宋体"/>
                <w:b/>
                <w:szCs w:val="21"/>
              </w:rPr>
            </w:pPr>
            <w:r>
              <w:rPr>
                <w:rFonts w:hint="eastAsia" w:ascii="宋体" w:hAnsi="宋体" w:cs="宋体"/>
                <w:b/>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restart"/>
            <w:vAlign w:val="center"/>
          </w:tcPr>
          <w:p>
            <w:pPr>
              <w:spacing w:line="360" w:lineRule="auto"/>
              <w:jc w:val="center"/>
              <w:rPr>
                <w:rFonts w:ascii="宋体" w:hAnsi="宋体" w:cs="宋体"/>
                <w:szCs w:val="21"/>
              </w:rPr>
            </w:pPr>
            <w:r>
              <w:rPr>
                <w:rFonts w:hint="eastAsia" w:ascii="宋体" w:hAnsi="宋体" w:cs="宋体"/>
                <w:szCs w:val="21"/>
              </w:rPr>
              <w:t>符合性审查</w:t>
            </w:r>
          </w:p>
        </w:tc>
        <w:tc>
          <w:tcPr>
            <w:tcW w:w="7796" w:type="dxa"/>
            <w:vAlign w:val="center"/>
          </w:tcPr>
          <w:p>
            <w:pPr>
              <w:tabs>
                <w:tab w:val="left" w:pos="612"/>
              </w:tabs>
              <w:spacing w:line="360" w:lineRule="auto"/>
              <w:rPr>
                <w:rFonts w:ascii="宋体" w:hAnsi="宋体" w:cs="宋体"/>
              </w:rPr>
            </w:pPr>
            <w:r>
              <w:rPr>
                <w:rFonts w:hint="eastAsia" w:ascii="宋体" w:hAnsi="宋体" w:cs="宋体"/>
              </w:rPr>
              <w:t>投标函已提交并符合采购文件要求；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rPr>
                <w:rFonts w:ascii="宋体" w:hAnsi="宋体" w:cs="宋体"/>
                <w:szCs w:val="21"/>
              </w:rPr>
            </w:pPr>
          </w:p>
        </w:tc>
        <w:tc>
          <w:tcPr>
            <w:tcW w:w="7796" w:type="dxa"/>
            <w:vAlign w:val="center"/>
          </w:tcPr>
          <w:p>
            <w:pPr>
              <w:tabs>
                <w:tab w:val="left" w:pos="612"/>
              </w:tabs>
              <w:spacing w:line="360" w:lineRule="auto"/>
              <w:rPr>
                <w:rFonts w:ascii="宋体" w:hAnsi="宋体" w:cs="宋体"/>
              </w:rPr>
            </w:pPr>
            <w:r>
              <w:rPr>
                <w:rFonts w:hint="eastAsia" w:ascii="宋体" w:hAnsi="宋体" w:cs="宋体"/>
              </w:rPr>
              <w:t>按照采购文件规定要求签署、盖章且投标文件有法定代表人</w:t>
            </w:r>
            <w:r>
              <w:rPr>
                <w:rFonts w:hint="eastAsia" w:ascii="宋体" w:hAnsi="宋体" w:cs="宋体"/>
                <w:szCs w:val="21"/>
                <w:lang w:eastAsia="zh-TW"/>
              </w:rPr>
              <w:t>签署本人姓名（或印盖本人姓名章）</w:t>
            </w:r>
            <w:r>
              <w:rPr>
                <w:rFonts w:hint="eastAsia" w:ascii="宋体" w:hAnsi="宋体" w:cs="宋体"/>
              </w:rPr>
              <w:t>，或</w:t>
            </w:r>
            <w:r>
              <w:rPr>
                <w:rFonts w:hint="eastAsia" w:ascii="宋体" w:hAnsi="宋体" w:cs="宋体"/>
                <w:szCs w:val="21"/>
                <w:lang w:eastAsia="zh-TW"/>
              </w:rPr>
              <w:t>签署</w:t>
            </w:r>
            <w:r>
              <w:rPr>
                <w:rFonts w:hint="eastAsia" w:ascii="宋体" w:hAnsi="宋体" w:cs="宋体"/>
              </w:rPr>
              <w:t>人有法定代表人有效授权书；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rPr>
                <w:rFonts w:ascii="宋体" w:hAnsi="宋体" w:cs="宋体"/>
                <w:szCs w:val="21"/>
              </w:rPr>
            </w:pPr>
          </w:p>
        </w:tc>
        <w:tc>
          <w:tcPr>
            <w:tcW w:w="7796" w:type="dxa"/>
            <w:vAlign w:val="center"/>
          </w:tcPr>
          <w:p>
            <w:pPr>
              <w:tabs>
                <w:tab w:val="left" w:pos="612"/>
              </w:tabs>
              <w:spacing w:line="360" w:lineRule="auto"/>
              <w:rPr>
                <w:rFonts w:ascii="宋体" w:hAnsi="宋体" w:cs="宋体"/>
                <w:kern w:val="0"/>
              </w:rPr>
            </w:pPr>
            <w:r>
              <w:rPr>
                <w:rFonts w:hint="eastAsia" w:ascii="宋体" w:hAnsi="宋体" w:cs="宋体"/>
              </w:rPr>
              <w:t>投标文件完全满足采购文件的实质性条款（即标注</w:t>
            </w:r>
            <w:r>
              <w:rPr>
                <w:rFonts w:hint="eastAsia" w:ascii="宋体" w:hAnsi="宋体" w:cs="宋体"/>
                <w:kern w:val="0"/>
                <w:szCs w:val="21"/>
              </w:rPr>
              <w:t>★</w:t>
            </w:r>
            <w:r>
              <w:rPr>
                <w:rFonts w:hint="eastAsia" w:ascii="宋体" w:hAnsi="宋体" w:cs="宋体"/>
              </w:rPr>
              <w:t>号条款），无负偏离；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rPr>
                <w:rFonts w:ascii="宋体" w:hAnsi="宋体" w:cs="宋体"/>
                <w:szCs w:val="21"/>
              </w:rPr>
            </w:pPr>
          </w:p>
        </w:tc>
        <w:tc>
          <w:tcPr>
            <w:tcW w:w="7796" w:type="dxa"/>
            <w:vAlign w:val="center"/>
          </w:tcPr>
          <w:p>
            <w:pPr>
              <w:spacing w:line="360" w:lineRule="auto"/>
              <w:rPr>
                <w:rFonts w:ascii="宋体" w:hAnsi="宋体" w:cs="宋体"/>
              </w:rPr>
            </w:pPr>
            <w:r>
              <w:rPr>
                <w:rFonts w:hint="eastAsia" w:ascii="宋体" w:hAnsi="宋体" w:cs="宋体"/>
              </w:rPr>
              <w:t>投标文件内容不存在采购文件所规定的其它无效投标条款要求；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rPr>
                <w:rFonts w:ascii="宋体" w:hAnsi="宋体" w:cs="宋体"/>
                <w:szCs w:val="21"/>
              </w:rPr>
            </w:pPr>
          </w:p>
        </w:tc>
        <w:tc>
          <w:tcPr>
            <w:tcW w:w="7796" w:type="dxa"/>
            <w:vAlign w:val="center"/>
          </w:tcPr>
          <w:p>
            <w:pPr>
              <w:spacing w:line="360" w:lineRule="auto"/>
              <w:rPr>
                <w:rFonts w:ascii="宋体" w:hAnsi="宋体" w:cs="宋体"/>
              </w:rPr>
            </w:pPr>
            <w:r>
              <w:rPr>
                <w:rFonts w:hint="eastAsia" w:ascii="宋体" w:hAnsi="宋体" w:cs="宋体"/>
              </w:rPr>
              <w:t>不存在按有关法律、法规、规章属于投标无效情形；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vMerge w:val="continue"/>
          </w:tcPr>
          <w:p>
            <w:pPr>
              <w:spacing w:line="360" w:lineRule="auto"/>
              <w:rPr>
                <w:rFonts w:ascii="宋体" w:hAnsi="宋体" w:cs="宋体"/>
                <w:szCs w:val="21"/>
              </w:rPr>
            </w:pPr>
          </w:p>
        </w:tc>
        <w:tc>
          <w:tcPr>
            <w:tcW w:w="7796" w:type="dxa"/>
            <w:vAlign w:val="center"/>
          </w:tcPr>
          <w:p>
            <w:pPr>
              <w:spacing w:line="360" w:lineRule="auto"/>
              <w:rPr>
                <w:rFonts w:ascii="宋体" w:hAnsi="宋体" w:cs="宋体"/>
              </w:rPr>
            </w:pPr>
            <w:r>
              <w:rPr>
                <w:rFonts w:hint="eastAsia" w:ascii="宋体" w:hAnsi="宋体" w:cs="宋体"/>
              </w:rPr>
              <w:t>不存在投标文件的有效期不满足采购文件要求情形。</w:t>
            </w:r>
          </w:p>
        </w:tc>
      </w:tr>
    </w:tbl>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（三）详细评审</w:t>
      </w:r>
    </w:p>
    <w:p>
      <w:pPr>
        <w:spacing w:line="480" w:lineRule="exact"/>
        <w:ind w:firstLine="420" w:firstLineChars="200"/>
        <w:rPr>
          <w:rFonts w:ascii="宋体" w:hAnsi="宋体" w:cs="宋体"/>
          <w:szCs w:val="21"/>
        </w:rPr>
      </w:pPr>
      <w:r>
        <w:rPr>
          <w:rFonts w:hint="eastAsia" w:ascii="宋体" w:hAnsi="宋体" w:cs="宋体"/>
          <w:szCs w:val="21"/>
        </w:rPr>
        <w:t>评标委员会对资格审查、符合性审查合格的投标文件，依照本办法对投标文件作进一步评审、比较。评标委员会成员经过阅标、审标和询标，对各供应商进行打分。</w:t>
      </w:r>
    </w:p>
    <w:p>
      <w:pPr>
        <w:spacing w:line="480" w:lineRule="exact"/>
        <w:ind w:firstLine="420" w:firstLineChars="200"/>
        <w:rPr>
          <w:rFonts w:ascii="宋体" w:hAnsi="宋体" w:cs="宋体"/>
          <w:szCs w:val="21"/>
        </w:rPr>
      </w:pPr>
      <w:r>
        <w:rPr>
          <w:rFonts w:hint="eastAsia" w:ascii="宋体" w:hAnsi="宋体" w:cs="宋体"/>
          <w:szCs w:val="21"/>
        </w:rPr>
        <w:t>评委打分参照本部分《评分标准》。由各评标委员会成员根据供应商的投标文件及相关澄清文件，进行独立打分。评委打分采用记名方式，取算术平均分（小数点后保留一位小数）。对明显畸高、畸低的评分（其总评分偏离平均分30%以上的），评标委员会主任委员提醒相关评审人员进行复核或书面说明理由。</w:t>
      </w:r>
    </w:p>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（四）投标无效的情形</w:t>
      </w:r>
    </w:p>
    <w:p>
      <w:pPr>
        <w:spacing w:line="480" w:lineRule="exact"/>
        <w:ind w:firstLine="420" w:firstLineChars="200"/>
        <w:rPr>
          <w:rFonts w:ascii="宋体" w:hAnsi="宋体" w:cs="宋体"/>
          <w:szCs w:val="21"/>
        </w:rPr>
      </w:pPr>
      <w:r>
        <w:rPr>
          <w:rFonts w:hint="eastAsia" w:ascii="宋体" w:hAnsi="宋体" w:cs="宋体"/>
          <w:szCs w:val="21"/>
        </w:rPr>
        <w:t>没有响应采购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供应商修改、补正投标文件后，不影响评标委员会对其投标文件所作的评价和评分结果。</w:t>
      </w:r>
    </w:p>
    <w:p>
      <w:pPr>
        <w:numPr>
          <w:ilvl w:val="0"/>
          <w:numId w:val="6"/>
        </w:numPr>
        <w:spacing w:line="480" w:lineRule="exact"/>
        <w:rPr>
          <w:rFonts w:ascii="宋体" w:hAnsi="宋体" w:cs="宋体"/>
          <w:b/>
          <w:bCs/>
          <w:szCs w:val="21"/>
        </w:rPr>
      </w:pPr>
      <w:r>
        <w:rPr>
          <w:rFonts w:hint="eastAsia" w:ascii="宋体" w:hAnsi="宋体" w:cs="宋体"/>
          <w:b/>
          <w:bCs/>
          <w:szCs w:val="21"/>
        </w:rPr>
        <w:t>在资格审查时，如发现下列情形之一的，将被视为无效投标文件：</w:t>
      </w:r>
    </w:p>
    <w:p>
      <w:pPr>
        <w:numPr>
          <w:ilvl w:val="0"/>
          <w:numId w:val="7"/>
        </w:numPr>
        <w:spacing w:line="480" w:lineRule="exact"/>
        <w:rPr>
          <w:rFonts w:ascii="宋体" w:hAnsi="宋体" w:cs="宋体"/>
          <w:szCs w:val="21"/>
        </w:rPr>
      </w:pPr>
      <w:r>
        <w:rPr>
          <w:rFonts w:hint="eastAsia" w:ascii="宋体" w:hAnsi="宋体" w:cs="宋体"/>
          <w:szCs w:val="21"/>
        </w:rPr>
        <w:t>资格证明文件不全的或者不符合采购文件标明的资格要求的；</w:t>
      </w:r>
    </w:p>
    <w:p>
      <w:pPr>
        <w:spacing w:line="480" w:lineRule="exact"/>
        <w:rPr>
          <w:rFonts w:ascii="宋体" w:hAnsi="宋体" w:cs="宋体"/>
          <w:b/>
          <w:bCs/>
          <w:szCs w:val="21"/>
        </w:rPr>
      </w:pPr>
      <w:r>
        <w:rPr>
          <w:rFonts w:hint="eastAsia" w:ascii="宋体" w:hAnsi="宋体" w:cs="宋体"/>
          <w:b/>
          <w:bCs/>
          <w:szCs w:val="21"/>
        </w:rPr>
        <w:t>B、在符合性审查和商务评审时，如发现下列情形之一的，将被视为无效投标文件：</w:t>
      </w:r>
    </w:p>
    <w:p>
      <w:pPr>
        <w:spacing w:line="480" w:lineRule="exact"/>
        <w:ind w:left="210" w:leftChars="100"/>
        <w:rPr>
          <w:rFonts w:ascii="宋体" w:hAnsi="宋体" w:cs="宋体"/>
          <w:szCs w:val="21"/>
        </w:rPr>
      </w:pPr>
      <w:r>
        <w:rPr>
          <w:rFonts w:hint="eastAsia" w:ascii="宋体" w:hAnsi="宋体" w:cs="宋体"/>
          <w:szCs w:val="21"/>
        </w:rPr>
        <w:t>1、供应商资格声明函无法定代表人或授权代表签名,或委托人未提供法定代表人授权委托书、填写项目不齐全的；</w:t>
      </w:r>
    </w:p>
    <w:p>
      <w:pPr>
        <w:spacing w:line="480" w:lineRule="exact"/>
        <w:ind w:left="210" w:leftChars="100"/>
        <w:rPr>
          <w:rFonts w:ascii="宋体" w:hAnsi="宋体" w:cs="宋体"/>
          <w:szCs w:val="21"/>
        </w:rPr>
      </w:pPr>
      <w:r>
        <w:rPr>
          <w:rFonts w:hint="eastAsia" w:ascii="宋体" w:hAnsi="宋体" w:cs="宋体"/>
          <w:szCs w:val="21"/>
        </w:rPr>
        <w:t xml:space="preserve">2、投标代表人未能出具身份证明或与法定代表人授权委托人身份不符的； </w:t>
      </w:r>
    </w:p>
    <w:p>
      <w:pPr>
        <w:spacing w:line="480" w:lineRule="exact"/>
        <w:ind w:left="210" w:leftChars="100"/>
        <w:rPr>
          <w:rFonts w:ascii="宋体" w:hAnsi="宋体" w:cs="宋体"/>
          <w:szCs w:val="21"/>
        </w:rPr>
      </w:pPr>
      <w:r>
        <w:rPr>
          <w:rFonts w:hint="eastAsia" w:ascii="宋体" w:hAnsi="宋体" w:cs="宋体"/>
          <w:szCs w:val="21"/>
        </w:rPr>
        <w:t>3、投标文件格式不规范、项目不齐全或者内容虚假的；</w:t>
      </w:r>
    </w:p>
    <w:p>
      <w:pPr>
        <w:spacing w:line="480" w:lineRule="exact"/>
        <w:ind w:left="210" w:leftChars="100"/>
        <w:rPr>
          <w:rFonts w:ascii="宋体" w:hAnsi="宋体" w:cs="宋体"/>
          <w:szCs w:val="21"/>
        </w:rPr>
      </w:pPr>
      <w:r>
        <w:rPr>
          <w:rFonts w:hint="eastAsia" w:ascii="宋体" w:hAnsi="宋体" w:cs="宋体"/>
          <w:szCs w:val="21"/>
        </w:rPr>
        <w:t>4、投标文件的实质性内容未使用中文表述、意思表述不明确、前后矛盾或者使用计量单位不符合采购文件要求的（经评标委员会认定并允许其当场更正的笔误除外）；</w:t>
      </w:r>
    </w:p>
    <w:p>
      <w:pPr>
        <w:spacing w:line="480" w:lineRule="exact"/>
        <w:ind w:left="210" w:leftChars="100"/>
        <w:rPr>
          <w:rFonts w:ascii="宋体" w:hAnsi="宋体" w:cs="宋体"/>
          <w:szCs w:val="21"/>
        </w:rPr>
      </w:pPr>
      <w:r>
        <w:rPr>
          <w:rFonts w:hint="eastAsia" w:ascii="宋体" w:hAnsi="宋体" w:cs="宋体"/>
          <w:szCs w:val="21"/>
        </w:rPr>
        <w:t>5、投标有效期等商务条款不能满足采购文件要求的；</w:t>
      </w:r>
    </w:p>
    <w:p>
      <w:pPr>
        <w:spacing w:line="480" w:lineRule="exact"/>
        <w:ind w:left="210" w:leftChars="100"/>
        <w:rPr>
          <w:rFonts w:ascii="宋体" w:hAnsi="宋体" w:cs="宋体"/>
          <w:szCs w:val="21"/>
        </w:rPr>
      </w:pPr>
      <w:r>
        <w:rPr>
          <w:rFonts w:hint="eastAsia" w:ascii="宋体" w:hAnsi="宋体" w:cs="宋体"/>
          <w:szCs w:val="21"/>
        </w:rPr>
        <w:t>6、带“★”的条款不能满足采购文件要求、未实质性响应采购文件要求或者投标文件有采购方不能接受的附加条件的。</w:t>
      </w:r>
    </w:p>
    <w:p>
      <w:pPr>
        <w:spacing w:line="480" w:lineRule="exact"/>
        <w:rPr>
          <w:rFonts w:ascii="宋体" w:hAnsi="宋体" w:cs="宋体"/>
          <w:b/>
          <w:bCs/>
          <w:szCs w:val="21"/>
        </w:rPr>
      </w:pPr>
      <w:r>
        <w:rPr>
          <w:rFonts w:hint="eastAsia" w:ascii="宋体" w:hAnsi="宋体" w:cs="宋体"/>
          <w:b/>
          <w:bCs/>
          <w:szCs w:val="21"/>
        </w:rPr>
        <w:t>C、在技术评审时，如发现下列情形之一的，将被视为无效投标文件：</w:t>
      </w:r>
    </w:p>
    <w:p>
      <w:pPr>
        <w:spacing w:line="480" w:lineRule="exact"/>
        <w:ind w:left="210" w:leftChars="100"/>
        <w:rPr>
          <w:rFonts w:ascii="宋体" w:hAnsi="宋体" w:cs="宋体"/>
          <w:szCs w:val="21"/>
        </w:rPr>
      </w:pPr>
      <w:r>
        <w:rPr>
          <w:rFonts w:hint="eastAsia" w:ascii="宋体" w:hAnsi="宋体" w:cs="宋体"/>
          <w:szCs w:val="21"/>
        </w:rPr>
        <w:t>1、未提供或未如实提供投标货物的技术参数，或者投标文件标明的响应或偏离与事实不符或虚假投标的；</w:t>
      </w:r>
    </w:p>
    <w:p>
      <w:pPr>
        <w:spacing w:line="480" w:lineRule="exact"/>
        <w:ind w:left="210" w:leftChars="100"/>
        <w:rPr>
          <w:rFonts w:ascii="宋体" w:hAnsi="宋体" w:cs="宋体"/>
          <w:szCs w:val="21"/>
        </w:rPr>
      </w:pPr>
      <w:r>
        <w:rPr>
          <w:rFonts w:hint="eastAsia" w:ascii="宋体" w:hAnsi="宋体" w:cs="宋体"/>
          <w:szCs w:val="21"/>
        </w:rPr>
        <w:t>2、明显不符合采购文件要求的规格型号、质量标准，或者与采购文件中标“★”的技术指标、主要功能项目发生实质性偏离的；</w:t>
      </w:r>
    </w:p>
    <w:p>
      <w:pPr>
        <w:spacing w:line="480" w:lineRule="exact"/>
        <w:ind w:left="210" w:leftChars="100"/>
        <w:rPr>
          <w:rFonts w:ascii="宋体" w:hAnsi="宋体" w:cs="宋体"/>
          <w:szCs w:val="21"/>
        </w:rPr>
      </w:pPr>
      <w:r>
        <w:rPr>
          <w:rFonts w:hint="eastAsia" w:ascii="宋体" w:hAnsi="宋体" w:cs="宋体"/>
          <w:szCs w:val="21"/>
        </w:rPr>
        <w:t>3、投标技术方案不明确，存在一个或一个以上备选（替代）投标方案的；</w:t>
      </w:r>
    </w:p>
    <w:p>
      <w:pPr>
        <w:spacing w:line="480" w:lineRule="exact"/>
        <w:rPr>
          <w:rFonts w:ascii="宋体" w:hAnsi="宋体" w:cs="宋体"/>
          <w:b/>
          <w:bCs/>
          <w:szCs w:val="21"/>
        </w:rPr>
      </w:pPr>
      <w:r>
        <w:rPr>
          <w:rFonts w:hint="eastAsia" w:ascii="宋体" w:hAnsi="宋体" w:cs="宋体"/>
          <w:b/>
          <w:bCs/>
          <w:szCs w:val="21"/>
        </w:rPr>
        <w:t>D、在报价评审时，如发现下列情形之一的，投标文件将被视为无效：</w:t>
      </w:r>
    </w:p>
    <w:p>
      <w:pPr>
        <w:spacing w:line="480" w:lineRule="exact"/>
        <w:ind w:left="210" w:leftChars="100"/>
        <w:rPr>
          <w:rFonts w:ascii="宋体" w:hAnsi="宋体" w:cs="宋体"/>
          <w:szCs w:val="21"/>
        </w:rPr>
      </w:pPr>
      <w:r>
        <w:rPr>
          <w:rFonts w:hint="eastAsia" w:ascii="宋体" w:hAnsi="宋体" w:cs="宋体"/>
          <w:szCs w:val="21"/>
        </w:rPr>
        <w:t>1、未采用人民币报价或者未按照采购文件标明的币种报价的；</w:t>
      </w:r>
    </w:p>
    <w:p>
      <w:pPr>
        <w:spacing w:line="480" w:lineRule="exact"/>
        <w:ind w:left="210" w:leftChars="100"/>
        <w:rPr>
          <w:rFonts w:ascii="宋体" w:hAnsi="宋体" w:cs="宋体"/>
          <w:szCs w:val="21"/>
        </w:rPr>
      </w:pPr>
      <w:r>
        <w:rPr>
          <w:rFonts w:hint="eastAsia" w:ascii="宋体" w:hAnsi="宋体" w:cs="宋体"/>
          <w:szCs w:val="21"/>
        </w:rPr>
        <w:t>2、报价超出最高限价，或者超出采购预算金额，采购单位不能支付的；</w:t>
      </w:r>
    </w:p>
    <w:p>
      <w:pPr>
        <w:spacing w:line="480" w:lineRule="exact"/>
        <w:ind w:left="210" w:leftChars="100"/>
        <w:rPr>
          <w:rFonts w:ascii="宋体" w:hAnsi="宋体" w:cs="宋体"/>
          <w:szCs w:val="21"/>
        </w:rPr>
      </w:pPr>
      <w:r>
        <w:rPr>
          <w:rFonts w:hint="eastAsia" w:ascii="宋体" w:hAnsi="宋体" w:cs="宋体"/>
          <w:szCs w:val="21"/>
        </w:rPr>
        <w:t>3、投标报价具有选择性的；</w:t>
      </w:r>
    </w:p>
    <w:p>
      <w:pPr>
        <w:spacing w:line="480" w:lineRule="exact"/>
        <w:ind w:left="210" w:leftChars="100"/>
        <w:rPr>
          <w:rFonts w:ascii="宋体" w:hAnsi="宋体" w:cs="宋体"/>
          <w:szCs w:val="21"/>
        </w:rPr>
      </w:pPr>
      <w:r>
        <w:rPr>
          <w:rFonts w:hint="eastAsia" w:ascii="宋体" w:hAnsi="宋体" w:cs="宋体"/>
          <w:szCs w:val="21"/>
        </w:rPr>
        <w:t>4、投标报价中出现重大缺项、漏项；</w:t>
      </w:r>
    </w:p>
    <w:p>
      <w:pPr>
        <w:spacing w:line="480" w:lineRule="exact"/>
        <w:ind w:left="210" w:leftChars="100"/>
        <w:rPr>
          <w:rFonts w:ascii="宋体" w:hAnsi="宋体" w:cs="宋体"/>
          <w:szCs w:val="21"/>
        </w:rPr>
      </w:pPr>
      <w:r>
        <w:rPr>
          <w:rFonts w:hint="eastAsia" w:ascii="宋体" w:hAnsi="宋体" w:cs="宋体"/>
          <w:szCs w:val="21"/>
        </w:rPr>
        <w:t>5、评标委员会认为供应商的报价明显低于其他通过符合性审查供应商的报价，有可能影响产品质量或者不能诚信履约的，且不能在评标现场合理时间内提供相关证明材料说明其报价的合理性的。</w:t>
      </w:r>
    </w:p>
    <w:p>
      <w:pPr>
        <w:spacing w:line="480" w:lineRule="exact"/>
        <w:rPr>
          <w:rFonts w:ascii="宋体" w:hAnsi="宋体" w:cs="宋体"/>
          <w:b/>
          <w:bCs/>
          <w:szCs w:val="21"/>
        </w:rPr>
      </w:pPr>
      <w:r>
        <w:rPr>
          <w:rFonts w:hint="eastAsia" w:ascii="宋体" w:hAnsi="宋体" w:cs="宋体"/>
          <w:b/>
          <w:bCs/>
          <w:szCs w:val="21"/>
        </w:rPr>
        <w:t>E、法律、法规和采购文件规定的其他无效情形。</w:t>
      </w:r>
    </w:p>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（五）评分标准</w:t>
      </w:r>
    </w:p>
    <w:p>
      <w:pPr>
        <w:spacing w:line="390" w:lineRule="exact"/>
        <w:jc w:val="center"/>
        <w:rPr>
          <w:rFonts w:ascii="宋体" w:hAnsi="宋体" w:cs="宋体"/>
          <w:b/>
          <w:szCs w:val="21"/>
        </w:rPr>
      </w:pPr>
    </w:p>
    <w:p>
      <w:pPr>
        <w:spacing w:line="390" w:lineRule="exact"/>
        <w:jc w:val="center"/>
        <w:rPr>
          <w:rFonts w:ascii="宋体" w:hAnsi="宋体" w:cs="宋体"/>
          <w:b/>
          <w:szCs w:val="21"/>
        </w:rPr>
      </w:pPr>
      <w:r>
        <w:rPr>
          <w:rFonts w:hint="eastAsia" w:ascii="宋体" w:hAnsi="宋体" w:cs="宋体"/>
          <w:b/>
          <w:szCs w:val="21"/>
        </w:rPr>
        <w:t>评分标准（兼评委打分表）</w:t>
      </w:r>
    </w:p>
    <w:tbl>
      <w:tblPr>
        <w:tblStyle w:val="48"/>
        <w:tblW w:w="104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537"/>
        <w:gridCol w:w="7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评标</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项目</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分值</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（100分）</w:t>
            </w:r>
          </w:p>
        </w:tc>
        <w:tc>
          <w:tcPr>
            <w:tcW w:w="7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评审内容及评分说明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906"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价格分</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lang w:val="en-US" w:eastAsia="zh-CN" w:bidi="ar"/>
              </w:rPr>
            </w:pPr>
            <w:r>
              <w:rPr>
                <w:rFonts w:hint="eastAsia" w:ascii="宋体" w:hAnsi="宋体" w:eastAsia="宋体" w:cs="宋体"/>
                <w:b w:val="0"/>
                <w:bCs w:val="0"/>
                <w:color w:val="000000"/>
                <w:kern w:val="0"/>
                <w:sz w:val="21"/>
                <w:szCs w:val="21"/>
                <w:lang w:val="en-US" w:eastAsia="zh-CN" w:bidi="ar"/>
              </w:rPr>
              <w:t>30分</w:t>
            </w:r>
          </w:p>
        </w:tc>
        <w:tc>
          <w:tcPr>
            <w:tcW w:w="7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r>
              <w:rPr>
                <w:rFonts w:hint="eastAsia"/>
              </w:rPr>
              <w:t>报价分采用低价优先法计算，报价得分=(评标基准价/参与评审的价格)×价格权重×100（价格权重：3</w:t>
            </w:r>
            <w:r>
              <w:rPr>
                <w:rFonts w:hint="eastAsia"/>
                <w:lang w:val="en-US" w:eastAsia="zh-CN"/>
              </w:rPr>
              <w:t>0</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rPr>
            </w:pPr>
            <w:r>
              <w:rPr>
                <w:rFonts w:hint="eastAsia"/>
              </w:rPr>
              <w:t>评标基准价=满足招标文件要求且最低的参与评审的价格</w:t>
            </w:r>
          </w:p>
          <w:p>
            <w:pPr>
              <w:pStyle w:val="58"/>
              <w:ind w:left="0" w:leftChars="0" w:firstLine="0" w:firstLineChars="0"/>
              <w:rPr>
                <w:rFonts w:hint="eastAsia"/>
              </w:rPr>
            </w:pPr>
            <w:r>
              <w:rPr>
                <w:rFonts w:hint="eastAsia" w:ascii="宋体" w:hAnsi="宋体" w:cs="宋体"/>
                <w:szCs w:val="21"/>
                <w:lang w:eastAsia="zh-CN"/>
              </w:rPr>
              <w:t>（</w:t>
            </w:r>
            <w:r>
              <w:rPr>
                <w:rFonts w:hint="eastAsia" w:ascii="宋体" w:hAnsi="宋体" w:cs="宋体"/>
                <w:szCs w:val="21"/>
              </w:rPr>
              <w:t>对小型和微型企业产品的价格应给予</w:t>
            </w:r>
            <w:r>
              <w:rPr>
                <w:rFonts w:hint="eastAsia" w:ascii="宋体" w:hAnsi="宋体" w:cs="宋体"/>
              </w:rPr>
              <w:t>20%</w:t>
            </w:r>
            <w:r>
              <w:rPr>
                <w:rFonts w:hint="eastAsia" w:ascii="宋体" w:hAnsi="宋体" w:cs="宋体"/>
                <w:szCs w:val="21"/>
              </w:rPr>
              <w:t>的扣除，用扣除后的价格参与评审</w:t>
            </w:r>
            <w:r>
              <w:rPr>
                <w:rFonts w:hint="eastAsia" w:ascii="宋体" w:hAnsi="宋体" w:cs="宋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90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技术</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商务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70分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w:t>
            </w: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产品参数响应程度</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w:t>
            </w:r>
            <w:r>
              <w:rPr>
                <w:rFonts w:hint="eastAsia" w:ascii="宋体" w:hAnsi="宋体" w:cs="宋体"/>
                <w:b w:val="0"/>
                <w:bCs w:val="0"/>
                <w:color w:val="000000"/>
                <w:kern w:val="0"/>
                <w:sz w:val="21"/>
                <w:szCs w:val="21"/>
                <w:lang w:val="en-US" w:eastAsia="zh-CN" w:bidi="ar"/>
              </w:rPr>
              <w:t>39</w:t>
            </w:r>
            <w:r>
              <w:rPr>
                <w:rFonts w:hint="eastAsia" w:ascii="宋体" w:hAnsi="宋体" w:eastAsia="宋体" w:cs="宋体"/>
                <w:b w:val="0"/>
                <w:bCs w:val="0"/>
                <w:color w:val="000000"/>
                <w:kern w:val="0"/>
                <w:sz w:val="21"/>
                <w:szCs w:val="21"/>
                <w:lang w:bidi="ar"/>
              </w:rPr>
              <w:t>分）</w:t>
            </w:r>
          </w:p>
        </w:tc>
        <w:tc>
          <w:tcPr>
            <w:tcW w:w="7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根据投标单位提供货物配置和技术参数进行打分，经评标委员会讨论认可，技术参数完全符合招标要求的得</w:t>
            </w:r>
            <w:r>
              <w:rPr>
                <w:rFonts w:hint="eastAsia" w:ascii="宋体" w:hAnsi="宋体" w:cs="宋体"/>
                <w:b w:val="0"/>
                <w:bCs w:val="0"/>
                <w:color w:val="000000"/>
                <w:kern w:val="0"/>
                <w:sz w:val="21"/>
                <w:szCs w:val="21"/>
                <w:lang w:val="en-US" w:eastAsia="zh-CN" w:bidi="ar"/>
              </w:rPr>
              <w:t>39</w:t>
            </w:r>
            <w:bookmarkStart w:id="37" w:name="_GoBack"/>
            <w:bookmarkEnd w:id="37"/>
            <w:r>
              <w:rPr>
                <w:rFonts w:hint="eastAsia" w:ascii="宋体" w:hAnsi="宋体" w:eastAsia="宋体" w:cs="宋体"/>
                <w:b w:val="0"/>
                <w:bCs w:val="0"/>
                <w:color w:val="000000"/>
                <w:kern w:val="0"/>
                <w:sz w:val="21"/>
                <w:szCs w:val="21"/>
                <w:lang w:bidi="ar"/>
              </w:rPr>
              <w:t>分；标有★指标未响应或不满足的，将按无效标处理；标有▲号的指标每负偏离一项扣</w:t>
            </w:r>
            <w:r>
              <w:rPr>
                <w:rFonts w:hint="eastAsia" w:ascii="宋体" w:hAnsi="宋体" w:eastAsia="宋体" w:cs="宋体"/>
                <w:b w:val="0"/>
                <w:bCs w:val="0"/>
                <w:color w:val="000000"/>
                <w:kern w:val="0"/>
                <w:sz w:val="21"/>
                <w:szCs w:val="21"/>
                <w:lang w:val="en-US" w:eastAsia="zh-CN" w:bidi="ar"/>
              </w:rPr>
              <w:t>3</w:t>
            </w:r>
            <w:r>
              <w:rPr>
                <w:rFonts w:hint="eastAsia" w:ascii="宋体" w:hAnsi="宋体" w:eastAsia="宋体" w:cs="宋体"/>
                <w:b w:val="0"/>
                <w:bCs w:val="0"/>
                <w:color w:val="000000"/>
                <w:kern w:val="0"/>
                <w:sz w:val="21"/>
                <w:szCs w:val="21"/>
                <w:lang w:bidi="ar"/>
              </w:rPr>
              <w:t>分；其他指标每负偏离一项扣</w:t>
            </w:r>
            <w:r>
              <w:rPr>
                <w:rFonts w:hint="eastAsia" w:ascii="宋体" w:hAnsi="宋体" w:eastAsia="宋体" w:cs="宋体"/>
                <w:b w:val="0"/>
                <w:bCs w:val="0"/>
                <w:color w:val="000000"/>
                <w:kern w:val="0"/>
                <w:sz w:val="21"/>
                <w:szCs w:val="21"/>
                <w:lang w:val="en-US" w:eastAsia="zh-CN" w:bidi="ar"/>
              </w:rPr>
              <w:t>1</w:t>
            </w:r>
            <w:r>
              <w:rPr>
                <w:rFonts w:hint="eastAsia" w:ascii="宋体" w:hAnsi="宋体" w:eastAsia="宋体" w:cs="宋体"/>
                <w:b w:val="0"/>
                <w:bCs w:val="0"/>
                <w:color w:val="000000"/>
                <w:kern w:val="0"/>
                <w:sz w:val="21"/>
                <w:szCs w:val="21"/>
                <w:lang w:bidi="ar"/>
              </w:rPr>
              <w:t>.5分，扣完为止。（相同设备相同参数偏离按一项计算）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90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highlight w:val="none"/>
                <w:lang w:bidi="ar"/>
              </w:rPr>
            </w:pPr>
            <w:r>
              <w:rPr>
                <w:rFonts w:hint="eastAsia" w:ascii="宋体" w:hAnsi="宋体" w:eastAsia="宋体" w:cs="宋体"/>
                <w:b w:val="0"/>
                <w:bCs w:val="0"/>
                <w:color w:val="000000"/>
                <w:kern w:val="0"/>
                <w:sz w:val="21"/>
                <w:szCs w:val="21"/>
                <w:highlight w:val="none"/>
                <w:lang w:bidi="ar"/>
              </w:rPr>
              <w:t>产品性能</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highlight w:val="none"/>
                <w:lang w:bidi="ar"/>
              </w:rPr>
            </w:pPr>
            <w:r>
              <w:rPr>
                <w:rFonts w:hint="eastAsia" w:ascii="宋体" w:hAnsi="宋体" w:eastAsia="宋体" w:cs="宋体"/>
                <w:b w:val="0"/>
                <w:bCs w:val="0"/>
                <w:color w:val="000000"/>
                <w:kern w:val="0"/>
                <w:sz w:val="21"/>
                <w:szCs w:val="21"/>
                <w:highlight w:val="none"/>
                <w:lang w:bidi="ar"/>
              </w:rPr>
              <w:t>（</w:t>
            </w:r>
            <w:r>
              <w:rPr>
                <w:rFonts w:hint="eastAsia" w:ascii="宋体" w:hAnsi="宋体" w:eastAsia="宋体" w:cs="宋体"/>
                <w:b w:val="0"/>
                <w:bCs w:val="0"/>
                <w:color w:val="000000"/>
                <w:kern w:val="0"/>
                <w:sz w:val="21"/>
                <w:szCs w:val="21"/>
                <w:highlight w:val="none"/>
                <w:lang w:val="en-US" w:eastAsia="zh-CN" w:bidi="ar"/>
              </w:rPr>
              <w:t>5分</w:t>
            </w:r>
            <w:r>
              <w:rPr>
                <w:rFonts w:hint="eastAsia" w:ascii="宋体" w:hAnsi="宋体" w:eastAsia="宋体" w:cs="宋体"/>
                <w:b w:val="0"/>
                <w:bCs w:val="0"/>
                <w:color w:val="000000"/>
                <w:kern w:val="0"/>
                <w:sz w:val="21"/>
                <w:szCs w:val="21"/>
                <w:highlight w:val="none"/>
                <w:lang w:bidi="ar"/>
              </w:rPr>
              <w:t>）</w:t>
            </w:r>
          </w:p>
        </w:tc>
        <w:tc>
          <w:tcPr>
            <w:tcW w:w="7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highlight w:val="none"/>
                <w:lang w:eastAsia="zh-CN" w:bidi="ar"/>
              </w:rPr>
            </w:pPr>
            <w:r>
              <w:rPr>
                <w:rFonts w:hint="eastAsia" w:ascii="宋体" w:hAnsi="宋体" w:eastAsia="宋体" w:cs="宋体"/>
                <w:b w:val="0"/>
                <w:bCs w:val="0"/>
                <w:color w:val="000000"/>
                <w:kern w:val="0"/>
                <w:sz w:val="21"/>
                <w:szCs w:val="21"/>
                <w:highlight w:val="none"/>
                <w:lang w:bidi="ar"/>
              </w:rPr>
              <w:t>根据对各供应商投标产品的性能情况进行综合评议</w:t>
            </w:r>
            <w:r>
              <w:rPr>
                <w:rFonts w:hint="eastAsia" w:ascii="宋体" w:hAnsi="宋体" w:eastAsia="宋体" w:cs="宋体"/>
                <w:b w:val="0"/>
                <w:bCs w:val="0"/>
                <w:color w:val="000000"/>
                <w:kern w:val="0"/>
                <w:sz w:val="21"/>
                <w:szCs w:val="21"/>
                <w:highlight w:val="none"/>
                <w:lang w:eastAsia="zh-CN" w:bidi="ar"/>
              </w:rPr>
              <w:t>（</w:t>
            </w:r>
            <w:r>
              <w:rPr>
                <w:rFonts w:hint="eastAsia" w:ascii="宋体" w:hAnsi="宋体" w:eastAsia="宋体" w:cs="宋体"/>
                <w:b w:val="0"/>
                <w:bCs w:val="0"/>
                <w:color w:val="000000"/>
                <w:kern w:val="0"/>
                <w:sz w:val="21"/>
                <w:szCs w:val="21"/>
                <w:highlight w:val="none"/>
                <w:lang w:val="en-US" w:eastAsia="zh-CN" w:bidi="ar"/>
              </w:rPr>
              <w:t>0-5分</w:t>
            </w:r>
            <w:r>
              <w:rPr>
                <w:rFonts w:hint="eastAsia" w:ascii="宋体" w:hAnsi="宋体" w:eastAsia="宋体" w:cs="宋体"/>
                <w:b w:val="0"/>
                <w:bCs w:val="0"/>
                <w:color w:val="000000"/>
                <w:kern w:val="0"/>
                <w:sz w:val="21"/>
                <w:szCs w:val="21"/>
                <w:highlight w:val="none"/>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90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p>
        </w:tc>
        <w:tc>
          <w:tcPr>
            <w:tcW w:w="15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highlight w:val="none"/>
                <w:lang w:bidi="ar"/>
              </w:rPr>
            </w:pPr>
            <w:r>
              <w:rPr>
                <w:rFonts w:hint="eastAsia" w:ascii="宋体" w:hAnsi="宋体" w:eastAsia="宋体" w:cs="宋体"/>
                <w:b w:val="0"/>
                <w:bCs w:val="0"/>
                <w:color w:val="000000"/>
                <w:kern w:val="0"/>
                <w:sz w:val="21"/>
                <w:szCs w:val="21"/>
                <w:highlight w:val="none"/>
                <w:lang w:bidi="ar"/>
              </w:rPr>
              <w:t>项目实施方案（</w:t>
            </w:r>
            <w:r>
              <w:rPr>
                <w:rFonts w:hint="eastAsia" w:ascii="宋体" w:hAnsi="宋体" w:eastAsia="宋体" w:cs="宋体"/>
                <w:b w:val="0"/>
                <w:bCs w:val="0"/>
                <w:color w:val="000000"/>
                <w:kern w:val="0"/>
                <w:sz w:val="21"/>
                <w:szCs w:val="21"/>
                <w:highlight w:val="none"/>
                <w:lang w:val="en-US" w:eastAsia="zh-CN" w:bidi="ar"/>
              </w:rPr>
              <w:t>5</w:t>
            </w:r>
            <w:r>
              <w:rPr>
                <w:rFonts w:hint="eastAsia" w:ascii="宋体" w:hAnsi="宋体" w:eastAsia="宋体" w:cs="宋体"/>
                <w:b w:val="0"/>
                <w:bCs w:val="0"/>
                <w:color w:val="000000"/>
                <w:kern w:val="0"/>
                <w:sz w:val="21"/>
                <w:szCs w:val="21"/>
                <w:highlight w:val="none"/>
                <w:lang w:bidi="ar"/>
              </w:rPr>
              <w:t>分）</w:t>
            </w:r>
          </w:p>
        </w:tc>
        <w:tc>
          <w:tcPr>
            <w:tcW w:w="7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highlight w:val="none"/>
                <w:lang w:bidi="ar"/>
              </w:rPr>
            </w:pPr>
            <w:r>
              <w:rPr>
                <w:rFonts w:hint="eastAsia" w:ascii="宋体" w:hAnsi="宋体" w:eastAsia="宋体" w:cs="宋体"/>
                <w:b w:val="0"/>
                <w:bCs w:val="0"/>
                <w:color w:val="000000"/>
                <w:kern w:val="0"/>
                <w:sz w:val="21"/>
                <w:szCs w:val="21"/>
                <w:highlight w:val="none"/>
                <w:lang w:bidi="ar"/>
              </w:rPr>
              <w:t>根据供应商提供的方案（包括总体规划部署、工期供货安排规划、进度时间表）进行综合评议 （</w:t>
            </w:r>
            <w:r>
              <w:rPr>
                <w:rFonts w:hint="eastAsia" w:ascii="宋体" w:hAnsi="宋体" w:eastAsia="宋体" w:cs="宋体"/>
                <w:b w:val="0"/>
                <w:bCs w:val="0"/>
                <w:color w:val="000000"/>
                <w:kern w:val="0"/>
                <w:sz w:val="21"/>
                <w:szCs w:val="21"/>
                <w:highlight w:val="none"/>
                <w:lang w:val="en-US" w:eastAsia="zh-CN" w:bidi="ar"/>
              </w:rPr>
              <w:t>0-3</w:t>
            </w:r>
            <w:r>
              <w:rPr>
                <w:rFonts w:hint="eastAsia" w:ascii="宋体" w:hAnsi="宋体" w:eastAsia="宋体" w:cs="宋体"/>
                <w:b w:val="0"/>
                <w:bCs w:val="0"/>
                <w:color w:val="000000"/>
                <w:kern w:val="0"/>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p>
        </w:tc>
        <w:tc>
          <w:tcPr>
            <w:tcW w:w="15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highlight w:val="none"/>
                <w:lang w:bidi="ar"/>
              </w:rPr>
            </w:pPr>
          </w:p>
        </w:tc>
        <w:tc>
          <w:tcPr>
            <w:tcW w:w="7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highlight w:val="none"/>
                <w:lang w:bidi="ar"/>
              </w:rPr>
            </w:pPr>
            <w:r>
              <w:rPr>
                <w:rFonts w:hint="eastAsia" w:ascii="宋体" w:hAnsi="宋体" w:eastAsia="宋体" w:cs="宋体"/>
                <w:b w:val="0"/>
                <w:bCs w:val="0"/>
                <w:color w:val="000000"/>
                <w:kern w:val="0"/>
                <w:sz w:val="21"/>
                <w:szCs w:val="21"/>
                <w:highlight w:val="none"/>
                <w:lang w:bidi="ar"/>
              </w:rPr>
              <w:t>评委根据供应商提供的安全保障方案、整体验收方案等进行综合评议。（</w:t>
            </w:r>
            <w:r>
              <w:rPr>
                <w:rFonts w:hint="eastAsia" w:ascii="宋体" w:hAnsi="宋体" w:eastAsia="宋体" w:cs="宋体"/>
                <w:b w:val="0"/>
                <w:bCs w:val="0"/>
                <w:color w:val="000000"/>
                <w:kern w:val="0"/>
                <w:sz w:val="21"/>
                <w:szCs w:val="21"/>
                <w:highlight w:val="none"/>
                <w:lang w:val="en-US" w:eastAsia="zh-CN" w:bidi="ar"/>
              </w:rPr>
              <w:t>0-2</w:t>
            </w:r>
            <w:r>
              <w:rPr>
                <w:rFonts w:hint="eastAsia" w:ascii="宋体" w:hAnsi="宋体" w:eastAsia="宋体" w:cs="宋体"/>
                <w:b w:val="0"/>
                <w:bCs w:val="0"/>
                <w:color w:val="000000"/>
                <w:kern w:val="0"/>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0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p>
        </w:tc>
        <w:tc>
          <w:tcPr>
            <w:tcW w:w="153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highlight w:val="none"/>
                <w:lang w:val="en-US" w:eastAsia="zh-CN" w:bidi="ar"/>
              </w:rPr>
            </w:pPr>
            <w:r>
              <w:rPr>
                <w:rFonts w:hint="eastAsia" w:ascii="宋体" w:hAnsi="宋体" w:eastAsia="宋体" w:cs="宋体"/>
                <w:b w:val="0"/>
                <w:bCs w:val="0"/>
                <w:color w:val="000000"/>
                <w:kern w:val="0"/>
                <w:sz w:val="21"/>
                <w:szCs w:val="21"/>
                <w:highlight w:val="none"/>
                <w:lang w:val="en-US" w:eastAsia="zh-CN" w:bidi="ar"/>
              </w:rPr>
              <w:t>综合实力</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highlight w:val="none"/>
                <w:lang w:val="en-US" w:eastAsia="zh-CN" w:bidi="ar"/>
              </w:rPr>
            </w:pPr>
            <w:r>
              <w:rPr>
                <w:rFonts w:hint="eastAsia" w:ascii="宋体" w:hAnsi="宋体" w:eastAsia="宋体" w:cs="宋体"/>
                <w:b w:val="0"/>
                <w:bCs w:val="0"/>
                <w:color w:val="000000"/>
                <w:kern w:val="0"/>
                <w:sz w:val="21"/>
                <w:szCs w:val="21"/>
                <w:highlight w:val="none"/>
                <w:lang w:val="en-US" w:eastAsia="zh-CN" w:bidi="ar"/>
              </w:rPr>
              <w:t>（10分）</w:t>
            </w:r>
          </w:p>
        </w:tc>
        <w:tc>
          <w:tcPr>
            <w:tcW w:w="7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color w:val="000000"/>
                <w:kern w:val="0"/>
                <w:sz w:val="21"/>
                <w:szCs w:val="21"/>
                <w:highlight w:val="none"/>
                <w:lang w:val="en-US" w:eastAsia="zh-CN" w:bidi="ar"/>
              </w:rPr>
            </w:pPr>
            <w:r>
              <w:rPr>
                <w:rFonts w:hint="eastAsia" w:ascii="宋体" w:hAnsi="宋体" w:eastAsia="宋体" w:cs="宋体"/>
                <w:b w:val="0"/>
                <w:bCs w:val="0"/>
                <w:color w:val="000000"/>
                <w:kern w:val="0"/>
                <w:sz w:val="21"/>
                <w:szCs w:val="21"/>
                <w:highlight w:val="none"/>
                <w:lang w:val="en-US" w:eastAsia="zh-CN" w:bidi="ar"/>
              </w:rPr>
              <w:t>1.所投电脑提供国家电子计算机质量监督检验中心105万小时平均无故障运行认证证书；得1分。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0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p>
        </w:tc>
        <w:tc>
          <w:tcPr>
            <w:tcW w:w="15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highlight w:val="none"/>
                <w:lang w:val="en-US" w:eastAsia="zh-CN" w:bidi="ar"/>
              </w:rPr>
            </w:pPr>
          </w:p>
        </w:tc>
        <w:tc>
          <w:tcPr>
            <w:tcW w:w="7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color w:val="000000"/>
                <w:kern w:val="0"/>
                <w:sz w:val="21"/>
                <w:szCs w:val="21"/>
                <w:highlight w:val="none"/>
                <w:lang w:val="en-US" w:eastAsia="zh-CN" w:bidi="ar"/>
              </w:rPr>
            </w:pPr>
            <w:r>
              <w:rPr>
                <w:rFonts w:hint="eastAsia" w:ascii="宋体" w:hAnsi="宋体" w:eastAsia="宋体" w:cs="宋体"/>
                <w:b w:val="0"/>
                <w:bCs w:val="0"/>
                <w:color w:val="000000"/>
                <w:kern w:val="0"/>
                <w:sz w:val="21"/>
                <w:szCs w:val="21"/>
                <w:highlight w:val="none"/>
                <w:lang w:val="en-US" w:eastAsia="zh-CN" w:bidi="ar"/>
              </w:rPr>
              <w:t>2.所投电脑提供</w:t>
            </w:r>
            <w:r>
              <w:rPr>
                <w:rFonts w:hint="eastAsia" w:ascii="宋体" w:hAnsi="宋体" w:eastAsia="宋体" w:cs="宋体"/>
                <w:i w:val="0"/>
                <w:iCs w:val="0"/>
                <w:color w:val="000000"/>
                <w:kern w:val="0"/>
                <w:sz w:val="21"/>
                <w:szCs w:val="21"/>
                <w:u w:val="none"/>
                <w:lang w:val="en-US" w:eastAsia="zh-CN" w:bidi="ar"/>
              </w:rPr>
              <w:t>厂商客户联络中心通过4PS五星应用级认证、CCCS认证</w:t>
            </w:r>
            <w:r>
              <w:rPr>
                <w:rFonts w:hint="eastAsia" w:ascii="宋体" w:hAnsi="宋体" w:eastAsia="宋体" w:cs="宋体"/>
                <w:b w:val="0"/>
                <w:bCs w:val="0"/>
                <w:color w:val="000000"/>
                <w:kern w:val="0"/>
                <w:sz w:val="21"/>
                <w:szCs w:val="21"/>
                <w:highlight w:val="none"/>
                <w:lang w:val="en-US" w:eastAsia="zh-CN" w:bidi="ar"/>
              </w:rPr>
              <w:t>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0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p>
        </w:tc>
        <w:tc>
          <w:tcPr>
            <w:tcW w:w="15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highlight w:val="none"/>
                <w:lang w:val="en-US" w:eastAsia="zh-CN" w:bidi="ar"/>
              </w:rPr>
            </w:pPr>
          </w:p>
        </w:tc>
        <w:tc>
          <w:tcPr>
            <w:tcW w:w="7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color w:val="000000"/>
                <w:kern w:val="0"/>
                <w:sz w:val="21"/>
                <w:szCs w:val="21"/>
                <w:highlight w:val="none"/>
                <w:lang w:val="en-US" w:eastAsia="zh-CN" w:bidi="ar"/>
              </w:rPr>
            </w:pPr>
            <w:r>
              <w:rPr>
                <w:rFonts w:hint="eastAsia" w:ascii="宋体" w:hAnsi="宋体" w:eastAsia="宋体" w:cs="宋体"/>
                <w:b w:val="0"/>
                <w:bCs w:val="0"/>
                <w:color w:val="000000"/>
                <w:kern w:val="0"/>
                <w:sz w:val="21"/>
                <w:szCs w:val="21"/>
                <w:highlight w:val="none"/>
                <w:lang w:val="en-US" w:eastAsia="zh-CN" w:bidi="ar"/>
              </w:rPr>
              <w:t>3.所投智慧黑板（教学软件、学生综合素质管理系统、集中控制及数据统计分析系统、教学教研平台）投标产品软件具备公安部门出具的信息系统安全等级：二级及以上认证证书供证明文件的每提供一个得1分，满分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0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p>
        </w:tc>
        <w:tc>
          <w:tcPr>
            <w:tcW w:w="15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highlight w:val="none"/>
                <w:lang w:val="en-US" w:eastAsia="zh-CN" w:bidi="ar"/>
              </w:rPr>
            </w:pPr>
          </w:p>
        </w:tc>
        <w:tc>
          <w:tcPr>
            <w:tcW w:w="7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color w:val="000000"/>
                <w:kern w:val="0"/>
                <w:sz w:val="21"/>
                <w:szCs w:val="21"/>
                <w:highlight w:val="none"/>
                <w:lang w:val="en-US" w:eastAsia="zh-CN" w:bidi="ar"/>
              </w:rPr>
            </w:pPr>
            <w:r>
              <w:rPr>
                <w:rFonts w:hint="eastAsia" w:ascii="宋体" w:hAnsi="宋体" w:eastAsia="宋体" w:cs="宋体"/>
                <w:b w:val="0"/>
                <w:bCs w:val="0"/>
                <w:color w:val="000000"/>
                <w:kern w:val="0"/>
                <w:sz w:val="21"/>
                <w:szCs w:val="21"/>
                <w:highlight w:val="none"/>
                <w:lang w:val="en-US" w:eastAsia="zh-CN" w:bidi="ar"/>
              </w:rPr>
              <w:t>4.所投</w:t>
            </w:r>
            <w:r>
              <w:rPr>
                <w:rFonts w:hint="eastAsia" w:ascii="宋体" w:hAnsi="宋体" w:eastAsia="宋体" w:cs="宋体"/>
                <w:i w:val="0"/>
                <w:iCs w:val="0"/>
                <w:color w:val="000000"/>
                <w:kern w:val="0"/>
                <w:sz w:val="21"/>
                <w:szCs w:val="21"/>
                <w:u w:val="none"/>
                <w:lang w:val="en-US" w:eastAsia="zh-CN" w:bidi="ar"/>
              </w:rPr>
              <w:t>边界隔离系统</w:t>
            </w:r>
            <w:r>
              <w:rPr>
                <w:rFonts w:hint="eastAsia" w:ascii="宋体" w:hAnsi="宋体" w:eastAsia="宋体" w:cs="宋体"/>
                <w:b w:val="0"/>
                <w:bCs w:val="0"/>
                <w:color w:val="000000"/>
                <w:kern w:val="0"/>
                <w:sz w:val="21"/>
                <w:szCs w:val="21"/>
                <w:highlight w:val="none"/>
                <w:lang w:val="en-US" w:eastAsia="zh-CN" w:bidi="ar"/>
              </w:rPr>
              <w:t>通过CMMI 5认证测评（提供证明文件）；得1分。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0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p>
        </w:tc>
        <w:tc>
          <w:tcPr>
            <w:tcW w:w="15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highlight w:val="none"/>
                <w:lang w:val="en-US" w:eastAsia="zh-CN" w:bidi="ar"/>
              </w:rPr>
            </w:pPr>
          </w:p>
        </w:tc>
        <w:tc>
          <w:tcPr>
            <w:tcW w:w="7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val="0"/>
                <w:bCs w:val="0"/>
                <w:color w:val="000000"/>
                <w:kern w:val="0"/>
                <w:sz w:val="21"/>
                <w:szCs w:val="21"/>
                <w:highlight w:val="none"/>
                <w:lang w:val="en-US" w:eastAsia="zh-CN" w:bidi="ar"/>
              </w:rPr>
            </w:pPr>
            <w:r>
              <w:rPr>
                <w:rFonts w:hint="eastAsia" w:ascii="宋体" w:hAnsi="宋体" w:eastAsia="宋体" w:cs="宋体"/>
                <w:b w:val="0"/>
                <w:bCs w:val="0"/>
                <w:color w:val="000000"/>
                <w:kern w:val="0"/>
                <w:sz w:val="21"/>
                <w:szCs w:val="21"/>
                <w:highlight w:val="none"/>
                <w:lang w:val="en-US" w:eastAsia="zh-CN" w:bidi="ar"/>
              </w:rPr>
              <w:t>5.所投网络入侵防御产品通过国际权威机构NSSLabs的IPS专项测试，获得Approved认证的“Recommended”级别产品，提供证明材料；得1分。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0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p>
        </w:tc>
        <w:tc>
          <w:tcPr>
            <w:tcW w:w="153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highlight w:val="none"/>
                <w:lang w:val="en-US" w:eastAsia="zh-CN" w:bidi="ar"/>
              </w:rPr>
            </w:pPr>
          </w:p>
        </w:tc>
        <w:tc>
          <w:tcPr>
            <w:tcW w:w="7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highlight w:val="none"/>
                <w:lang w:val="en-US" w:eastAsia="zh-CN" w:bidi="ar"/>
              </w:rPr>
            </w:pPr>
            <w:r>
              <w:rPr>
                <w:rFonts w:hint="eastAsia" w:ascii="宋体" w:hAnsi="宋体" w:eastAsia="宋体" w:cs="宋体"/>
                <w:b w:val="0"/>
                <w:bCs w:val="0"/>
                <w:color w:val="000000"/>
                <w:kern w:val="0"/>
                <w:sz w:val="21"/>
                <w:szCs w:val="21"/>
                <w:highlight w:val="none"/>
                <w:lang w:val="en-US" w:eastAsia="zh-CN" w:bidi="ar"/>
              </w:rPr>
              <w:t>6.所投</w:t>
            </w:r>
            <w:r>
              <w:rPr>
                <w:rFonts w:hint="eastAsia" w:ascii="宋体" w:hAnsi="宋体" w:eastAsia="宋体" w:cs="宋体"/>
                <w:b w:val="0"/>
                <w:bCs w:val="0"/>
                <w:i w:val="0"/>
                <w:iCs w:val="0"/>
                <w:color w:val="000000"/>
                <w:kern w:val="0"/>
                <w:sz w:val="21"/>
                <w:szCs w:val="21"/>
                <w:u w:val="none"/>
                <w:lang w:val="en-US" w:eastAsia="zh-CN" w:bidi="ar"/>
              </w:rPr>
              <w:t>防毒墙系统获得IPV6 Ready Logo认证证书</w:t>
            </w:r>
            <w:r>
              <w:rPr>
                <w:rFonts w:hint="eastAsia" w:ascii="宋体" w:hAnsi="宋体" w:eastAsia="宋体" w:cs="宋体"/>
                <w:b w:val="0"/>
                <w:bCs w:val="0"/>
                <w:color w:val="000000"/>
                <w:kern w:val="0"/>
                <w:sz w:val="21"/>
                <w:szCs w:val="21"/>
                <w:highlight w:val="none"/>
                <w:lang w:val="en-US" w:eastAsia="zh-CN" w:bidi="ar"/>
              </w:rPr>
              <w:t>；得1分。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90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highlight w:val="none"/>
                <w:lang w:bidi="ar"/>
              </w:rPr>
            </w:pPr>
            <w:r>
              <w:rPr>
                <w:rFonts w:hint="eastAsia" w:ascii="宋体" w:hAnsi="宋体" w:eastAsia="宋体" w:cs="宋体"/>
                <w:b w:val="0"/>
                <w:bCs w:val="0"/>
                <w:color w:val="000000"/>
                <w:kern w:val="0"/>
                <w:sz w:val="21"/>
                <w:szCs w:val="21"/>
                <w:highlight w:val="none"/>
                <w:lang w:bidi="ar"/>
              </w:rPr>
              <w:t>售后服务体系及服务承诺（</w:t>
            </w:r>
            <w:r>
              <w:rPr>
                <w:rFonts w:hint="eastAsia" w:ascii="宋体" w:hAnsi="宋体" w:eastAsia="宋体" w:cs="宋体"/>
                <w:b w:val="0"/>
                <w:bCs w:val="0"/>
                <w:color w:val="000000"/>
                <w:kern w:val="0"/>
                <w:sz w:val="21"/>
                <w:szCs w:val="21"/>
                <w:highlight w:val="none"/>
                <w:lang w:val="en-US" w:eastAsia="zh-CN" w:bidi="ar"/>
              </w:rPr>
              <w:t>4</w:t>
            </w:r>
            <w:r>
              <w:rPr>
                <w:rFonts w:hint="eastAsia" w:ascii="宋体" w:hAnsi="宋体" w:eastAsia="宋体" w:cs="宋体"/>
                <w:b w:val="0"/>
                <w:bCs w:val="0"/>
                <w:color w:val="000000"/>
                <w:kern w:val="0"/>
                <w:sz w:val="21"/>
                <w:szCs w:val="21"/>
                <w:highlight w:val="none"/>
                <w:lang w:bidi="ar"/>
              </w:rPr>
              <w:t>分）</w:t>
            </w:r>
          </w:p>
        </w:tc>
        <w:tc>
          <w:tcPr>
            <w:tcW w:w="7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highlight w:val="none"/>
                <w:lang w:bidi="ar"/>
              </w:rPr>
            </w:pPr>
            <w:r>
              <w:rPr>
                <w:rFonts w:hint="eastAsia" w:ascii="宋体" w:hAnsi="宋体" w:eastAsia="宋体" w:cs="宋体"/>
                <w:b w:val="0"/>
                <w:bCs w:val="0"/>
                <w:color w:val="000000"/>
                <w:kern w:val="0"/>
                <w:sz w:val="21"/>
                <w:szCs w:val="21"/>
                <w:highlight w:val="none"/>
                <w:lang w:bidi="ar"/>
              </w:rPr>
              <w:t>根据供应商的售后服务体系、售后服务便捷性（售后服务机构、售后服务人员、售后服务承诺、服务体系及措施、响应时间、售后维护方式、售后保障能力、定期巡检等情况）以及为项目制定的培训计划（培训的方式、地点、人数、时间等内容）等进行综合评议（0-</w:t>
            </w:r>
            <w:r>
              <w:rPr>
                <w:rFonts w:hint="eastAsia" w:ascii="宋体" w:hAnsi="宋体" w:eastAsia="宋体" w:cs="宋体"/>
                <w:b w:val="0"/>
                <w:bCs w:val="0"/>
                <w:color w:val="000000"/>
                <w:kern w:val="0"/>
                <w:sz w:val="21"/>
                <w:szCs w:val="21"/>
                <w:highlight w:val="none"/>
                <w:lang w:val="en-US" w:eastAsia="zh-CN" w:bidi="ar"/>
              </w:rPr>
              <w:t>4</w:t>
            </w:r>
            <w:r>
              <w:rPr>
                <w:rFonts w:hint="eastAsia" w:ascii="宋体" w:hAnsi="宋体" w:eastAsia="宋体" w:cs="宋体"/>
                <w:b w:val="0"/>
                <w:bCs w:val="0"/>
                <w:color w:val="000000"/>
                <w:kern w:val="0"/>
                <w:sz w:val="21"/>
                <w:szCs w:val="21"/>
                <w:highlight w:val="none"/>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0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类似业绩</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b w:val="0"/>
                <w:bCs w:val="0"/>
                <w:color w:val="000000"/>
                <w:kern w:val="0"/>
                <w:sz w:val="21"/>
                <w:szCs w:val="21"/>
                <w:lang w:val="en-US" w:eastAsia="zh-CN" w:bidi="ar"/>
              </w:rPr>
              <w:t>2</w:t>
            </w:r>
            <w:r>
              <w:rPr>
                <w:rFonts w:hint="eastAsia" w:ascii="宋体" w:hAnsi="宋体" w:eastAsia="宋体" w:cs="宋体"/>
                <w:b w:val="0"/>
                <w:bCs w:val="0"/>
                <w:color w:val="000000"/>
                <w:kern w:val="0"/>
                <w:sz w:val="21"/>
                <w:szCs w:val="21"/>
                <w:lang w:bidi="ar"/>
              </w:rPr>
              <w:t>分）</w:t>
            </w:r>
          </w:p>
        </w:tc>
        <w:tc>
          <w:tcPr>
            <w:tcW w:w="7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自2019年1月1日以来（指合同签订时间），</w:t>
            </w:r>
            <w:r>
              <w:rPr>
                <w:rFonts w:hint="eastAsia" w:ascii="宋体" w:hAnsi="宋体" w:eastAsia="宋体" w:cs="宋体"/>
                <w:b w:val="0"/>
                <w:bCs w:val="0"/>
                <w:color w:val="000000"/>
                <w:kern w:val="0"/>
                <w:sz w:val="21"/>
                <w:szCs w:val="21"/>
                <w:lang w:val="en-US" w:eastAsia="zh-CN" w:bidi="ar"/>
              </w:rPr>
              <w:t>投标供应商具有同类</w:t>
            </w:r>
            <w:r>
              <w:rPr>
                <w:rFonts w:hint="eastAsia" w:ascii="宋体" w:hAnsi="宋体" w:eastAsia="宋体" w:cs="宋体"/>
                <w:b w:val="0"/>
                <w:bCs w:val="0"/>
                <w:color w:val="000000"/>
                <w:kern w:val="0"/>
                <w:sz w:val="21"/>
                <w:szCs w:val="21"/>
                <w:lang w:bidi="ar"/>
              </w:rPr>
              <w:t>采购项目业绩的，每个项目得</w:t>
            </w:r>
            <w:r>
              <w:rPr>
                <w:rFonts w:hint="eastAsia" w:ascii="宋体" w:hAnsi="宋体" w:eastAsia="宋体" w:cs="宋体"/>
                <w:b w:val="0"/>
                <w:bCs w:val="0"/>
                <w:color w:val="000000"/>
                <w:kern w:val="0"/>
                <w:sz w:val="21"/>
                <w:szCs w:val="21"/>
                <w:lang w:val="en-US" w:eastAsia="zh-CN" w:bidi="ar"/>
              </w:rPr>
              <w:t>2</w:t>
            </w:r>
            <w:r>
              <w:rPr>
                <w:rFonts w:hint="eastAsia" w:ascii="宋体" w:hAnsi="宋体" w:eastAsia="宋体" w:cs="宋体"/>
                <w:b w:val="0"/>
                <w:bCs w:val="0"/>
                <w:color w:val="000000"/>
                <w:kern w:val="0"/>
                <w:sz w:val="21"/>
                <w:szCs w:val="21"/>
                <w:lang w:bidi="ar"/>
              </w:rPr>
              <w:t>分，最高</w:t>
            </w:r>
            <w:r>
              <w:rPr>
                <w:rFonts w:hint="eastAsia" w:ascii="宋体" w:hAnsi="宋体" w:eastAsia="宋体" w:cs="宋体"/>
                <w:b w:val="0"/>
                <w:bCs w:val="0"/>
                <w:color w:val="000000"/>
                <w:kern w:val="0"/>
                <w:sz w:val="21"/>
                <w:szCs w:val="21"/>
                <w:lang w:val="en-US" w:eastAsia="zh-CN" w:bidi="ar"/>
              </w:rPr>
              <w:t>2</w:t>
            </w:r>
            <w:r>
              <w:rPr>
                <w:rFonts w:hint="eastAsia" w:ascii="宋体" w:hAnsi="宋体" w:eastAsia="宋体" w:cs="宋体"/>
                <w:b w:val="0"/>
                <w:bCs w:val="0"/>
                <w:color w:val="000000"/>
                <w:kern w:val="0"/>
                <w:sz w:val="21"/>
                <w:szCs w:val="21"/>
                <w:lang w:bidi="ar"/>
              </w:rPr>
              <w:t>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注：投标文件中提供上述业绩的公共资源交易平台或政府采购平台结果公示截图、中标（成交）通知书复印件、合同复印件（含附件）</w:t>
            </w:r>
            <w:r>
              <w:rPr>
                <w:rFonts w:hint="eastAsia" w:ascii="宋体" w:hAnsi="宋体" w:eastAsia="宋体" w:cs="宋体"/>
                <w:b w:val="0"/>
                <w:bCs w:val="0"/>
                <w:color w:val="000000"/>
                <w:kern w:val="0"/>
                <w:sz w:val="21"/>
                <w:szCs w:val="21"/>
                <w:lang w:eastAsia="zh-CN" w:bidi="ar"/>
              </w:rPr>
              <w:t>、</w:t>
            </w:r>
            <w:r>
              <w:rPr>
                <w:rFonts w:hint="eastAsia" w:ascii="宋体" w:hAnsi="宋体" w:eastAsia="宋体" w:cs="宋体"/>
                <w:b w:val="0"/>
                <w:bCs w:val="0"/>
                <w:color w:val="000000"/>
                <w:kern w:val="0"/>
                <w:sz w:val="21"/>
                <w:szCs w:val="21"/>
                <w:lang w:val="en-US" w:eastAsia="zh-CN" w:bidi="ar"/>
              </w:rPr>
              <w:t>验收报告</w:t>
            </w:r>
            <w:r>
              <w:rPr>
                <w:rFonts w:hint="eastAsia" w:ascii="宋体" w:hAnsi="宋体" w:eastAsia="宋体" w:cs="宋体"/>
                <w:b w:val="0"/>
                <w:bCs w:val="0"/>
                <w:color w:val="000000"/>
                <w:kern w:val="0"/>
                <w:sz w:val="21"/>
                <w:szCs w:val="21"/>
                <w:lang w:bidi="ar"/>
              </w:rPr>
              <w:t>并加盖供应商公章</w:t>
            </w:r>
            <w:r>
              <w:rPr>
                <w:rFonts w:hint="eastAsia" w:ascii="宋体" w:hAnsi="宋体" w:cs="宋体"/>
                <w:b w:val="0"/>
                <w:bCs w:val="0"/>
                <w:color w:val="000000"/>
                <w:kern w:val="0"/>
                <w:sz w:val="21"/>
                <w:szCs w:val="21"/>
                <w:lang w:val="en-US" w:eastAsia="zh-CN" w:bidi="ar"/>
              </w:rPr>
              <w:t>缺一项不得分</w:t>
            </w:r>
            <w:r>
              <w:rPr>
                <w:rFonts w:hint="eastAsia" w:ascii="宋体" w:hAnsi="宋体" w:eastAsia="宋体" w:cs="宋体"/>
                <w:b w:val="0"/>
                <w:bCs w:val="0"/>
                <w:color w:val="000000"/>
                <w:kern w:val="0"/>
                <w:sz w:val="21"/>
                <w:szCs w:val="21"/>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0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p>
        </w:tc>
        <w:tc>
          <w:tcPr>
            <w:tcW w:w="1537"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质保函</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w:t>
            </w:r>
            <w:r>
              <w:rPr>
                <w:rFonts w:hint="eastAsia" w:ascii="宋体" w:hAnsi="宋体" w:eastAsia="宋体" w:cs="宋体"/>
                <w:b w:val="0"/>
                <w:bCs w:val="0"/>
                <w:color w:val="000000"/>
                <w:kern w:val="0"/>
                <w:sz w:val="21"/>
                <w:szCs w:val="21"/>
                <w:lang w:val="en-US" w:eastAsia="zh-CN" w:bidi="ar"/>
              </w:rPr>
              <w:t>3</w:t>
            </w:r>
            <w:r>
              <w:rPr>
                <w:rFonts w:hint="eastAsia" w:ascii="宋体" w:hAnsi="宋体" w:eastAsia="宋体" w:cs="宋体"/>
                <w:b w:val="0"/>
                <w:bCs w:val="0"/>
                <w:color w:val="000000"/>
                <w:kern w:val="0"/>
                <w:sz w:val="21"/>
                <w:szCs w:val="21"/>
                <w:lang w:bidi="ar"/>
              </w:rPr>
              <w:t>分）</w:t>
            </w:r>
          </w:p>
        </w:tc>
        <w:tc>
          <w:tcPr>
            <w:tcW w:w="7981" w:type="dxa"/>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r>
              <w:rPr>
                <w:rFonts w:hint="eastAsia" w:ascii="宋体" w:hAnsi="宋体" w:eastAsia="宋体" w:cs="宋体"/>
                <w:b w:val="0"/>
                <w:bCs w:val="0"/>
                <w:color w:val="000000"/>
                <w:kern w:val="0"/>
                <w:sz w:val="21"/>
                <w:szCs w:val="21"/>
                <w:lang w:bidi="ar"/>
              </w:rPr>
              <w:t>提供</w:t>
            </w:r>
            <w:r>
              <w:rPr>
                <w:rFonts w:hint="eastAsia" w:ascii="宋体" w:hAnsi="宋体" w:eastAsia="宋体" w:cs="宋体"/>
                <w:b w:val="0"/>
                <w:bCs w:val="0"/>
                <w:color w:val="000000"/>
                <w:kern w:val="0"/>
                <w:sz w:val="21"/>
                <w:szCs w:val="21"/>
                <w:lang w:val="en-US" w:eastAsia="zh-CN" w:bidi="ar"/>
              </w:rPr>
              <w:t>台式电脑5</w:t>
            </w:r>
            <w:r>
              <w:rPr>
                <w:rFonts w:hint="eastAsia" w:ascii="宋体" w:hAnsi="宋体" w:eastAsia="宋体" w:cs="宋体"/>
                <w:b w:val="0"/>
                <w:bCs w:val="0"/>
                <w:color w:val="000000"/>
                <w:kern w:val="0"/>
                <w:sz w:val="21"/>
                <w:szCs w:val="21"/>
                <w:lang w:bidi="ar"/>
              </w:rPr>
              <w:t>年</w:t>
            </w:r>
            <w:r>
              <w:rPr>
                <w:rFonts w:hint="eastAsia" w:ascii="宋体" w:hAnsi="宋体" w:eastAsia="宋体" w:cs="宋体"/>
                <w:b w:val="0"/>
                <w:bCs w:val="0"/>
                <w:color w:val="000000"/>
                <w:kern w:val="0"/>
                <w:sz w:val="21"/>
                <w:szCs w:val="21"/>
                <w:lang w:eastAsia="zh-CN" w:bidi="ar"/>
              </w:rPr>
              <w:t>（</w:t>
            </w:r>
            <w:r>
              <w:rPr>
                <w:rFonts w:hint="eastAsia" w:ascii="宋体" w:hAnsi="宋体" w:eastAsia="宋体" w:cs="宋体"/>
                <w:b w:val="0"/>
                <w:bCs w:val="0"/>
                <w:color w:val="000000"/>
                <w:kern w:val="0"/>
                <w:sz w:val="21"/>
                <w:szCs w:val="21"/>
                <w:lang w:val="en-US" w:eastAsia="zh-CN" w:bidi="ar"/>
              </w:rPr>
              <w:t>显示器3年</w:t>
            </w:r>
            <w:r>
              <w:rPr>
                <w:rFonts w:hint="eastAsia" w:ascii="宋体" w:hAnsi="宋体" w:eastAsia="宋体" w:cs="宋体"/>
                <w:b w:val="0"/>
                <w:bCs w:val="0"/>
                <w:color w:val="000000"/>
                <w:kern w:val="0"/>
                <w:sz w:val="21"/>
                <w:szCs w:val="21"/>
                <w:lang w:eastAsia="zh-CN" w:bidi="ar"/>
              </w:rPr>
              <w:t>）</w:t>
            </w:r>
            <w:r>
              <w:rPr>
                <w:rFonts w:hint="eastAsia" w:ascii="宋体" w:hAnsi="宋体" w:eastAsia="宋体" w:cs="宋体"/>
                <w:b w:val="0"/>
                <w:bCs w:val="0"/>
                <w:color w:val="000000"/>
                <w:kern w:val="0"/>
                <w:sz w:val="21"/>
                <w:szCs w:val="21"/>
                <w:lang w:bidi="ar"/>
              </w:rPr>
              <w:t>、</w:t>
            </w:r>
            <w:r>
              <w:rPr>
                <w:rFonts w:hint="eastAsia" w:ascii="宋体" w:hAnsi="宋体" w:eastAsia="宋体" w:cs="宋体"/>
                <w:b w:val="0"/>
                <w:bCs w:val="0"/>
                <w:color w:val="000000"/>
                <w:kern w:val="0"/>
                <w:sz w:val="21"/>
                <w:szCs w:val="21"/>
                <w:lang w:val="en-US" w:eastAsia="zh-CN" w:bidi="ar"/>
              </w:rPr>
              <w:t>多媒体智慧黑板3年</w:t>
            </w:r>
            <w:r>
              <w:rPr>
                <w:rFonts w:hint="eastAsia" w:ascii="宋体" w:hAnsi="宋体" w:eastAsia="宋体" w:cs="宋体"/>
                <w:b w:val="0"/>
                <w:bCs w:val="0"/>
                <w:color w:val="000000"/>
                <w:kern w:val="0"/>
                <w:sz w:val="21"/>
                <w:szCs w:val="21"/>
                <w:lang w:eastAsia="zh-CN" w:bidi="ar"/>
              </w:rPr>
              <w:t>、</w:t>
            </w:r>
            <w:r>
              <w:rPr>
                <w:rFonts w:hint="eastAsia" w:ascii="宋体" w:hAnsi="宋体" w:eastAsia="宋体" w:cs="宋体"/>
                <w:b w:val="0"/>
                <w:bCs w:val="0"/>
                <w:color w:val="000000"/>
                <w:kern w:val="0"/>
                <w:sz w:val="21"/>
                <w:szCs w:val="21"/>
                <w:lang w:val="en-US" w:eastAsia="zh-CN" w:bidi="ar"/>
              </w:rPr>
              <w:t>安全设备（边界隔离、网络入侵防御、防毒墙系统、上网行为管理）五年维保及规则库升级授权</w:t>
            </w:r>
            <w:r>
              <w:rPr>
                <w:rFonts w:hint="eastAsia" w:ascii="宋体" w:hAnsi="宋体" w:eastAsia="宋体" w:cs="宋体"/>
                <w:b w:val="0"/>
                <w:bCs w:val="0"/>
                <w:color w:val="000000"/>
                <w:kern w:val="0"/>
                <w:sz w:val="21"/>
                <w:szCs w:val="21"/>
                <w:lang w:bidi="ar"/>
              </w:rPr>
              <w:t>及以上原厂质保函，每提供一个得</w:t>
            </w:r>
            <w:r>
              <w:rPr>
                <w:rFonts w:hint="eastAsia" w:ascii="宋体" w:hAnsi="宋体" w:eastAsia="宋体" w:cs="宋体"/>
                <w:b w:val="0"/>
                <w:bCs w:val="0"/>
                <w:color w:val="000000"/>
                <w:kern w:val="0"/>
                <w:sz w:val="21"/>
                <w:szCs w:val="21"/>
                <w:lang w:val="en-US" w:eastAsia="zh-CN" w:bidi="ar"/>
              </w:rPr>
              <w:t>0.5</w:t>
            </w:r>
            <w:r>
              <w:rPr>
                <w:rFonts w:hint="eastAsia" w:ascii="宋体" w:hAnsi="宋体" w:eastAsia="宋体" w:cs="宋体"/>
                <w:b w:val="0"/>
                <w:bCs w:val="0"/>
                <w:color w:val="000000"/>
                <w:kern w:val="0"/>
                <w:sz w:val="21"/>
                <w:szCs w:val="21"/>
                <w:lang w:bidi="ar"/>
              </w:rPr>
              <w:t>分，共</w:t>
            </w:r>
            <w:r>
              <w:rPr>
                <w:rFonts w:hint="eastAsia" w:ascii="宋体" w:hAnsi="宋体" w:eastAsia="宋体" w:cs="宋体"/>
                <w:b w:val="0"/>
                <w:bCs w:val="0"/>
                <w:color w:val="000000"/>
                <w:kern w:val="0"/>
                <w:sz w:val="21"/>
                <w:szCs w:val="21"/>
                <w:lang w:val="en-US" w:eastAsia="zh-CN" w:bidi="ar"/>
              </w:rPr>
              <w:t>3</w:t>
            </w:r>
            <w:r>
              <w:rPr>
                <w:rFonts w:hint="eastAsia" w:ascii="宋体" w:hAnsi="宋体" w:eastAsia="宋体" w:cs="宋体"/>
                <w:b w:val="0"/>
                <w:bCs w:val="0"/>
                <w:color w:val="000000"/>
                <w:kern w:val="0"/>
                <w:sz w:val="21"/>
                <w:szCs w:val="21"/>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06"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val="0"/>
                <w:bCs w:val="0"/>
                <w:color w:val="000000"/>
                <w:kern w:val="0"/>
                <w:sz w:val="21"/>
                <w:szCs w:val="21"/>
                <w:lang w:bidi="ar"/>
              </w:rPr>
            </w:pPr>
          </w:p>
        </w:tc>
        <w:tc>
          <w:tcPr>
            <w:tcW w:w="1537" w:type="dxa"/>
            <w:noWrap w:val="0"/>
            <w:vAlign w:val="center"/>
          </w:tcPr>
          <w:p>
            <w:pPr>
              <w:spacing w:line="360" w:lineRule="auto"/>
              <w:jc w:val="left"/>
              <w:rPr>
                <w:rFonts w:hint="eastAsia" w:ascii="宋体" w:hAnsi="宋体" w:eastAsia="宋体" w:cs="宋体"/>
                <w:b w:val="0"/>
                <w:bCs w:val="0"/>
                <w:color w:val="000000"/>
                <w:kern w:val="0"/>
                <w:sz w:val="21"/>
                <w:szCs w:val="21"/>
                <w:lang w:bidi="ar"/>
              </w:rPr>
            </w:pPr>
            <w:r>
              <w:rPr>
                <w:rFonts w:hint="eastAsia" w:ascii="宋体" w:hAnsi="宋体" w:cs="宋体"/>
                <w:szCs w:val="21"/>
              </w:rPr>
              <w:t>节能环保</w:t>
            </w:r>
            <w:r>
              <w:rPr>
                <w:rFonts w:hint="eastAsia" w:ascii="宋体" w:hAnsi="宋体" w:cs="宋体"/>
                <w:color w:val="000000"/>
                <w:szCs w:val="21"/>
              </w:rPr>
              <w:t>（</w:t>
            </w:r>
            <w:r>
              <w:rPr>
                <w:rFonts w:hint="eastAsia" w:ascii="宋体" w:hAnsi="宋体" w:cs="宋体"/>
                <w:color w:val="000000"/>
                <w:szCs w:val="21"/>
                <w:lang w:val="en-US" w:eastAsia="zh-CN"/>
              </w:rPr>
              <w:t>2</w:t>
            </w:r>
            <w:r>
              <w:rPr>
                <w:rFonts w:hint="eastAsia" w:ascii="宋体" w:hAnsi="宋体" w:cs="宋体"/>
                <w:color w:val="000000"/>
                <w:szCs w:val="21"/>
              </w:rPr>
              <w:t>分）</w:t>
            </w:r>
          </w:p>
        </w:tc>
        <w:tc>
          <w:tcPr>
            <w:tcW w:w="7981" w:type="dxa"/>
            <w:noWrap w:val="0"/>
            <w:vAlign w:val="center"/>
          </w:tcPr>
          <w:p>
            <w:pPr>
              <w:spacing w:line="360" w:lineRule="auto"/>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所有投标的产品属于《节能产品政府采购品目清单》范围的且具有国家确定的认证机构出具的、处于有效期之内的节能产品认证证书的得</w:t>
            </w:r>
            <w:r>
              <w:rPr>
                <w:rFonts w:hint="eastAsia" w:ascii="宋体" w:hAnsi="宋体" w:eastAsia="宋体" w:cs="宋体"/>
                <w:kern w:val="0"/>
                <w:szCs w:val="21"/>
                <w:highlight w:val="none"/>
                <w:lang w:val="en-US" w:eastAsia="zh-CN"/>
              </w:rPr>
              <w:t>1</w:t>
            </w:r>
            <w:r>
              <w:rPr>
                <w:rFonts w:hint="eastAsia" w:ascii="宋体" w:hAnsi="宋体" w:eastAsia="宋体" w:cs="宋体"/>
                <w:kern w:val="0"/>
                <w:szCs w:val="21"/>
                <w:highlight w:val="none"/>
              </w:rPr>
              <w:t>分；</w:t>
            </w:r>
          </w:p>
          <w:p>
            <w:pPr>
              <w:spacing w:line="360" w:lineRule="auto"/>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所有投标的产品属于《环境标志产品政府采购品目清单》范围的且具有国家确定的认证机构出具的、处于有效期之内的环境标志产品认证证书的得</w:t>
            </w:r>
            <w:r>
              <w:rPr>
                <w:rFonts w:hint="eastAsia" w:ascii="宋体" w:hAnsi="宋体" w:eastAsia="宋体" w:cs="宋体"/>
                <w:kern w:val="0"/>
                <w:szCs w:val="21"/>
                <w:highlight w:val="none"/>
                <w:lang w:val="en-US" w:eastAsia="zh-CN"/>
              </w:rPr>
              <w:t>1</w:t>
            </w:r>
            <w:r>
              <w:rPr>
                <w:rFonts w:hint="eastAsia" w:ascii="宋体" w:hAnsi="宋体" w:eastAsia="宋体" w:cs="宋体"/>
                <w:kern w:val="0"/>
                <w:szCs w:val="21"/>
                <w:highlight w:val="none"/>
              </w:rPr>
              <w:t>分。</w:t>
            </w:r>
          </w:p>
          <w:p>
            <w:pPr>
              <w:spacing w:line="360" w:lineRule="auto"/>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注：投标文件中必须同时提供以下资料：</w:t>
            </w:r>
          </w:p>
          <w:p>
            <w:pPr>
              <w:spacing w:line="360" w:lineRule="auto"/>
              <w:jc w:val="left"/>
              <w:rPr>
                <w:rFonts w:hint="eastAsia" w:ascii="宋体" w:hAnsi="宋体" w:eastAsia="宋体" w:cs="宋体"/>
                <w:kern w:val="0"/>
                <w:szCs w:val="21"/>
                <w:highlight w:val="none"/>
              </w:rPr>
            </w:pPr>
            <w:r>
              <w:rPr>
                <w:rFonts w:hint="eastAsia" w:ascii="宋体" w:hAnsi="宋体" w:eastAsia="宋体" w:cs="宋体"/>
                <w:kern w:val="0"/>
                <w:szCs w:val="21"/>
                <w:highlight w:val="none"/>
              </w:rPr>
              <w:t>（1）提供政府采购品目清单相关内容页（并对相关内容作圈记），采购品目清单详见《关于印发环境标志产品政府采购品目清单的通知》（财库〔2019〕18号）和《关于印发节能产品政府采购品目清单的通知》（财库〔2019〕19号）。</w:t>
            </w:r>
          </w:p>
          <w:p>
            <w:pPr>
              <w:spacing w:line="360" w:lineRule="auto"/>
              <w:jc w:val="left"/>
              <w:rPr>
                <w:rFonts w:hint="eastAsia" w:ascii="宋体" w:hAnsi="宋体" w:eastAsia="宋体" w:cs="宋体"/>
                <w:b w:val="0"/>
                <w:bCs w:val="0"/>
                <w:color w:val="000000"/>
                <w:kern w:val="0"/>
                <w:sz w:val="21"/>
                <w:szCs w:val="21"/>
                <w:lang w:bidi="ar"/>
              </w:rPr>
            </w:pPr>
            <w:r>
              <w:rPr>
                <w:rFonts w:hint="eastAsia" w:ascii="宋体" w:hAnsi="宋体" w:eastAsia="宋体" w:cs="宋体"/>
                <w:kern w:val="0"/>
                <w:szCs w:val="21"/>
                <w:highlight w:val="none"/>
              </w:rPr>
              <w:t>（2）《市场监管总局关于发布参与实施政府采购节能产品、环境标志产品认证机构名录的公告》中的认证机构出具的、处于有效期之内的节能产品/环境标志产品认证证书复印件并加盖公章。</w:t>
            </w:r>
          </w:p>
        </w:tc>
      </w:tr>
    </w:tbl>
    <w:p>
      <w:pPr>
        <w:spacing w:line="390" w:lineRule="exact"/>
        <w:jc w:val="center"/>
        <w:rPr>
          <w:rFonts w:ascii="宋体" w:hAnsi="宋体" w:cs="宋体"/>
          <w:b/>
          <w:szCs w:val="21"/>
        </w:rPr>
      </w:pPr>
    </w:p>
    <w:p>
      <w:pPr>
        <w:pStyle w:val="25"/>
        <w:snapToGrid w:val="0"/>
        <w:spacing w:before="120" w:after="120" w:line="390" w:lineRule="exact"/>
        <w:jc w:val="left"/>
        <w:rPr>
          <w:rFonts w:hAnsi="宋体" w:cs="宋体"/>
          <w:b/>
        </w:rPr>
      </w:pPr>
      <w:r>
        <w:rPr>
          <w:rFonts w:hAnsi="宋体" w:cs="宋体"/>
          <w:b/>
        </w:rPr>
        <w:t>评委签名：                                                 时间：    年  月  日</w:t>
      </w:r>
    </w:p>
    <w:p>
      <w:pPr>
        <w:snapToGrid w:val="0"/>
        <w:spacing w:line="480" w:lineRule="exact"/>
        <w:ind w:firstLine="420" w:firstLineChars="200"/>
        <w:rPr>
          <w:rFonts w:ascii="宋体" w:hAnsi="宋体" w:cs="宋体"/>
          <w:b/>
          <w:bCs/>
          <w:szCs w:val="21"/>
        </w:rPr>
      </w:pPr>
      <w:r>
        <w:rPr>
          <w:rFonts w:hint="eastAsia" w:ascii="宋体" w:hAnsi="宋体" w:cs="宋体"/>
          <w:szCs w:val="21"/>
        </w:rPr>
        <w:t>注：1、小数点后保留一位数。2、各评标委员会成员自行按以上参考分值评分。3、重大事件由评标委员会集体讨论，须有三分之二或以上的评标委员会签字认可。4.</w:t>
      </w:r>
      <w:r>
        <w:rPr>
          <w:rFonts w:hint="eastAsia" w:ascii="宋体" w:hAnsi="宋体" w:cs="宋体"/>
          <w:b/>
          <w:bCs/>
          <w:szCs w:val="21"/>
        </w:rPr>
        <w:t>如享受小微企业政策的供应商，用扣除小微企业优惠的报价参与价格分评审。</w:t>
      </w:r>
    </w:p>
    <w:p>
      <w:pPr>
        <w:pStyle w:val="25"/>
        <w:snapToGrid w:val="0"/>
        <w:spacing w:beforeLines="0" w:afterLines="0" w:line="480" w:lineRule="exact"/>
        <w:outlineLvl w:val="1"/>
        <w:rPr>
          <w:rFonts w:hAnsi="宋体" w:cs="宋体"/>
          <w:b/>
        </w:rPr>
      </w:pPr>
      <w:bookmarkStart w:id="16" w:name="_Toc9029"/>
      <w:r>
        <w:rPr>
          <w:rFonts w:hAnsi="宋体" w:cs="宋体"/>
          <w:b/>
        </w:rPr>
        <w:t>六、定标</w:t>
      </w:r>
      <w:bookmarkEnd w:id="16"/>
    </w:p>
    <w:p>
      <w:pPr>
        <w:pStyle w:val="25"/>
        <w:snapToGrid w:val="0"/>
        <w:spacing w:beforeLines="0" w:afterLines="0" w:line="480" w:lineRule="exact"/>
        <w:ind w:firstLine="472" w:firstLineChars="196"/>
        <w:rPr>
          <w:rFonts w:hAnsi="宋体" w:cs="宋体"/>
          <w:b/>
          <w:bCs/>
        </w:rPr>
      </w:pPr>
      <w:r>
        <w:rPr>
          <w:rFonts w:hAnsi="宋体" w:cs="宋体"/>
          <w:b/>
          <w:bCs/>
        </w:rPr>
        <w:t>（一）确定中标供应商。本项目由采购单位（或采购单位事先授权评标委员会）确定中标供应商。</w:t>
      </w:r>
    </w:p>
    <w:p>
      <w:pPr>
        <w:snapToGrid w:val="0"/>
        <w:spacing w:line="480" w:lineRule="exact"/>
        <w:ind w:firstLine="420" w:firstLineChars="200"/>
        <w:rPr>
          <w:rFonts w:ascii="宋体" w:hAnsi="宋体" w:cs="宋体"/>
          <w:szCs w:val="21"/>
        </w:rPr>
      </w:pPr>
      <w:r>
        <w:rPr>
          <w:rFonts w:hint="eastAsia" w:ascii="宋体" w:hAnsi="宋体" w:cs="宋体"/>
          <w:szCs w:val="21"/>
        </w:rPr>
        <w:t>1.采购代理机构在评标结束后将评标报告交采购单位确认，同时在发布招标公告的网站上对评标结果进行公示。</w:t>
      </w:r>
    </w:p>
    <w:p>
      <w:pPr>
        <w:snapToGrid w:val="0"/>
        <w:spacing w:line="480" w:lineRule="exact"/>
        <w:ind w:firstLine="420" w:firstLineChars="200"/>
        <w:rPr>
          <w:rFonts w:ascii="宋体" w:hAnsi="宋体" w:cs="宋体"/>
          <w:szCs w:val="21"/>
        </w:rPr>
      </w:pPr>
      <w:r>
        <w:rPr>
          <w:rFonts w:hint="eastAsia" w:ascii="宋体" w:hAnsi="宋体" w:cs="宋体"/>
          <w:szCs w:val="21"/>
        </w:rPr>
        <w:t>2.供应商对评标结果无异议的，采购单位应在收到评标报告后5个工作日内对评标结果进行确认。如有供应商对评标结果提出质疑的，采购单位可在质疑处理完毕后确定中标供应商。</w:t>
      </w:r>
    </w:p>
    <w:p>
      <w:pPr>
        <w:snapToGrid w:val="0"/>
        <w:spacing w:line="480" w:lineRule="exact"/>
        <w:ind w:firstLine="420" w:firstLineChars="200"/>
        <w:rPr>
          <w:rFonts w:ascii="宋体" w:hAnsi="宋体" w:cs="宋体"/>
          <w:szCs w:val="21"/>
        </w:rPr>
      </w:pPr>
      <w:r>
        <w:rPr>
          <w:rFonts w:hint="eastAsia" w:ascii="宋体" w:hAnsi="宋体" w:cs="宋体"/>
          <w:szCs w:val="21"/>
        </w:rPr>
        <w:t>3.采购单位依法确定中标供应商后2个工作日内，采购代理机构以书面形式发出《中标通知书》,并同时在相关网站上发布中标公告。</w:t>
      </w:r>
    </w:p>
    <w:p>
      <w:pPr>
        <w:snapToGrid w:val="0"/>
        <w:spacing w:line="480" w:lineRule="exact"/>
        <w:ind w:firstLine="420" w:firstLineChars="200"/>
        <w:rPr>
          <w:rFonts w:ascii="宋体" w:hAnsi="宋体" w:cs="宋体"/>
          <w:szCs w:val="21"/>
        </w:rPr>
      </w:pPr>
      <w:r>
        <w:rPr>
          <w:rFonts w:hint="eastAsia" w:ascii="宋体" w:hAnsi="宋体" w:cs="宋体"/>
          <w:szCs w:val="21"/>
        </w:rPr>
        <w:t>4.各参加政府采购活动的供应商认为该中标结果和采购过程等使自己的权益受到损害的，可以自本公告期限届满之日（自本公告发布之日起至第2日24时止）起7个工作日内，以书面形式向采购单位提出质疑。质疑供应商对采购单位、采购代理机构的答复不满意或者采购单位、采购代理机构未在规定的时间内作出答复的，可以再答复期满后十五个工作日内向同级政府采购监督管理部门投诉。</w:t>
      </w:r>
    </w:p>
    <w:p>
      <w:pPr>
        <w:snapToGrid w:val="0"/>
        <w:spacing w:line="480" w:lineRule="exact"/>
        <w:ind w:firstLine="420" w:firstLineChars="200"/>
        <w:rPr>
          <w:rFonts w:ascii="宋体" w:hAnsi="宋体" w:cs="宋体"/>
          <w:szCs w:val="21"/>
        </w:rPr>
      </w:pPr>
      <w:r>
        <w:rPr>
          <w:rFonts w:hint="eastAsia" w:ascii="宋体" w:hAnsi="宋体" w:cs="宋体"/>
          <w:szCs w:val="21"/>
        </w:rPr>
        <w:t>5.若中标供应商放弃中标，或因不可抗力提出不能履行合同，或不按采购文件规定提交履约担保，或其它原因被依法撤销中标资格，则采购单位可确定排名第二的中标候选人为中标供应商或重新组织招标。</w:t>
      </w:r>
    </w:p>
    <w:p>
      <w:pPr>
        <w:snapToGrid w:val="0"/>
        <w:spacing w:line="480" w:lineRule="exact"/>
        <w:ind w:firstLine="422" w:firstLineChars="200"/>
        <w:rPr>
          <w:rFonts w:ascii="宋体" w:hAnsi="宋体" w:cs="宋体"/>
          <w:b/>
          <w:bCs/>
          <w:szCs w:val="21"/>
        </w:rPr>
      </w:pPr>
      <w:r>
        <w:rPr>
          <w:rFonts w:hint="eastAsia" w:ascii="宋体" w:hAnsi="宋体" w:cs="宋体"/>
          <w:b/>
          <w:bCs/>
          <w:szCs w:val="21"/>
        </w:rPr>
        <w:t>七、评标过程的监控与保密</w:t>
      </w:r>
    </w:p>
    <w:p>
      <w:pPr>
        <w:snapToGrid w:val="0"/>
        <w:spacing w:line="480" w:lineRule="exact"/>
        <w:ind w:firstLine="420" w:firstLineChars="200"/>
        <w:rPr>
          <w:rFonts w:ascii="宋体" w:hAnsi="宋体" w:cs="宋体"/>
          <w:szCs w:val="21"/>
        </w:rPr>
      </w:pPr>
      <w:r>
        <w:rPr>
          <w:rFonts w:hint="eastAsia" w:ascii="宋体" w:hAnsi="宋体" w:cs="宋体"/>
          <w:szCs w:val="21"/>
        </w:rPr>
        <w:t>1、本项目评标过程实行全程录音、录像监控，供应商在评标过程中所进行的试图影响评标结果的不公正活动，可能导致其投标被拒绝。</w:t>
      </w:r>
    </w:p>
    <w:p>
      <w:pPr>
        <w:snapToGrid w:val="0"/>
        <w:spacing w:line="480" w:lineRule="exact"/>
        <w:ind w:firstLine="420" w:firstLineChars="200"/>
        <w:rPr>
          <w:rFonts w:ascii="宋体" w:hAnsi="宋体" w:cs="宋体"/>
          <w:szCs w:val="21"/>
        </w:rPr>
      </w:pPr>
      <w:r>
        <w:rPr>
          <w:rFonts w:hint="eastAsia" w:ascii="宋体" w:hAnsi="宋体" w:cs="宋体"/>
          <w:szCs w:val="21"/>
        </w:rPr>
        <w:t>2、开标后到中标通知书发出之前，所有涉及评标委员会名单以及对投标文件的澄清、评价、比较等情况，评标委员会成员、采购单位和采购代理机构的有关人员均不得向供应商或其他无关人员透露。</w:t>
      </w:r>
    </w:p>
    <w:p>
      <w:pPr>
        <w:snapToGrid w:val="0"/>
        <w:spacing w:line="480" w:lineRule="exact"/>
        <w:ind w:firstLine="413" w:firstLineChars="196"/>
        <w:rPr>
          <w:rFonts w:ascii="宋体" w:hAnsi="宋体" w:cs="宋体"/>
          <w:b/>
          <w:bCs/>
          <w:szCs w:val="21"/>
        </w:rPr>
      </w:pPr>
      <w:bookmarkStart w:id="17" w:name="_Toc17747"/>
      <w:r>
        <w:rPr>
          <w:rFonts w:hint="eastAsia" w:ascii="宋体" w:hAnsi="宋体" w:cs="宋体"/>
          <w:b/>
          <w:szCs w:val="21"/>
        </w:rPr>
        <w:t>八、合同授予</w:t>
      </w:r>
      <w:bookmarkEnd w:id="17"/>
      <w:r>
        <w:rPr>
          <w:rFonts w:hint="eastAsia" w:ascii="宋体" w:hAnsi="宋体" w:cs="宋体"/>
          <w:b/>
          <w:szCs w:val="21"/>
        </w:rPr>
        <w:t>：</w:t>
      </w:r>
      <w:r>
        <w:rPr>
          <w:rFonts w:hint="eastAsia" w:ascii="宋体" w:hAnsi="宋体" w:cs="宋体"/>
          <w:b/>
          <w:bCs/>
          <w:szCs w:val="21"/>
        </w:rPr>
        <w:t>签订合同</w:t>
      </w:r>
    </w:p>
    <w:p>
      <w:pPr>
        <w:snapToGrid w:val="0"/>
        <w:spacing w:line="480" w:lineRule="exact"/>
        <w:ind w:firstLine="420" w:firstLineChars="200"/>
        <w:rPr>
          <w:rFonts w:ascii="宋体" w:hAnsi="宋体" w:cs="宋体"/>
          <w:kern w:val="0"/>
          <w:szCs w:val="21"/>
        </w:rPr>
      </w:pPr>
      <w:r>
        <w:rPr>
          <w:rFonts w:hint="eastAsia" w:ascii="宋体" w:hAnsi="宋体" w:cs="宋体"/>
          <w:szCs w:val="21"/>
        </w:rPr>
        <w:t>1.</w:t>
      </w:r>
      <w:r>
        <w:rPr>
          <w:rFonts w:hint="eastAsia" w:ascii="宋体" w:hAnsi="宋体" w:cs="宋体"/>
          <w:kern w:val="0"/>
          <w:szCs w:val="21"/>
        </w:rPr>
        <w:t>采购单位应当自中标通知书发出之日起30日内，按照采购文件和中标单位投标文件的规定，与中标单位签订书面合同。所签订的合同不得对采购文件确定的事项和中标单位投标文件作实质性修改。</w:t>
      </w:r>
    </w:p>
    <w:p>
      <w:pPr>
        <w:snapToGrid w:val="0"/>
        <w:spacing w:line="480" w:lineRule="exact"/>
        <w:ind w:firstLine="420" w:firstLineChars="200"/>
        <w:rPr>
          <w:rFonts w:ascii="宋体" w:hAnsi="宋体" w:cs="宋体"/>
          <w:szCs w:val="21"/>
        </w:rPr>
      </w:pPr>
      <w:r>
        <w:rPr>
          <w:rFonts w:hint="eastAsia" w:ascii="宋体" w:hAnsi="宋体" w:cs="宋体"/>
          <w:kern w:val="0"/>
          <w:szCs w:val="21"/>
        </w:rPr>
        <w:t>采购单位不得向中标单位提出任何不合理的要求作为签订合同的条件。</w:t>
      </w:r>
    </w:p>
    <w:p>
      <w:pPr>
        <w:snapToGrid w:val="0"/>
        <w:spacing w:line="480" w:lineRule="exact"/>
        <w:ind w:firstLine="420" w:firstLineChars="200"/>
        <w:rPr>
          <w:rFonts w:ascii="宋体" w:hAnsi="宋体" w:cs="宋体"/>
          <w:szCs w:val="21"/>
        </w:rPr>
      </w:pPr>
      <w:r>
        <w:rPr>
          <w:rFonts w:ascii="宋体" w:hAnsi="宋体" w:cs="宋体"/>
          <w:szCs w:val="21"/>
        </w:rPr>
        <w:t>2.采购单位在签订合同时，在合同金额变更范围内，如需审批的办理相关审批手续。有权变更采购项目的数量和服务内容，但不能对单价或其他条款和条件作任何改变。</w:t>
      </w:r>
    </w:p>
    <w:p>
      <w:pPr>
        <w:snapToGrid w:val="0"/>
        <w:spacing w:line="480" w:lineRule="exact"/>
        <w:ind w:firstLine="420" w:firstLineChars="200"/>
        <w:rPr>
          <w:rFonts w:ascii="宋体" w:hAnsi="宋体" w:cs="宋体"/>
          <w:color w:val="000000"/>
          <w:szCs w:val="21"/>
        </w:rPr>
      </w:pPr>
      <w:r>
        <w:rPr>
          <w:rFonts w:ascii="宋体" w:hAnsi="宋体" w:cs="宋体"/>
          <w:szCs w:val="21"/>
        </w:rPr>
        <w:t>3.采购文件、中标供应商的投标文件及评标过程中有关的澄清文件均应作为合同</w:t>
      </w:r>
      <w:r>
        <w:rPr>
          <w:rFonts w:ascii="宋体" w:hAnsi="宋体" w:cs="宋体"/>
          <w:color w:val="000000"/>
          <w:szCs w:val="21"/>
        </w:rPr>
        <w:t>签订的附件。</w:t>
      </w:r>
    </w:p>
    <w:p>
      <w:pPr>
        <w:snapToGrid w:val="0"/>
        <w:spacing w:line="480" w:lineRule="exact"/>
        <w:ind w:firstLine="420" w:firstLineChars="200"/>
        <w:rPr>
          <w:rFonts w:ascii="宋体" w:hAnsi="宋体" w:cs="宋体"/>
          <w:color w:val="000000"/>
          <w:szCs w:val="21"/>
        </w:rPr>
      </w:pPr>
      <w:r>
        <w:rPr>
          <w:rFonts w:ascii="宋体" w:hAnsi="宋体" w:cs="宋体"/>
          <w:color w:val="000000"/>
          <w:szCs w:val="21"/>
        </w:rPr>
        <w:t>4.中标或者成交供应商拒绝与采购单位签订合同的，采购单位应重新招标。</w:t>
      </w:r>
    </w:p>
    <w:p>
      <w:pPr>
        <w:snapToGrid w:val="0"/>
        <w:spacing w:line="480" w:lineRule="exact"/>
        <w:ind w:firstLine="413" w:firstLineChars="196"/>
        <w:rPr>
          <w:rFonts w:ascii="宋体" w:hAnsi="宋体" w:cs="宋体"/>
          <w:b/>
          <w:color w:val="000000"/>
          <w:szCs w:val="21"/>
        </w:rPr>
      </w:pPr>
      <w:r>
        <w:rPr>
          <w:rFonts w:hint="eastAsia" w:ascii="宋体" w:hAnsi="宋体" w:cs="宋体"/>
          <w:b/>
          <w:color w:val="000000"/>
          <w:szCs w:val="21"/>
        </w:rPr>
        <w:t>九、履约验收：</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采购单位负责对中标供应商的履约行为进行验收。</w:t>
      </w:r>
    </w:p>
    <w:p>
      <w:pPr>
        <w:spacing w:line="480" w:lineRule="exact"/>
        <w:jc w:val="left"/>
        <w:rPr>
          <w:rFonts w:ascii="宋体" w:hAnsi="宋体"/>
          <w:szCs w:val="21"/>
        </w:rPr>
      </w:pPr>
    </w:p>
    <w:p>
      <w:pPr>
        <w:spacing w:before="120" w:beforeLines="50" w:after="120" w:afterLines="50" w:line="360" w:lineRule="auto"/>
        <w:jc w:val="center"/>
        <w:outlineLvl w:val="0"/>
        <w:rPr>
          <w:rFonts w:ascii="宋体" w:hAnsi="宋体" w:cs="宋体"/>
          <w:bCs/>
          <w:sz w:val="30"/>
          <w:szCs w:val="30"/>
        </w:rPr>
      </w:pPr>
      <w:bookmarkStart w:id="18" w:name="_Toc32330"/>
      <w:r>
        <w:rPr>
          <w:rFonts w:ascii="宋体" w:hAnsi="宋体" w:cs="宋体"/>
          <w:sz w:val="30"/>
          <w:szCs w:val="30"/>
        </w:rPr>
        <w:br w:type="page"/>
      </w:r>
      <w:r>
        <w:rPr>
          <w:rFonts w:hint="eastAsia" w:ascii="宋体" w:hAnsi="宋体" w:cs="宋体"/>
          <w:sz w:val="30"/>
          <w:szCs w:val="30"/>
        </w:rPr>
        <w:t xml:space="preserve">第五章  </w:t>
      </w:r>
      <w:r>
        <w:rPr>
          <w:rFonts w:hint="eastAsia" w:ascii="宋体" w:hAnsi="宋体" w:cs="宋体"/>
          <w:bCs/>
          <w:sz w:val="30"/>
          <w:szCs w:val="30"/>
        </w:rPr>
        <w:t>合同主要条款</w:t>
      </w:r>
      <w:bookmarkEnd w:id="18"/>
    </w:p>
    <w:p>
      <w:pPr>
        <w:spacing w:line="480" w:lineRule="exact"/>
        <w:rPr>
          <w:rFonts w:ascii="宋体" w:hAnsi="宋体"/>
          <w:szCs w:val="21"/>
        </w:rPr>
      </w:pPr>
    </w:p>
    <w:p>
      <w:pPr>
        <w:snapToGrid w:val="0"/>
        <w:spacing w:before="120" w:beforeLines="50" w:after="120" w:afterLines="50" w:line="400" w:lineRule="exact"/>
        <w:jc w:val="center"/>
        <w:outlineLvl w:val="0"/>
        <w:rPr>
          <w:rFonts w:ascii="宋体" w:hAnsi="宋体" w:cs="宋体"/>
          <w:b/>
          <w:sz w:val="30"/>
        </w:rPr>
      </w:pPr>
      <w:bookmarkStart w:id="19" w:name="_Toc82040195"/>
      <w:bookmarkStart w:id="20" w:name="_Toc81683522"/>
      <w:r>
        <w:rPr>
          <w:rFonts w:hint="eastAsia" w:ascii="宋体" w:hAnsi="宋体" w:cs="宋体"/>
          <w:b/>
          <w:sz w:val="30"/>
        </w:rPr>
        <w:t>采 购 合 同</w:t>
      </w:r>
      <w:bookmarkEnd w:id="19"/>
      <w:bookmarkEnd w:id="20"/>
    </w:p>
    <w:p>
      <w:pPr>
        <w:keepNext/>
        <w:keepLines/>
        <w:tabs>
          <w:tab w:val="center" w:pos="4819"/>
        </w:tabs>
        <w:spacing w:before="200" w:after="200" w:line="360" w:lineRule="auto"/>
        <w:jc w:val="center"/>
      </w:pPr>
      <w:bookmarkStart w:id="21" w:name="_Toc460356672"/>
      <w:r>
        <w:rPr>
          <w:rFonts w:hint="eastAsia"/>
        </w:rPr>
        <w:t>（</w:t>
      </w:r>
      <w:r>
        <w:rPr>
          <w:rFonts w:hint="eastAsia"/>
          <w:sz w:val="28"/>
          <w:szCs w:val="28"/>
        </w:rPr>
        <w:t>仅供参考，可以另行拟定</w:t>
      </w:r>
      <w:r>
        <w:rPr>
          <w:rFonts w:hint="eastAsia"/>
        </w:rPr>
        <w:t>）</w:t>
      </w:r>
      <w:bookmarkEnd w:id="21"/>
    </w:p>
    <w:p>
      <w:pPr>
        <w:snapToGrid w:val="0"/>
        <w:spacing w:line="380" w:lineRule="exact"/>
        <w:rPr>
          <w:rFonts w:ascii="宋体" w:hAnsi="宋体"/>
          <w:b/>
          <w:bCs/>
          <w:sz w:val="28"/>
          <w:szCs w:val="28"/>
        </w:rPr>
      </w:pPr>
    </w:p>
    <w:p>
      <w:pPr>
        <w:snapToGrid w:val="0"/>
        <w:spacing w:line="380" w:lineRule="exact"/>
        <w:rPr>
          <w:rFonts w:ascii="宋体" w:hAnsi="宋体"/>
          <w:b/>
          <w:bCs/>
          <w:sz w:val="28"/>
          <w:szCs w:val="28"/>
        </w:rPr>
      </w:pPr>
    </w:p>
    <w:p>
      <w:pPr>
        <w:spacing w:line="360" w:lineRule="auto"/>
        <w:rPr>
          <w:rFonts w:ascii="宋体" w:hAnsi="宋体" w:cs="宋体"/>
          <w:b/>
          <w:szCs w:val="21"/>
        </w:rPr>
      </w:pPr>
      <w:r>
        <w:rPr>
          <w:rFonts w:hint="eastAsia" w:ascii="宋体" w:hAnsi="宋体" w:cs="宋体"/>
          <w:b/>
          <w:szCs w:val="21"/>
        </w:rPr>
        <w:t>甲    方</w:t>
      </w:r>
      <w:r>
        <w:rPr>
          <w:rFonts w:hint="eastAsia" w:ascii="宋体" w:hAnsi="宋体" w:cs="宋体"/>
          <w:szCs w:val="21"/>
        </w:rPr>
        <w:t>（采购人）</w:t>
      </w:r>
      <w:r>
        <w:rPr>
          <w:rFonts w:hint="eastAsia" w:ascii="宋体" w:hAnsi="宋体" w:cs="宋体"/>
          <w:b/>
          <w:szCs w:val="21"/>
        </w:rPr>
        <w:t>：</w:t>
      </w:r>
      <w:r>
        <w:rPr>
          <w:rFonts w:hint="eastAsia" w:ascii="宋体" w:hAnsi="宋体" w:cs="宋体"/>
          <w:b/>
          <w:szCs w:val="21"/>
          <w:u w:val="single"/>
        </w:rPr>
        <w:t xml:space="preserve">                 </w:t>
      </w:r>
    </w:p>
    <w:p>
      <w:pPr>
        <w:spacing w:line="360" w:lineRule="auto"/>
        <w:rPr>
          <w:rFonts w:ascii="宋体" w:hAnsi="宋体" w:cs="宋体"/>
          <w:szCs w:val="21"/>
        </w:rPr>
      </w:pPr>
      <w:r>
        <w:rPr>
          <w:rFonts w:hint="eastAsia" w:ascii="宋体" w:hAnsi="宋体" w:cs="宋体"/>
          <w:szCs w:val="21"/>
        </w:rPr>
        <w:t>电    话：           　   传  真：           地  址：</w:t>
      </w:r>
    </w:p>
    <w:p>
      <w:pPr>
        <w:spacing w:line="360" w:lineRule="auto"/>
        <w:rPr>
          <w:rFonts w:ascii="宋体" w:hAnsi="宋体" w:cs="宋体"/>
          <w:b/>
          <w:szCs w:val="21"/>
        </w:rPr>
      </w:pPr>
    </w:p>
    <w:p>
      <w:pPr>
        <w:spacing w:line="360" w:lineRule="auto"/>
        <w:rPr>
          <w:rFonts w:ascii="宋体" w:hAnsi="宋体" w:cs="宋体"/>
          <w:szCs w:val="21"/>
        </w:rPr>
      </w:pPr>
      <w:r>
        <w:rPr>
          <w:rFonts w:hint="eastAsia" w:ascii="宋体" w:hAnsi="宋体" w:cs="宋体"/>
          <w:b/>
          <w:szCs w:val="21"/>
        </w:rPr>
        <w:t>乙    方</w:t>
      </w:r>
      <w:r>
        <w:rPr>
          <w:rFonts w:hint="eastAsia" w:ascii="宋体" w:hAnsi="宋体" w:cs="宋体"/>
          <w:szCs w:val="21"/>
        </w:rPr>
        <w:t>（中标人）</w:t>
      </w:r>
      <w:r>
        <w:rPr>
          <w:rFonts w:hint="eastAsia" w:ascii="宋体" w:hAnsi="宋体" w:cs="宋体"/>
          <w:b/>
          <w:szCs w:val="21"/>
        </w:rPr>
        <w:t>：</w:t>
      </w:r>
      <w:r>
        <w:rPr>
          <w:rFonts w:hint="eastAsia" w:ascii="宋体" w:hAnsi="宋体" w:cs="宋体"/>
          <w:b/>
          <w:szCs w:val="21"/>
          <w:u w:val="single"/>
        </w:rPr>
        <w:t xml:space="preserve">                  </w:t>
      </w:r>
      <w:r>
        <w:rPr>
          <w:rFonts w:hint="eastAsia" w:ascii="宋体" w:hAnsi="宋体" w:cs="宋体"/>
          <w:b/>
          <w:szCs w:val="21"/>
        </w:rPr>
        <w:br w:type="textWrapping"/>
      </w:r>
      <w:r>
        <w:rPr>
          <w:rFonts w:hint="eastAsia" w:ascii="宋体" w:hAnsi="宋体" w:cs="宋体"/>
          <w:szCs w:val="21"/>
        </w:rPr>
        <w:t xml:space="preserve">电    话：                传  真：           地  址：   </w:t>
      </w:r>
    </w:p>
    <w:p>
      <w:pPr>
        <w:spacing w:line="360" w:lineRule="auto"/>
        <w:ind w:firstLine="420" w:firstLineChars="200"/>
        <w:rPr>
          <w:rFonts w:ascii="宋体" w:hAnsi="宋体" w:cs="宋体"/>
          <w:szCs w:val="21"/>
        </w:rPr>
      </w:pPr>
      <w:r>
        <w:rPr>
          <w:rFonts w:hint="eastAsia" w:ascii="宋体" w:hAnsi="宋体" w:cs="宋体"/>
          <w:szCs w:val="21"/>
        </w:rPr>
        <w:t>根据</w:t>
      </w:r>
      <w:r>
        <w:rPr>
          <w:rFonts w:hint="eastAsia" w:ascii="宋体" w:hAnsi="宋体" w:cs="宋体"/>
          <w:szCs w:val="21"/>
          <w:u w:val="single"/>
        </w:rPr>
        <w:t xml:space="preserve">  （项目名称）  </w:t>
      </w:r>
      <w:r>
        <w:rPr>
          <w:rFonts w:hint="eastAsia" w:ascii="宋体" w:hAnsi="宋体" w:cs="宋体"/>
          <w:szCs w:val="21"/>
        </w:rPr>
        <w:t>（项目编号：（项目编号））的采购结果，按照《中华人民共和国政府采购法》及其实施条例、87号令、《中华人民共和国合同法》的规定，</w:t>
      </w:r>
      <w:r>
        <w:rPr>
          <w:rFonts w:hint="eastAsia" w:ascii="宋体" w:hAnsi="宋体" w:cs="宋体"/>
          <w:kern w:val="28"/>
          <w:szCs w:val="21"/>
        </w:rPr>
        <w:t>经双方协商，</w:t>
      </w:r>
      <w:r>
        <w:rPr>
          <w:rFonts w:hint="eastAsia" w:ascii="宋体" w:hAnsi="宋体" w:cs="宋体"/>
          <w:szCs w:val="21"/>
        </w:rPr>
        <w:t>本着平等互利和诚实信用的原则，</w:t>
      </w:r>
      <w:r>
        <w:rPr>
          <w:rFonts w:hint="eastAsia" w:ascii="宋体" w:hAnsi="宋体" w:cs="宋体"/>
          <w:kern w:val="28"/>
          <w:szCs w:val="21"/>
        </w:rPr>
        <w:t>一致同意签订本合同如下</w:t>
      </w:r>
      <w:r>
        <w:rPr>
          <w:rFonts w:hint="eastAsia" w:ascii="宋体" w:hAnsi="宋体" w:cs="宋体"/>
          <w:szCs w:val="21"/>
        </w:rPr>
        <w:t>。</w:t>
      </w:r>
    </w:p>
    <w:p>
      <w:pPr>
        <w:rPr>
          <w:rFonts w:ascii="宋体" w:hAnsi="宋体" w:cs="宋体"/>
          <w:szCs w:val="21"/>
        </w:rPr>
      </w:pPr>
      <w:r>
        <w:rPr>
          <w:rFonts w:hint="eastAsia" w:ascii="宋体" w:hAnsi="宋体" w:cs="宋体"/>
          <w:szCs w:val="21"/>
        </w:rPr>
        <w:t>一、</w:t>
      </w:r>
      <w:bookmarkStart w:id="22" w:name="_Toc435540759"/>
      <w:r>
        <w:rPr>
          <w:rFonts w:hint="eastAsia" w:ascii="宋体" w:hAnsi="宋体" w:cs="宋体"/>
          <w:szCs w:val="21"/>
        </w:rPr>
        <w:t>合同金额</w:t>
      </w:r>
      <w:bookmarkEnd w:id="22"/>
    </w:p>
    <w:p>
      <w:pPr>
        <w:pStyle w:val="25"/>
        <w:spacing w:before="120" w:after="120" w:line="360" w:lineRule="auto"/>
        <w:ind w:firstLine="480" w:firstLineChars="200"/>
        <w:rPr>
          <w:rFonts w:hAnsi="宋体" w:cs="宋体"/>
        </w:rPr>
      </w:pPr>
      <w:r>
        <w:rPr>
          <w:rFonts w:hAnsi="宋体" w:cs="宋体"/>
        </w:rPr>
        <w:t>合同金额为（大写）：_________________元（￥_______________元）。</w:t>
      </w:r>
    </w:p>
    <w:p>
      <w:pPr>
        <w:rPr>
          <w:rFonts w:ascii="宋体" w:hAnsi="宋体" w:cs="宋体"/>
          <w:szCs w:val="21"/>
        </w:rPr>
      </w:pPr>
      <w:bookmarkStart w:id="23" w:name="_Toc435540760"/>
      <w:r>
        <w:rPr>
          <w:rFonts w:hint="eastAsia" w:ascii="宋体" w:hAnsi="宋体" w:cs="宋体"/>
          <w:szCs w:val="21"/>
        </w:rPr>
        <w:t>二、服务范围</w:t>
      </w:r>
      <w:bookmarkEnd w:id="23"/>
    </w:p>
    <w:p>
      <w:pPr>
        <w:spacing w:line="360" w:lineRule="auto"/>
        <w:rPr>
          <w:rFonts w:ascii="宋体" w:hAnsi="宋体" w:cs="宋体"/>
          <w:szCs w:val="21"/>
          <w:u w:val="single"/>
        </w:rPr>
      </w:pPr>
      <w:r>
        <w:rPr>
          <w:rFonts w:hint="eastAsia" w:ascii="宋体" w:hAnsi="宋体" w:cs="宋体"/>
          <w:szCs w:val="21"/>
        </w:rPr>
        <w:t>　　1．本合同项下的服务指</w:t>
      </w:r>
      <w:r>
        <w:rPr>
          <w:rFonts w:hint="eastAsia" w:ascii="宋体" w:hAnsi="宋体" w:cs="宋体"/>
          <w:szCs w:val="21"/>
          <w:u w:val="single"/>
        </w:rPr>
        <w:t xml:space="preserve">                            </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　　2．……</w:t>
      </w:r>
    </w:p>
    <w:p>
      <w:pPr>
        <w:spacing w:line="360" w:lineRule="auto"/>
        <w:ind w:firstLine="420" w:firstLineChars="200"/>
        <w:rPr>
          <w:rFonts w:ascii="宋体" w:hAnsi="宋体" w:cs="宋体"/>
          <w:szCs w:val="21"/>
        </w:rPr>
      </w:pPr>
      <w:r>
        <w:rPr>
          <w:rFonts w:hint="eastAsia" w:ascii="宋体" w:hAnsi="宋体" w:cs="宋体"/>
          <w:szCs w:val="21"/>
        </w:rPr>
        <w:t>3．……</w:t>
      </w:r>
    </w:p>
    <w:p>
      <w:pPr>
        <w:spacing w:line="360" w:lineRule="auto"/>
        <w:rPr>
          <w:rFonts w:ascii="宋体" w:hAnsi="宋体" w:cs="宋体"/>
          <w:szCs w:val="21"/>
        </w:rPr>
      </w:pPr>
      <w:r>
        <w:rPr>
          <w:rFonts w:hint="eastAsia" w:ascii="宋体" w:hAnsi="宋体" w:cs="宋体"/>
          <w:szCs w:val="21"/>
        </w:rPr>
        <w:t>三、采购需求实质性条款：</w:t>
      </w:r>
    </w:p>
    <w:p>
      <w:pPr>
        <w:spacing w:line="360" w:lineRule="auto"/>
        <w:rPr>
          <w:rFonts w:ascii="宋体" w:hAnsi="宋体" w:cs="宋体"/>
          <w:szCs w:val="21"/>
        </w:rPr>
      </w:pPr>
      <w:r>
        <w:rPr>
          <w:rFonts w:hint="eastAsia" w:ascii="宋体" w:hAnsi="宋体" w:cs="宋体"/>
          <w:szCs w:val="21"/>
        </w:rPr>
        <w:t>1、…..</w:t>
      </w:r>
    </w:p>
    <w:p>
      <w:pPr>
        <w:spacing w:line="360" w:lineRule="auto"/>
        <w:rPr>
          <w:rFonts w:ascii="宋体" w:hAnsi="宋体" w:cs="宋体"/>
          <w:szCs w:val="21"/>
        </w:rPr>
      </w:pPr>
      <w:r>
        <w:rPr>
          <w:rFonts w:hint="eastAsia" w:ascii="宋体" w:hAnsi="宋体" w:cs="宋体"/>
          <w:szCs w:val="21"/>
        </w:rPr>
        <w:t>2、…..</w:t>
      </w:r>
    </w:p>
    <w:p>
      <w:pPr>
        <w:spacing w:line="360" w:lineRule="auto"/>
        <w:rPr>
          <w:rFonts w:ascii="宋体" w:hAnsi="宋体" w:cs="宋体"/>
          <w:szCs w:val="21"/>
        </w:rPr>
      </w:pPr>
    </w:p>
    <w:p>
      <w:pPr>
        <w:rPr>
          <w:rFonts w:ascii="宋体" w:hAnsi="宋体" w:cs="宋体"/>
          <w:szCs w:val="21"/>
        </w:rPr>
      </w:pPr>
      <w:bookmarkStart w:id="24" w:name="_Toc435540761"/>
      <w:r>
        <w:rPr>
          <w:rFonts w:hint="eastAsia" w:ascii="宋体" w:hAnsi="宋体" w:cs="宋体"/>
          <w:szCs w:val="21"/>
        </w:rPr>
        <w:t>四、甲方乙方的权利和义务</w:t>
      </w:r>
      <w:bookmarkEnd w:id="24"/>
    </w:p>
    <w:p>
      <w:pPr>
        <w:spacing w:line="360" w:lineRule="auto"/>
        <w:rPr>
          <w:rFonts w:ascii="宋体" w:hAnsi="宋体" w:cs="宋体"/>
          <w:szCs w:val="21"/>
        </w:rPr>
      </w:pPr>
      <w:r>
        <w:rPr>
          <w:rFonts w:hint="eastAsia" w:ascii="宋体" w:hAnsi="宋体" w:cs="宋体"/>
          <w:szCs w:val="21"/>
        </w:rPr>
        <w:t>　　（一）甲方的权利和义务</w:t>
      </w:r>
    </w:p>
    <w:p>
      <w:pPr>
        <w:spacing w:line="360" w:lineRule="auto"/>
        <w:rPr>
          <w:rFonts w:ascii="宋体" w:hAnsi="宋体" w:cs="宋体"/>
          <w:szCs w:val="21"/>
        </w:rPr>
      </w:pPr>
    </w:p>
    <w:p>
      <w:pPr>
        <w:spacing w:line="360" w:lineRule="auto"/>
        <w:ind w:left="405"/>
        <w:rPr>
          <w:rFonts w:ascii="宋体" w:hAnsi="宋体" w:cs="宋体"/>
          <w:szCs w:val="21"/>
        </w:rPr>
      </w:pPr>
      <w:r>
        <w:rPr>
          <w:rFonts w:hint="eastAsia" w:ascii="宋体" w:hAnsi="宋体" w:cs="宋体"/>
          <w:szCs w:val="21"/>
        </w:rPr>
        <w:t>（二）乙方的权利和义务.</w:t>
      </w:r>
    </w:p>
    <w:p>
      <w:pPr>
        <w:spacing w:line="360" w:lineRule="auto"/>
        <w:ind w:left="405"/>
        <w:rPr>
          <w:rFonts w:ascii="宋体" w:hAnsi="宋体" w:cs="宋体"/>
          <w:szCs w:val="21"/>
        </w:rPr>
      </w:pPr>
    </w:p>
    <w:p>
      <w:pPr>
        <w:rPr>
          <w:rFonts w:ascii="宋体" w:hAnsi="宋体" w:cs="宋体"/>
          <w:szCs w:val="21"/>
        </w:rPr>
      </w:pPr>
      <w:bookmarkStart w:id="25" w:name="_Toc435540762"/>
      <w:r>
        <w:rPr>
          <w:rFonts w:hint="eastAsia" w:ascii="宋体" w:hAnsi="宋体" w:cs="宋体"/>
          <w:szCs w:val="21"/>
        </w:rPr>
        <w:t>五、服务期间（项目完成期限）</w:t>
      </w:r>
      <w:bookmarkEnd w:id="25"/>
    </w:p>
    <w:p>
      <w:pPr>
        <w:spacing w:line="360" w:lineRule="auto"/>
        <w:ind w:firstLine="435"/>
        <w:rPr>
          <w:rFonts w:ascii="宋体" w:hAnsi="宋体" w:cs="宋体"/>
          <w:szCs w:val="21"/>
        </w:rPr>
      </w:pPr>
      <w:r>
        <w:rPr>
          <w:rFonts w:hint="eastAsia" w:ascii="宋体" w:hAnsi="宋体" w:cs="宋体"/>
          <w:szCs w:val="21"/>
        </w:rPr>
        <w:t>委托服务期间自______年______月至______年______月止。</w:t>
      </w:r>
    </w:p>
    <w:p>
      <w:pPr>
        <w:rPr>
          <w:rFonts w:ascii="宋体" w:hAnsi="宋体" w:cs="宋体"/>
          <w:szCs w:val="21"/>
        </w:rPr>
      </w:pPr>
      <w:r>
        <w:rPr>
          <w:rFonts w:hint="eastAsia" w:ascii="宋体" w:hAnsi="宋体" w:cs="宋体"/>
          <w:szCs w:val="21"/>
        </w:rPr>
        <w:t>六、</w:t>
      </w:r>
      <w:bookmarkStart w:id="26" w:name="_Toc435540763"/>
      <w:r>
        <w:rPr>
          <w:rFonts w:hint="eastAsia" w:ascii="宋体" w:hAnsi="宋体" w:cs="宋体"/>
          <w:szCs w:val="21"/>
        </w:rPr>
        <w:t>付款方式</w:t>
      </w:r>
      <w:bookmarkEnd w:id="26"/>
    </w:p>
    <w:p>
      <w:pPr>
        <w:spacing w:line="360" w:lineRule="auto"/>
        <w:ind w:firstLine="420" w:firstLineChars="200"/>
        <w:rPr>
          <w:rFonts w:ascii="宋体" w:hAnsi="宋体" w:cs="宋体"/>
          <w:szCs w:val="21"/>
        </w:rPr>
      </w:pPr>
      <w:bookmarkStart w:id="27" w:name="_Toc435540764"/>
      <w:r>
        <w:rPr>
          <w:rFonts w:hint="eastAsia" w:ascii="宋体" w:hAnsi="宋体" w:cs="宋体"/>
          <w:szCs w:val="21"/>
        </w:rPr>
        <w:t>按采购文件第二章要求中的规定执行。</w:t>
      </w:r>
    </w:p>
    <w:p>
      <w:pPr>
        <w:rPr>
          <w:rFonts w:ascii="宋体" w:hAnsi="宋体" w:cs="宋体"/>
          <w:szCs w:val="21"/>
        </w:rPr>
      </w:pPr>
      <w:r>
        <w:rPr>
          <w:rFonts w:hint="eastAsia" w:ascii="宋体" w:hAnsi="宋体" w:cs="宋体"/>
          <w:szCs w:val="21"/>
        </w:rPr>
        <w:t>七、知识产权产权归属</w:t>
      </w:r>
      <w:bookmarkEnd w:id="27"/>
    </w:p>
    <w:p>
      <w:pPr>
        <w:spacing w:line="360" w:lineRule="auto"/>
        <w:ind w:firstLine="420" w:firstLineChars="200"/>
        <w:rPr>
          <w:rFonts w:ascii="宋体" w:hAnsi="宋体" w:cs="宋体"/>
          <w:szCs w:val="21"/>
        </w:rPr>
      </w:pPr>
      <w:r>
        <w:rPr>
          <w:rFonts w:hint="eastAsia" w:ascii="宋体" w:hAnsi="宋体" w:cs="宋体"/>
          <w:szCs w:val="21"/>
        </w:rPr>
        <w:t>乙方应保证本项目的投标技术、服务或其任何一部分不会产生因第三方提出侵犯其专利权、商标权或其他知识产权而引起的法律和经济纠纷；如因第三方提出其专利权、商标权或其他知识产权的侵权之诉，则一切法律责任由乙方承担。</w:t>
      </w:r>
      <w:bookmarkStart w:id="28" w:name="_Toc435540765"/>
    </w:p>
    <w:p>
      <w:pPr>
        <w:rPr>
          <w:rFonts w:ascii="宋体" w:hAnsi="宋体" w:cs="宋体"/>
          <w:szCs w:val="21"/>
        </w:rPr>
      </w:pPr>
      <w:r>
        <w:rPr>
          <w:rFonts w:hint="eastAsia" w:ascii="宋体" w:hAnsi="宋体" w:cs="宋体"/>
          <w:szCs w:val="21"/>
        </w:rPr>
        <w:t>八、保密</w:t>
      </w:r>
      <w:bookmarkEnd w:id="28"/>
    </w:p>
    <w:p>
      <w:pPr>
        <w:spacing w:line="360" w:lineRule="auto"/>
        <w:ind w:firstLine="420" w:firstLineChars="200"/>
        <w:rPr>
          <w:rFonts w:ascii="宋体" w:hAnsi="宋体" w:cs="宋体"/>
          <w:szCs w:val="21"/>
        </w:rPr>
      </w:pPr>
      <w:r>
        <w:rPr>
          <w:rFonts w:hint="eastAsia" w:ascii="宋体" w:hAnsi="宋体" w:cs="宋体"/>
          <w:szCs w:val="21"/>
        </w:rPr>
        <w:t>乙方必须采取措施对本项目实施过程中的技术资料保密，否则，由于乙方过错导致的上述资料泄密的，乙方必须承担一切责任。项目完成后，甲、乙双方均有责任对本项目的技术保密承担责任。</w:t>
      </w:r>
    </w:p>
    <w:p>
      <w:pPr>
        <w:tabs>
          <w:tab w:val="left" w:pos="900"/>
        </w:tabs>
        <w:spacing w:line="360" w:lineRule="auto"/>
        <w:ind w:firstLine="420" w:firstLineChars="200"/>
        <w:rPr>
          <w:rFonts w:ascii="宋体" w:hAnsi="宋体" w:cs="宋体"/>
          <w:szCs w:val="21"/>
        </w:rPr>
      </w:pPr>
      <w:r>
        <w:rPr>
          <w:rFonts w:hint="eastAsia" w:ascii="宋体" w:hAnsi="宋体" w:cs="宋体"/>
          <w:szCs w:val="21"/>
        </w:rPr>
        <w:t>1）未经甲方事先书面同意，乙方不得将由甲方为本合同提供的技术资料提供给与本合同无关的任何第三方，不得将其用于履行本合同之外的其它用途。即使向与履行本合同有关的人员提供，也应注意保密并限于履行合同所必需的范围。</w:t>
      </w:r>
    </w:p>
    <w:p>
      <w:pPr>
        <w:tabs>
          <w:tab w:val="left" w:pos="900"/>
        </w:tabs>
        <w:spacing w:line="360" w:lineRule="auto"/>
        <w:ind w:firstLine="420" w:firstLineChars="200"/>
        <w:rPr>
          <w:rFonts w:ascii="宋体" w:hAnsi="宋体" w:cs="宋体"/>
          <w:szCs w:val="21"/>
        </w:rPr>
      </w:pPr>
      <w:r>
        <w:rPr>
          <w:rFonts w:hint="eastAsia" w:ascii="宋体" w:hAnsi="宋体" w:cs="宋体"/>
          <w:szCs w:val="21"/>
        </w:rPr>
        <w:t>2）如果甲方有要求，乙方在完成合同后应将有关资料还给甲方。</w:t>
      </w:r>
    </w:p>
    <w:p>
      <w:pPr>
        <w:rPr>
          <w:rFonts w:ascii="宋体" w:hAnsi="宋体" w:cs="宋体"/>
          <w:szCs w:val="21"/>
        </w:rPr>
      </w:pPr>
      <w:bookmarkStart w:id="29" w:name="_Toc435540766"/>
      <w:r>
        <w:rPr>
          <w:rFonts w:hint="eastAsia" w:ascii="宋体" w:hAnsi="宋体" w:cs="宋体"/>
          <w:szCs w:val="21"/>
        </w:rPr>
        <w:t>九、违约责任与赔偿损失</w:t>
      </w:r>
      <w:bookmarkEnd w:id="29"/>
    </w:p>
    <w:p>
      <w:pPr>
        <w:spacing w:line="360" w:lineRule="auto"/>
        <w:ind w:firstLine="420" w:firstLineChars="200"/>
        <w:rPr>
          <w:rFonts w:ascii="宋体" w:hAnsi="宋体" w:cs="宋体"/>
          <w:szCs w:val="21"/>
        </w:rPr>
      </w:pPr>
      <w:r>
        <w:rPr>
          <w:rFonts w:hint="eastAsia" w:ascii="宋体" w:hAnsi="宋体" w:cs="宋体"/>
          <w:szCs w:val="21"/>
        </w:rPr>
        <w:t>1）乙方提供的服务不符合采购文件、响应文件或本合同规定的，甲方有权拒收，并且乙方须向甲方方支付本合同总价5%的违约金。</w:t>
      </w:r>
    </w:p>
    <w:p>
      <w:pPr>
        <w:tabs>
          <w:tab w:val="left" w:pos="720"/>
          <w:tab w:val="left" w:pos="900"/>
        </w:tabs>
        <w:spacing w:line="360" w:lineRule="auto"/>
        <w:ind w:right="51" w:firstLine="420" w:firstLineChars="200"/>
        <w:rPr>
          <w:rFonts w:ascii="宋体" w:hAnsi="宋体" w:cs="宋体"/>
          <w:szCs w:val="21"/>
        </w:rPr>
      </w:pPr>
      <w:r>
        <w:rPr>
          <w:rFonts w:hint="eastAsia" w:ascii="宋体" w:hAnsi="宋体" w:cs="宋体"/>
          <w:szCs w:val="21"/>
        </w:rPr>
        <w:t>2）乙方未能按本合同规定的交货时间交付货物的/提供服务，从逾期之日起每日按本合同总价3‰的数额向甲方支付违约金；逾期15天以上（含15天）的，甲方有权终止合同，要求乙方支付违约金，并且给甲方造成的经济损失由乙方承担赔偿责任。</w:t>
      </w:r>
    </w:p>
    <w:p>
      <w:pPr>
        <w:spacing w:line="360" w:lineRule="auto"/>
        <w:ind w:firstLine="420" w:firstLineChars="200"/>
        <w:rPr>
          <w:rFonts w:ascii="宋体" w:hAnsi="宋体" w:cs="宋体"/>
          <w:szCs w:val="21"/>
        </w:rPr>
      </w:pPr>
      <w:r>
        <w:rPr>
          <w:rFonts w:hint="eastAsia" w:ascii="宋体" w:hAnsi="宋体" w:cs="宋体"/>
          <w:szCs w:val="21"/>
        </w:rPr>
        <w:t>3）甲方无正当理由拒收接受服务，到期拒付服务款项的，甲方向乙方偿付本合同总价5%的违约金。甲方逾期付款，则每日按本合同总价的3‰向乙方偿付违约金。</w:t>
      </w:r>
    </w:p>
    <w:p>
      <w:pPr>
        <w:spacing w:line="360" w:lineRule="auto"/>
        <w:ind w:firstLine="420" w:firstLineChars="200"/>
        <w:rPr>
          <w:rFonts w:ascii="宋体" w:hAnsi="宋体" w:cs="宋体"/>
          <w:bCs/>
          <w:szCs w:val="21"/>
        </w:rPr>
      </w:pPr>
      <w:r>
        <w:rPr>
          <w:rFonts w:hint="eastAsia" w:ascii="宋体" w:hAnsi="宋体" w:cs="宋体"/>
          <w:bCs/>
          <w:szCs w:val="21"/>
        </w:rPr>
        <w:t>4）其它违约责任按《中华人民共和国合同法》处理。</w:t>
      </w:r>
    </w:p>
    <w:p>
      <w:pPr>
        <w:rPr>
          <w:rFonts w:ascii="宋体" w:hAnsi="宋体" w:cs="宋体"/>
          <w:szCs w:val="21"/>
        </w:rPr>
      </w:pPr>
      <w:bookmarkStart w:id="30" w:name="_Toc435540767"/>
      <w:r>
        <w:rPr>
          <w:rFonts w:hint="eastAsia" w:ascii="宋体" w:hAnsi="宋体" w:cs="宋体"/>
          <w:szCs w:val="21"/>
        </w:rPr>
        <w:t>十、争端的解决</w:t>
      </w:r>
      <w:bookmarkEnd w:id="30"/>
    </w:p>
    <w:p>
      <w:pPr>
        <w:spacing w:line="360" w:lineRule="auto"/>
        <w:ind w:firstLine="420" w:firstLineChars="200"/>
        <w:rPr>
          <w:rFonts w:ascii="宋体" w:hAnsi="宋体" w:cs="宋体"/>
          <w:szCs w:val="21"/>
        </w:rPr>
      </w:pPr>
      <w:r>
        <w:rPr>
          <w:rFonts w:hint="eastAsia" w:ascii="宋体" w:hAnsi="宋体" w:cs="宋体"/>
          <w:szCs w:val="21"/>
        </w:rPr>
        <w:t>合同执行过程中发生的任何争议，如双方不能通过友好协商解决，甲、乙双方一致同意向甲方所在地人民法院提起诉讼。</w:t>
      </w:r>
    </w:p>
    <w:p>
      <w:pPr>
        <w:rPr>
          <w:rFonts w:ascii="宋体" w:hAnsi="宋体" w:cs="宋体"/>
          <w:szCs w:val="21"/>
        </w:rPr>
      </w:pPr>
      <w:bookmarkStart w:id="31" w:name="_Toc435540768"/>
      <w:r>
        <w:rPr>
          <w:rFonts w:hint="eastAsia" w:ascii="宋体" w:hAnsi="宋体" w:cs="宋体"/>
          <w:szCs w:val="21"/>
        </w:rPr>
        <w:t>十一、不可抗力</w:t>
      </w:r>
      <w:bookmarkEnd w:id="31"/>
    </w:p>
    <w:p>
      <w:pPr>
        <w:spacing w:line="360" w:lineRule="auto"/>
        <w:ind w:firstLine="420" w:firstLineChars="200"/>
        <w:rPr>
          <w:rFonts w:ascii="宋体" w:hAnsi="宋体" w:cs="宋体"/>
          <w:szCs w:val="21"/>
        </w:rPr>
      </w:pPr>
      <w:r>
        <w:rPr>
          <w:rFonts w:hint="eastAsia" w:ascii="宋体" w:hAnsi="宋体" w:cs="宋体"/>
          <w:szCs w:val="21"/>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rPr>
          <w:rFonts w:ascii="宋体" w:hAnsi="宋体" w:cs="宋体"/>
          <w:szCs w:val="21"/>
        </w:rPr>
      </w:pPr>
      <w:bookmarkStart w:id="32" w:name="_Toc435540769"/>
      <w:r>
        <w:rPr>
          <w:rFonts w:hint="eastAsia" w:ascii="宋体" w:hAnsi="宋体" w:cs="宋体"/>
          <w:szCs w:val="21"/>
        </w:rPr>
        <w:t>十二、税费</w:t>
      </w:r>
      <w:bookmarkEnd w:id="32"/>
    </w:p>
    <w:p>
      <w:pPr>
        <w:spacing w:line="360" w:lineRule="auto"/>
        <w:ind w:firstLine="420" w:firstLineChars="200"/>
        <w:rPr>
          <w:rFonts w:ascii="宋体" w:hAnsi="宋体" w:cs="宋体"/>
          <w:szCs w:val="21"/>
        </w:rPr>
      </w:pPr>
      <w:r>
        <w:rPr>
          <w:rFonts w:hint="eastAsia" w:ascii="宋体" w:hAnsi="宋体" w:cs="宋体"/>
          <w:szCs w:val="21"/>
        </w:rPr>
        <w:t>在中国境内、外发生的与本合同执行有关的一切税费均由乙方负担。</w:t>
      </w:r>
    </w:p>
    <w:p>
      <w:pPr>
        <w:rPr>
          <w:rFonts w:ascii="宋体" w:hAnsi="宋体" w:cs="宋体"/>
          <w:szCs w:val="21"/>
        </w:rPr>
      </w:pPr>
      <w:bookmarkStart w:id="33" w:name="_Toc435540770"/>
      <w:r>
        <w:rPr>
          <w:rFonts w:hint="eastAsia" w:ascii="宋体" w:hAnsi="宋体" w:cs="宋体"/>
          <w:szCs w:val="21"/>
        </w:rPr>
        <w:t>十三、其它</w:t>
      </w:r>
      <w:bookmarkEnd w:id="33"/>
    </w:p>
    <w:p>
      <w:pPr>
        <w:spacing w:line="360" w:lineRule="auto"/>
        <w:ind w:firstLine="420" w:firstLineChars="200"/>
        <w:rPr>
          <w:rFonts w:ascii="宋体" w:hAnsi="宋体" w:cs="宋体"/>
          <w:b/>
          <w:szCs w:val="21"/>
        </w:rPr>
      </w:pPr>
      <w:r>
        <w:rPr>
          <w:rFonts w:hint="eastAsia" w:ascii="宋体" w:hAnsi="宋体" w:cs="宋体"/>
          <w:szCs w:val="21"/>
        </w:rPr>
        <w:t>1）本合同所有附件、采购文件、响应文件、中标通知书均为合同的有效组成部分，与本合同具有同等法律效力。</w:t>
      </w:r>
    </w:p>
    <w:p>
      <w:pPr>
        <w:spacing w:line="360" w:lineRule="auto"/>
        <w:ind w:firstLine="420" w:firstLineChars="200"/>
        <w:rPr>
          <w:rFonts w:ascii="宋体" w:hAnsi="宋体" w:cs="宋体"/>
          <w:szCs w:val="21"/>
        </w:rPr>
      </w:pPr>
      <w:r>
        <w:rPr>
          <w:rFonts w:hint="eastAsia" w:ascii="宋体" w:hAnsi="宋体" w:cs="宋体"/>
          <w:bCs/>
          <w:szCs w:val="21"/>
        </w:rPr>
        <w:t>2</w:t>
      </w:r>
      <w:r>
        <w:rPr>
          <w:rFonts w:hint="eastAsia" w:ascii="宋体" w:hAnsi="宋体" w:cs="宋体"/>
          <w:szCs w:val="21"/>
        </w:rPr>
        <w:t>）在执行本合同的过程中，所有经双方签署确认的文件（包括会议纪要、补充协议、往来信函）即成为本合同的有效组成部分。</w:t>
      </w:r>
    </w:p>
    <w:p>
      <w:pPr>
        <w:spacing w:line="360" w:lineRule="auto"/>
        <w:ind w:firstLine="420" w:firstLineChars="200"/>
        <w:rPr>
          <w:rFonts w:ascii="宋体" w:hAnsi="宋体" w:cs="宋体"/>
          <w:szCs w:val="21"/>
        </w:rPr>
      </w:pPr>
      <w:r>
        <w:rPr>
          <w:rFonts w:hint="eastAsia" w:ascii="宋体" w:hAnsi="宋体" w:cs="宋体"/>
          <w:szCs w:val="21"/>
        </w:rPr>
        <w:t xml:space="preserve">3）如一方地址、电话、传真号码有变更，应在变更当日内书面通知对方，否则，应承担相应责任。 </w:t>
      </w:r>
    </w:p>
    <w:p>
      <w:pPr>
        <w:spacing w:line="360" w:lineRule="auto"/>
        <w:ind w:firstLine="420" w:firstLineChars="200"/>
        <w:rPr>
          <w:rFonts w:ascii="宋体" w:hAnsi="宋体" w:cs="宋体"/>
          <w:szCs w:val="21"/>
        </w:rPr>
      </w:pPr>
      <w:r>
        <w:rPr>
          <w:rFonts w:hint="eastAsia" w:ascii="宋体" w:hAnsi="宋体" w:cs="宋体"/>
          <w:szCs w:val="21"/>
        </w:rPr>
        <w:t>4）除甲方事先书面同意外，乙方不得部分或全部转让其应履行的合同项下的义务。</w:t>
      </w:r>
    </w:p>
    <w:p>
      <w:pPr>
        <w:rPr>
          <w:rFonts w:ascii="宋体" w:hAnsi="宋体" w:cs="宋体"/>
          <w:szCs w:val="21"/>
        </w:rPr>
      </w:pPr>
      <w:bookmarkStart w:id="34" w:name="_Toc435540771"/>
      <w:r>
        <w:rPr>
          <w:rFonts w:hint="eastAsia" w:ascii="宋体" w:hAnsi="宋体" w:cs="宋体"/>
          <w:szCs w:val="21"/>
        </w:rPr>
        <w:t>十四、合同生效</w:t>
      </w:r>
      <w:bookmarkEnd w:id="34"/>
    </w:p>
    <w:p>
      <w:pPr>
        <w:spacing w:line="360" w:lineRule="auto"/>
        <w:ind w:firstLine="420" w:firstLineChars="200"/>
        <w:rPr>
          <w:rFonts w:ascii="宋体" w:hAnsi="宋体" w:cs="宋体"/>
          <w:szCs w:val="21"/>
        </w:rPr>
      </w:pPr>
      <w:r>
        <w:rPr>
          <w:rFonts w:hint="eastAsia" w:ascii="宋体" w:hAnsi="宋体" w:cs="宋体"/>
          <w:szCs w:val="21"/>
        </w:rPr>
        <w:t>1）合同自甲乙双方法人代表或其授权代表签字盖章之日起生效。</w:t>
      </w:r>
    </w:p>
    <w:p>
      <w:pPr>
        <w:spacing w:line="360" w:lineRule="auto"/>
        <w:ind w:firstLine="420" w:firstLineChars="200"/>
        <w:rPr>
          <w:rFonts w:ascii="宋体" w:hAnsi="宋体" w:cs="宋体"/>
          <w:szCs w:val="21"/>
        </w:rPr>
      </w:pPr>
      <w:r>
        <w:rPr>
          <w:rFonts w:hint="eastAsia" w:ascii="宋体" w:hAnsi="宋体" w:cs="宋体"/>
          <w:szCs w:val="21"/>
        </w:rPr>
        <w:t>2）合同壹式</w:t>
      </w:r>
      <w:r>
        <w:rPr>
          <w:rFonts w:hint="eastAsia" w:ascii="宋体" w:hAnsi="宋体" w:cs="宋体"/>
          <w:szCs w:val="21"/>
          <w:u w:val="single"/>
        </w:rPr>
        <w:t xml:space="preserve">    </w:t>
      </w:r>
      <w:r>
        <w:rPr>
          <w:rFonts w:hint="eastAsia" w:ascii="宋体" w:hAnsi="宋体" w:cs="宋体"/>
          <w:szCs w:val="21"/>
        </w:rPr>
        <w:t>份，其中甲乙双方各执</w:t>
      </w:r>
      <w:r>
        <w:rPr>
          <w:rFonts w:hint="eastAsia" w:ascii="宋体" w:hAnsi="宋体" w:cs="宋体"/>
          <w:szCs w:val="21"/>
          <w:u w:val="single"/>
        </w:rPr>
        <w:t xml:space="preserve">    </w:t>
      </w:r>
      <w:r>
        <w:rPr>
          <w:rFonts w:hint="eastAsia" w:ascii="宋体" w:hAnsi="宋体" w:cs="宋体"/>
          <w:szCs w:val="21"/>
        </w:rPr>
        <w:t>份，采购代理机构执壹份，政府采购监督管理部门壹份。</w:t>
      </w:r>
    </w:p>
    <w:p>
      <w:pPr>
        <w:tabs>
          <w:tab w:val="left" w:pos="720"/>
        </w:tabs>
        <w:spacing w:line="360" w:lineRule="auto"/>
        <w:rPr>
          <w:rFonts w:ascii="宋体" w:hAnsi="宋体" w:cs="宋体"/>
          <w:szCs w:val="21"/>
        </w:rPr>
      </w:pPr>
    </w:p>
    <w:p>
      <w:pPr>
        <w:snapToGrid w:val="0"/>
        <w:spacing w:line="360" w:lineRule="auto"/>
        <w:rPr>
          <w:rFonts w:ascii="宋体" w:hAnsi="宋体" w:cs="宋体"/>
          <w:szCs w:val="21"/>
        </w:rPr>
      </w:pPr>
      <w:r>
        <w:rPr>
          <w:rFonts w:hint="eastAsia" w:ascii="宋体" w:hAnsi="宋体" w:cs="宋体"/>
          <w:szCs w:val="21"/>
        </w:rPr>
        <w:t>甲方（盖章）：                          乙方（盖章）：</w:t>
      </w:r>
    </w:p>
    <w:p>
      <w:pPr>
        <w:snapToGrid w:val="0"/>
        <w:spacing w:line="360" w:lineRule="auto"/>
        <w:rPr>
          <w:rFonts w:ascii="宋体" w:hAnsi="宋体" w:cs="宋体"/>
          <w:szCs w:val="21"/>
        </w:rPr>
      </w:pPr>
      <w:r>
        <w:rPr>
          <w:rFonts w:hint="eastAsia" w:ascii="宋体" w:hAnsi="宋体" w:cs="宋体"/>
          <w:szCs w:val="21"/>
        </w:rPr>
        <w:t xml:space="preserve">代表：                                  代表： </w:t>
      </w:r>
    </w:p>
    <w:p>
      <w:pPr>
        <w:snapToGrid w:val="0"/>
        <w:spacing w:line="360" w:lineRule="auto"/>
        <w:rPr>
          <w:rFonts w:ascii="宋体" w:hAnsi="宋体" w:cs="宋体"/>
          <w:szCs w:val="21"/>
        </w:rPr>
      </w:pPr>
      <w:r>
        <w:rPr>
          <w:rFonts w:hint="eastAsia" w:ascii="宋体" w:hAnsi="宋体" w:cs="宋体"/>
          <w:szCs w:val="21"/>
        </w:rPr>
        <w:t>签定地点：</w:t>
      </w:r>
    </w:p>
    <w:p>
      <w:pPr>
        <w:snapToGrid w:val="0"/>
        <w:spacing w:line="360" w:lineRule="auto"/>
        <w:rPr>
          <w:rFonts w:ascii="宋体" w:hAnsi="宋体" w:cs="宋体"/>
          <w:szCs w:val="21"/>
        </w:rPr>
      </w:pPr>
      <w:r>
        <w:rPr>
          <w:rFonts w:hint="eastAsia" w:ascii="宋体" w:hAnsi="宋体" w:cs="宋体"/>
          <w:szCs w:val="21"/>
        </w:rPr>
        <w:t xml:space="preserve">签定日期：        年     月    日       签定日期：        年     月     日    </w:t>
      </w:r>
    </w:p>
    <w:p>
      <w:pPr>
        <w:snapToGrid w:val="0"/>
        <w:spacing w:line="360" w:lineRule="auto"/>
        <w:ind w:firstLine="4200" w:firstLineChars="2000"/>
        <w:rPr>
          <w:rFonts w:ascii="宋体" w:hAnsi="宋体" w:cs="宋体"/>
          <w:szCs w:val="21"/>
        </w:rPr>
      </w:pPr>
      <w:r>
        <w:rPr>
          <w:rFonts w:hint="eastAsia" w:ascii="宋体" w:hAnsi="宋体" w:cs="宋体"/>
          <w:szCs w:val="21"/>
        </w:rPr>
        <w:t>开户名称：</w:t>
      </w:r>
    </w:p>
    <w:p>
      <w:pPr>
        <w:snapToGrid w:val="0"/>
        <w:spacing w:line="360" w:lineRule="auto"/>
        <w:ind w:firstLine="4200" w:firstLineChars="2000"/>
        <w:rPr>
          <w:rFonts w:ascii="宋体" w:hAnsi="宋体" w:cs="宋体"/>
          <w:szCs w:val="21"/>
        </w:rPr>
      </w:pPr>
      <w:r>
        <w:rPr>
          <w:rFonts w:hint="eastAsia" w:ascii="宋体" w:hAnsi="宋体" w:cs="宋体"/>
          <w:szCs w:val="21"/>
        </w:rPr>
        <w:t>银行账号：</w:t>
      </w:r>
    </w:p>
    <w:p>
      <w:pPr>
        <w:snapToGrid w:val="0"/>
        <w:spacing w:line="360" w:lineRule="auto"/>
        <w:ind w:firstLine="4200" w:firstLineChars="2000"/>
        <w:rPr>
          <w:rFonts w:ascii="宋体" w:hAnsi="宋体" w:cs="宋体"/>
          <w:szCs w:val="21"/>
        </w:rPr>
      </w:pPr>
      <w:r>
        <w:rPr>
          <w:rFonts w:hint="eastAsia" w:ascii="宋体" w:hAnsi="宋体" w:cs="宋体"/>
          <w:szCs w:val="21"/>
        </w:rPr>
        <w:t>开 户 行：</w:t>
      </w:r>
    </w:p>
    <w:p>
      <w:pPr>
        <w:pStyle w:val="25"/>
        <w:snapToGrid w:val="0"/>
        <w:spacing w:before="120" w:beforeLines="0" w:after="120" w:afterLines="0" w:line="480" w:lineRule="exact"/>
        <w:rPr>
          <w:rFonts w:hAnsi="宋体" w:cs="宋体"/>
          <w:sz w:val="21"/>
          <w:szCs w:val="21"/>
        </w:rPr>
      </w:pPr>
      <w:r>
        <w:rPr>
          <w:rFonts w:hint="eastAsia" w:hAnsi="宋体" w:cs="宋体"/>
          <w:sz w:val="21"/>
          <w:szCs w:val="21"/>
        </w:rPr>
        <w:t xml:space="preserve">  </w:t>
      </w:r>
    </w:p>
    <w:p>
      <w:pPr>
        <w:pStyle w:val="25"/>
        <w:snapToGrid w:val="0"/>
        <w:spacing w:before="120" w:beforeLines="0" w:after="120" w:afterLines="0" w:line="480" w:lineRule="exact"/>
        <w:rPr>
          <w:rFonts w:hAnsi="宋体" w:cs="宋体"/>
          <w:sz w:val="21"/>
          <w:szCs w:val="21"/>
        </w:rPr>
      </w:pPr>
    </w:p>
    <w:p>
      <w:pPr>
        <w:pStyle w:val="25"/>
        <w:snapToGrid w:val="0"/>
        <w:spacing w:before="120" w:beforeLines="0" w:after="120" w:afterLines="0" w:line="480" w:lineRule="exact"/>
        <w:rPr>
          <w:rFonts w:hAnsi="宋体" w:cs="宋体"/>
          <w:sz w:val="21"/>
          <w:szCs w:val="21"/>
        </w:rPr>
      </w:pPr>
    </w:p>
    <w:p>
      <w:pPr>
        <w:pStyle w:val="25"/>
        <w:snapToGrid w:val="0"/>
        <w:spacing w:before="120" w:beforeLines="0" w:after="120" w:afterLines="0" w:line="480" w:lineRule="exact"/>
        <w:ind w:firstLine="210" w:firstLineChars="100"/>
        <w:rPr>
          <w:rFonts w:hAnsi="宋体" w:cs="宋体"/>
          <w:sz w:val="21"/>
          <w:szCs w:val="21"/>
        </w:rPr>
      </w:pPr>
      <w:r>
        <w:rPr>
          <w:rFonts w:hint="eastAsia" w:hAnsi="宋体" w:cs="宋体"/>
          <w:sz w:val="21"/>
          <w:szCs w:val="21"/>
        </w:rPr>
        <w:t>合同见证方:宁波中广工程管理咨询有限公司</w:t>
      </w:r>
    </w:p>
    <w:p>
      <w:pPr>
        <w:pStyle w:val="25"/>
        <w:snapToGrid w:val="0"/>
        <w:spacing w:before="120" w:beforeLines="0" w:after="120" w:afterLines="0" w:line="480" w:lineRule="exact"/>
        <w:ind w:firstLine="105" w:firstLineChars="50"/>
        <w:rPr>
          <w:rFonts w:hAnsi="宋体" w:cs="宋体"/>
          <w:sz w:val="21"/>
          <w:szCs w:val="21"/>
        </w:rPr>
      </w:pPr>
      <w:r>
        <w:rPr>
          <w:rFonts w:hint="eastAsia" w:hAnsi="宋体" w:cs="宋体"/>
          <w:sz w:val="21"/>
          <w:szCs w:val="21"/>
        </w:rPr>
        <w:t xml:space="preserve"> 法定代表人或主要负责人:</w:t>
      </w:r>
    </w:p>
    <w:p>
      <w:pPr>
        <w:pStyle w:val="25"/>
        <w:snapToGrid w:val="0"/>
        <w:spacing w:before="120" w:beforeLines="0" w:after="120" w:afterLines="0" w:line="480" w:lineRule="exact"/>
        <w:ind w:firstLine="105" w:firstLineChars="50"/>
        <w:rPr>
          <w:rFonts w:hAnsi="宋体" w:cs="宋体"/>
          <w:sz w:val="21"/>
          <w:szCs w:val="21"/>
        </w:rPr>
      </w:pPr>
      <w:r>
        <w:rPr>
          <w:rFonts w:hint="eastAsia" w:hAnsi="宋体" w:cs="宋体"/>
          <w:sz w:val="21"/>
          <w:szCs w:val="21"/>
        </w:rPr>
        <w:t xml:space="preserve"> 日期:</w:t>
      </w:r>
    </w:p>
    <w:p>
      <w:pPr>
        <w:pStyle w:val="25"/>
        <w:tabs>
          <w:tab w:val="left" w:pos="2472"/>
        </w:tabs>
        <w:snapToGrid w:val="0"/>
        <w:spacing w:beforeLines="0" w:afterLines="0" w:line="360" w:lineRule="auto"/>
        <w:jc w:val="center"/>
        <w:outlineLvl w:val="0"/>
        <w:rPr>
          <w:rFonts w:hAnsi="宋体" w:cs="宋体"/>
          <w:sz w:val="30"/>
          <w:szCs w:val="30"/>
        </w:rPr>
      </w:pPr>
      <w:r>
        <w:rPr>
          <w:rFonts w:hint="eastAsia" w:hAnsi="宋体" w:cs="宋体"/>
          <w:sz w:val="21"/>
          <w:szCs w:val="21"/>
        </w:rPr>
        <w:br w:type="page"/>
      </w:r>
      <w:bookmarkStart w:id="35" w:name="_Toc2464"/>
      <w:r>
        <w:rPr>
          <w:rFonts w:hAnsi="宋体" w:cs="宋体"/>
          <w:sz w:val="30"/>
          <w:szCs w:val="30"/>
        </w:rPr>
        <w:t>第六章　投标文件格式</w:t>
      </w:r>
      <w:bookmarkEnd w:id="35"/>
    </w:p>
    <w:p>
      <w:pPr>
        <w:snapToGrid w:val="0"/>
        <w:spacing w:line="380" w:lineRule="exact"/>
        <w:jc w:val="left"/>
        <w:rPr>
          <w:rFonts w:ascii="宋体" w:hAnsi="宋体" w:cs="宋体"/>
          <w:b/>
          <w:sz w:val="24"/>
        </w:rPr>
      </w:pPr>
    </w:p>
    <w:p>
      <w:pPr>
        <w:snapToGrid w:val="0"/>
        <w:spacing w:line="380" w:lineRule="exact"/>
        <w:jc w:val="left"/>
        <w:rPr>
          <w:rFonts w:ascii="宋体" w:hAnsi="宋体" w:cs="宋体"/>
          <w:b/>
          <w:sz w:val="24"/>
        </w:rPr>
      </w:pPr>
      <w:r>
        <w:rPr>
          <w:rFonts w:hint="eastAsia" w:ascii="宋体" w:hAnsi="宋体" w:cs="宋体"/>
          <w:b/>
          <w:sz w:val="24"/>
        </w:rPr>
        <w:t>★本项目投标文件由资格审查文件、商务技术文件和报价文件三部分组成；三部分文件必须分别装订成册。</w:t>
      </w:r>
    </w:p>
    <w:p>
      <w:pPr>
        <w:snapToGrid w:val="0"/>
        <w:spacing w:line="380" w:lineRule="exact"/>
        <w:jc w:val="left"/>
        <w:rPr>
          <w:rFonts w:ascii="宋体" w:hAnsi="宋体" w:cs="宋体"/>
          <w:b/>
          <w:sz w:val="24"/>
        </w:rPr>
      </w:pPr>
    </w:p>
    <w:p>
      <w:pPr>
        <w:snapToGrid w:val="0"/>
        <w:spacing w:line="380" w:lineRule="exact"/>
        <w:jc w:val="left"/>
        <w:rPr>
          <w:rFonts w:ascii="宋体" w:hAnsi="宋体" w:cs="宋体"/>
          <w:b/>
          <w:sz w:val="24"/>
        </w:rPr>
      </w:pPr>
    </w:p>
    <w:p>
      <w:pPr>
        <w:widowControl/>
        <w:spacing w:line="276" w:lineRule="auto"/>
        <w:jc w:val="left"/>
        <w:rPr>
          <w:rFonts w:ascii="宋体" w:hAnsi="宋体" w:cs="宋体"/>
        </w:rPr>
      </w:pPr>
      <w:r>
        <w:rPr>
          <w:rFonts w:hint="eastAsia" w:ascii="宋体" w:hAnsi="宋体" w:cs="宋体"/>
          <w:kern w:val="0"/>
          <w:sz w:val="22"/>
          <w:szCs w:val="22"/>
        </w:rPr>
        <w:t>一、资格审查文件的外包装封面格式：</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资格审查文件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r>
        <w:rPr>
          <w:rFonts w:hint="eastAsia" w:ascii="宋体" w:hAnsi="宋体" w:cs="宋体"/>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snapToGrid w:val="0"/>
        <w:spacing w:before="50" w:after="50"/>
        <w:ind w:firstLine="932" w:firstLineChars="444"/>
        <w:jc w:val="center"/>
        <w:rPr>
          <w:rFonts w:ascii="宋体" w:hAnsi="宋体"/>
          <w:bCs/>
          <w:szCs w:val="21"/>
        </w:rPr>
      </w:pPr>
      <w:r>
        <w:rPr>
          <w:rFonts w:hint="eastAsia" w:ascii="宋体" w:hAnsi="宋体"/>
          <w:szCs w:val="20"/>
        </w:rPr>
        <w:t>开标时启封</w:t>
      </w:r>
    </w:p>
    <w:p>
      <w:pPr>
        <w:widowControl/>
        <w:spacing w:line="276" w:lineRule="auto"/>
        <w:jc w:val="left"/>
        <w:rPr>
          <w:rFonts w:ascii="宋体" w:hAnsi="宋体" w:cs="宋体"/>
        </w:rPr>
      </w:pPr>
      <w:r>
        <w:rPr>
          <w:rFonts w:hint="eastAsia" w:ascii="宋体" w:hAnsi="宋体" w:cs="宋体"/>
          <w:kern w:val="0"/>
          <w:sz w:val="22"/>
          <w:szCs w:val="22"/>
        </w:rPr>
        <w:t xml:space="preserve">                                                     （供应商公章）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rPr>
      </w:pPr>
      <w:r>
        <w:rPr>
          <w:rFonts w:hint="eastAsia" w:ascii="宋体" w:hAnsi="宋体" w:cs="宋体"/>
          <w:kern w:val="0"/>
          <w:sz w:val="22"/>
          <w:szCs w:val="22"/>
        </w:rPr>
        <w:t xml:space="preserve">二、资格审查文件封面格式： </w:t>
      </w:r>
    </w:p>
    <w:p>
      <w:pPr>
        <w:widowControl/>
        <w:spacing w:line="276" w:lineRule="auto"/>
        <w:jc w:val="left"/>
        <w:rPr>
          <w:rFonts w:ascii="宋体" w:hAnsi="宋体" w:cs="宋体"/>
        </w:rPr>
      </w:pPr>
      <w:r>
        <w:rPr>
          <w:rFonts w:hint="eastAsia" w:ascii="宋体" w:hAnsi="宋体" w:cs="宋体"/>
          <w:kern w:val="0"/>
          <w:sz w:val="22"/>
          <w:szCs w:val="22"/>
        </w:rPr>
        <w:t xml:space="preserve">                                                       正本/或副本</w:t>
      </w:r>
    </w:p>
    <w:p>
      <w:pPr>
        <w:widowControl/>
        <w:spacing w:line="276" w:lineRule="auto"/>
        <w:jc w:val="center"/>
        <w:rPr>
          <w:rFonts w:ascii="宋体" w:hAnsi="宋体" w:cs="宋体"/>
          <w:kern w:val="0"/>
          <w:sz w:val="44"/>
          <w:szCs w:val="44"/>
        </w:rPr>
      </w:pPr>
    </w:p>
    <w:p>
      <w:pPr>
        <w:widowControl/>
        <w:spacing w:line="276" w:lineRule="auto"/>
        <w:jc w:val="center"/>
        <w:rPr>
          <w:rFonts w:ascii="宋体" w:hAnsi="宋体" w:cs="宋体"/>
          <w:sz w:val="44"/>
          <w:szCs w:val="44"/>
        </w:rPr>
      </w:pPr>
      <w:r>
        <w:rPr>
          <w:rFonts w:hint="eastAsia" w:ascii="宋体" w:hAnsi="宋体" w:cs="宋体"/>
          <w:kern w:val="0"/>
          <w:sz w:val="44"/>
          <w:szCs w:val="44"/>
        </w:rPr>
        <w:t>资格审查文件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kern w:val="0"/>
          <w:sz w:val="22"/>
          <w:szCs w:val="22"/>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r>
        <w:rPr>
          <w:rFonts w:hint="eastAsia" w:ascii="宋体" w:hAnsi="宋体" w:cs="宋体"/>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widowControl/>
        <w:spacing w:line="276" w:lineRule="auto"/>
        <w:jc w:val="left"/>
        <w:rPr>
          <w:rFonts w:ascii="宋体" w:hAnsi="宋体" w:cs="宋体"/>
        </w:rPr>
      </w:pPr>
    </w:p>
    <w:p>
      <w:pPr>
        <w:widowControl/>
        <w:spacing w:line="276" w:lineRule="auto"/>
        <w:ind w:firstLine="5610" w:firstLineChars="2550"/>
        <w:jc w:val="left"/>
        <w:rPr>
          <w:rFonts w:ascii="宋体" w:hAnsi="宋体" w:cs="宋体"/>
        </w:rPr>
      </w:pPr>
      <w:r>
        <w:rPr>
          <w:rFonts w:hint="eastAsia" w:ascii="宋体" w:hAnsi="宋体" w:cs="宋体"/>
          <w:kern w:val="0"/>
          <w:sz w:val="22"/>
          <w:szCs w:val="22"/>
        </w:rPr>
        <w:t>（供应商公章）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left"/>
        <w:rPr>
          <w:rFonts w:ascii="宋体" w:hAnsi="宋体" w:cs="宋体"/>
          <w:szCs w:val="21"/>
        </w:rPr>
      </w:pPr>
    </w:p>
    <w:p>
      <w:pPr>
        <w:widowControl/>
        <w:spacing w:line="480" w:lineRule="exact"/>
        <w:jc w:val="left"/>
        <w:rPr>
          <w:rFonts w:ascii="宋体" w:hAnsi="宋体" w:cs="宋体"/>
        </w:rPr>
      </w:pPr>
      <w:r>
        <w:rPr>
          <w:rFonts w:hint="eastAsia" w:ascii="宋体" w:hAnsi="宋体" w:cs="宋体"/>
          <w:kern w:val="0"/>
          <w:sz w:val="22"/>
          <w:szCs w:val="22"/>
        </w:rPr>
        <w:t>三、资格审查文件内容包括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1、资格条件自查表（格式见附件）；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2、供应商资格声明函（格式见附件）；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3、符合《中华人民共和国政府采购法》第二十二条规定的供应商资格条件，提供以下材料（开标时原件备查）：</w:t>
      </w:r>
    </w:p>
    <w:p>
      <w:pPr>
        <w:snapToGrid w:val="0"/>
        <w:spacing w:line="480" w:lineRule="exact"/>
        <w:ind w:firstLine="420" w:firstLineChars="200"/>
        <w:jc w:val="left"/>
        <w:rPr>
          <w:rFonts w:ascii="宋体" w:hAnsi="宋体" w:cs="宋体"/>
          <w:szCs w:val="21"/>
        </w:rPr>
      </w:pPr>
      <w:r>
        <w:rPr>
          <w:rFonts w:hint="eastAsia" w:ascii="宋体" w:hAnsi="宋体" w:cs="宋体"/>
          <w:szCs w:val="21"/>
        </w:rPr>
        <w:t>（1）有效的企业法人营业执照（或事业法人登记证）、其他组织（个体工商户）的营业执照或者民办非企业单位登记证书复印件；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（2）2021年或2022年财务状况报告复印件，其他组织或供应商新成立不足一年，提供银行出具的资信证明材料复印件；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（3）2022年开具的缴纳税收的凭据证明材料复印件；如依法免税的，应提供相应文件证明其依法免税；</w:t>
      </w:r>
    </w:p>
    <w:p>
      <w:pPr>
        <w:snapToGrid w:val="0"/>
        <w:spacing w:line="480" w:lineRule="exact"/>
        <w:ind w:firstLine="420" w:firstLineChars="200"/>
        <w:jc w:val="left"/>
        <w:rPr>
          <w:rFonts w:ascii="宋体" w:hAnsi="宋体" w:cs="宋体"/>
          <w:szCs w:val="21"/>
        </w:rPr>
      </w:pPr>
      <w:r>
        <w:rPr>
          <w:rFonts w:hint="eastAsia" w:ascii="宋体" w:hAnsi="宋体" w:cs="宋体"/>
          <w:szCs w:val="21"/>
        </w:rPr>
        <w:t>（4）2022年开具的缴纳社会保险的凭据证明材料复印件；如依法不需要缴纳社会保障资金的，应提供相应文件证明其依法不需要缴纳社会保障资金；</w:t>
      </w:r>
    </w:p>
    <w:p>
      <w:pPr>
        <w:snapToGrid w:val="0"/>
        <w:spacing w:line="480" w:lineRule="exact"/>
        <w:ind w:firstLine="420" w:firstLineChars="200"/>
        <w:jc w:val="left"/>
        <w:rPr>
          <w:rFonts w:ascii="宋体" w:hAnsi="宋体" w:cs="宋体"/>
          <w:szCs w:val="21"/>
        </w:rPr>
      </w:pPr>
      <w:r>
        <w:rPr>
          <w:rFonts w:hint="eastAsia" w:ascii="宋体" w:hAnsi="宋体" w:cs="宋体"/>
          <w:szCs w:val="21"/>
        </w:rPr>
        <w:t>（5）提供具有履行合同所必需的设备和专业技术能力的书面声明；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（6）提供参加政府采购活动前3年内在经营活动中没有重大违法记录的书面声明。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4、供应商特定资格条件的证明文件（如有）；</w:t>
      </w: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left"/>
        <w:rPr>
          <w:rFonts w:ascii="宋体" w:hAnsi="宋体" w:cs="宋体"/>
          <w:szCs w:val="21"/>
        </w:rPr>
      </w:pPr>
      <w:r>
        <w:rPr>
          <w:rFonts w:hint="eastAsia" w:ascii="宋体" w:hAnsi="宋体" w:cs="宋体"/>
          <w:szCs w:val="21"/>
        </w:rPr>
        <w:br w:type="page"/>
      </w:r>
    </w:p>
    <w:p>
      <w:pPr>
        <w:widowControl/>
        <w:spacing w:line="276" w:lineRule="auto"/>
        <w:ind w:firstLine="110" w:firstLineChars="50"/>
        <w:jc w:val="left"/>
        <w:rPr>
          <w:rFonts w:ascii="宋体" w:hAnsi="宋体" w:cs="宋体"/>
          <w:b/>
        </w:rPr>
      </w:pPr>
      <w:r>
        <w:rPr>
          <w:rFonts w:hint="eastAsia" w:ascii="宋体" w:hAnsi="宋体" w:cs="宋体"/>
          <w:b/>
          <w:kern w:val="0"/>
          <w:sz w:val="22"/>
          <w:szCs w:val="22"/>
        </w:rPr>
        <w:t>1、资格条件自查表</w:t>
      </w:r>
    </w:p>
    <w:p>
      <w:pPr>
        <w:widowControl/>
        <w:spacing w:line="276" w:lineRule="auto"/>
        <w:jc w:val="left"/>
        <w:rPr>
          <w:rFonts w:ascii="宋体" w:hAnsi="宋体" w:cs="宋体"/>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资格条件自查表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4461"/>
        <w:gridCol w:w="1410"/>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Align w:val="center"/>
          </w:tcPr>
          <w:p>
            <w:pPr>
              <w:snapToGrid w:val="0"/>
              <w:spacing w:line="220" w:lineRule="exact"/>
              <w:jc w:val="center"/>
              <w:rPr>
                <w:rFonts w:ascii="宋体" w:hAnsi="宋体" w:cs="宋体"/>
                <w:color w:val="000000"/>
                <w:szCs w:val="21"/>
              </w:rPr>
            </w:pPr>
            <w:r>
              <w:rPr>
                <w:rStyle w:val="51"/>
                <w:rFonts w:hint="eastAsia" w:ascii="Calibri" w:hAnsi="Calibri"/>
                <w:color w:val="000000"/>
                <w:szCs w:val="21"/>
              </w:rPr>
              <w:t>评审内容</w:t>
            </w:r>
          </w:p>
        </w:tc>
        <w:tc>
          <w:tcPr>
            <w:tcW w:w="4461" w:type="dxa"/>
            <w:vAlign w:val="center"/>
          </w:tcPr>
          <w:p>
            <w:pPr>
              <w:snapToGrid w:val="0"/>
              <w:spacing w:line="220" w:lineRule="exact"/>
              <w:jc w:val="center"/>
              <w:rPr>
                <w:rFonts w:ascii="宋体" w:hAnsi="宋体" w:cs="宋体"/>
                <w:color w:val="000000"/>
                <w:szCs w:val="21"/>
              </w:rPr>
            </w:pPr>
            <w:r>
              <w:rPr>
                <w:rStyle w:val="51"/>
                <w:rFonts w:hint="eastAsia" w:ascii="Calibri" w:hAnsi="Calibri"/>
                <w:color w:val="000000"/>
                <w:szCs w:val="21"/>
              </w:rPr>
              <w:t>采购文件要求</w:t>
            </w:r>
          </w:p>
        </w:tc>
        <w:tc>
          <w:tcPr>
            <w:tcW w:w="1410" w:type="dxa"/>
            <w:vAlign w:val="center"/>
          </w:tcPr>
          <w:p>
            <w:pPr>
              <w:snapToGrid w:val="0"/>
              <w:spacing w:line="220" w:lineRule="exact"/>
              <w:jc w:val="center"/>
              <w:rPr>
                <w:rFonts w:ascii="宋体" w:hAnsi="宋体" w:cs="宋体"/>
                <w:color w:val="000000"/>
                <w:szCs w:val="21"/>
              </w:rPr>
            </w:pPr>
            <w:r>
              <w:rPr>
                <w:rStyle w:val="51"/>
                <w:rFonts w:hint="eastAsia" w:ascii="Calibri" w:hAnsi="Calibri"/>
                <w:color w:val="000000"/>
                <w:szCs w:val="21"/>
              </w:rPr>
              <w:t>自查结论</w:t>
            </w:r>
          </w:p>
        </w:tc>
        <w:tc>
          <w:tcPr>
            <w:tcW w:w="2231" w:type="dxa"/>
            <w:vAlign w:val="center"/>
          </w:tcPr>
          <w:p>
            <w:pPr>
              <w:snapToGrid w:val="0"/>
              <w:spacing w:line="220" w:lineRule="exact"/>
              <w:jc w:val="center"/>
              <w:rPr>
                <w:rFonts w:ascii="宋体" w:hAnsi="宋体" w:cs="宋体"/>
                <w:color w:val="000000"/>
                <w:szCs w:val="21"/>
              </w:rPr>
            </w:pPr>
            <w:r>
              <w:rPr>
                <w:rStyle w:val="51"/>
                <w:rFonts w:hint="eastAsia" w:ascii="Calibri" w:hAnsi="Calibri"/>
                <w:color w:val="000000"/>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restart"/>
            <w:vAlign w:val="center"/>
          </w:tcPr>
          <w:p>
            <w:pPr>
              <w:pStyle w:val="159"/>
              <w:snapToGrid w:val="0"/>
              <w:spacing w:before="0" w:beforeAutospacing="0" w:after="0" w:afterAutospacing="0" w:line="220" w:lineRule="exact"/>
              <w:jc w:val="center"/>
              <w:rPr>
                <w:rFonts w:cs="宋体"/>
                <w:b/>
                <w:color w:val="000000"/>
                <w:sz w:val="21"/>
                <w:szCs w:val="21"/>
              </w:rPr>
            </w:pPr>
            <w:r>
              <w:rPr>
                <w:rFonts w:cs="宋体"/>
                <w:b/>
                <w:color w:val="000000"/>
                <w:sz w:val="21"/>
                <w:szCs w:val="21"/>
              </w:rPr>
              <w:t>资</w:t>
            </w:r>
          </w:p>
          <w:p>
            <w:pPr>
              <w:pStyle w:val="159"/>
              <w:snapToGrid w:val="0"/>
              <w:spacing w:before="0" w:beforeAutospacing="0" w:after="0" w:afterAutospacing="0" w:line="220" w:lineRule="exact"/>
              <w:jc w:val="center"/>
              <w:rPr>
                <w:rFonts w:cs="宋体"/>
                <w:b/>
                <w:color w:val="000000"/>
                <w:sz w:val="21"/>
                <w:szCs w:val="21"/>
              </w:rPr>
            </w:pPr>
            <w:r>
              <w:rPr>
                <w:rFonts w:cs="宋体"/>
                <w:b/>
                <w:color w:val="000000"/>
                <w:sz w:val="21"/>
                <w:szCs w:val="21"/>
              </w:rPr>
              <w:t>格</w:t>
            </w:r>
          </w:p>
          <w:p>
            <w:pPr>
              <w:pStyle w:val="159"/>
              <w:snapToGrid w:val="0"/>
              <w:spacing w:before="0" w:beforeAutospacing="0" w:after="0" w:afterAutospacing="0" w:line="220" w:lineRule="exact"/>
              <w:jc w:val="center"/>
              <w:rPr>
                <w:rFonts w:cs="宋体"/>
                <w:b/>
                <w:color w:val="000000"/>
                <w:sz w:val="21"/>
                <w:szCs w:val="21"/>
              </w:rPr>
            </w:pPr>
            <w:r>
              <w:rPr>
                <w:rFonts w:cs="宋体"/>
                <w:b/>
                <w:color w:val="000000"/>
                <w:sz w:val="21"/>
                <w:szCs w:val="21"/>
              </w:rPr>
              <w:t>性</w:t>
            </w:r>
          </w:p>
          <w:p>
            <w:pPr>
              <w:pStyle w:val="159"/>
              <w:snapToGrid w:val="0"/>
              <w:spacing w:before="0" w:beforeAutospacing="0" w:after="0" w:afterAutospacing="0" w:line="220" w:lineRule="exact"/>
              <w:jc w:val="center"/>
              <w:rPr>
                <w:rFonts w:cs="宋体"/>
                <w:b/>
                <w:color w:val="000000"/>
                <w:sz w:val="21"/>
                <w:szCs w:val="21"/>
              </w:rPr>
            </w:pPr>
            <w:r>
              <w:rPr>
                <w:rFonts w:cs="宋体"/>
                <w:b/>
                <w:color w:val="000000"/>
                <w:sz w:val="21"/>
                <w:szCs w:val="21"/>
              </w:rPr>
              <w:t>审</w:t>
            </w:r>
          </w:p>
          <w:p>
            <w:pPr>
              <w:pStyle w:val="159"/>
              <w:snapToGrid w:val="0"/>
              <w:spacing w:before="0" w:beforeAutospacing="0" w:after="0" w:afterAutospacing="0" w:line="220" w:lineRule="exact"/>
              <w:jc w:val="center"/>
              <w:rPr>
                <w:rFonts w:cs="宋体"/>
                <w:b/>
                <w:color w:val="000000"/>
                <w:sz w:val="21"/>
                <w:szCs w:val="21"/>
              </w:rPr>
            </w:pPr>
            <w:r>
              <w:rPr>
                <w:rFonts w:cs="宋体"/>
                <w:b/>
                <w:color w:val="000000"/>
                <w:sz w:val="21"/>
                <w:szCs w:val="21"/>
              </w:rPr>
              <w:t>查</w:t>
            </w: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一.供应商具备《政府采购法》第二十二条所规定的条件：</w:t>
            </w:r>
          </w:p>
        </w:tc>
        <w:tc>
          <w:tcPr>
            <w:tcW w:w="1410" w:type="dxa"/>
            <w:vMerge w:val="restart"/>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59"/>
              <w:snapToGrid w:val="0"/>
              <w:spacing w:before="0" w:beforeAutospacing="0" w:after="0" w:afterAutospacing="0" w:line="220" w:lineRule="exact"/>
              <w:jc w:val="center"/>
              <w:rPr>
                <w:rFonts w:cs="宋体"/>
                <w:b/>
                <w:color w:val="000000"/>
                <w:sz w:val="21"/>
                <w:szCs w:val="21"/>
              </w:rPr>
            </w:pPr>
          </w:p>
        </w:tc>
        <w:tc>
          <w:tcPr>
            <w:tcW w:w="4461" w:type="dxa"/>
            <w:vAlign w:val="center"/>
          </w:tcPr>
          <w:p>
            <w:pPr>
              <w:spacing w:line="240" w:lineRule="exact"/>
              <w:rPr>
                <w:rFonts w:ascii="宋体" w:hAnsi="宋体" w:cs="宋体"/>
                <w:color w:val="000000"/>
                <w:szCs w:val="21"/>
              </w:rPr>
            </w:pPr>
            <w:r>
              <w:rPr>
                <w:rFonts w:hint="eastAsia" w:ascii="宋体" w:hAnsi="宋体" w:cs="宋体"/>
                <w:color w:val="000000"/>
                <w:szCs w:val="21"/>
              </w:rPr>
              <w:t>1、有效的企业法人营业执照（或事业法人登记证）、其他组织的营业执照或者民办非企业单位登记证书复印件；</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59"/>
              <w:snapToGrid w:val="0"/>
              <w:spacing w:before="0" w:beforeAutospacing="0" w:after="0" w:afterAutospacing="0" w:line="220" w:lineRule="exact"/>
              <w:jc w:val="center"/>
              <w:rPr>
                <w:rFonts w:cs="宋体"/>
                <w:b/>
                <w:color w:val="000000"/>
                <w:sz w:val="21"/>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2、投标供应商如果有名称变更的，应提供由行政主管部门出具的变更证明文件。</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59"/>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3、2021年或2022年财务状况报告复印件，其他组织或供应商新成立不足一年提供银行出具的资信证明材料复印件；</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59"/>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4、2022年开具的缴纳税收的凭据证明材料复印件；如依法免税的，应提供相应文件证明其依法免税；</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59"/>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5、2022年开具的缴纳社会保险的凭据证明材料复印件；如依法不需要缴纳社会保障资金的，应提供相应文件证明其依法不需要缴纳社会保障资金；</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59"/>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rPr>
                <w:rFonts w:ascii="宋体" w:hAnsi="宋体" w:cs="宋体"/>
                <w:color w:val="000000"/>
                <w:szCs w:val="21"/>
              </w:rPr>
            </w:pPr>
            <w:r>
              <w:rPr>
                <w:rFonts w:hint="eastAsia" w:ascii="宋体" w:hAnsi="宋体" w:cs="宋体"/>
                <w:color w:val="000000"/>
                <w:szCs w:val="21"/>
              </w:rPr>
              <w:t>6、</w:t>
            </w:r>
            <w:r>
              <w:rPr>
                <w:rFonts w:hint="eastAsia" w:ascii="宋体" w:hAnsi="宋体" w:cs="宋体"/>
                <w:color w:val="000000"/>
              </w:rPr>
              <w:t>提供具有履行合同所必需的设备和专业技术能力的书面声明；</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jc w:val="center"/>
              <w:rPr>
                <w:rFonts w:ascii="宋体" w:hAnsi="宋体" w:cs="宋体"/>
                <w:color w:val="000000"/>
                <w:szCs w:val="21"/>
              </w:rPr>
            </w:pPr>
            <w:r>
              <w:rPr>
                <w:rFonts w:hint="eastAsia" w:ascii="宋体" w:hAnsi="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59"/>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rPr>
                <w:rFonts w:ascii="宋体" w:hAnsi="宋体" w:cs="宋体"/>
                <w:color w:val="000000"/>
                <w:szCs w:val="21"/>
              </w:rPr>
            </w:pPr>
            <w:r>
              <w:rPr>
                <w:rFonts w:hint="eastAsia" w:ascii="宋体" w:hAnsi="宋体" w:cs="宋体"/>
                <w:color w:val="000000"/>
                <w:szCs w:val="21"/>
              </w:rPr>
              <w:t>7、</w:t>
            </w:r>
            <w:r>
              <w:rPr>
                <w:rFonts w:hint="eastAsia" w:ascii="宋体" w:hAnsi="宋体" w:cs="宋体"/>
                <w:color w:val="000000"/>
              </w:rPr>
              <w:t>提供参加政府采购活动前</w:t>
            </w:r>
            <w:r>
              <w:rPr>
                <w:rFonts w:ascii="Calibri" w:hAnsi="Calibri"/>
                <w:color w:val="000000"/>
              </w:rPr>
              <w:t>3</w:t>
            </w:r>
            <w:r>
              <w:rPr>
                <w:rFonts w:hint="eastAsia" w:ascii="宋体" w:hAnsi="宋体" w:cs="宋体"/>
                <w:color w:val="000000"/>
              </w:rPr>
              <w:t>年内在经营活动中没有重大违法记录的书面声明。</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jc w:val="center"/>
              <w:rPr>
                <w:rFonts w:ascii="宋体" w:hAnsi="宋体" w:cs="宋体"/>
                <w:color w:val="000000"/>
                <w:szCs w:val="21"/>
              </w:rPr>
            </w:pPr>
            <w:r>
              <w:rPr>
                <w:rFonts w:hint="eastAsia" w:ascii="宋体" w:hAnsi="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pStyle w:val="159"/>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8、若以不具有独立承担民事责任能力的分支机构投标，须取得具有法人资格的总公司的授权书，并提供总公司营业执照副本复印件。</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252" w:hRule="atLeast"/>
          <w:jc w:val="center"/>
        </w:trPr>
        <w:tc>
          <w:tcPr>
            <w:tcW w:w="831" w:type="dxa"/>
            <w:vMerge w:val="continue"/>
            <w:vAlign w:val="center"/>
          </w:tcPr>
          <w:p>
            <w:pPr>
              <w:snapToGrid w:val="0"/>
              <w:spacing w:line="220" w:lineRule="exact"/>
              <w:rPr>
                <w:rFonts w:ascii="宋体" w:hAnsi="宋体" w:cs="宋体"/>
                <w:color w:val="000000"/>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二.</w:t>
            </w:r>
            <w:r>
              <w:rPr>
                <w:rFonts w:hint="eastAsia" w:ascii="宋体" w:hAnsi="宋体" w:cs="宋体"/>
                <w:color w:val="000000"/>
              </w:rPr>
              <w:t>单位负责人为同一人或者存在直接控股、管理关系的不同供应商，不得参加同一合同项下的政府采购活动。除单一来源采购项目外，</w:t>
            </w:r>
            <w:r>
              <w:rPr>
                <w:rFonts w:hint="eastAsia" w:ascii="宋体" w:hAnsi="宋体" w:cs="宋体"/>
                <w:bCs/>
                <w:color w:val="000000"/>
                <w:szCs w:val="21"/>
              </w:rPr>
              <w:t>为采购项目提供整体设计、规范编制或者项目管理、监理、检测等服务的供应商及其附属机构，不得再参加本项目投标。</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snapToGrid w:val="0"/>
              <w:spacing w:line="220" w:lineRule="exact"/>
              <w:rPr>
                <w:rFonts w:ascii="宋体" w:hAnsi="宋体" w:cs="宋体"/>
                <w:color w:val="000000"/>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三.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供应商需提供相关证明资料）。</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□通过</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10" w:hRule="atLeast"/>
          <w:jc w:val="center"/>
        </w:trPr>
        <w:tc>
          <w:tcPr>
            <w:tcW w:w="831" w:type="dxa"/>
            <w:vMerge w:val="continue"/>
            <w:vAlign w:val="center"/>
          </w:tcPr>
          <w:p>
            <w:pPr>
              <w:snapToGrid w:val="0"/>
              <w:spacing w:line="220" w:lineRule="exact"/>
              <w:rPr>
                <w:rFonts w:ascii="宋体" w:hAnsi="宋体" w:cs="宋体"/>
                <w:color w:val="000000"/>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四、本项目不接受联合体投标。</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snapToGrid w:val="0"/>
              <w:spacing w:line="220" w:lineRule="exact"/>
              <w:rPr>
                <w:rFonts w:ascii="宋体" w:hAnsi="宋体" w:cs="宋体"/>
                <w:color w:val="000000"/>
                <w:szCs w:val="21"/>
              </w:rPr>
            </w:pPr>
          </w:p>
        </w:tc>
        <w:tc>
          <w:tcPr>
            <w:tcW w:w="4461" w:type="dxa"/>
          </w:tcPr>
          <w:p>
            <w:pPr>
              <w:spacing w:line="400" w:lineRule="exact"/>
              <w:rPr>
                <w:rFonts w:ascii="宋体" w:hAnsi="宋体" w:cs="宋体"/>
                <w:szCs w:val="21"/>
              </w:rPr>
            </w:pPr>
            <w:r>
              <w:rPr>
                <w:rFonts w:hint="eastAsia" w:ascii="宋体" w:hAnsi="宋体" w:cs="宋体"/>
                <w:color w:val="000000"/>
              </w:rPr>
              <w:t>五、特定资格条件：</w:t>
            </w:r>
            <w:r>
              <w:rPr>
                <w:rFonts w:hint="eastAsia" w:ascii="宋体" w:hAnsi="宋体" w:cs="宋体"/>
                <w:szCs w:val="21"/>
              </w:rPr>
              <w:t xml:space="preserve">/ </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831" w:type="dxa"/>
            <w:vMerge w:val="continue"/>
            <w:vAlign w:val="center"/>
          </w:tcPr>
          <w:p>
            <w:pPr>
              <w:snapToGrid w:val="0"/>
              <w:spacing w:line="220" w:lineRule="exact"/>
              <w:rPr>
                <w:rFonts w:ascii="宋体" w:hAnsi="宋体" w:cs="宋体"/>
                <w:color w:val="000000"/>
                <w:szCs w:val="21"/>
              </w:rPr>
            </w:pPr>
          </w:p>
        </w:tc>
        <w:tc>
          <w:tcPr>
            <w:tcW w:w="4461" w:type="dxa"/>
            <w:vAlign w:val="center"/>
          </w:tcPr>
          <w:p>
            <w:pPr>
              <w:spacing w:line="360" w:lineRule="auto"/>
              <w:rPr>
                <w:rFonts w:ascii="宋体" w:hAnsi="宋体" w:cs="宋体"/>
                <w:color w:val="000000"/>
              </w:rPr>
            </w:pPr>
            <w:r>
              <w:rPr>
                <w:rFonts w:hint="eastAsia" w:ascii="宋体" w:hAnsi="宋体" w:cs="宋体"/>
                <w:color w:val="000000"/>
              </w:rPr>
              <w:t>六、</w:t>
            </w:r>
            <w:r>
              <w:rPr>
                <w:rFonts w:hint="eastAsia" w:ascii="宋体" w:hAnsi="宋体" w:cs="宋体"/>
                <w:szCs w:val="21"/>
              </w:rPr>
              <w:t>采购文件要求的其他资格条件（如有）</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bl>
    <w:p>
      <w:pPr>
        <w:snapToGrid w:val="0"/>
        <w:rPr>
          <w:rFonts w:ascii="宋体" w:hAnsi="宋体" w:cs="宋体"/>
          <w:color w:val="000000"/>
          <w:szCs w:val="21"/>
        </w:rPr>
      </w:pPr>
      <w:r>
        <w:rPr>
          <w:rFonts w:hint="eastAsia" w:ascii="宋体" w:hAnsi="宋体" w:cs="宋体"/>
          <w:b/>
          <w:color w:val="000000"/>
          <w:szCs w:val="21"/>
        </w:rPr>
        <w:t xml:space="preserve">备注：资格条件自查表将作为供应商有效性审查的重要内容之一，供应商必须严格按照其内容及序列要求在投标文件中对应如实提供，对资格性审查文件的任何缺漏和不符合项将会直接导致投标无效！ </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p>
    <w:p>
      <w:pPr>
        <w:widowControl/>
        <w:spacing w:line="276" w:lineRule="auto"/>
        <w:jc w:val="left"/>
        <w:rPr>
          <w:rFonts w:ascii="宋体" w:hAnsi="宋体" w:cs="宋体"/>
        </w:rPr>
      </w:pPr>
    </w:p>
    <w:p>
      <w:pPr>
        <w:widowControl/>
        <w:spacing w:line="276" w:lineRule="auto"/>
        <w:ind w:firstLine="110" w:firstLineChars="50"/>
        <w:jc w:val="left"/>
        <w:rPr>
          <w:rFonts w:ascii="宋体" w:hAnsi="宋体" w:cs="宋体"/>
          <w:b/>
          <w:kern w:val="0"/>
          <w:sz w:val="22"/>
          <w:szCs w:val="22"/>
        </w:rPr>
      </w:pPr>
    </w:p>
    <w:p>
      <w:pPr>
        <w:widowControl/>
        <w:spacing w:line="276" w:lineRule="auto"/>
        <w:ind w:firstLine="110" w:firstLineChars="50"/>
        <w:jc w:val="left"/>
        <w:rPr>
          <w:rFonts w:ascii="宋体" w:hAnsi="宋体" w:cs="宋体"/>
          <w:b/>
          <w:kern w:val="0"/>
          <w:sz w:val="22"/>
          <w:szCs w:val="22"/>
        </w:rPr>
      </w:pPr>
    </w:p>
    <w:p>
      <w:pPr>
        <w:widowControl/>
        <w:jc w:val="left"/>
        <w:rPr>
          <w:rFonts w:ascii="宋体" w:hAnsi="宋体" w:cs="宋体"/>
          <w:b/>
          <w:kern w:val="0"/>
          <w:sz w:val="22"/>
          <w:szCs w:val="22"/>
        </w:rPr>
      </w:pPr>
      <w:r>
        <w:rPr>
          <w:rFonts w:ascii="宋体" w:hAnsi="宋体" w:cs="宋体"/>
          <w:b/>
          <w:kern w:val="0"/>
          <w:sz w:val="22"/>
          <w:szCs w:val="22"/>
        </w:rPr>
        <w:br w:type="page"/>
      </w:r>
    </w:p>
    <w:p>
      <w:pPr>
        <w:snapToGrid w:val="0"/>
        <w:rPr>
          <w:rFonts w:ascii="宋体" w:hAnsi="宋体" w:cs="宋体"/>
          <w:b/>
          <w:bCs/>
          <w:color w:val="000000"/>
        </w:rPr>
      </w:pPr>
      <w:r>
        <w:rPr>
          <w:rFonts w:hint="eastAsia" w:ascii="宋体" w:hAnsi="宋体" w:cs="宋体"/>
          <w:b/>
          <w:kern w:val="0"/>
          <w:sz w:val="22"/>
          <w:szCs w:val="22"/>
        </w:rPr>
        <w:t>2、</w:t>
      </w:r>
      <w:r>
        <w:rPr>
          <w:rFonts w:hint="eastAsia" w:ascii="宋体" w:hAnsi="宋体" w:cs="宋体"/>
          <w:b/>
          <w:bCs/>
          <w:color w:val="000000"/>
        </w:rPr>
        <w:t>供应商资格声明函格式；</w:t>
      </w:r>
    </w:p>
    <w:p>
      <w:pPr>
        <w:jc w:val="center"/>
        <w:rPr>
          <w:rFonts w:ascii="宋体" w:hAnsi="宋体" w:cs="宋体"/>
          <w:b/>
          <w:color w:val="000000"/>
          <w:sz w:val="32"/>
          <w:szCs w:val="3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供应商资格声明函</w:t>
      </w:r>
    </w:p>
    <w:p>
      <w:pPr>
        <w:spacing w:line="360" w:lineRule="auto"/>
        <w:ind w:right="420" w:firstLine="3150" w:firstLineChars="1500"/>
        <w:rPr>
          <w:rFonts w:ascii="宋体" w:hAnsi="宋体" w:cs="宋体"/>
          <w:color w:val="000000"/>
        </w:rPr>
      </w:pPr>
      <w:r>
        <w:rPr>
          <w:rFonts w:hint="eastAsia" w:ascii="宋体" w:hAnsi="宋体" w:cs="宋体"/>
          <w:color w:val="000000"/>
        </w:rPr>
        <w:t xml:space="preserve">                 </w:t>
      </w:r>
    </w:p>
    <w:p>
      <w:pPr>
        <w:spacing w:line="360" w:lineRule="auto"/>
        <w:rPr>
          <w:rFonts w:ascii="宋体" w:hAnsi="宋体"/>
          <w:b/>
        </w:rPr>
      </w:pPr>
      <w:r>
        <w:rPr>
          <w:rFonts w:hint="eastAsia" w:ascii="宋体" w:hAnsi="宋体"/>
          <w:b/>
        </w:rPr>
        <w:t>宁波中广工程管理咨询有限公司：</w:t>
      </w:r>
    </w:p>
    <w:p>
      <w:pPr>
        <w:snapToGrid w:val="0"/>
        <w:spacing w:before="120" w:beforeLines="50" w:line="360" w:lineRule="auto"/>
        <w:ind w:firstLine="424" w:firstLineChars="202"/>
        <w:rPr>
          <w:rFonts w:ascii="宋体" w:hAnsi="宋体"/>
        </w:rPr>
      </w:pPr>
      <w:r>
        <w:rPr>
          <w:rFonts w:hint="eastAsia" w:ascii="宋体" w:hAnsi="宋体"/>
        </w:rPr>
        <w:t>关于你贵司</w:t>
      </w:r>
      <w:r>
        <w:rPr>
          <w:rFonts w:hint="eastAsia" w:ascii="宋体" w:hAnsi="宋体"/>
          <w:u w:val="single"/>
        </w:rPr>
        <w:t xml:space="preserve">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rPr>
        <w:t>XXXXXXXXXXXXXXXXXXXXXXXXXXXX</w:t>
      </w:r>
      <w:r>
        <w:rPr>
          <w:rFonts w:ascii="宋体" w:hAnsi="宋体"/>
          <w:u w:val="single"/>
        </w:rPr>
        <w:t xml:space="preserve">  </w:t>
      </w:r>
      <w:r>
        <w:rPr>
          <w:rFonts w:hint="eastAsia" w:ascii="宋体" w:hAnsi="宋体"/>
        </w:rPr>
        <w:t>项目（项目编号：　　　）的采购公告，本公司（企业）愿意参加投标，并声明：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并已清楚采购文件的要求及有关文件规定。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本公司（企业）的法定代表人或单位负责人与所参投的本采购项目的其他供应商的法定代表人或单位负责人不为同一人且与其他供应商之间不存在直接控股、管理关系。</w:t>
      </w:r>
    </w:p>
    <w:p>
      <w:pPr>
        <w:snapToGrid w:val="0"/>
        <w:spacing w:line="360" w:lineRule="auto"/>
        <w:ind w:firstLine="424" w:firstLineChars="202"/>
        <w:rPr>
          <w:rFonts w:ascii="宋体" w:hAnsi="宋体"/>
        </w:rPr>
      </w:pPr>
      <w:r>
        <w:rPr>
          <w:rFonts w:hint="eastAsia" w:ascii="宋体" w:hAnsi="宋体"/>
          <w:szCs w:val="21"/>
        </w:rPr>
        <w:t>根据《中华人民共和国政府采购法</w:t>
      </w:r>
      <w:r>
        <w:rPr>
          <w:rFonts w:hint="eastAsia" w:ascii="宋体" w:hAnsi="宋体"/>
        </w:rPr>
        <w:t>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6" w:firstLineChars="202"/>
        <w:rPr>
          <w:rFonts w:ascii="宋体" w:hAnsi="宋体"/>
        </w:rPr>
      </w:pPr>
      <w:r>
        <w:rPr>
          <w:rFonts w:hint="eastAsia" w:ascii="宋体" w:hAnsi="宋体"/>
          <w:b/>
        </w:rPr>
        <w:t>本公司（企业）</w:t>
      </w:r>
      <w:r>
        <w:rPr>
          <w:rFonts w:ascii="宋体" w:hAnsi="宋体"/>
          <w:b/>
        </w:rPr>
        <w:t>具有履行合同所必需的设备和专业技术能力</w:t>
      </w:r>
      <w:r>
        <w:rPr>
          <w:rFonts w:hint="eastAsia" w:ascii="宋体" w:hAnsi="宋体"/>
          <w:b/>
        </w:rPr>
        <w:t>，且本公司（企业）参加政府采购活动前</w:t>
      </w:r>
      <w:r>
        <w:rPr>
          <w:rFonts w:ascii="宋体" w:hAnsi="宋体"/>
          <w:b/>
        </w:rPr>
        <w:t>3</w:t>
      </w:r>
      <w:r>
        <w:rPr>
          <w:rFonts w:hint="eastAsia" w:ascii="宋体" w:hAnsi="宋体"/>
          <w:b/>
        </w:rPr>
        <w:t>年内在经营活动中没有重大违法记录。</w:t>
      </w:r>
      <w:r>
        <w:rPr>
          <w:rFonts w:hint="eastAsia" w:ascii="宋体" w:hAnsi="宋体"/>
        </w:rPr>
        <w:t>否则，由此所造成的损失、不良后果及法律责任，一律由我公司（企业）承担。</w:t>
      </w:r>
    </w:p>
    <w:p>
      <w:pPr>
        <w:snapToGrid w:val="0"/>
        <w:spacing w:line="360" w:lineRule="auto"/>
        <w:ind w:firstLine="426" w:firstLineChars="202"/>
        <w:rPr>
          <w:rFonts w:ascii="宋体" w:hAnsi="宋体"/>
          <w:b/>
          <w:bCs/>
        </w:rPr>
      </w:pPr>
      <w:r>
        <w:rPr>
          <w:rFonts w:hint="eastAsia" w:ascii="宋体" w:hAnsi="宋体"/>
          <w:b/>
          <w:bCs/>
        </w:rPr>
        <w:t>本公司（企业）</w:t>
      </w:r>
      <w:r>
        <w:rPr>
          <w:rFonts w:hint="eastAsia" w:ascii="宋体" w:hAnsi="宋体"/>
          <w:b/>
          <w:bCs/>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b/>
          <w:bCs/>
        </w:rPr>
        <w:t>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snapToGrid w:val="0"/>
        <w:spacing w:line="360" w:lineRule="auto"/>
        <w:ind w:left="425"/>
        <w:rPr>
          <w:rFonts w:ascii="宋体" w:hAnsi="宋体"/>
          <w:spacing w:val="4"/>
        </w:rPr>
      </w:pPr>
    </w:p>
    <w:p>
      <w:pPr>
        <w:spacing w:line="360" w:lineRule="auto"/>
        <w:ind w:right="420" w:firstLine="3150" w:firstLineChars="1500"/>
      </w:pPr>
      <w:r>
        <w:rPr>
          <w:rFonts w:hint="eastAsia" w:ascii="宋体" w:hAnsi="宋体" w:cs="宋体"/>
        </w:rPr>
        <w:t>法定代表人或授权代表签名：</w:t>
      </w:r>
      <w:r>
        <w:t xml:space="preserve">     </w:t>
      </w:r>
    </w:p>
    <w:p>
      <w:pPr>
        <w:spacing w:line="360" w:lineRule="auto"/>
        <w:ind w:right="420" w:firstLine="3150" w:firstLineChars="1500"/>
      </w:pPr>
      <w:r>
        <w:rPr>
          <w:rFonts w:hint="eastAsia" w:ascii="宋体" w:hAnsi="宋体" w:cs="宋体"/>
        </w:rPr>
        <w:t>供应商公章：</w:t>
      </w:r>
      <w:r>
        <w:t xml:space="preserve">                               </w:t>
      </w:r>
    </w:p>
    <w:p>
      <w:pPr>
        <w:spacing w:line="360" w:lineRule="auto"/>
        <w:ind w:right="420" w:firstLine="3150" w:firstLineChars="1500"/>
      </w:pPr>
      <w:r>
        <w:rPr>
          <w:rFonts w:hint="eastAsia" w:ascii="宋体" w:hAnsi="宋体" w:cs="宋体"/>
        </w:rPr>
        <w:t>年</w:t>
      </w:r>
      <w:r>
        <w:t xml:space="preserve">    </w:t>
      </w:r>
      <w:r>
        <w:rPr>
          <w:rFonts w:hint="eastAsia" w:ascii="宋体" w:hAnsi="宋体" w:cs="宋体"/>
        </w:rPr>
        <w:t>月</w:t>
      </w:r>
      <w:r>
        <w:t xml:space="preserve">    </w:t>
      </w:r>
      <w:r>
        <w:rPr>
          <w:rFonts w:hint="eastAsia" w:ascii="宋体" w:hAnsi="宋体" w:cs="宋体"/>
        </w:rPr>
        <w:t>日</w:t>
      </w:r>
    </w:p>
    <w:p>
      <w:pPr>
        <w:widowControl/>
        <w:spacing w:line="276" w:lineRule="auto"/>
        <w:ind w:firstLine="105" w:firstLineChars="50"/>
        <w:jc w:val="left"/>
        <w:rPr>
          <w:rFonts w:ascii="宋体" w:hAnsi="宋体" w:cs="宋体"/>
          <w:szCs w:val="21"/>
        </w:rPr>
      </w:pPr>
    </w:p>
    <w:p>
      <w:pPr>
        <w:widowControl/>
        <w:snapToGrid w:val="0"/>
        <w:spacing w:line="276" w:lineRule="auto"/>
        <w:jc w:val="left"/>
        <w:rPr>
          <w:rFonts w:ascii="宋体" w:hAnsi="宋体" w:cs="宋体"/>
          <w:szCs w:val="21"/>
        </w:rPr>
      </w:pPr>
    </w:p>
    <w:p>
      <w:pPr>
        <w:widowControl/>
        <w:snapToGrid w:val="0"/>
        <w:spacing w:line="276" w:lineRule="auto"/>
        <w:jc w:val="left"/>
        <w:rPr>
          <w:rFonts w:ascii="宋体" w:hAnsi="宋体" w:cs="宋体"/>
          <w:szCs w:val="21"/>
        </w:rPr>
      </w:pPr>
    </w:p>
    <w:p>
      <w:pPr>
        <w:widowControl/>
        <w:snapToGrid w:val="0"/>
        <w:spacing w:line="276" w:lineRule="auto"/>
        <w:jc w:val="left"/>
        <w:rPr>
          <w:rFonts w:ascii="宋体" w:hAnsi="宋体" w:cs="宋体"/>
          <w:szCs w:val="21"/>
        </w:rPr>
      </w:pPr>
    </w:p>
    <w:p>
      <w:pPr>
        <w:widowControl/>
        <w:spacing w:line="276" w:lineRule="auto"/>
        <w:jc w:val="left"/>
        <w:rPr>
          <w:rFonts w:ascii="宋体" w:hAnsi="宋体" w:cs="宋体"/>
          <w:b/>
        </w:rPr>
      </w:pPr>
    </w:p>
    <w:p>
      <w:pPr>
        <w:widowControl/>
        <w:spacing w:line="276" w:lineRule="auto"/>
        <w:jc w:val="left"/>
        <w:rPr>
          <w:rFonts w:ascii="宋体" w:hAnsi="宋体" w:cs="宋体"/>
          <w:b/>
        </w:rPr>
      </w:pPr>
    </w:p>
    <w:p>
      <w:pPr>
        <w:widowControl/>
        <w:spacing w:line="276" w:lineRule="auto"/>
        <w:jc w:val="left"/>
        <w:rPr>
          <w:rFonts w:ascii="宋体" w:hAnsi="宋体" w:cs="宋体"/>
          <w:b/>
        </w:rPr>
      </w:pPr>
    </w:p>
    <w:p>
      <w:pPr>
        <w:snapToGrid w:val="0"/>
        <w:rPr>
          <w:rFonts w:ascii="宋体" w:hAnsi="宋体" w:cs="宋体"/>
          <w:b/>
          <w:kern w:val="0"/>
          <w:sz w:val="22"/>
          <w:szCs w:val="22"/>
        </w:rPr>
      </w:pPr>
      <w:r>
        <w:rPr>
          <w:rFonts w:hint="eastAsia" w:ascii="宋体" w:hAnsi="宋体" w:cs="宋体"/>
          <w:b/>
          <w:kern w:val="0"/>
          <w:sz w:val="22"/>
          <w:szCs w:val="22"/>
        </w:rPr>
        <w:t>3、符合《中华人民共和国政府采购法》第二十二条规定的供应商资格条件，必须提供以下材料（开标时原件备查）：</w:t>
      </w: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1）有效的企业法人营业执照（或事业法人登记证）、其他组织（个体工商户）的营业执照或者民办非企业单位登记证书复印件；</w:t>
      </w: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2）</w:t>
      </w:r>
      <w:r>
        <w:rPr>
          <w:rFonts w:hint="eastAsia" w:ascii="宋体" w:hAnsi="宋体" w:cs="宋体"/>
          <w:szCs w:val="21"/>
        </w:rPr>
        <w:t>2021年或</w:t>
      </w:r>
      <w:r>
        <w:rPr>
          <w:rFonts w:hint="eastAsia" w:ascii="宋体" w:hAnsi="宋体" w:cs="宋体"/>
          <w:color w:val="000000"/>
          <w:szCs w:val="21"/>
        </w:rPr>
        <w:t>2022年财务状况报告复印件，其他组织或供应商新成立不足一年，提供银行出具的资信证明材料复印件；</w:t>
      </w: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3）2022年开具的缴纳税收的凭据证明材料复印件；如依法免税的，应提供相应文件证明其依法免税；</w:t>
      </w: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4）2022年开具的缴纳社会保险的凭据证明材料复印件；如依法不需要缴纳社会保障资金的，应提供相应文件证明其依法不需要缴纳社会保障资金；</w:t>
      </w:r>
    </w:p>
    <w:p>
      <w:pPr>
        <w:widowControl/>
        <w:spacing w:line="276" w:lineRule="auto"/>
        <w:jc w:val="left"/>
        <w:rPr>
          <w:rFonts w:ascii="宋体" w:hAnsi="宋体" w:cs="宋体"/>
          <w:b/>
        </w:rPr>
      </w:pPr>
    </w:p>
    <w:p>
      <w:pPr>
        <w:widowControl/>
        <w:spacing w:line="276" w:lineRule="auto"/>
        <w:jc w:val="left"/>
        <w:rPr>
          <w:rFonts w:ascii="宋体" w:hAnsi="宋体" w:cs="宋体"/>
          <w:b/>
        </w:rPr>
      </w:pPr>
    </w:p>
    <w:p>
      <w:pPr>
        <w:widowControl/>
        <w:spacing w:line="276" w:lineRule="auto"/>
        <w:jc w:val="left"/>
        <w:rPr>
          <w:rFonts w:ascii="宋体" w:hAnsi="宋体" w:cs="宋体"/>
          <w:b/>
        </w:rPr>
      </w:pPr>
    </w:p>
    <w:p>
      <w:pPr>
        <w:widowControl/>
        <w:spacing w:line="276" w:lineRule="auto"/>
        <w:jc w:val="left"/>
        <w:rPr>
          <w:rFonts w:ascii="宋体" w:hAnsi="宋体" w:cs="宋体"/>
          <w:b/>
        </w:rPr>
      </w:pPr>
    </w:p>
    <w:p>
      <w:pPr>
        <w:snapToGrid w:val="0"/>
        <w:rPr>
          <w:rFonts w:ascii="宋体" w:hAnsi="宋体" w:cs="宋体"/>
          <w:color w:val="000000"/>
          <w:szCs w:val="21"/>
        </w:rPr>
      </w:pPr>
      <w:r>
        <w:rPr>
          <w:rFonts w:hint="eastAsia" w:ascii="宋体" w:hAnsi="宋体" w:cs="宋体"/>
          <w:color w:val="000000"/>
          <w:szCs w:val="21"/>
        </w:rPr>
        <w:t>5）提供具有履行合同所必需的设备和专业技术能力的书面声明；</w:t>
      </w:r>
    </w:p>
    <w:p>
      <w:pPr>
        <w:widowControl/>
        <w:spacing w:line="276" w:lineRule="auto"/>
        <w:jc w:val="left"/>
        <w:rPr>
          <w:rFonts w:ascii="宋体" w:hAnsi="宋体" w:cs="宋体"/>
          <w:b/>
        </w:rPr>
      </w:pPr>
    </w:p>
    <w:p>
      <w:pPr>
        <w:widowControl/>
        <w:spacing w:line="276" w:lineRule="auto"/>
        <w:jc w:val="left"/>
        <w:rPr>
          <w:rFonts w:ascii="宋体" w:hAnsi="宋体" w:cs="宋体"/>
          <w:b/>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具备履行合同所需的设备和专业技术能力的声明</w:t>
      </w:r>
    </w:p>
    <w:p>
      <w:pPr>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p>
    <w:p>
      <w:pPr>
        <w:spacing w:line="360" w:lineRule="auto"/>
        <w:ind w:firstLine="420" w:firstLineChars="200"/>
        <w:rPr>
          <w:rFonts w:ascii="宋体" w:hAnsi="宋体" w:cs="宋体"/>
          <w:color w:val="000000"/>
        </w:rPr>
      </w:pPr>
      <w:r>
        <w:rPr>
          <w:rFonts w:hint="eastAsia" w:ascii="宋体" w:hAnsi="宋体" w:cs="宋体"/>
          <w:color w:val="000000"/>
        </w:rPr>
        <w:t>我公司（单位）具备履行合同所需的设备和专业技术能力，具体情况介绍如下：</w:t>
      </w:r>
    </w:p>
    <w:p>
      <w:pPr>
        <w:spacing w:line="360" w:lineRule="auto"/>
        <w:rPr>
          <w:rFonts w:ascii="宋体" w:hAnsi="宋体" w:cs="宋体"/>
          <w:color w:val="000000"/>
        </w:rPr>
      </w:pPr>
      <w:r>
        <w:rPr>
          <w:rFonts w:hint="eastAsia" w:ascii="宋体" w:hAnsi="宋体" w:cs="宋体"/>
          <w:color w:val="000000"/>
        </w:rPr>
        <w:t xml:space="preserve">        （内容包括：主要设备、专业技术人员、公司资质等）                                          </w:t>
      </w:r>
    </w:p>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t xml:space="preserve">     特此承诺。</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ind w:firstLine="4830" w:firstLineChars="2300"/>
        <w:rPr>
          <w:rFonts w:ascii="宋体" w:hAnsi="宋体" w:cs="宋体"/>
          <w:color w:val="000000"/>
        </w:rPr>
      </w:pPr>
      <w:r>
        <w:rPr>
          <w:rFonts w:hint="eastAsia" w:ascii="宋体" w:hAnsi="宋体" w:cs="宋体"/>
          <w:color w:val="000000"/>
        </w:rPr>
        <w:t>供应商（盖章）</w:t>
      </w:r>
    </w:p>
    <w:p>
      <w:pPr>
        <w:spacing w:line="360" w:lineRule="auto"/>
        <w:rPr>
          <w:rFonts w:ascii="宋体" w:hAnsi="宋体" w:cs="宋体"/>
          <w:color w:val="000000"/>
        </w:rPr>
      </w:pPr>
      <w:r>
        <w:rPr>
          <w:rFonts w:hint="eastAsia" w:ascii="宋体" w:hAnsi="宋体" w:cs="宋体"/>
          <w:color w:val="000000"/>
        </w:rPr>
        <w:t xml:space="preserve">             法定代表人（负责人）或其授权委托人（签名或印章）：</w:t>
      </w:r>
    </w:p>
    <w:p>
      <w:pPr>
        <w:snapToGrid w:val="0"/>
        <w:rPr>
          <w:rFonts w:ascii="宋体" w:hAnsi="宋体" w:cs="宋体"/>
          <w:color w:val="000000"/>
          <w:szCs w:val="21"/>
        </w:rPr>
      </w:pPr>
      <w:r>
        <w:rPr>
          <w:rFonts w:hint="eastAsia" w:ascii="宋体" w:hAnsi="宋体" w:cs="宋体"/>
          <w:color w:val="000000"/>
        </w:rPr>
        <w:t xml:space="preserve">                                  日期：</w:t>
      </w: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6）提供参加政府采购活动前3年内在经营活动中没有重大违法记录的书面声明。</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近三年在政府采购活动中无重大违法记录的声明</w:t>
      </w:r>
    </w:p>
    <w:p>
      <w:pPr>
        <w:rPr>
          <w:rFonts w:ascii="宋体" w:hAnsi="宋体" w:cs="宋体"/>
          <w:color w:val="000000"/>
        </w:rPr>
      </w:pPr>
    </w:p>
    <w:p>
      <w:pPr>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参加政府采购活动前三年内，在经营活动中没有重大违法记录，特此声明。</w:t>
      </w:r>
    </w:p>
    <w:p>
      <w:pPr>
        <w:spacing w:line="360" w:lineRule="auto"/>
        <w:rPr>
          <w:rFonts w:ascii="宋体" w:hAnsi="宋体" w:cs="宋体"/>
          <w:color w:val="000000"/>
        </w:rPr>
      </w:pPr>
    </w:p>
    <w:p>
      <w:pPr>
        <w:spacing w:line="360" w:lineRule="auto"/>
        <w:ind w:firstLine="1365" w:firstLineChars="650"/>
        <w:rPr>
          <w:rFonts w:ascii="宋体" w:hAnsi="宋体" w:cs="宋体"/>
          <w:color w:val="000000"/>
        </w:rPr>
      </w:pPr>
    </w:p>
    <w:p>
      <w:pPr>
        <w:spacing w:line="360" w:lineRule="auto"/>
        <w:ind w:firstLine="1365" w:firstLineChars="650"/>
        <w:rPr>
          <w:rFonts w:ascii="宋体" w:hAnsi="宋体" w:cs="宋体"/>
          <w:color w:val="000000"/>
        </w:rPr>
      </w:pPr>
    </w:p>
    <w:p>
      <w:pPr>
        <w:spacing w:line="360" w:lineRule="auto"/>
        <w:ind w:firstLine="3675" w:firstLineChars="1750"/>
        <w:rPr>
          <w:rFonts w:ascii="宋体" w:hAnsi="宋体" w:cs="宋体"/>
          <w:color w:val="000000"/>
        </w:rPr>
      </w:pPr>
      <w:r>
        <w:rPr>
          <w:rFonts w:hint="eastAsia" w:ascii="宋体" w:hAnsi="宋体" w:cs="宋体"/>
          <w:color w:val="000000"/>
        </w:rPr>
        <w:t>供应商（盖章）</w:t>
      </w:r>
    </w:p>
    <w:p>
      <w:pPr>
        <w:spacing w:line="360" w:lineRule="auto"/>
        <w:rPr>
          <w:rFonts w:ascii="宋体" w:hAnsi="宋体" w:cs="宋体"/>
          <w:color w:val="000000"/>
        </w:rPr>
      </w:pPr>
      <w:r>
        <w:rPr>
          <w:rFonts w:hint="eastAsia" w:ascii="宋体" w:hAnsi="宋体" w:cs="宋体"/>
          <w:color w:val="000000"/>
        </w:rPr>
        <w:t xml:space="preserve">             法定代表人或其授权代表（签名或印章）：</w:t>
      </w:r>
    </w:p>
    <w:p>
      <w:pPr>
        <w:snapToGrid w:val="0"/>
        <w:rPr>
          <w:rFonts w:ascii="宋体" w:hAnsi="宋体" w:cs="宋体"/>
          <w:color w:val="000000"/>
          <w:szCs w:val="21"/>
        </w:rPr>
      </w:pPr>
      <w:r>
        <w:rPr>
          <w:rFonts w:hint="eastAsia" w:ascii="宋体" w:hAnsi="宋体" w:cs="宋体"/>
          <w:color w:val="000000"/>
        </w:rPr>
        <w:t xml:space="preserve">                                    日    期：</w:t>
      </w:r>
    </w:p>
    <w:p>
      <w:pPr>
        <w:widowControl/>
        <w:spacing w:line="276" w:lineRule="auto"/>
        <w:jc w:val="left"/>
        <w:rPr>
          <w:rFonts w:ascii="宋体" w:hAnsi="宋体" w:cs="宋体"/>
          <w:b/>
        </w:rPr>
      </w:pPr>
    </w:p>
    <w:p>
      <w:pPr>
        <w:widowControl/>
        <w:jc w:val="left"/>
        <w:rPr>
          <w:rFonts w:ascii="宋体" w:hAnsi="宋体" w:cs="宋体"/>
          <w:b/>
        </w:rPr>
      </w:pPr>
      <w:r>
        <w:rPr>
          <w:rFonts w:ascii="宋体" w:hAnsi="宋体" w:cs="宋体"/>
          <w:b/>
        </w:rPr>
        <w:br w:type="page"/>
      </w:r>
    </w:p>
    <w:p>
      <w:pPr>
        <w:snapToGrid w:val="0"/>
        <w:rPr>
          <w:rFonts w:ascii="宋体" w:hAnsi="宋体" w:cs="宋体"/>
          <w:b/>
          <w:kern w:val="0"/>
          <w:sz w:val="22"/>
          <w:szCs w:val="22"/>
        </w:rPr>
      </w:pPr>
      <w:r>
        <w:rPr>
          <w:rFonts w:hint="eastAsia" w:ascii="宋体" w:hAnsi="宋体" w:cs="宋体"/>
          <w:b/>
          <w:kern w:val="0"/>
          <w:sz w:val="22"/>
          <w:szCs w:val="22"/>
        </w:rPr>
        <w:t>4、供应商特定资格条件的证明文件（如有）；</w:t>
      </w:r>
    </w:p>
    <w:p>
      <w:pPr>
        <w:widowControl/>
        <w:jc w:val="left"/>
        <w:rPr>
          <w:rFonts w:ascii="宋体" w:hAnsi="宋体" w:cs="宋体"/>
          <w:b/>
        </w:rPr>
      </w:pPr>
      <w:r>
        <w:rPr>
          <w:rFonts w:ascii="宋体" w:hAnsi="宋体" w:cs="宋体"/>
          <w:b/>
        </w:rPr>
        <w:br w:type="page"/>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一、商务技术文件的外包装封面格式：</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商务技术文件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r>
        <w:rPr>
          <w:rFonts w:hint="eastAsia" w:ascii="宋体" w:hAnsi="宋体" w:cs="宋体"/>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snapToGrid w:val="0"/>
        <w:spacing w:before="50" w:after="50"/>
        <w:ind w:firstLine="932" w:firstLineChars="444"/>
        <w:jc w:val="center"/>
        <w:rPr>
          <w:rFonts w:ascii="宋体" w:hAnsi="宋体"/>
          <w:bCs/>
          <w:szCs w:val="21"/>
        </w:rPr>
      </w:pPr>
      <w:r>
        <w:rPr>
          <w:rFonts w:hint="eastAsia" w:ascii="宋体" w:hAnsi="宋体"/>
          <w:szCs w:val="20"/>
        </w:rPr>
        <w:t>开标时启封</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 xml:space="preserve">                                                    （供应商公章）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rPr>
      </w:pPr>
      <w:r>
        <w:rPr>
          <w:rFonts w:hint="eastAsia" w:ascii="宋体" w:hAnsi="宋体" w:cs="宋体"/>
          <w:kern w:val="0"/>
          <w:sz w:val="22"/>
          <w:szCs w:val="22"/>
        </w:rPr>
        <w:t xml:space="preserve">二、商务技术文件封面格式： </w:t>
      </w:r>
    </w:p>
    <w:p>
      <w:pPr>
        <w:widowControl/>
        <w:spacing w:line="276" w:lineRule="auto"/>
        <w:jc w:val="left"/>
        <w:rPr>
          <w:rFonts w:ascii="宋体" w:hAnsi="宋体" w:cs="宋体"/>
        </w:rPr>
      </w:pPr>
      <w:r>
        <w:rPr>
          <w:rFonts w:hint="eastAsia" w:ascii="宋体" w:hAnsi="宋体" w:cs="宋体"/>
          <w:kern w:val="0"/>
          <w:sz w:val="22"/>
          <w:szCs w:val="22"/>
        </w:rPr>
        <w:t xml:space="preserve">                                                        正本/或副本</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商务技术文件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r>
        <w:rPr>
          <w:rFonts w:hint="eastAsia" w:ascii="宋体" w:hAnsi="宋体" w:cs="宋体"/>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widowControl/>
        <w:spacing w:line="276" w:lineRule="auto"/>
        <w:jc w:val="left"/>
        <w:rPr>
          <w:rFonts w:ascii="宋体" w:hAnsi="宋体" w:cs="宋体"/>
        </w:rPr>
      </w:pPr>
    </w:p>
    <w:p>
      <w:pPr>
        <w:widowControl/>
        <w:spacing w:line="276" w:lineRule="auto"/>
        <w:ind w:firstLine="5610" w:firstLineChars="2550"/>
        <w:jc w:val="left"/>
        <w:rPr>
          <w:rFonts w:ascii="宋体" w:hAnsi="宋体" w:cs="宋体"/>
        </w:rPr>
      </w:pPr>
      <w:r>
        <w:rPr>
          <w:rFonts w:hint="eastAsia" w:ascii="宋体" w:hAnsi="宋体" w:cs="宋体"/>
          <w:kern w:val="0"/>
          <w:sz w:val="22"/>
          <w:szCs w:val="22"/>
        </w:rPr>
        <w:t>（供应商公章）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tabs>
          <w:tab w:val="left" w:pos="312"/>
        </w:tabs>
        <w:snapToGrid w:val="0"/>
        <w:spacing w:line="480" w:lineRule="exact"/>
        <w:ind w:firstLine="472" w:firstLineChars="196"/>
        <w:jc w:val="left"/>
        <w:rPr>
          <w:rFonts w:ascii="宋体" w:hAnsi="宋体" w:cs="宋体"/>
          <w:b/>
          <w:sz w:val="24"/>
        </w:rPr>
      </w:pPr>
      <w:r>
        <w:rPr>
          <w:rFonts w:hint="eastAsia" w:ascii="宋体" w:hAnsi="宋体" w:cs="宋体"/>
          <w:b/>
          <w:sz w:val="24"/>
        </w:rPr>
        <w:t>商务技术文件内容包括：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（1）符合性自查表（格式见附件）；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（2）供应商响应表（格式见附件）；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（4）法定代表人身份证明书（格式见附件）和法定代表人的身份证复印件（正反两面）；</w:t>
      </w:r>
    </w:p>
    <w:p>
      <w:pPr>
        <w:snapToGrid w:val="0"/>
        <w:spacing w:line="480" w:lineRule="exact"/>
        <w:ind w:firstLine="420" w:firstLineChars="200"/>
        <w:jc w:val="left"/>
        <w:rPr>
          <w:rFonts w:ascii="宋体" w:hAnsi="宋体" w:cs="宋体"/>
          <w:szCs w:val="21"/>
        </w:rPr>
      </w:pPr>
      <w:r>
        <w:rPr>
          <w:rFonts w:hint="eastAsia" w:ascii="宋体" w:hAnsi="宋体" w:cs="宋体"/>
          <w:szCs w:val="21"/>
        </w:rPr>
        <w:t>（5）法定代表人授权书（格式见附件）和被授权代表身份证复印件（供应商的代表若为非法定代表人的，必须提交法定代表人授权书原件）；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（6）服务（技术）条款偏离表（格式见附件）；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（7）商务条款偏离表（格式见附件）；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（8）供应商基本情况表（格式见附件）；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（9）本项目拟投入人员配备汇总表（格式见附件）；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（10）同类业绩情况一览表（格式见附件）；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（11）技术部分：针对本项目</w:t>
      </w:r>
      <w:r>
        <w:rPr>
          <w:rFonts w:hint="eastAsia" w:ascii="宋体" w:hAnsi="宋体"/>
        </w:rPr>
        <w:t>第二章采购需求和</w:t>
      </w:r>
      <w:r>
        <w:rPr>
          <w:rFonts w:hint="eastAsia" w:ascii="宋体" w:hAnsi="宋体" w:cs="宋体"/>
          <w:szCs w:val="21"/>
        </w:rPr>
        <w:t>第四章评分标准中的条款拟定各种方案，格式自拟；</w:t>
      </w:r>
    </w:p>
    <w:p>
      <w:pPr>
        <w:snapToGrid w:val="0"/>
        <w:spacing w:line="480" w:lineRule="exact"/>
        <w:ind w:firstLine="420" w:firstLineChars="200"/>
        <w:jc w:val="left"/>
        <w:rPr>
          <w:rFonts w:ascii="宋体" w:hAnsi="宋体" w:cs="宋体"/>
          <w:szCs w:val="21"/>
        </w:rPr>
      </w:pPr>
      <w:r>
        <w:rPr>
          <w:rFonts w:hint="eastAsia" w:ascii="宋体" w:hAnsi="宋体" w:cs="宋体"/>
          <w:szCs w:val="21"/>
        </w:rPr>
        <w:t>（12）第四章评标办法及评分标准中需提供的其他相关证书及合同复印件、中标通知书等并加盖公章；</w:t>
      </w:r>
    </w:p>
    <w:p>
      <w:pPr>
        <w:snapToGrid w:val="0"/>
        <w:spacing w:line="480" w:lineRule="exact"/>
        <w:ind w:firstLine="420" w:firstLineChars="200"/>
        <w:jc w:val="left"/>
        <w:rPr>
          <w:rFonts w:ascii="宋体" w:hAnsi="宋体" w:cs="宋体"/>
          <w:szCs w:val="21"/>
        </w:rPr>
      </w:pPr>
      <w:r>
        <w:rPr>
          <w:rFonts w:hint="eastAsia" w:ascii="宋体" w:hAnsi="宋体" w:cs="宋体"/>
          <w:szCs w:val="21"/>
        </w:rPr>
        <w:t>（13）供应商认为有需要提供的其它有关证明资料。</w:t>
      </w:r>
    </w:p>
    <w:p>
      <w:pPr>
        <w:snapToGrid w:val="0"/>
        <w:spacing w:line="480" w:lineRule="exact"/>
        <w:ind w:firstLine="420" w:firstLineChars="200"/>
        <w:jc w:val="left"/>
        <w:rPr>
          <w:rFonts w:ascii="宋体" w:hAnsi="宋体" w:cs="宋体"/>
          <w:szCs w:val="21"/>
        </w:rPr>
      </w:pPr>
    </w:p>
    <w:p>
      <w:pPr>
        <w:pStyle w:val="122"/>
        <w:adjustRightInd w:val="0"/>
        <w:snapToGrid w:val="0"/>
        <w:spacing w:line="480" w:lineRule="exact"/>
        <w:ind w:firstLineChars="0"/>
        <w:jc w:val="left"/>
        <w:textAlignment w:val="baseline"/>
        <w:rPr>
          <w:rFonts w:ascii="宋体" w:hAnsi="宋体" w:cs="宋体"/>
          <w:szCs w:val="21"/>
        </w:rPr>
      </w:pPr>
    </w:p>
    <w:p>
      <w:pPr>
        <w:spacing w:line="360" w:lineRule="auto"/>
        <w:ind w:left="420" w:leftChars="200"/>
        <w:rPr>
          <w:rFonts w:ascii="宋体" w:hAnsi="宋体" w:cs="宋体"/>
          <w:b/>
          <w:u w:val="double"/>
        </w:rPr>
      </w:pPr>
    </w:p>
    <w:p>
      <w:pPr>
        <w:snapToGrid w:val="0"/>
        <w:spacing w:line="360" w:lineRule="auto"/>
        <w:ind w:firstLine="630" w:firstLineChars="300"/>
        <w:jc w:val="left"/>
        <w:rPr>
          <w:rFonts w:ascii="宋体" w:hAnsi="宋体" w:cs="宋体"/>
        </w:rPr>
      </w:pPr>
    </w:p>
    <w:p>
      <w:pPr>
        <w:snapToGrid w:val="0"/>
        <w:spacing w:line="360" w:lineRule="auto"/>
        <w:ind w:firstLine="630" w:firstLineChars="300"/>
        <w:jc w:val="left"/>
        <w:rPr>
          <w:rFonts w:ascii="宋体" w:hAnsi="宋体" w:cs="宋体"/>
        </w:rPr>
      </w:pPr>
    </w:p>
    <w:p>
      <w:pPr>
        <w:snapToGrid w:val="0"/>
        <w:spacing w:line="360" w:lineRule="auto"/>
        <w:ind w:firstLine="630" w:firstLineChars="300"/>
        <w:jc w:val="left"/>
        <w:rPr>
          <w:rFonts w:ascii="宋体" w:hAnsi="宋体" w:cs="宋体"/>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sz w:val="24"/>
        </w:rPr>
      </w:pPr>
    </w:p>
    <w:p>
      <w:pPr>
        <w:snapToGrid w:val="0"/>
        <w:rPr>
          <w:rFonts w:ascii="宋体" w:hAnsi="宋体" w:cs="宋体"/>
          <w:b/>
          <w:color w:val="000000"/>
          <w:szCs w:val="21"/>
        </w:rPr>
      </w:pPr>
      <w:r>
        <w:rPr>
          <w:rFonts w:ascii="宋体" w:hAnsi="宋体" w:cs="宋体"/>
          <w:b/>
          <w:color w:val="000000"/>
          <w:szCs w:val="21"/>
        </w:rPr>
        <w:t xml:space="preserve"> </w:t>
      </w: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r>
        <w:rPr>
          <w:rFonts w:ascii="宋体" w:hAnsi="宋体" w:cs="宋体"/>
          <w:b/>
          <w:color w:val="000000"/>
          <w:szCs w:val="21"/>
        </w:rPr>
        <w:br w:type="page"/>
      </w:r>
    </w:p>
    <w:p>
      <w:pPr>
        <w:numPr>
          <w:ilvl w:val="0"/>
          <w:numId w:val="8"/>
        </w:numPr>
        <w:snapToGrid w:val="0"/>
        <w:rPr>
          <w:rFonts w:ascii="宋体" w:hAnsi="宋体" w:cs="宋体"/>
          <w:b/>
          <w:color w:val="000000"/>
          <w:szCs w:val="21"/>
        </w:rPr>
      </w:pPr>
      <w:r>
        <w:rPr>
          <w:rFonts w:hint="eastAsia" w:ascii="宋体" w:hAnsi="宋体" w:cs="宋体"/>
          <w:b/>
          <w:color w:val="000000"/>
          <w:szCs w:val="21"/>
        </w:rPr>
        <w:t>符合性自查表格式</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符合性自查表</w:t>
      </w:r>
    </w:p>
    <w:tbl>
      <w:tblPr>
        <w:tblStyle w:val="4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08"/>
        <w:gridCol w:w="1270"/>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jc w:val="center"/>
        </w:trPr>
        <w:tc>
          <w:tcPr>
            <w:tcW w:w="1149" w:type="dxa"/>
            <w:vAlign w:val="center"/>
          </w:tcPr>
          <w:p>
            <w:pPr>
              <w:spacing w:line="240" w:lineRule="exact"/>
              <w:jc w:val="center"/>
              <w:rPr>
                <w:rFonts w:ascii="宋体" w:hAnsi="宋体" w:cs="宋体"/>
                <w:color w:val="000000"/>
              </w:rPr>
            </w:pPr>
            <w:r>
              <w:rPr>
                <w:rFonts w:hint="eastAsia" w:ascii="宋体" w:hAnsi="宋体" w:cs="宋体"/>
                <w:color w:val="000000"/>
              </w:rPr>
              <w:t>评审内容</w:t>
            </w:r>
          </w:p>
        </w:tc>
        <w:tc>
          <w:tcPr>
            <w:tcW w:w="3408" w:type="dxa"/>
            <w:vAlign w:val="center"/>
          </w:tcPr>
          <w:p>
            <w:pPr>
              <w:spacing w:line="240" w:lineRule="exact"/>
              <w:jc w:val="center"/>
              <w:rPr>
                <w:rFonts w:ascii="宋体" w:hAnsi="宋体" w:cs="宋体"/>
                <w:color w:val="000000"/>
              </w:rPr>
            </w:pPr>
            <w:r>
              <w:rPr>
                <w:rFonts w:hint="eastAsia" w:ascii="宋体" w:hAnsi="宋体" w:cs="宋体"/>
                <w:color w:val="000000"/>
              </w:rPr>
              <w:t>采购文件要求</w:t>
            </w:r>
          </w:p>
        </w:tc>
        <w:tc>
          <w:tcPr>
            <w:tcW w:w="1270" w:type="dxa"/>
            <w:vAlign w:val="center"/>
          </w:tcPr>
          <w:p>
            <w:pPr>
              <w:spacing w:line="240" w:lineRule="exact"/>
              <w:jc w:val="center"/>
              <w:rPr>
                <w:rFonts w:ascii="宋体" w:hAnsi="宋体" w:cs="宋体"/>
                <w:color w:val="000000"/>
              </w:rPr>
            </w:pPr>
            <w:r>
              <w:rPr>
                <w:rFonts w:hint="eastAsia" w:ascii="宋体" w:hAnsi="宋体" w:cs="宋体"/>
                <w:color w:val="000000"/>
              </w:rPr>
              <w:t>自查结论</w:t>
            </w:r>
          </w:p>
        </w:tc>
        <w:tc>
          <w:tcPr>
            <w:tcW w:w="2611" w:type="dxa"/>
            <w:vAlign w:val="center"/>
          </w:tcPr>
          <w:p>
            <w:pPr>
              <w:spacing w:line="240" w:lineRule="exact"/>
              <w:jc w:val="center"/>
              <w:rPr>
                <w:rFonts w:ascii="宋体" w:hAnsi="宋体" w:cs="宋体"/>
                <w:color w:val="000000"/>
              </w:rPr>
            </w:pPr>
            <w:r>
              <w:rPr>
                <w:rFonts w:hint="eastAsia" w:ascii="宋体" w:hAnsi="宋体" w:cs="宋体"/>
                <w:color w:val="000000"/>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60" w:hRule="atLeast"/>
          <w:jc w:val="center"/>
        </w:trPr>
        <w:tc>
          <w:tcPr>
            <w:tcW w:w="1149" w:type="dxa"/>
            <w:vMerge w:val="restart"/>
            <w:vAlign w:val="center"/>
          </w:tcPr>
          <w:p>
            <w:pPr>
              <w:spacing w:line="240" w:lineRule="exact"/>
              <w:rPr>
                <w:rFonts w:ascii="宋体" w:hAnsi="宋体" w:cs="宋体"/>
                <w:color w:val="000000"/>
              </w:rPr>
            </w:pPr>
            <w:r>
              <w:rPr>
                <w:rFonts w:hint="eastAsia" w:ascii="宋体" w:hAnsi="宋体" w:cs="宋体"/>
                <w:color w:val="000000"/>
              </w:rPr>
              <w:t>符合</w:t>
            </w:r>
          </w:p>
          <w:p>
            <w:pPr>
              <w:spacing w:line="240" w:lineRule="exact"/>
              <w:rPr>
                <w:rFonts w:ascii="宋体" w:hAnsi="宋体" w:cs="宋体"/>
                <w:color w:val="000000"/>
              </w:rPr>
            </w:pPr>
            <w:r>
              <w:rPr>
                <w:rFonts w:hint="eastAsia" w:ascii="宋体" w:hAnsi="宋体" w:cs="宋体"/>
                <w:color w:val="000000"/>
              </w:rPr>
              <w:t>性审</w:t>
            </w:r>
          </w:p>
          <w:p>
            <w:pPr>
              <w:spacing w:line="240" w:lineRule="exact"/>
              <w:rPr>
                <w:rFonts w:ascii="宋体" w:hAnsi="宋体" w:cs="宋体"/>
                <w:color w:val="000000"/>
              </w:rPr>
            </w:pPr>
            <w:r>
              <w:rPr>
                <w:rFonts w:hint="eastAsia" w:ascii="宋体" w:hAnsi="宋体" w:cs="宋体"/>
                <w:color w:val="000000"/>
              </w:rPr>
              <w:t>查</w:t>
            </w:r>
          </w:p>
        </w:tc>
        <w:tc>
          <w:tcPr>
            <w:tcW w:w="3408" w:type="dxa"/>
            <w:vAlign w:val="center"/>
          </w:tcPr>
          <w:p>
            <w:pPr>
              <w:spacing w:line="240" w:lineRule="exact"/>
              <w:rPr>
                <w:rFonts w:ascii="宋体" w:hAnsi="宋体" w:cs="宋体"/>
                <w:color w:val="000000"/>
              </w:rPr>
            </w:pPr>
            <w:r>
              <w:rPr>
                <w:rFonts w:hint="eastAsia" w:ascii="宋体" w:hAnsi="宋体" w:cs="宋体"/>
                <w:color w:val="000000"/>
              </w:rPr>
              <w:t>1、投标函；</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543"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2、供应商按采购文件要求缴纳投标保证金的；</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669"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3、投标文件完全满足采购文件的实质性条款（即标注★号条款），无负偏离；</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4、按照采购文件规定要求签署、盖章且投标文件有法定代表人签署本人姓名（或印盖本人姓名章），或签署人有法定代表人有效授权书。</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5、投标文件内容不存在采购文件所规定的其它无效投标条款要求；</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6、不存在按有关法律、法规、规章属于投标无效情形的。</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7、不存在投标文件的有效期不满足采购文件要求情形</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bl>
    <w:p>
      <w:pPr>
        <w:snapToGrid w:val="0"/>
        <w:rPr>
          <w:rFonts w:ascii="宋体" w:hAnsi="宋体" w:cs="宋体"/>
          <w:b/>
          <w:color w:val="000000"/>
          <w:szCs w:val="21"/>
        </w:rPr>
      </w:pPr>
      <w:r>
        <w:rPr>
          <w:rFonts w:hint="eastAsia" w:ascii="宋体" w:hAnsi="宋体" w:cs="宋体"/>
          <w:b/>
          <w:color w:val="000000"/>
          <w:szCs w:val="21"/>
        </w:rPr>
        <w:t xml:space="preserve">备注：符合性自查表将作为投标供应商有效性审查的重要内容之一，投标供应商必须严格按照其内容及序列要求在投标文件中对应如实提供，对证明文件的任何缺漏和不符合项将会直接导致投标无效！ </w:t>
      </w: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r>
        <w:rPr>
          <w:rFonts w:hint="eastAsia" w:ascii="宋体" w:hAnsi="宋体" w:cs="宋体"/>
          <w:b/>
          <w:color w:val="000000"/>
          <w:szCs w:val="21"/>
        </w:rPr>
        <w:br w:type="page"/>
      </w:r>
    </w:p>
    <w:p>
      <w:pPr>
        <w:snapToGrid w:val="0"/>
        <w:rPr>
          <w:rFonts w:ascii="宋体" w:hAnsi="宋体" w:cs="宋体"/>
          <w:b/>
          <w:color w:val="000000"/>
          <w:szCs w:val="21"/>
        </w:rPr>
      </w:pPr>
      <w:r>
        <w:rPr>
          <w:rFonts w:hint="eastAsia" w:ascii="宋体" w:hAnsi="宋体" w:cs="宋体"/>
          <w:b/>
          <w:color w:val="000000"/>
          <w:szCs w:val="21"/>
        </w:rPr>
        <w:t>（2）供应商响应表格式</w:t>
      </w:r>
    </w:p>
    <w:p>
      <w:pPr>
        <w:jc w:val="center"/>
        <w:rPr>
          <w:rFonts w:ascii="宋体" w:hAnsi="宋体" w:cs="宋体"/>
          <w:b/>
          <w:color w:val="000000"/>
          <w:sz w:val="32"/>
          <w:szCs w:val="32"/>
        </w:rPr>
      </w:pPr>
      <w:r>
        <w:rPr>
          <w:rFonts w:hint="eastAsia" w:ascii="宋体" w:hAnsi="宋体" w:cs="宋体"/>
          <w:b/>
          <w:color w:val="000000"/>
          <w:sz w:val="32"/>
          <w:szCs w:val="32"/>
        </w:rPr>
        <w:t>供应商响应表</w:t>
      </w:r>
    </w:p>
    <w:p>
      <w:pPr>
        <w:rPr>
          <w:rFonts w:ascii="宋体" w:hAnsi="宋体" w:cs="宋体"/>
          <w:color w:val="000000"/>
        </w:rPr>
      </w:pP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ascii="宋体" w:hAnsi="宋体" w:cs="宋体"/>
          <w:color w:val="000000"/>
        </w:rPr>
      </w:pPr>
      <w:r>
        <w:rPr>
          <w:rFonts w:hint="eastAsia" w:ascii="宋体" w:hAnsi="宋体" w:cs="宋体"/>
          <w:color w:val="000000"/>
        </w:rPr>
        <w:t>子包号：</w:t>
      </w:r>
    </w:p>
    <w:tbl>
      <w:tblPr>
        <w:tblStyle w:val="48"/>
        <w:tblW w:w="0" w:type="auto"/>
        <w:tblInd w:w="93" w:type="dxa"/>
        <w:tblLayout w:type="fixed"/>
        <w:tblCellMar>
          <w:top w:w="0" w:type="dxa"/>
          <w:left w:w="108" w:type="dxa"/>
          <w:bottom w:w="0" w:type="dxa"/>
          <w:right w:w="108" w:type="dxa"/>
        </w:tblCellMar>
      </w:tblPr>
      <w:tblGrid>
        <w:gridCol w:w="574"/>
        <w:gridCol w:w="4942"/>
        <w:gridCol w:w="1460"/>
        <w:gridCol w:w="1460"/>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序号</w:t>
            </w:r>
          </w:p>
        </w:tc>
        <w:tc>
          <w:tcPr>
            <w:tcW w:w="49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评审内容</w:t>
            </w: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自评分</w:t>
            </w: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证明文件</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bl>
    <w:p>
      <w:pPr>
        <w:rPr>
          <w:rFonts w:ascii="宋体" w:hAnsi="宋体" w:cs="宋体"/>
          <w:b/>
          <w:color w:val="000000"/>
        </w:rPr>
      </w:pPr>
      <w:r>
        <w:rPr>
          <w:rFonts w:hint="eastAsia" w:ascii="宋体" w:hAnsi="宋体" w:cs="宋体"/>
          <w:b/>
          <w:color w:val="000000"/>
        </w:rPr>
        <w:t>注：根据评分标准内容逐条填写并自行评分。</w:t>
      </w:r>
    </w:p>
    <w:p>
      <w:pPr>
        <w:rPr>
          <w:rFonts w:ascii="宋体" w:hAnsi="宋体" w:cs="宋体"/>
          <w:color w:val="000000"/>
        </w:rPr>
      </w:pPr>
    </w:p>
    <w:p>
      <w:pPr>
        <w:ind w:firstLine="6090" w:firstLineChars="2900"/>
        <w:rPr>
          <w:rFonts w:ascii="宋体" w:hAnsi="宋体" w:cs="宋体"/>
          <w:color w:val="000000"/>
        </w:rPr>
      </w:pPr>
      <w:r>
        <w:rPr>
          <w:rFonts w:hint="eastAsia" w:ascii="宋体" w:hAnsi="宋体" w:cs="宋体"/>
          <w:color w:val="000000"/>
        </w:rPr>
        <w:t>供应商名称：</w:t>
      </w:r>
    </w:p>
    <w:p>
      <w:pPr>
        <w:rPr>
          <w:rFonts w:ascii="宋体" w:hAnsi="宋体" w:cs="宋体"/>
          <w:color w:val="000000"/>
        </w:rPr>
      </w:pPr>
    </w:p>
    <w:p>
      <w:pPr>
        <w:ind w:firstLine="6090" w:firstLineChars="2900"/>
        <w:rPr>
          <w:rFonts w:ascii="宋体" w:hAnsi="宋体" w:cs="宋体"/>
          <w:color w:val="000000"/>
        </w:rPr>
      </w:pPr>
      <w:r>
        <w:rPr>
          <w:rFonts w:hint="eastAsia" w:ascii="宋体" w:hAnsi="宋体" w:cs="宋体"/>
          <w:color w:val="000000"/>
        </w:rPr>
        <w:t>年  月  日</w:t>
      </w:r>
    </w:p>
    <w:p>
      <w:pPr>
        <w:snapToGrid w:val="0"/>
        <w:spacing w:before="120" w:beforeLines="50" w:after="50"/>
        <w:rPr>
          <w:rFonts w:ascii="宋体" w:hAnsi="宋体"/>
          <w:color w:val="000000"/>
          <w:szCs w:val="21"/>
        </w:rPr>
      </w:pPr>
      <w:r>
        <w:rPr>
          <w:rFonts w:ascii="宋体" w:hAnsi="宋体" w:cs="宋体"/>
          <w:b/>
          <w:color w:val="000000"/>
          <w:szCs w:val="21"/>
        </w:rPr>
        <w:br w:type="page"/>
      </w:r>
      <w:r>
        <w:rPr>
          <w:rFonts w:hint="eastAsia" w:ascii="宋体" w:hAnsi="宋体" w:cs="宋体"/>
          <w:b/>
          <w:color w:val="000000"/>
          <w:szCs w:val="21"/>
        </w:rPr>
        <w:t>（3）</w:t>
      </w:r>
      <w:r>
        <w:rPr>
          <w:rFonts w:hint="eastAsia" w:ascii="宋体" w:hAnsi="宋体"/>
          <w:b/>
          <w:bCs/>
          <w:color w:val="000000"/>
          <w:szCs w:val="21"/>
        </w:rPr>
        <w:t>投标函格式</w:t>
      </w:r>
    </w:p>
    <w:p>
      <w:pPr>
        <w:jc w:val="center"/>
        <w:rPr>
          <w:rFonts w:ascii="宋体" w:hAnsi="宋体" w:cs="宋体"/>
          <w:b/>
          <w:color w:val="000000"/>
          <w:sz w:val="32"/>
          <w:szCs w:val="32"/>
        </w:rPr>
      </w:pPr>
      <w:r>
        <w:rPr>
          <w:rFonts w:hint="eastAsia" w:ascii="宋体" w:hAnsi="宋体" w:cs="宋体"/>
          <w:b/>
          <w:color w:val="000000"/>
          <w:sz w:val="32"/>
          <w:szCs w:val="32"/>
        </w:rPr>
        <w:t>投 标 函</w:t>
      </w:r>
    </w:p>
    <w:p>
      <w:pPr>
        <w:snapToGrid w:val="0"/>
        <w:spacing w:before="120" w:beforeLines="50" w:after="50"/>
        <w:jc w:val="center"/>
        <w:rPr>
          <w:rFonts w:ascii="宋体" w:hAnsi="宋体"/>
          <w:b/>
          <w:color w:val="000000"/>
          <w:szCs w:val="21"/>
        </w:rPr>
      </w:pPr>
    </w:p>
    <w:p>
      <w:pPr>
        <w:snapToGrid w:val="0"/>
        <w:spacing w:line="360" w:lineRule="auto"/>
        <w:rPr>
          <w:rFonts w:ascii="宋体" w:hAnsi="宋体"/>
          <w:color w:val="000000"/>
          <w:szCs w:val="21"/>
        </w:rPr>
      </w:pPr>
      <w:r>
        <w:rPr>
          <w:rFonts w:hint="eastAsia" w:ascii="宋体" w:hAnsi="宋体"/>
          <w:color w:val="000000"/>
          <w:szCs w:val="21"/>
        </w:rPr>
        <w:t>致：</w:t>
      </w:r>
      <w:r>
        <w:rPr>
          <w:rFonts w:hint="eastAsia" w:ascii="宋体" w:hAnsi="宋体"/>
          <w:color w:val="000000"/>
          <w:szCs w:val="21"/>
          <w:u w:val="single"/>
        </w:rPr>
        <w:t xml:space="preserve">                  </w:t>
      </w:r>
      <w:r>
        <w:rPr>
          <w:rFonts w:hint="eastAsia" w:ascii="宋体" w:hAnsi="宋体"/>
          <w:color w:val="000000"/>
          <w:szCs w:val="21"/>
        </w:rPr>
        <w:t>（招标采购单位名称）：</w:t>
      </w:r>
    </w:p>
    <w:p>
      <w:pPr>
        <w:snapToGrid w:val="0"/>
        <w:spacing w:line="360" w:lineRule="auto"/>
        <w:ind w:firstLine="480"/>
        <w:rPr>
          <w:rFonts w:ascii="宋体" w:hAnsi="宋体"/>
          <w:color w:val="000000"/>
          <w:szCs w:val="21"/>
        </w:rPr>
      </w:pPr>
      <w:r>
        <w:rPr>
          <w:rFonts w:hint="eastAsia" w:ascii="宋体" w:hAnsi="宋体"/>
          <w:color w:val="000000"/>
          <w:szCs w:val="21"/>
        </w:rPr>
        <w:t>根据贵方为</w:t>
      </w:r>
      <w:r>
        <w:rPr>
          <w:rFonts w:ascii="宋体" w:hAnsi="宋体"/>
          <w:color w:val="000000"/>
          <w:szCs w:val="21"/>
          <w:u w:val="single"/>
        </w:rPr>
        <w:t xml:space="preserve">                       </w:t>
      </w:r>
      <w:r>
        <w:rPr>
          <w:rFonts w:hint="eastAsia" w:ascii="宋体" w:hAnsi="宋体"/>
          <w:color w:val="000000"/>
          <w:szCs w:val="21"/>
        </w:rPr>
        <w:t>项目的采购公告</w:t>
      </w:r>
      <w:r>
        <w:rPr>
          <w:rFonts w:ascii="宋体" w:hAnsi="宋体"/>
          <w:color w:val="000000"/>
          <w:szCs w:val="21"/>
        </w:rPr>
        <w:t>/</w:t>
      </w:r>
      <w:r>
        <w:rPr>
          <w:rFonts w:hint="eastAsia" w:ascii="宋体" w:hAnsi="宋体"/>
          <w:color w:val="000000"/>
          <w:szCs w:val="21"/>
        </w:rPr>
        <w:t>投标邀请书（项目编号：</w:t>
      </w:r>
      <w:r>
        <w:rPr>
          <w:rFonts w:hint="eastAsia" w:ascii="宋体" w:hAnsi="宋体"/>
          <w:color w:val="000000"/>
          <w:szCs w:val="21"/>
          <w:u w:val="single"/>
        </w:rPr>
        <w:t xml:space="preserve">        </w:t>
      </w:r>
      <w:r>
        <w:rPr>
          <w:rFonts w:hint="eastAsia" w:ascii="宋体" w:hAnsi="宋体"/>
          <w:color w:val="000000"/>
          <w:szCs w:val="21"/>
        </w:rPr>
        <w:t>，子包号：</w:t>
      </w:r>
      <w:r>
        <w:rPr>
          <w:rFonts w:hint="eastAsia" w:ascii="宋体" w:hAnsi="宋体"/>
          <w:color w:val="000000"/>
          <w:szCs w:val="21"/>
          <w:u w:val="single"/>
        </w:rPr>
        <w:t xml:space="preserve">    </w:t>
      </w:r>
      <w:r>
        <w:rPr>
          <w:rFonts w:hint="eastAsia" w:ascii="宋体" w:hAnsi="宋体"/>
          <w:color w:val="000000"/>
          <w:szCs w:val="21"/>
        </w:rPr>
        <w:t>），签字代表</w:t>
      </w:r>
      <w:r>
        <w:rPr>
          <w:rFonts w:hint="eastAsia" w:ascii="宋体" w:hAnsi="宋体"/>
          <w:color w:val="000000"/>
          <w:szCs w:val="21"/>
          <w:u w:val="single"/>
        </w:rPr>
        <w:t xml:space="preserve">         </w:t>
      </w:r>
      <w:r>
        <w:rPr>
          <w:rFonts w:hint="eastAsia" w:ascii="宋体" w:hAnsi="宋体"/>
          <w:color w:val="000000"/>
          <w:szCs w:val="21"/>
        </w:rPr>
        <w:t>（全名）经正式授权并代表供应商</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（供应商名称）提交投标文件。</w:t>
      </w:r>
    </w:p>
    <w:p>
      <w:pPr>
        <w:snapToGrid w:val="0"/>
        <w:spacing w:line="360" w:lineRule="auto"/>
        <w:ind w:firstLine="420" w:firstLineChars="200"/>
        <w:rPr>
          <w:rFonts w:ascii="宋体" w:hAnsi="宋体"/>
          <w:color w:val="000000"/>
          <w:szCs w:val="21"/>
        </w:rPr>
      </w:pPr>
      <w:r>
        <w:rPr>
          <w:rFonts w:hint="eastAsia" w:ascii="宋体" w:hAnsi="宋体"/>
          <w:color w:val="000000"/>
          <w:szCs w:val="21"/>
        </w:rPr>
        <w:t>据此函，签字代表宣布同意如下：</w:t>
      </w:r>
    </w:p>
    <w:p>
      <w:pPr>
        <w:snapToGrid w:val="0"/>
        <w:spacing w:line="360" w:lineRule="auto"/>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.供应商在投标之前已经与贵方进行了充分的沟通，完全理解并接受采购文件的各项规定和要求，对采购文件的合理性、合法性不再有异议。</w:t>
      </w:r>
    </w:p>
    <w:p>
      <w:pPr>
        <w:snapToGrid w:val="0"/>
        <w:spacing w:line="360" w:lineRule="auto"/>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.本投标有效期自开标日起90个日历日。</w:t>
      </w:r>
    </w:p>
    <w:p>
      <w:pPr>
        <w:snapToGrid w:val="0"/>
        <w:spacing w:line="360" w:lineRule="auto"/>
        <w:ind w:firstLine="420" w:firstLineChars="200"/>
        <w:rPr>
          <w:rFonts w:ascii="宋体" w:hAnsi="宋体"/>
          <w:color w:val="000000"/>
          <w:szCs w:val="21"/>
        </w:rPr>
      </w:pPr>
      <w:r>
        <w:rPr>
          <w:rFonts w:ascii="宋体" w:hAnsi="宋体"/>
          <w:color w:val="000000"/>
          <w:szCs w:val="21"/>
        </w:rPr>
        <w:t>4</w:t>
      </w:r>
      <w:r>
        <w:rPr>
          <w:rFonts w:hint="eastAsia" w:ascii="宋体" w:hAnsi="宋体"/>
          <w:color w:val="000000"/>
          <w:szCs w:val="21"/>
        </w:rPr>
        <w:t>.如中标，本投标文件至本项目合同履行完毕止均保持有效，本供应商将按“采购文件”及政府采购法律、法规的规定履行合同责任和义务。</w:t>
      </w:r>
    </w:p>
    <w:p>
      <w:pPr>
        <w:snapToGrid w:val="0"/>
        <w:spacing w:line="360" w:lineRule="auto"/>
        <w:ind w:firstLine="420" w:firstLineChars="200"/>
        <w:rPr>
          <w:rFonts w:ascii="宋体" w:hAnsi="宋体"/>
          <w:color w:val="000000"/>
          <w:szCs w:val="21"/>
        </w:rPr>
      </w:pPr>
      <w:r>
        <w:rPr>
          <w:rFonts w:ascii="宋体" w:hAnsi="宋体"/>
          <w:color w:val="000000"/>
          <w:szCs w:val="21"/>
        </w:rPr>
        <w:t>5</w:t>
      </w:r>
      <w:r>
        <w:rPr>
          <w:rFonts w:hint="eastAsia" w:ascii="宋体" w:hAnsi="宋体"/>
          <w:color w:val="000000"/>
          <w:szCs w:val="21"/>
        </w:rPr>
        <w:t>.供应商同意按照贵方要求提供与投标有关的一切数据或资料。</w:t>
      </w:r>
    </w:p>
    <w:p>
      <w:pPr>
        <w:snapToGrid w:val="0"/>
        <w:spacing w:line="360" w:lineRule="auto"/>
        <w:ind w:firstLine="420" w:firstLineChars="200"/>
        <w:rPr>
          <w:rFonts w:ascii="宋体" w:hAnsi="宋体" w:cs="宋体"/>
          <w:lang w:val="zh-CN"/>
        </w:rPr>
      </w:pPr>
      <w:r>
        <w:rPr>
          <w:rFonts w:hint="eastAsia" w:ascii="宋体" w:hAnsi="宋体"/>
          <w:szCs w:val="21"/>
        </w:rPr>
        <w:t>6.</w:t>
      </w:r>
      <w:r>
        <w:rPr>
          <w:rFonts w:hint="eastAsia" w:ascii="宋体" w:hAnsi="宋体" w:cs="宋体"/>
          <w:lang w:val="zh-CN"/>
        </w:rPr>
        <w:t>我们郑重声明：本投标文件提供的情况和文件完全是真实的。</w:t>
      </w:r>
    </w:p>
    <w:p>
      <w:pPr>
        <w:snapToGrid w:val="0"/>
        <w:spacing w:line="360" w:lineRule="auto"/>
        <w:ind w:firstLine="420" w:firstLineChars="200"/>
        <w:rPr>
          <w:rFonts w:ascii="宋体" w:hAnsi="宋体" w:cs="宋体"/>
          <w:szCs w:val="21"/>
          <w:lang w:val="zh-CN"/>
        </w:rPr>
      </w:pPr>
      <w:r>
        <w:rPr>
          <w:rFonts w:hint="eastAsia" w:ascii="宋体" w:hAnsi="宋体" w:cs="宋体"/>
          <w:szCs w:val="21"/>
        </w:rPr>
        <w:t>7.</w:t>
      </w:r>
      <w:r>
        <w:rPr>
          <w:rFonts w:hint="eastAsia" w:ascii="宋体" w:hAnsi="宋体" w:cs="宋体"/>
          <w:szCs w:val="21"/>
          <w:lang w:val="zh-CN"/>
        </w:rPr>
        <w:t>按照</w:t>
      </w:r>
      <w:r>
        <w:rPr>
          <w:rFonts w:hint="eastAsia" w:ascii="宋体" w:hAnsi="宋体" w:cs="宋体"/>
          <w:szCs w:val="21"/>
        </w:rPr>
        <w:t>采购</w:t>
      </w:r>
      <w:r>
        <w:rPr>
          <w:rFonts w:hint="eastAsia" w:ascii="宋体" w:hAnsi="宋体" w:cs="宋体"/>
          <w:szCs w:val="21"/>
          <w:lang w:val="zh-CN"/>
        </w:rPr>
        <w:t>文件的规定，在中标后向</w:t>
      </w:r>
      <w:r>
        <w:rPr>
          <w:rFonts w:hint="eastAsia" w:ascii="宋体" w:hAnsi="宋体" w:cs="宋体"/>
          <w:szCs w:val="21"/>
        </w:rPr>
        <w:t>采购代理机构</w:t>
      </w:r>
      <w:r>
        <w:rPr>
          <w:rFonts w:hint="eastAsia" w:ascii="宋体" w:hAnsi="宋体" w:cs="宋体"/>
          <w:szCs w:val="21"/>
          <w:lang w:val="zh-CN"/>
        </w:rPr>
        <w:t>一次性支付招标代理费。</w:t>
      </w:r>
    </w:p>
    <w:p>
      <w:pPr>
        <w:snapToGrid w:val="0"/>
        <w:spacing w:line="360" w:lineRule="auto"/>
        <w:ind w:firstLine="420" w:firstLineChars="200"/>
        <w:rPr>
          <w:rFonts w:ascii="宋体" w:hAnsi="宋体"/>
          <w:szCs w:val="21"/>
        </w:rPr>
      </w:pPr>
      <w:r>
        <w:rPr>
          <w:rFonts w:hint="eastAsia" w:ascii="宋体" w:hAnsi="宋体"/>
          <w:szCs w:val="21"/>
        </w:rPr>
        <w:t>7.与本投标有关的一切正式往来信函请寄：</w:t>
      </w:r>
    </w:p>
    <w:p>
      <w:pPr>
        <w:snapToGrid w:val="0"/>
        <w:spacing w:line="360" w:lineRule="auto"/>
        <w:rPr>
          <w:rFonts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r>
        <w:rPr>
          <w:rFonts w:hint="eastAsia" w:ascii="宋体" w:hAnsi="宋体"/>
          <w:color w:val="000000"/>
          <w:szCs w:val="21"/>
        </w:rPr>
        <w:t>邮编：</w:t>
      </w:r>
      <w:r>
        <w:rPr>
          <w:rFonts w:ascii="宋体" w:hAnsi="宋体"/>
          <w:color w:val="000000"/>
          <w:szCs w:val="21"/>
        </w:rPr>
        <w:t xml:space="preserve">__________   </w:t>
      </w:r>
      <w:r>
        <w:rPr>
          <w:rFonts w:hint="eastAsia" w:ascii="宋体" w:hAnsi="宋体"/>
          <w:color w:val="000000"/>
          <w:szCs w:val="21"/>
        </w:rPr>
        <w:t>电话：</w:t>
      </w:r>
      <w:r>
        <w:rPr>
          <w:rFonts w:ascii="宋体" w:hAnsi="宋体"/>
          <w:color w:val="000000"/>
          <w:szCs w:val="21"/>
        </w:rPr>
        <w:t>______________</w:t>
      </w:r>
    </w:p>
    <w:p>
      <w:pPr>
        <w:snapToGrid w:val="0"/>
        <w:spacing w:line="360" w:lineRule="auto"/>
        <w:rPr>
          <w:rFonts w:ascii="宋体" w:hAnsi="宋体"/>
          <w:color w:val="000000"/>
          <w:szCs w:val="21"/>
        </w:rPr>
      </w:pPr>
      <w:r>
        <w:rPr>
          <w:rFonts w:hint="eastAsia" w:ascii="宋体" w:hAnsi="宋体"/>
          <w:color w:val="000000"/>
          <w:szCs w:val="21"/>
        </w:rPr>
        <w:t>传真：</w:t>
      </w:r>
      <w:r>
        <w:rPr>
          <w:rFonts w:ascii="宋体" w:hAnsi="宋体"/>
          <w:color w:val="000000"/>
          <w:szCs w:val="21"/>
        </w:rPr>
        <w:t>______________</w:t>
      </w:r>
      <w:r>
        <w:rPr>
          <w:rFonts w:hint="eastAsia" w:ascii="宋体" w:hAnsi="宋体"/>
          <w:color w:val="000000"/>
          <w:szCs w:val="21"/>
        </w:rPr>
        <w:t>供应商代表姓名</w:t>
      </w:r>
      <w:r>
        <w:rPr>
          <w:rFonts w:ascii="宋体" w:hAnsi="宋体"/>
          <w:color w:val="000000"/>
          <w:szCs w:val="21"/>
        </w:rPr>
        <w:t xml:space="preserve"> ___________  </w:t>
      </w:r>
      <w:r>
        <w:rPr>
          <w:rFonts w:hint="eastAsia" w:ascii="宋体" w:hAnsi="宋体"/>
          <w:color w:val="000000"/>
          <w:szCs w:val="21"/>
        </w:rPr>
        <w:t>职务：</w:t>
      </w:r>
      <w:r>
        <w:rPr>
          <w:rFonts w:ascii="宋体" w:hAnsi="宋体"/>
          <w:color w:val="000000"/>
          <w:szCs w:val="21"/>
        </w:rPr>
        <w:t>______</w:t>
      </w:r>
      <w:r>
        <w:rPr>
          <w:rFonts w:ascii="宋体" w:hAnsi="宋体"/>
          <w:color w:val="000000"/>
          <w:szCs w:val="21"/>
          <w:u w:val="single"/>
        </w:rPr>
        <w:t xml:space="preserve"> </w:t>
      </w:r>
      <w:r>
        <w:rPr>
          <w:rFonts w:ascii="宋体" w:hAnsi="宋体"/>
          <w:color w:val="000000"/>
          <w:szCs w:val="21"/>
        </w:rPr>
        <w:t>_______</w:t>
      </w:r>
    </w:p>
    <w:p>
      <w:pPr>
        <w:snapToGrid w:val="0"/>
        <w:spacing w:line="360" w:lineRule="auto"/>
        <w:rPr>
          <w:rFonts w:ascii="宋体" w:hAnsi="宋体"/>
          <w:color w:val="000000"/>
          <w:szCs w:val="21"/>
        </w:rPr>
      </w:pPr>
      <w:r>
        <w:rPr>
          <w:rFonts w:hint="eastAsia" w:ascii="宋体" w:hAnsi="宋体"/>
          <w:color w:val="000000"/>
          <w:szCs w:val="21"/>
        </w:rPr>
        <w:t>供应商名称</w:t>
      </w:r>
      <w:r>
        <w:rPr>
          <w:rFonts w:ascii="宋体" w:hAnsi="宋体"/>
          <w:color w:val="000000"/>
          <w:szCs w:val="21"/>
        </w:rPr>
        <w:t>(</w:t>
      </w:r>
      <w:r>
        <w:rPr>
          <w:rFonts w:hint="eastAsia" w:ascii="宋体" w:hAnsi="宋体"/>
          <w:color w:val="000000"/>
          <w:szCs w:val="21"/>
        </w:rPr>
        <w:t>公章</w:t>
      </w:r>
      <w:r>
        <w:rPr>
          <w:rFonts w:ascii="宋体" w:hAnsi="宋体"/>
          <w:color w:val="000000"/>
          <w:szCs w:val="21"/>
        </w:rPr>
        <w:t>):___________________</w:t>
      </w:r>
    </w:p>
    <w:p>
      <w:pPr>
        <w:snapToGrid w:val="0"/>
        <w:spacing w:line="360" w:lineRule="auto"/>
        <w:rPr>
          <w:rFonts w:ascii="宋体" w:hAnsi="宋体"/>
          <w:color w:val="000000"/>
          <w:szCs w:val="21"/>
        </w:rPr>
      </w:pPr>
      <w:r>
        <w:rPr>
          <w:rFonts w:hint="eastAsia" w:ascii="宋体" w:hAnsi="宋体"/>
          <w:color w:val="000000"/>
          <w:szCs w:val="21"/>
        </w:rPr>
        <w:t>开户银行：</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银行帐号：</w:t>
      </w:r>
      <w:r>
        <w:rPr>
          <w:rFonts w:ascii="宋体" w:hAnsi="宋体"/>
          <w:color w:val="000000"/>
          <w:szCs w:val="21"/>
          <w:u w:val="single"/>
        </w:rPr>
        <w:t xml:space="preserve">                    </w:t>
      </w:r>
      <w:r>
        <w:rPr>
          <w:rFonts w:ascii="宋体" w:hAnsi="宋体"/>
          <w:color w:val="000000"/>
          <w:szCs w:val="21"/>
        </w:rPr>
        <w:t xml:space="preserve"> </w:t>
      </w:r>
    </w:p>
    <w:p>
      <w:pPr>
        <w:snapToGrid w:val="0"/>
        <w:spacing w:before="50" w:after="120" w:afterLines="50"/>
        <w:rPr>
          <w:rFonts w:ascii="宋体" w:hAnsi="宋体"/>
          <w:color w:val="000000"/>
          <w:szCs w:val="21"/>
        </w:rPr>
      </w:pPr>
      <w:r>
        <w:rPr>
          <w:rFonts w:hint="eastAsia" w:ascii="宋体" w:hAnsi="宋体"/>
          <w:color w:val="000000"/>
          <w:szCs w:val="21"/>
        </w:rPr>
        <w:t>授权代表签字</w:t>
      </w:r>
      <w:r>
        <w:rPr>
          <w:rFonts w:ascii="宋体" w:hAnsi="宋体"/>
          <w:color w:val="000000"/>
          <w:szCs w:val="21"/>
        </w:rPr>
        <w:t xml:space="preserve">:___________                      </w:t>
      </w:r>
      <w:r>
        <w:rPr>
          <w:rFonts w:hint="eastAsia" w:ascii="宋体" w:hAnsi="宋体"/>
          <w:color w:val="000000"/>
          <w:szCs w:val="21"/>
        </w:rPr>
        <w:t>日期</w:t>
      </w:r>
      <w:r>
        <w:rPr>
          <w:rFonts w:ascii="宋体" w:hAnsi="宋体"/>
          <w:color w:val="000000"/>
          <w:szCs w:val="21"/>
        </w:rPr>
        <w:t>:_____</w:t>
      </w:r>
      <w:r>
        <w:rPr>
          <w:rFonts w:hint="eastAsia" w:ascii="宋体" w:hAnsi="宋体"/>
          <w:color w:val="000000"/>
          <w:szCs w:val="21"/>
        </w:rPr>
        <w:t>年</w:t>
      </w:r>
      <w:r>
        <w:rPr>
          <w:rFonts w:ascii="宋体" w:hAnsi="宋体"/>
          <w:color w:val="000000"/>
          <w:szCs w:val="21"/>
        </w:rPr>
        <w:t>___</w:t>
      </w:r>
      <w:r>
        <w:rPr>
          <w:rFonts w:hint="eastAsia" w:ascii="宋体" w:hAnsi="宋体"/>
          <w:color w:val="000000"/>
          <w:szCs w:val="21"/>
        </w:rPr>
        <w:t>月</w:t>
      </w:r>
      <w:r>
        <w:rPr>
          <w:rFonts w:ascii="宋体" w:hAnsi="宋体"/>
          <w:color w:val="000000"/>
          <w:szCs w:val="21"/>
        </w:rPr>
        <w:t>___</w:t>
      </w:r>
      <w:r>
        <w:rPr>
          <w:rFonts w:hint="eastAsia" w:ascii="宋体" w:hAnsi="宋体"/>
          <w:color w:val="000000"/>
          <w:szCs w:val="21"/>
        </w:rPr>
        <w:t>日</w:t>
      </w:r>
    </w:p>
    <w:p>
      <w:pPr>
        <w:widowControl/>
        <w:jc w:val="left"/>
        <w:rPr>
          <w:rFonts w:ascii="宋体" w:hAnsi="宋体" w:cs="宋体"/>
          <w:b/>
          <w:color w:val="000000"/>
          <w:szCs w:val="21"/>
        </w:rPr>
      </w:pPr>
    </w:p>
    <w:p>
      <w:pPr>
        <w:snapToGrid w:val="0"/>
        <w:rPr>
          <w:rFonts w:ascii="宋体" w:hAnsi="宋体" w:cs="宋体"/>
          <w:b/>
          <w:color w:val="000000"/>
          <w:szCs w:val="21"/>
        </w:rPr>
      </w:pPr>
      <w:r>
        <w:rPr>
          <w:rFonts w:ascii="宋体" w:hAnsi="宋体" w:cs="宋体"/>
          <w:b/>
          <w:color w:val="000000"/>
          <w:szCs w:val="21"/>
        </w:rPr>
        <w:br w:type="page"/>
      </w:r>
      <w:r>
        <w:rPr>
          <w:rFonts w:hint="eastAsia" w:ascii="宋体" w:hAnsi="宋体" w:cs="宋体"/>
          <w:b/>
          <w:color w:val="000000"/>
          <w:szCs w:val="21"/>
        </w:rPr>
        <w:t>（4）法定代表人身份证明格式</w:t>
      </w:r>
    </w:p>
    <w:p>
      <w:pPr>
        <w:jc w:val="center"/>
        <w:rPr>
          <w:rFonts w:ascii="宋体" w:hAnsi="宋体" w:cs="宋体"/>
          <w:b/>
          <w:color w:val="000000"/>
          <w:sz w:val="32"/>
          <w:szCs w:val="32"/>
        </w:rPr>
      </w:pPr>
    </w:p>
    <w:p>
      <w:pPr>
        <w:jc w:val="center"/>
        <w:rPr>
          <w:rFonts w:ascii="宋体" w:hAnsi="宋体" w:cs="宋体"/>
          <w:b/>
          <w:color w:val="000000"/>
          <w:sz w:val="32"/>
          <w:szCs w:val="32"/>
        </w:rPr>
      </w:pPr>
      <w:r>
        <w:rPr>
          <w:rFonts w:hint="eastAsia" w:ascii="宋体" w:hAnsi="宋体" w:cs="宋体"/>
          <w:b/>
          <w:color w:val="000000"/>
          <w:sz w:val="32"/>
          <w:szCs w:val="32"/>
        </w:rPr>
        <w:t>法定代表人身份证明</w:t>
      </w:r>
    </w:p>
    <w:p>
      <w:pPr>
        <w:spacing w:line="480" w:lineRule="auto"/>
        <w:ind w:firstLine="420" w:firstLineChars="200"/>
        <w:rPr>
          <w:rFonts w:ascii="宋体" w:hAnsi="宋体" w:cs="宋体"/>
          <w:color w:val="000000"/>
          <w:szCs w:val="21"/>
        </w:rPr>
      </w:pPr>
    </w:p>
    <w:p>
      <w:pPr>
        <w:spacing w:line="480" w:lineRule="auto"/>
        <w:ind w:firstLine="420" w:firstLineChars="200"/>
        <w:rPr>
          <w:rFonts w:ascii="宋体" w:hAnsi="宋体" w:cs="宋体"/>
          <w:color w:val="000000"/>
          <w:szCs w:val="21"/>
        </w:rPr>
      </w:pPr>
      <w:r>
        <w:rPr>
          <w:rFonts w:hint="eastAsia" w:ascii="宋体" w:hAnsi="宋体" w:cs="宋体"/>
          <w:color w:val="000000"/>
          <w:szCs w:val="21"/>
        </w:rPr>
        <w:t>供应商名称：</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单位性质：</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成立时间：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经营期限：</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姓名：</w:t>
      </w:r>
      <w:r>
        <w:rPr>
          <w:rFonts w:hint="eastAsia" w:ascii="宋体" w:hAnsi="宋体" w:cs="宋体"/>
          <w:color w:val="000000"/>
          <w:szCs w:val="21"/>
          <w:u w:val="single"/>
        </w:rPr>
        <w:t xml:space="preserve">       </w:t>
      </w: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周岁  </w:t>
      </w:r>
      <w:r>
        <w:rPr>
          <w:rFonts w:hint="eastAsia" w:ascii="宋体" w:hAnsi="宋体" w:cs="宋体"/>
          <w:color w:val="000000"/>
          <w:szCs w:val="21"/>
        </w:rPr>
        <w:t>职务：</w:t>
      </w:r>
      <w:r>
        <w:rPr>
          <w:rFonts w:hint="eastAsia" w:ascii="宋体" w:hAnsi="宋体" w:cs="宋体"/>
          <w:color w:val="000000"/>
          <w:szCs w:val="21"/>
          <w:u w:val="single"/>
        </w:rPr>
        <w:t xml:space="preserve">   </w:t>
      </w:r>
      <w:r>
        <w:rPr>
          <w:rFonts w:hint="eastAsia" w:ascii="宋体" w:hAnsi="宋体" w:cs="宋体"/>
          <w:color w:val="000000"/>
          <w:szCs w:val="21"/>
        </w:rPr>
        <w:t>_</w:t>
      </w:r>
    </w:p>
    <w:p>
      <w:pPr>
        <w:spacing w:line="480" w:lineRule="auto"/>
        <w:ind w:firstLine="420" w:firstLineChars="200"/>
        <w:rPr>
          <w:rFonts w:ascii="宋体" w:hAnsi="宋体" w:cs="宋体"/>
          <w:color w:val="000000"/>
          <w:szCs w:val="21"/>
          <w:u w:val="single"/>
        </w:rPr>
      </w:pPr>
      <w:r>
        <w:rPr>
          <w:rFonts w:hint="eastAsia" w:ascii="宋体" w:hAnsi="宋体" w:cs="宋体"/>
          <w:color w:val="000000"/>
          <w:szCs w:val="21"/>
        </w:rPr>
        <w:t>身份证号码：</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（供应商名称）的法定代表人。</w:t>
      </w:r>
    </w:p>
    <w:p>
      <w:pPr>
        <w:spacing w:line="480" w:lineRule="auto"/>
        <w:ind w:firstLine="840" w:firstLineChars="400"/>
        <w:rPr>
          <w:rFonts w:ascii="宋体" w:hAnsi="宋体" w:cs="宋体"/>
          <w:color w:val="000000"/>
          <w:szCs w:val="21"/>
        </w:rPr>
      </w:pPr>
      <w:r>
        <w:rPr>
          <w:rFonts w:hint="eastAsia" w:ascii="宋体" w:hAnsi="宋体" w:cs="宋体"/>
          <w:color w:val="000000"/>
          <w:szCs w:val="21"/>
        </w:rPr>
        <w:t>特此证明。</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wordWrap w:val="0"/>
        <w:spacing w:line="360" w:lineRule="auto"/>
        <w:jc w:val="right"/>
        <w:rPr>
          <w:rFonts w:ascii="宋体" w:hAnsi="宋体" w:cs="宋体"/>
          <w:color w:val="000000"/>
          <w:szCs w:val="21"/>
        </w:rPr>
      </w:pPr>
      <w:r>
        <w:rPr>
          <w:rFonts w:hint="eastAsia" w:ascii="宋体" w:hAnsi="宋体" w:cs="宋体"/>
          <w:color w:val="000000"/>
          <w:szCs w:val="21"/>
        </w:rPr>
        <w:t>供应商：</w:t>
      </w:r>
      <w:r>
        <w:rPr>
          <w:rFonts w:hint="eastAsia" w:ascii="宋体" w:hAnsi="宋体" w:cs="宋体"/>
          <w:color w:val="000000"/>
          <w:szCs w:val="21"/>
          <w:u w:val="single"/>
        </w:rPr>
        <w:t xml:space="preserve">                                </w:t>
      </w:r>
      <w:r>
        <w:rPr>
          <w:rFonts w:hint="eastAsia" w:ascii="宋体" w:hAnsi="宋体" w:cs="宋体"/>
          <w:color w:val="000000"/>
          <w:szCs w:val="21"/>
        </w:rPr>
        <w:t>（盖单位公章）</w:t>
      </w:r>
    </w:p>
    <w:p>
      <w:pPr>
        <w:spacing w:line="360" w:lineRule="auto"/>
        <w:ind w:firstLine="4515" w:firstLineChars="2150"/>
        <w:rPr>
          <w:rFonts w:ascii="宋体" w:hAnsi="宋体" w:cs="宋体"/>
          <w:color w:val="000000"/>
          <w:szCs w:val="21"/>
          <w:u w:val="single"/>
        </w:rPr>
      </w:pPr>
    </w:p>
    <w:p>
      <w:pPr>
        <w:spacing w:line="360" w:lineRule="auto"/>
        <w:ind w:firstLine="3675" w:firstLineChars="1750"/>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360" w:lineRule="auto"/>
        <w:rPr>
          <w:rFonts w:ascii="宋体" w:hAnsi="宋体" w:cs="宋体"/>
          <w:color w:val="000000"/>
          <w:sz w:val="24"/>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napToGrid w:val="0"/>
        <w:rPr>
          <w:rFonts w:ascii="宋体" w:hAnsi="宋体" w:cs="宋体"/>
          <w:b/>
          <w:color w:val="000000"/>
          <w:szCs w:val="21"/>
        </w:rPr>
      </w:pPr>
      <w:r>
        <w:rPr>
          <w:rFonts w:hint="eastAsia" w:ascii="宋体" w:hAnsi="宋体" w:cs="宋体"/>
          <w:b/>
          <w:color w:val="000000"/>
          <w:szCs w:val="21"/>
        </w:rPr>
        <w:t>附法定代表人身份证复印件（正反面）：</w:t>
      </w:r>
    </w:p>
    <w:p>
      <w:pPr>
        <w:jc w:val="center"/>
        <w:rPr>
          <w:rFonts w:ascii="宋体" w:hAnsi="宋体" w:cs="宋体"/>
          <w:b/>
          <w:color w:val="000000"/>
          <w:szCs w:val="21"/>
        </w:rPr>
      </w:pPr>
      <w:r>
        <w:rPr>
          <w:rFonts w:hint="eastAsia" w:ascii="宋体" w:hAnsi="宋体" w:cs="宋体"/>
          <w:b/>
          <w:color w:val="000000"/>
          <w:szCs w:val="21"/>
        </w:rPr>
        <w:br w:type="page"/>
      </w:r>
    </w:p>
    <w:p>
      <w:pPr>
        <w:snapToGrid w:val="0"/>
        <w:rPr>
          <w:rFonts w:ascii="宋体" w:hAnsi="宋体" w:cs="宋体"/>
          <w:b/>
          <w:color w:val="000000"/>
          <w:szCs w:val="21"/>
        </w:rPr>
      </w:pPr>
      <w:r>
        <w:rPr>
          <w:rFonts w:hint="eastAsia" w:ascii="宋体" w:hAnsi="宋体" w:cs="宋体"/>
          <w:b/>
          <w:color w:val="000000"/>
          <w:szCs w:val="21"/>
        </w:rPr>
        <w:t>（5）法定代表人授权委托书格式</w:t>
      </w:r>
    </w:p>
    <w:p>
      <w:pPr>
        <w:jc w:val="center"/>
        <w:rPr>
          <w:rFonts w:ascii="宋体" w:hAnsi="宋体" w:cs="宋体"/>
          <w:b/>
          <w:color w:val="000000"/>
          <w:szCs w:val="21"/>
        </w:rPr>
      </w:pPr>
    </w:p>
    <w:p>
      <w:pPr>
        <w:jc w:val="center"/>
        <w:rPr>
          <w:rFonts w:ascii="宋体" w:hAnsi="宋体" w:cs="宋体"/>
          <w:b/>
          <w:color w:val="000000"/>
          <w:sz w:val="32"/>
          <w:szCs w:val="32"/>
        </w:rPr>
      </w:pPr>
      <w:r>
        <w:rPr>
          <w:rFonts w:hint="eastAsia" w:ascii="宋体" w:hAnsi="宋体" w:cs="宋体"/>
          <w:b/>
          <w:color w:val="000000"/>
          <w:sz w:val="32"/>
          <w:szCs w:val="32"/>
        </w:rPr>
        <w:t>法定代表人授权委托书</w:t>
      </w:r>
    </w:p>
    <w:p>
      <w:pPr>
        <w:jc w:val="center"/>
        <w:rPr>
          <w:rFonts w:ascii="宋体" w:hAnsi="宋体" w:cs="宋体"/>
          <w:b/>
          <w:color w:val="000000"/>
          <w:sz w:val="32"/>
          <w:szCs w:val="32"/>
        </w:rPr>
      </w:pPr>
      <w:r>
        <w:rPr>
          <w:rFonts w:hint="eastAsia" w:ascii="宋体" w:hAnsi="宋体" w:cs="宋体"/>
          <w:bCs/>
          <w:color w:val="000000"/>
          <w:sz w:val="24"/>
        </w:rPr>
        <w:t>（法定代表人来投标的，此表不用）</w:t>
      </w:r>
    </w:p>
    <w:p>
      <w:pPr>
        <w:snapToGrid w:val="0"/>
        <w:spacing w:line="360" w:lineRule="auto"/>
        <w:rPr>
          <w:rFonts w:ascii="宋体" w:hAnsi="宋体" w:cs="宋体"/>
          <w:bCs/>
          <w:color w:val="000000"/>
          <w:sz w:val="24"/>
        </w:rPr>
      </w:pPr>
    </w:p>
    <w:p>
      <w:pPr>
        <w:snapToGrid w:val="0"/>
        <w:spacing w:line="360" w:lineRule="auto"/>
        <w:rPr>
          <w:rFonts w:ascii="宋体" w:hAnsi="宋体" w:cs="宋体"/>
          <w:color w:val="000000"/>
          <w:szCs w:val="21"/>
        </w:rPr>
      </w:pPr>
      <w:r>
        <w:rPr>
          <w:rFonts w:hint="eastAsia" w:ascii="宋体" w:hAnsi="宋体" w:cs="宋体"/>
          <w:bCs/>
          <w:color w:val="000000"/>
          <w:szCs w:val="21"/>
        </w:rPr>
        <w:t>致：</w:t>
      </w:r>
      <w:r>
        <w:rPr>
          <w:rFonts w:hint="eastAsia" w:ascii="宋体" w:hAnsi="宋体" w:cs="宋体"/>
          <w:color w:val="000000"/>
          <w:szCs w:val="21"/>
          <w:u w:val="single"/>
        </w:rPr>
        <w:t xml:space="preserve">              </w:t>
      </w:r>
      <w:r>
        <w:rPr>
          <w:rFonts w:hint="eastAsia" w:ascii="宋体" w:hAnsi="宋体" w:cs="宋体"/>
          <w:color w:val="000000"/>
          <w:szCs w:val="21"/>
        </w:rPr>
        <w:t>（采购单位名称）</w:t>
      </w:r>
      <w:r>
        <w:rPr>
          <w:rFonts w:hint="eastAsia" w:ascii="宋体" w:hAnsi="宋体" w:cs="宋体"/>
          <w:b/>
          <w:bCs/>
          <w:color w:val="000000"/>
          <w:szCs w:val="21"/>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我</w:t>
      </w:r>
      <w:r>
        <w:rPr>
          <w:rFonts w:hint="eastAsia" w:ascii="宋体" w:hAnsi="宋体" w:cs="宋体"/>
          <w:color w:val="000000"/>
          <w:szCs w:val="21"/>
          <w:u w:val="single"/>
        </w:rPr>
        <w:t xml:space="preserve">          </w:t>
      </w:r>
      <w:r>
        <w:rPr>
          <w:rFonts w:hint="eastAsia" w:ascii="宋体" w:hAnsi="宋体" w:cs="宋体"/>
          <w:color w:val="000000"/>
          <w:szCs w:val="21"/>
        </w:rPr>
        <w:t>（姓名）系</w:t>
      </w:r>
      <w:r>
        <w:rPr>
          <w:rFonts w:hint="eastAsia" w:ascii="宋体" w:hAnsi="宋体" w:cs="宋体"/>
          <w:color w:val="000000"/>
          <w:szCs w:val="21"/>
          <w:u w:val="single"/>
        </w:rPr>
        <w:t xml:space="preserve">           </w:t>
      </w:r>
      <w:r>
        <w:rPr>
          <w:rFonts w:hint="eastAsia" w:ascii="宋体" w:hAnsi="宋体" w:cs="宋体"/>
          <w:color w:val="000000"/>
          <w:szCs w:val="21"/>
        </w:rPr>
        <w:t xml:space="preserve">（供应商名称）的法定代表人，现授权委托本单位在职职工 </w:t>
      </w:r>
      <w:r>
        <w:rPr>
          <w:rFonts w:hint="eastAsia" w:ascii="宋体" w:hAnsi="宋体" w:cs="宋体"/>
          <w:color w:val="000000"/>
          <w:szCs w:val="21"/>
          <w:u w:val="single"/>
        </w:rPr>
        <w:t xml:space="preserve">           </w:t>
      </w:r>
      <w:r>
        <w:rPr>
          <w:rFonts w:hint="eastAsia" w:ascii="宋体" w:hAnsi="宋体" w:cs="宋体"/>
          <w:color w:val="000000"/>
          <w:szCs w:val="21"/>
        </w:rPr>
        <w:t>（姓名）以我方的名义参加</w:t>
      </w:r>
      <w:r>
        <w:rPr>
          <w:rFonts w:hint="eastAsia" w:ascii="宋体" w:hAnsi="宋体" w:cs="宋体"/>
          <w:color w:val="000000"/>
          <w:szCs w:val="21"/>
          <w:u w:val="single"/>
        </w:rPr>
        <w:t xml:space="preserve">                       政府采购 </w:t>
      </w:r>
      <w:r>
        <w:rPr>
          <w:rFonts w:hint="eastAsia" w:ascii="宋体" w:hAnsi="宋体" w:cs="宋体"/>
          <w:color w:val="000000"/>
          <w:szCs w:val="21"/>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我方对授权代表的签名事项负全部责任。</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在撤销授权的书面通知以前，本授权书一直有效。授权代表在授权书有效期内签署的所有文件不因授权的撤销而失效。</w:t>
      </w:r>
    </w:p>
    <w:p>
      <w:pPr>
        <w:snapToGrid w:val="0"/>
        <w:spacing w:line="360" w:lineRule="auto"/>
        <w:ind w:firstLine="480"/>
        <w:rPr>
          <w:rFonts w:ascii="宋体" w:hAnsi="宋体" w:cs="宋体"/>
          <w:color w:val="000000"/>
          <w:szCs w:val="21"/>
        </w:rPr>
      </w:pPr>
      <w:r>
        <w:rPr>
          <w:rFonts w:hint="eastAsia" w:ascii="宋体" w:hAnsi="宋体" w:cs="宋体"/>
          <w:color w:val="000000"/>
          <w:szCs w:val="21"/>
        </w:rPr>
        <w:t>授权代表无转委托权，特此委托。</w:t>
      </w:r>
    </w:p>
    <w:p>
      <w:pPr>
        <w:snapToGrid w:val="0"/>
        <w:spacing w:line="360" w:lineRule="auto"/>
        <w:rPr>
          <w:rFonts w:ascii="宋体" w:hAnsi="宋体" w:cs="宋体"/>
          <w:color w:val="000000"/>
          <w:szCs w:val="21"/>
        </w:rPr>
      </w:pPr>
    </w:p>
    <w:p>
      <w:pPr>
        <w:snapToGrid w:val="0"/>
        <w:spacing w:line="360" w:lineRule="auto"/>
        <w:rPr>
          <w:rFonts w:ascii="宋体" w:hAnsi="宋体" w:cs="宋体"/>
          <w:color w:val="000000"/>
          <w:szCs w:val="21"/>
        </w:rPr>
      </w:pPr>
    </w:p>
    <w:p>
      <w:pPr>
        <w:snapToGrid w:val="0"/>
        <w:spacing w:line="360" w:lineRule="auto"/>
        <w:rPr>
          <w:rFonts w:ascii="宋体" w:hAnsi="宋体" w:cs="宋体"/>
          <w:color w:val="000000"/>
          <w:szCs w:val="21"/>
          <w:u w:val="single"/>
        </w:rPr>
      </w:pPr>
      <w:r>
        <w:rPr>
          <w:rFonts w:hint="eastAsia" w:ascii="宋体" w:hAnsi="宋体" w:cs="宋体"/>
          <w:color w:val="000000"/>
          <w:szCs w:val="21"/>
        </w:rPr>
        <w:t>授权代表签名：</w:t>
      </w:r>
      <w:r>
        <w:rPr>
          <w:rFonts w:hint="eastAsia" w:ascii="宋体" w:hAnsi="宋体" w:cs="宋体"/>
          <w:color w:val="000000"/>
          <w:szCs w:val="21"/>
          <w:u w:val="single"/>
        </w:rPr>
        <w:t xml:space="preserve">          </w:t>
      </w:r>
      <w:r>
        <w:rPr>
          <w:rFonts w:hint="eastAsia" w:ascii="宋体" w:hAnsi="宋体" w:cs="宋体"/>
          <w:color w:val="000000"/>
          <w:szCs w:val="21"/>
        </w:rPr>
        <w:t xml:space="preserve">                 法定代表人签名：</w:t>
      </w:r>
      <w:r>
        <w:rPr>
          <w:rFonts w:hint="eastAsia" w:ascii="宋体" w:hAnsi="宋体" w:cs="宋体"/>
          <w:color w:val="000000"/>
          <w:szCs w:val="21"/>
          <w:u w:val="single"/>
        </w:rPr>
        <w:t xml:space="preserve">          </w:t>
      </w:r>
    </w:p>
    <w:p>
      <w:pPr>
        <w:snapToGrid w:val="0"/>
        <w:spacing w:line="360" w:lineRule="auto"/>
        <w:ind w:firstLine="840" w:firstLineChars="400"/>
        <w:rPr>
          <w:rFonts w:ascii="宋体" w:hAnsi="宋体" w:cs="宋体"/>
          <w:color w:val="000000"/>
          <w:szCs w:val="21"/>
        </w:rPr>
      </w:pPr>
      <w:r>
        <w:rPr>
          <w:rFonts w:hint="eastAsia" w:ascii="宋体" w:hAnsi="宋体" w:cs="宋体"/>
          <w:color w:val="000000"/>
          <w:szCs w:val="21"/>
        </w:rPr>
        <w:t>职务：</w:t>
      </w:r>
      <w:r>
        <w:rPr>
          <w:rFonts w:hint="eastAsia" w:ascii="宋体" w:hAnsi="宋体" w:cs="宋体"/>
          <w:color w:val="000000"/>
          <w:szCs w:val="21"/>
          <w:u w:val="single"/>
        </w:rPr>
        <w:t xml:space="preserve">           </w:t>
      </w:r>
      <w:r>
        <w:rPr>
          <w:rFonts w:hint="eastAsia" w:ascii="宋体" w:hAnsi="宋体" w:cs="宋体"/>
          <w:color w:val="000000"/>
          <w:szCs w:val="21"/>
        </w:rPr>
        <w:t xml:space="preserve">                          职务：</w:t>
      </w:r>
      <w:r>
        <w:rPr>
          <w:rFonts w:hint="eastAsia" w:ascii="宋体" w:hAnsi="宋体" w:cs="宋体"/>
          <w:color w:val="000000"/>
          <w:szCs w:val="21"/>
          <w:u w:val="single"/>
        </w:rPr>
        <w:t xml:space="preserve">           </w:t>
      </w:r>
    </w:p>
    <w:p>
      <w:pPr>
        <w:snapToGrid w:val="0"/>
        <w:spacing w:line="360" w:lineRule="auto"/>
        <w:rPr>
          <w:rFonts w:ascii="宋体" w:hAnsi="宋体" w:cs="宋体"/>
          <w:color w:val="000000"/>
          <w:szCs w:val="21"/>
        </w:rPr>
      </w:pPr>
      <w:r>
        <w:rPr>
          <w:rFonts w:hint="eastAsia" w:ascii="宋体" w:hAnsi="宋体" w:cs="宋体"/>
          <w:color w:val="000000"/>
          <w:szCs w:val="21"/>
        </w:rPr>
        <w:t>授权代表身份证号码：</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line="360" w:lineRule="auto"/>
        <w:rPr>
          <w:rFonts w:ascii="宋体" w:hAnsi="宋体" w:cs="宋体"/>
          <w:color w:val="000000"/>
          <w:szCs w:val="21"/>
        </w:rPr>
      </w:pPr>
      <w:r>
        <w:rPr>
          <w:rFonts w:hint="eastAsia" w:ascii="宋体" w:hAnsi="宋体" w:cs="宋体"/>
          <w:color w:val="000000"/>
          <w:szCs w:val="21"/>
        </w:rPr>
        <w:t xml:space="preserve">                                    </w:t>
      </w:r>
    </w:p>
    <w:p>
      <w:pPr>
        <w:snapToGrid w:val="0"/>
        <w:spacing w:line="360" w:lineRule="auto"/>
        <w:rPr>
          <w:rFonts w:ascii="宋体" w:hAnsi="宋体" w:cs="宋体"/>
          <w:color w:val="000000"/>
          <w:szCs w:val="21"/>
        </w:rPr>
      </w:pPr>
    </w:p>
    <w:p>
      <w:pPr>
        <w:snapToGrid w:val="0"/>
        <w:spacing w:line="360" w:lineRule="auto"/>
        <w:ind w:firstLine="4830" w:firstLineChars="2300"/>
        <w:rPr>
          <w:rFonts w:ascii="宋体" w:hAnsi="宋体" w:cs="宋体"/>
          <w:color w:val="000000"/>
          <w:szCs w:val="21"/>
        </w:rPr>
      </w:pPr>
      <w:r>
        <w:rPr>
          <w:rFonts w:hint="eastAsia" w:ascii="宋体" w:hAnsi="宋体" w:cs="宋体"/>
          <w:color w:val="000000"/>
          <w:szCs w:val="21"/>
        </w:rPr>
        <w:t>供应商公章：</w:t>
      </w:r>
    </w:p>
    <w:p>
      <w:pPr>
        <w:snapToGrid w:val="0"/>
        <w:spacing w:line="360" w:lineRule="auto"/>
        <w:ind w:firstLine="4830" w:firstLineChars="2300"/>
        <w:rPr>
          <w:rFonts w:ascii="宋体" w:hAnsi="宋体" w:cs="宋体"/>
          <w:color w:val="000000"/>
          <w:szCs w:val="21"/>
        </w:rPr>
      </w:pPr>
    </w:p>
    <w:p>
      <w:pPr>
        <w:snapToGrid w:val="0"/>
        <w:spacing w:line="360" w:lineRule="auto"/>
        <w:jc w:val="center"/>
        <w:rPr>
          <w:rFonts w:ascii="宋体" w:hAnsi="宋体" w:cs="宋体"/>
          <w:color w:val="000000"/>
          <w:szCs w:val="21"/>
        </w:rPr>
      </w:pPr>
      <w:r>
        <w:rPr>
          <w:rFonts w:hint="eastAsia" w:ascii="宋体" w:hAnsi="宋体" w:cs="宋体"/>
          <w:color w:val="000000"/>
          <w:szCs w:val="21"/>
        </w:rPr>
        <w:t xml:space="preserve">                                        年    月    日</w:t>
      </w: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napToGrid w:val="0"/>
        <w:spacing w:before="50" w:after="50"/>
        <w:rPr>
          <w:rFonts w:ascii="宋体" w:hAnsi="宋体"/>
          <w:b/>
          <w:szCs w:val="21"/>
        </w:rPr>
      </w:pPr>
      <w:r>
        <w:rPr>
          <w:rFonts w:hint="eastAsia" w:ascii="宋体" w:hAnsi="宋体" w:cs="宋体"/>
          <w:b/>
          <w:color w:val="000000"/>
          <w:szCs w:val="21"/>
        </w:rPr>
        <w:t>附：</w:t>
      </w:r>
      <w:r>
        <w:rPr>
          <w:rFonts w:hint="eastAsia" w:ascii="宋体" w:hAnsi="宋体"/>
          <w:b/>
          <w:szCs w:val="21"/>
        </w:rPr>
        <w:t>授权代表身份证复印件（正反面）及开标日前近三个月内当地相关部门出具的社保证明。</w:t>
      </w: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widowControl/>
        <w:jc w:val="left"/>
        <w:rPr>
          <w:rFonts w:ascii="宋体" w:hAnsi="宋体" w:cs="宋体"/>
          <w:b/>
          <w:color w:val="000000"/>
          <w:szCs w:val="21"/>
        </w:rPr>
      </w:pPr>
      <w:r>
        <w:rPr>
          <w:rFonts w:ascii="宋体" w:hAnsi="宋体" w:cs="宋体"/>
          <w:b/>
          <w:color w:val="000000"/>
          <w:szCs w:val="21"/>
        </w:rPr>
        <w:br w:type="page"/>
      </w:r>
    </w:p>
    <w:p>
      <w:pPr>
        <w:snapToGrid w:val="0"/>
        <w:rPr>
          <w:rFonts w:ascii="宋体" w:hAnsi="宋体" w:cs="宋体"/>
          <w:color w:val="000000"/>
        </w:rPr>
      </w:pPr>
      <w:r>
        <w:rPr>
          <w:rFonts w:hint="eastAsia" w:ascii="宋体" w:hAnsi="宋体" w:cs="宋体"/>
          <w:b/>
          <w:color w:val="000000"/>
          <w:szCs w:val="21"/>
        </w:rPr>
        <w:t>（6）服务（技术）条款偏离表格式</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服务（技术）条款偏离表</w:t>
      </w:r>
    </w:p>
    <w:p>
      <w:pPr>
        <w:widowControl/>
        <w:snapToGrid w:val="0"/>
        <w:spacing w:line="276" w:lineRule="auto"/>
        <w:jc w:val="left"/>
        <w:rPr>
          <w:rFonts w:ascii="宋体" w:hAnsi="宋体" w:cs="宋体"/>
          <w:kern w:val="0"/>
          <w:szCs w:val="21"/>
        </w:rPr>
      </w:pP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ascii="宋体" w:hAnsi="宋体" w:cs="宋体"/>
          <w:szCs w:val="21"/>
          <w:u w:val="single"/>
        </w:rPr>
      </w:pPr>
      <w:r>
        <w:rPr>
          <w:rFonts w:hint="eastAsia" w:ascii="宋体" w:hAnsi="宋体" w:cs="宋体"/>
          <w:color w:val="000000"/>
        </w:rPr>
        <w:t>子包号：</w:t>
      </w:r>
      <w:r>
        <w:rPr>
          <w:rFonts w:hint="eastAsia" w:ascii="宋体" w:hAnsi="宋体" w:cs="宋体"/>
          <w:kern w:val="0"/>
          <w:szCs w:val="21"/>
        </w:rPr>
        <w:t xml:space="preserve">         </w:t>
      </w:r>
    </w:p>
    <w:tbl>
      <w:tblPr>
        <w:tblStyle w:val="48"/>
        <w:tblW w:w="0" w:type="auto"/>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29"/>
        <w:gridCol w:w="3059"/>
        <w:gridCol w:w="1455"/>
        <w:gridCol w:w="279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53"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left"/>
              <w:rPr>
                <w:rFonts w:ascii="宋体" w:hAnsi="宋体" w:cs="宋体"/>
                <w:szCs w:val="21"/>
              </w:rPr>
            </w:pPr>
            <w:r>
              <w:rPr>
                <w:rFonts w:hint="eastAsia" w:ascii="宋体" w:hAnsi="宋体" w:cs="宋体"/>
                <w:kern w:val="0"/>
                <w:szCs w:val="21"/>
              </w:rPr>
              <w:t>序号</w:t>
            </w:r>
          </w:p>
        </w:tc>
        <w:tc>
          <w:tcPr>
            <w:tcW w:w="3059"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center"/>
              <w:rPr>
                <w:rFonts w:ascii="宋体" w:hAnsi="宋体" w:cs="宋体"/>
                <w:szCs w:val="21"/>
              </w:rPr>
            </w:pPr>
            <w:r>
              <w:rPr>
                <w:rFonts w:hint="eastAsia" w:ascii="宋体" w:hAnsi="宋体" w:cs="宋体"/>
                <w:kern w:val="0"/>
                <w:szCs w:val="21"/>
              </w:rPr>
              <w:t>采购文件要求的服务（技术）</w:t>
            </w:r>
            <w:r>
              <w:rPr>
                <w:rFonts w:hint="eastAsia" w:ascii="宋体" w:hAnsi="宋体" w:cs="宋体"/>
                <w:kern w:val="0"/>
                <w:szCs w:val="21"/>
                <w:lang w:val="zh-CN"/>
              </w:rPr>
              <w:t>技术条款</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center"/>
              <w:rPr>
                <w:rFonts w:ascii="宋体" w:hAnsi="宋体" w:cs="宋体"/>
                <w:szCs w:val="21"/>
              </w:rPr>
            </w:pPr>
            <w:r>
              <w:rPr>
                <w:rFonts w:hint="eastAsia" w:ascii="宋体" w:hAnsi="宋体" w:cs="宋体"/>
                <w:kern w:val="0"/>
                <w:szCs w:val="21"/>
              </w:rPr>
              <w:t>投标文件的响应（偏离）情况</w:t>
            </w:r>
          </w:p>
        </w:tc>
        <w:tc>
          <w:tcPr>
            <w:tcW w:w="2796"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center"/>
              <w:rPr>
                <w:rFonts w:ascii="宋体" w:hAnsi="宋体" w:cs="宋体"/>
                <w:szCs w:val="21"/>
              </w:rPr>
            </w:pPr>
            <w:r>
              <w:rPr>
                <w:rFonts w:hint="eastAsia" w:ascii="宋体" w:hAnsi="宋体" w:cs="宋体"/>
                <w:kern w:val="0"/>
                <w:szCs w:val="21"/>
              </w:rPr>
              <w:t>供应商的承诺和说明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70"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822"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60"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716"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r>
    </w:tbl>
    <w:p>
      <w:pPr>
        <w:widowControl/>
        <w:spacing w:line="360" w:lineRule="auto"/>
        <w:jc w:val="left"/>
        <w:rPr>
          <w:rFonts w:ascii="宋体" w:hAnsi="宋体" w:cs="宋体"/>
          <w:szCs w:val="21"/>
        </w:rPr>
      </w:pPr>
      <w:r>
        <w:rPr>
          <w:rFonts w:hint="eastAsia" w:ascii="宋体" w:hAnsi="宋体" w:cs="宋体"/>
          <w:kern w:val="0"/>
          <w:szCs w:val="21"/>
        </w:rPr>
        <w:t xml:space="preserve">注：1、采购文件要求具体见采购文件“第二章  采购需求”中关于服务（技术）要求内容进行响应； </w:t>
      </w:r>
    </w:p>
    <w:p>
      <w:pPr>
        <w:widowControl/>
        <w:spacing w:line="360" w:lineRule="auto"/>
        <w:jc w:val="left"/>
        <w:rPr>
          <w:rFonts w:ascii="宋体" w:hAnsi="宋体" w:cs="宋体"/>
          <w:szCs w:val="21"/>
        </w:rPr>
      </w:pPr>
      <w:r>
        <w:rPr>
          <w:rFonts w:hint="eastAsia" w:ascii="宋体" w:hAnsi="宋体" w:cs="宋体"/>
          <w:kern w:val="0"/>
          <w:szCs w:val="21"/>
        </w:rPr>
        <w:t>2、若无偏离应在本表空白处醒目地注明“无服务（技术）条款偏离”的字样。</w:t>
      </w:r>
    </w:p>
    <w:p>
      <w:pPr>
        <w:widowControl/>
        <w:snapToGrid w:val="0"/>
        <w:spacing w:line="276" w:lineRule="auto"/>
        <w:jc w:val="left"/>
        <w:rPr>
          <w:rFonts w:ascii="宋体" w:hAnsi="宋体" w:cs="宋体"/>
          <w:szCs w:val="21"/>
        </w:rPr>
      </w:pPr>
    </w:p>
    <w:p>
      <w:pPr>
        <w:spacing w:line="360" w:lineRule="auto"/>
        <w:ind w:firstLine="4095" w:firstLineChars="1950"/>
        <w:rPr>
          <w:rFonts w:ascii="宋体" w:hAnsi="宋体" w:cs="宋体"/>
          <w:color w:val="000000"/>
        </w:rPr>
      </w:pPr>
    </w:p>
    <w:p>
      <w:pPr>
        <w:spacing w:line="360" w:lineRule="auto"/>
        <w:ind w:firstLine="4095" w:firstLineChars="1950"/>
        <w:rPr>
          <w:rFonts w:ascii="宋体" w:hAnsi="宋体" w:cs="宋体"/>
          <w:color w:val="000000"/>
        </w:rPr>
      </w:pPr>
    </w:p>
    <w:p>
      <w:pPr>
        <w:spacing w:line="360" w:lineRule="auto"/>
        <w:ind w:firstLine="4095" w:firstLineChars="1950"/>
        <w:rPr>
          <w:rFonts w:ascii="宋体" w:hAnsi="宋体" w:cs="宋体"/>
          <w:color w:val="000000"/>
        </w:rPr>
      </w:pPr>
      <w:r>
        <w:rPr>
          <w:rFonts w:hint="eastAsia" w:ascii="宋体" w:hAnsi="宋体" w:cs="宋体"/>
          <w:color w:val="000000"/>
        </w:rPr>
        <w:t xml:space="preserve">法定代表人或授权代表签名：        </w:t>
      </w:r>
    </w:p>
    <w:p>
      <w:pPr>
        <w:spacing w:line="360" w:lineRule="auto"/>
        <w:ind w:firstLine="5460" w:firstLineChars="2600"/>
        <w:rPr>
          <w:rFonts w:ascii="宋体" w:hAnsi="宋体" w:cs="宋体"/>
          <w:color w:val="000000"/>
        </w:rPr>
      </w:pPr>
      <w:r>
        <w:rPr>
          <w:rFonts w:hint="eastAsia" w:ascii="宋体" w:hAnsi="宋体" w:cs="宋体"/>
          <w:color w:val="000000"/>
        </w:rPr>
        <w:t xml:space="preserve">供应商盖章：         </w:t>
      </w:r>
    </w:p>
    <w:p>
      <w:pPr>
        <w:snapToGrid w:val="0"/>
        <w:ind w:firstLine="5460" w:firstLineChars="2600"/>
        <w:rPr>
          <w:rFonts w:ascii="宋体" w:hAnsi="宋体" w:cs="宋体"/>
          <w:b/>
          <w:color w:val="000000"/>
          <w:szCs w:val="21"/>
        </w:rPr>
      </w:pPr>
      <w:r>
        <w:rPr>
          <w:rFonts w:hint="eastAsia" w:ascii="宋体" w:hAnsi="宋体" w:cs="宋体"/>
          <w:color w:val="000000"/>
        </w:rPr>
        <w:t xml:space="preserve">日  期： </w:t>
      </w:r>
    </w:p>
    <w:p>
      <w:pPr>
        <w:snapToGrid w:val="0"/>
        <w:rPr>
          <w:rFonts w:ascii="宋体" w:hAnsi="宋体" w:cs="宋体"/>
          <w:b/>
          <w:color w:val="000000"/>
          <w:szCs w:val="21"/>
        </w:rPr>
      </w:pPr>
    </w:p>
    <w:p>
      <w:pPr>
        <w:snapToGrid w:val="0"/>
        <w:rPr>
          <w:rFonts w:ascii="宋体" w:hAnsi="宋体" w:cs="宋体"/>
          <w:b/>
          <w:color w:val="000000"/>
          <w:szCs w:val="21"/>
        </w:rPr>
      </w:pPr>
    </w:p>
    <w:p>
      <w:pPr>
        <w:widowControl/>
        <w:jc w:val="left"/>
        <w:rPr>
          <w:rFonts w:ascii="宋体" w:hAnsi="宋体" w:cs="宋体"/>
          <w:b/>
          <w:color w:val="000000"/>
          <w:szCs w:val="21"/>
        </w:rPr>
      </w:pPr>
      <w:r>
        <w:rPr>
          <w:rFonts w:ascii="宋体" w:hAnsi="宋体" w:cs="宋体"/>
          <w:b/>
          <w:color w:val="000000"/>
          <w:szCs w:val="21"/>
        </w:rPr>
        <w:br w:type="page"/>
      </w:r>
    </w:p>
    <w:p>
      <w:pPr>
        <w:snapToGrid w:val="0"/>
        <w:rPr>
          <w:rFonts w:ascii="宋体" w:hAnsi="宋体" w:cs="宋体"/>
          <w:b/>
          <w:color w:val="000000"/>
          <w:szCs w:val="21"/>
        </w:rPr>
      </w:pPr>
      <w:r>
        <w:rPr>
          <w:rFonts w:hint="eastAsia" w:ascii="宋体" w:hAnsi="宋体" w:cs="宋体"/>
          <w:b/>
          <w:color w:val="000000"/>
          <w:szCs w:val="21"/>
        </w:rPr>
        <w:t>（7）商务条款偏离表格式</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商务条款偏离表</w:t>
      </w: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ascii="宋体" w:hAnsi="宋体" w:cs="宋体"/>
          <w:color w:val="000000"/>
        </w:rPr>
      </w:pPr>
      <w:r>
        <w:rPr>
          <w:rFonts w:hint="eastAsia" w:ascii="宋体" w:hAnsi="宋体" w:cs="宋体"/>
          <w:color w:val="000000"/>
        </w:rPr>
        <w:t>子包号：</w:t>
      </w:r>
    </w:p>
    <w:tbl>
      <w:tblPr>
        <w:tblStyle w:val="4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vAlign w:val="center"/>
          </w:tcPr>
          <w:p>
            <w:pPr>
              <w:spacing w:line="360" w:lineRule="auto"/>
              <w:jc w:val="center"/>
              <w:rPr>
                <w:rFonts w:ascii="宋体" w:hAnsi="Calibri"/>
              </w:rPr>
            </w:pPr>
            <w:r>
              <w:rPr>
                <w:rFonts w:hint="eastAsia" w:ascii="宋体" w:hAnsi="宋体" w:cs="宋体"/>
              </w:rPr>
              <w:t>条款号</w:t>
            </w:r>
          </w:p>
        </w:tc>
        <w:tc>
          <w:tcPr>
            <w:tcW w:w="4647" w:type="dxa"/>
            <w:vAlign w:val="center"/>
          </w:tcPr>
          <w:p>
            <w:pPr>
              <w:spacing w:line="360" w:lineRule="auto"/>
              <w:jc w:val="center"/>
              <w:rPr>
                <w:rFonts w:ascii="宋体" w:hAnsi="Calibri"/>
              </w:rPr>
            </w:pPr>
            <w:r>
              <w:rPr>
                <w:rFonts w:hint="eastAsia" w:ascii="宋体" w:hAnsi="宋体" w:cs="宋体"/>
              </w:rPr>
              <w:t>采购文件的商务条款</w:t>
            </w:r>
          </w:p>
        </w:tc>
        <w:tc>
          <w:tcPr>
            <w:tcW w:w="1575" w:type="dxa"/>
            <w:vAlign w:val="center"/>
          </w:tcPr>
          <w:p>
            <w:pPr>
              <w:spacing w:line="360" w:lineRule="auto"/>
              <w:jc w:val="center"/>
              <w:rPr>
                <w:rFonts w:ascii="宋体" w:hAnsi="Calibri"/>
              </w:rPr>
            </w:pPr>
            <w:r>
              <w:rPr>
                <w:rFonts w:hint="eastAsia" w:ascii="宋体" w:hAnsi="宋体" w:cs="宋体"/>
              </w:rPr>
              <w:t>投标文件的</w:t>
            </w:r>
          </w:p>
          <w:p>
            <w:pPr>
              <w:spacing w:line="360" w:lineRule="auto"/>
              <w:jc w:val="center"/>
              <w:rPr>
                <w:rFonts w:ascii="宋体" w:hAnsi="Calibri"/>
              </w:rPr>
            </w:pPr>
            <w:r>
              <w:rPr>
                <w:rFonts w:hint="eastAsia" w:ascii="宋体" w:hAnsi="宋体" w:cs="宋体"/>
              </w:rPr>
              <w:t>响应情况</w:t>
            </w:r>
          </w:p>
        </w:tc>
        <w:tc>
          <w:tcPr>
            <w:tcW w:w="1185" w:type="dxa"/>
            <w:vAlign w:val="center"/>
          </w:tcPr>
          <w:p>
            <w:pPr>
              <w:spacing w:line="360" w:lineRule="auto"/>
              <w:jc w:val="center"/>
              <w:rPr>
                <w:rFonts w:ascii="宋体" w:hAnsi="Calibri"/>
              </w:rPr>
            </w:pPr>
            <w:r>
              <w:rPr>
                <w:rFonts w:hint="eastAsia" w:ascii="宋体" w:hAnsi="宋体" w:cs="宋体"/>
              </w:rPr>
              <w:t>说明（偏离</w:t>
            </w:r>
            <w:r>
              <w:rPr>
                <w:rFonts w:ascii="宋体" w:hAnsi="宋体" w:cs="宋体"/>
              </w:rPr>
              <w:t>/</w:t>
            </w:r>
            <w:r>
              <w:rPr>
                <w:rFonts w:hint="eastAsia" w:ascii="宋体" w:hAnsi="宋体" w:cs="宋体"/>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Calibri" w:hAnsi="Calibri"/>
              </w:rPr>
            </w:pPr>
          </w:p>
        </w:tc>
        <w:tc>
          <w:tcPr>
            <w:tcW w:w="4647" w:type="dxa"/>
            <w:vAlign w:val="center"/>
          </w:tcPr>
          <w:p>
            <w:pPr>
              <w:spacing w:line="360" w:lineRule="auto"/>
              <w:rPr>
                <w:rFonts w:ascii="Calibri" w:hAnsi="Calibri"/>
                <w:b/>
                <w:bCs/>
              </w:rPr>
            </w:pPr>
          </w:p>
        </w:tc>
        <w:tc>
          <w:tcPr>
            <w:tcW w:w="1575" w:type="dxa"/>
            <w:vAlign w:val="center"/>
          </w:tcPr>
          <w:p>
            <w:pPr>
              <w:spacing w:line="360" w:lineRule="auto"/>
              <w:jc w:val="center"/>
              <w:rPr>
                <w:rFonts w:ascii="宋体" w:hAnsi="Calibri"/>
                <w:sz w:val="24"/>
              </w:rPr>
            </w:pPr>
          </w:p>
        </w:tc>
        <w:tc>
          <w:tcPr>
            <w:tcW w:w="1185" w:type="dxa"/>
            <w:vAlign w:val="center"/>
          </w:tcPr>
          <w:p>
            <w:pPr>
              <w:spacing w:line="360" w:lineRule="auto"/>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Calibri" w:hAnsi="Calibri"/>
              </w:rPr>
            </w:pPr>
          </w:p>
        </w:tc>
        <w:tc>
          <w:tcPr>
            <w:tcW w:w="4647" w:type="dxa"/>
            <w:vAlign w:val="center"/>
          </w:tcPr>
          <w:p>
            <w:pPr>
              <w:spacing w:line="360" w:lineRule="auto"/>
              <w:rPr>
                <w:rFonts w:ascii="Calibri" w:hAnsi="Calibri"/>
                <w:b/>
                <w:bCs/>
              </w:rPr>
            </w:pPr>
          </w:p>
        </w:tc>
        <w:tc>
          <w:tcPr>
            <w:tcW w:w="1575" w:type="dxa"/>
            <w:vAlign w:val="center"/>
          </w:tcPr>
          <w:p>
            <w:pPr>
              <w:spacing w:line="360" w:lineRule="auto"/>
              <w:jc w:val="center"/>
              <w:rPr>
                <w:rFonts w:ascii="宋体" w:hAnsi="Calibri"/>
                <w:sz w:val="24"/>
              </w:rPr>
            </w:pPr>
          </w:p>
        </w:tc>
        <w:tc>
          <w:tcPr>
            <w:tcW w:w="1185" w:type="dxa"/>
            <w:vAlign w:val="center"/>
          </w:tcPr>
          <w:p>
            <w:pPr>
              <w:spacing w:line="360" w:lineRule="auto"/>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Calibri" w:hAnsi="Calibri"/>
              </w:rPr>
            </w:pPr>
          </w:p>
        </w:tc>
        <w:tc>
          <w:tcPr>
            <w:tcW w:w="4647" w:type="dxa"/>
            <w:vAlign w:val="center"/>
          </w:tcPr>
          <w:p>
            <w:pPr>
              <w:spacing w:line="360" w:lineRule="auto"/>
              <w:rPr>
                <w:rFonts w:ascii="Calibri" w:hAnsi="Calibri"/>
                <w:b/>
                <w:bCs/>
              </w:rPr>
            </w:pPr>
          </w:p>
        </w:tc>
        <w:tc>
          <w:tcPr>
            <w:tcW w:w="1575" w:type="dxa"/>
            <w:vAlign w:val="center"/>
          </w:tcPr>
          <w:p>
            <w:pPr>
              <w:spacing w:line="360" w:lineRule="auto"/>
              <w:jc w:val="center"/>
              <w:rPr>
                <w:rFonts w:ascii="宋体" w:hAnsi="Calibri"/>
                <w:sz w:val="24"/>
              </w:rPr>
            </w:pPr>
          </w:p>
        </w:tc>
        <w:tc>
          <w:tcPr>
            <w:tcW w:w="1185" w:type="dxa"/>
            <w:vAlign w:val="center"/>
          </w:tcPr>
          <w:p>
            <w:pPr>
              <w:spacing w:line="360" w:lineRule="auto"/>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Calibri" w:hAnsi="Calibri"/>
              </w:rPr>
            </w:pPr>
          </w:p>
        </w:tc>
        <w:tc>
          <w:tcPr>
            <w:tcW w:w="4647" w:type="dxa"/>
            <w:vAlign w:val="center"/>
          </w:tcPr>
          <w:p>
            <w:pPr>
              <w:spacing w:line="360" w:lineRule="auto"/>
              <w:rPr>
                <w:rFonts w:ascii="Calibri" w:hAnsi="Calibri"/>
                <w:b/>
                <w:bCs/>
              </w:rPr>
            </w:pPr>
          </w:p>
        </w:tc>
        <w:tc>
          <w:tcPr>
            <w:tcW w:w="1575" w:type="dxa"/>
            <w:vAlign w:val="center"/>
          </w:tcPr>
          <w:p>
            <w:pPr>
              <w:spacing w:line="360" w:lineRule="auto"/>
              <w:jc w:val="center"/>
              <w:rPr>
                <w:rFonts w:ascii="宋体" w:hAnsi="Calibri"/>
                <w:sz w:val="24"/>
              </w:rPr>
            </w:pPr>
          </w:p>
        </w:tc>
        <w:tc>
          <w:tcPr>
            <w:tcW w:w="1185" w:type="dxa"/>
            <w:vAlign w:val="center"/>
          </w:tcPr>
          <w:p>
            <w:pPr>
              <w:spacing w:line="360" w:lineRule="auto"/>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Calibri" w:hAnsi="Calibri"/>
              </w:rPr>
            </w:pPr>
          </w:p>
        </w:tc>
        <w:tc>
          <w:tcPr>
            <w:tcW w:w="4647" w:type="dxa"/>
            <w:vAlign w:val="center"/>
          </w:tcPr>
          <w:p>
            <w:pPr>
              <w:spacing w:line="360" w:lineRule="auto"/>
              <w:rPr>
                <w:rFonts w:ascii="Calibri" w:hAnsi="Calibri"/>
              </w:rPr>
            </w:pPr>
          </w:p>
        </w:tc>
        <w:tc>
          <w:tcPr>
            <w:tcW w:w="1575" w:type="dxa"/>
            <w:vAlign w:val="center"/>
          </w:tcPr>
          <w:p>
            <w:pPr>
              <w:spacing w:line="360" w:lineRule="auto"/>
              <w:jc w:val="center"/>
              <w:rPr>
                <w:rFonts w:ascii="宋体" w:hAnsi="Calibri"/>
                <w:sz w:val="24"/>
              </w:rPr>
            </w:pPr>
          </w:p>
        </w:tc>
        <w:tc>
          <w:tcPr>
            <w:tcW w:w="1185" w:type="dxa"/>
            <w:vAlign w:val="center"/>
          </w:tcPr>
          <w:p>
            <w:pPr>
              <w:spacing w:line="360" w:lineRule="auto"/>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Calibri" w:hAnsi="Calibri"/>
              </w:rPr>
            </w:pPr>
          </w:p>
        </w:tc>
        <w:tc>
          <w:tcPr>
            <w:tcW w:w="4647" w:type="dxa"/>
            <w:vAlign w:val="center"/>
          </w:tcPr>
          <w:p>
            <w:pPr>
              <w:spacing w:line="360" w:lineRule="auto"/>
              <w:rPr>
                <w:rFonts w:ascii="Calibri" w:hAnsi="Calibri"/>
              </w:rPr>
            </w:pPr>
          </w:p>
        </w:tc>
        <w:tc>
          <w:tcPr>
            <w:tcW w:w="1575" w:type="dxa"/>
            <w:vAlign w:val="center"/>
          </w:tcPr>
          <w:p>
            <w:pPr>
              <w:spacing w:line="360" w:lineRule="auto"/>
              <w:jc w:val="center"/>
              <w:rPr>
                <w:rFonts w:ascii="宋体" w:hAnsi="Calibri"/>
                <w:sz w:val="24"/>
              </w:rPr>
            </w:pPr>
          </w:p>
        </w:tc>
        <w:tc>
          <w:tcPr>
            <w:tcW w:w="1185" w:type="dxa"/>
            <w:vAlign w:val="center"/>
          </w:tcPr>
          <w:p>
            <w:pPr>
              <w:spacing w:line="360" w:lineRule="auto"/>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Calibri" w:hAnsi="Calibri"/>
              </w:rPr>
            </w:pPr>
          </w:p>
        </w:tc>
        <w:tc>
          <w:tcPr>
            <w:tcW w:w="4647" w:type="dxa"/>
            <w:vAlign w:val="center"/>
          </w:tcPr>
          <w:p>
            <w:pPr>
              <w:spacing w:line="360" w:lineRule="auto"/>
              <w:rPr>
                <w:rFonts w:ascii="Calibri" w:hAnsi="Calibri"/>
              </w:rPr>
            </w:pPr>
          </w:p>
        </w:tc>
        <w:tc>
          <w:tcPr>
            <w:tcW w:w="1575" w:type="dxa"/>
            <w:vAlign w:val="center"/>
          </w:tcPr>
          <w:p>
            <w:pPr>
              <w:spacing w:line="360" w:lineRule="auto"/>
              <w:jc w:val="center"/>
              <w:rPr>
                <w:rFonts w:ascii="宋体" w:hAnsi="Calibri"/>
                <w:sz w:val="24"/>
              </w:rPr>
            </w:pPr>
          </w:p>
        </w:tc>
        <w:tc>
          <w:tcPr>
            <w:tcW w:w="1185" w:type="dxa"/>
            <w:vAlign w:val="center"/>
          </w:tcPr>
          <w:p>
            <w:pPr>
              <w:spacing w:line="360" w:lineRule="auto"/>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Calibri" w:hAnsi="Calibri"/>
              </w:rPr>
            </w:pPr>
          </w:p>
        </w:tc>
        <w:tc>
          <w:tcPr>
            <w:tcW w:w="4647" w:type="dxa"/>
            <w:vAlign w:val="center"/>
          </w:tcPr>
          <w:p>
            <w:pPr>
              <w:spacing w:line="360" w:lineRule="auto"/>
              <w:rPr>
                <w:rFonts w:ascii="Calibri" w:hAnsi="Calibri"/>
              </w:rPr>
            </w:pPr>
          </w:p>
        </w:tc>
        <w:tc>
          <w:tcPr>
            <w:tcW w:w="1575" w:type="dxa"/>
            <w:vAlign w:val="center"/>
          </w:tcPr>
          <w:p>
            <w:pPr>
              <w:spacing w:line="360" w:lineRule="auto"/>
              <w:jc w:val="center"/>
              <w:rPr>
                <w:rFonts w:ascii="宋体" w:hAnsi="Calibri"/>
                <w:sz w:val="24"/>
              </w:rPr>
            </w:pPr>
          </w:p>
        </w:tc>
        <w:tc>
          <w:tcPr>
            <w:tcW w:w="1185" w:type="dxa"/>
            <w:vAlign w:val="center"/>
          </w:tcPr>
          <w:p>
            <w:pPr>
              <w:spacing w:line="360" w:lineRule="auto"/>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Calibri" w:hAnsi="Calibri"/>
              </w:rPr>
            </w:pPr>
          </w:p>
        </w:tc>
        <w:tc>
          <w:tcPr>
            <w:tcW w:w="4647" w:type="dxa"/>
            <w:vAlign w:val="center"/>
          </w:tcPr>
          <w:p>
            <w:pPr>
              <w:spacing w:line="360" w:lineRule="auto"/>
              <w:rPr>
                <w:rFonts w:ascii="Calibri" w:hAnsi="Calibri"/>
              </w:rPr>
            </w:pPr>
          </w:p>
        </w:tc>
        <w:tc>
          <w:tcPr>
            <w:tcW w:w="1575" w:type="dxa"/>
            <w:vAlign w:val="center"/>
          </w:tcPr>
          <w:p>
            <w:pPr>
              <w:spacing w:line="360" w:lineRule="auto"/>
              <w:jc w:val="center"/>
              <w:rPr>
                <w:rFonts w:ascii="宋体" w:hAnsi="Calibri"/>
                <w:sz w:val="24"/>
              </w:rPr>
            </w:pPr>
          </w:p>
        </w:tc>
        <w:tc>
          <w:tcPr>
            <w:tcW w:w="1185" w:type="dxa"/>
            <w:vAlign w:val="center"/>
          </w:tcPr>
          <w:p>
            <w:pPr>
              <w:spacing w:line="360" w:lineRule="auto"/>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Calibri" w:hAnsi="Calibri"/>
              </w:rPr>
            </w:pPr>
          </w:p>
        </w:tc>
        <w:tc>
          <w:tcPr>
            <w:tcW w:w="4647" w:type="dxa"/>
            <w:vAlign w:val="center"/>
          </w:tcPr>
          <w:p>
            <w:pPr>
              <w:spacing w:line="360" w:lineRule="auto"/>
              <w:rPr>
                <w:rFonts w:ascii="Calibri" w:hAnsi="Calibri"/>
              </w:rPr>
            </w:pPr>
          </w:p>
        </w:tc>
        <w:tc>
          <w:tcPr>
            <w:tcW w:w="1575" w:type="dxa"/>
            <w:vAlign w:val="center"/>
          </w:tcPr>
          <w:p>
            <w:pPr>
              <w:spacing w:line="360" w:lineRule="auto"/>
              <w:jc w:val="center"/>
              <w:rPr>
                <w:rFonts w:ascii="宋体" w:hAnsi="Calibri"/>
                <w:sz w:val="24"/>
              </w:rPr>
            </w:pPr>
          </w:p>
        </w:tc>
        <w:tc>
          <w:tcPr>
            <w:tcW w:w="1185" w:type="dxa"/>
            <w:vAlign w:val="center"/>
          </w:tcPr>
          <w:p>
            <w:pPr>
              <w:spacing w:line="360" w:lineRule="auto"/>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Calibri" w:hAnsi="Calibri"/>
              </w:rPr>
            </w:pPr>
          </w:p>
        </w:tc>
        <w:tc>
          <w:tcPr>
            <w:tcW w:w="4647" w:type="dxa"/>
            <w:vAlign w:val="center"/>
          </w:tcPr>
          <w:p>
            <w:pPr>
              <w:spacing w:line="360" w:lineRule="auto"/>
              <w:rPr>
                <w:rFonts w:ascii="Calibri" w:hAnsi="Calibri"/>
              </w:rPr>
            </w:pPr>
          </w:p>
        </w:tc>
        <w:tc>
          <w:tcPr>
            <w:tcW w:w="1575" w:type="dxa"/>
            <w:vAlign w:val="center"/>
          </w:tcPr>
          <w:p>
            <w:pPr>
              <w:spacing w:line="360" w:lineRule="auto"/>
              <w:jc w:val="center"/>
              <w:rPr>
                <w:rFonts w:ascii="宋体" w:hAnsi="Calibri"/>
                <w:sz w:val="24"/>
              </w:rPr>
            </w:pPr>
          </w:p>
        </w:tc>
        <w:tc>
          <w:tcPr>
            <w:tcW w:w="1185" w:type="dxa"/>
            <w:vAlign w:val="center"/>
          </w:tcPr>
          <w:p>
            <w:pPr>
              <w:spacing w:line="360" w:lineRule="auto"/>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Calibri" w:hAnsi="Calibri"/>
              </w:rPr>
            </w:pPr>
          </w:p>
        </w:tc>
        <w:tc>
          <w:tcPr>
            <w:tcW w:w="4647" w:type="dxa"/>
            <w:vAlign w:val="center"/>
          </w:tcPr>
          <w:p>
            <w:pPr>
              <w:spacing w:line="360" w:lineRule="auto"/>
              <w:rPr>
                <w:rFonts w:ascii="Calibri" w:hAnsi="Calibri"/>
              </w:rPr>
            </w:pPr>
          </w:p>
        </w:tc>
        <w:tc>
          <w:tcPr>
            <w:tcW w:w="1575" w:type="dxa"/>
            <w:vAlign w:val="center"/>
          </w:tcPr>
          <w:p>
            <w:pPr>
              <w:spacing w:line="360" w:lineRule="auto"/>
              <w:jc w:val="center"/>
              <w:rPr>
                <w:rFonts w:ascii="宋体" w:hAnsi="Calibri"/>
                <w:sz w:val="24"/>
              </w:rPr>
            </w:pPr>
          </w:p>
        </w:tc>
        <w:tc>
          <w:tcPr>
            <w:tcW w:w="1185" w:type="dxa"/>
            <w:vAlign w:val="center"/>
          </w:tcPr>
          <w:p>
            <w:pPr>
              <w:spacing w:line="360" w:lineRule="auto"/>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Calibri" w:hAnsi="Calibri"/>
              </w:rPr>
            </w:pPr>
          </w:p>
        </w:tc>
        <w:tc>
          <w:tcPr>
            <w:tcW w:w="4647" w:type="dxa"/>
            <w:vAlign w:val="center"/>
          </w:tcPr>
          <w:p>
            <w:pPr>
              <w:spacing w:line="360" w:lineRule="auto"/>
              <w:rPr>
                <w:rFonts w:ascii="Calibri" w:hAnsi="Calibri"/>
              </w:rPr>
            </w:pPr>
          </w:p>
        </w:tc>
        <w:tc>
          <w:tcPr>
            <w:tcW w:w="1575" w:type="dxa"/>
            <w:vAlign w:val="center"/>
          </w:tcPr>
          <w:p>
            <w:pPr>
              <w:spacing w:line="360" w:lineRule="auto"/>
              <w:jc w:val="center"/>
              <w:rPr>
                <w:rFonts w:ascii="宋体" w:hAnsi="Calibri"/>
                <w:sz w:val="24"/>
              </w:rPr>
            </w:pPr>
          </w:p>
        </w:tc>
        <w:tc>
          <w:tcPr>
            <w:tcW w:w="1185" w:type="dxa"/>
            <w:vAlign w:val="center"/>
          </w:tcPr>
          <w:p>
            <w:pPr>
              <w:spacing w:line="360" w:lineRule="auto"/>
              <w:jc w:val="center"/>
              <w:rPr>
                <w:rFonts w:ascii="宋体" w:hAnsi="Calibri"/>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Calibri" w:hAnsi="Calibri"/>
              </w:rPr>
            </w:pPr>
          </w:p>
        </w:tc>
        <w:tc>
          <w:tcPr>
            <w:tcW w:w="4647" w:type="dxa"/>
            <w:vAlign w:val="center"/>
          </w:tcPr>
          <w:p>
            <w:pPr>
              <w:spacing w:line="360" w:lineRule="auto"/>
              <w:rPr>
                <w:rFonts w:ascii="Calibri" w:hAnsi="Calibri"/>
              </w:rPr>
            </w:pPr>
          </w:p>
        </w:tc>
        <w:tc>
          <w:tcPr>
            <w:tcW w:w="1575" w:type="dxa"/>
            <w:vAlign w:val="center"/>
          </w:tcPr>
          <w:p>
            <w:pPr>
              <w:spacing w:line="360" w:lineRule="auto"/>
              <w:jc w:val="center"/>
              <w:rPr>
                <w:rFonts w:ascii="宋体" w:hAnsi="Calibri"/>
                <w:sz w:val="24"/>
              </w:rPr>
            </w:pPr>
          </w:p>
        </w:tc>
        <w:tc>
          <w:tcPr>
            <w:tcW w:w="1185" w:type="dxa"/>
            <w:vAlign w:val="center"/>
          </w:tcPr>
          <w:p>
            <w:pPr>
              <w:spacing w:line="360" w:lineRule="auto"/>
              <w:jc w:val="center"/>
              <w:rPr>
                <w:rFonts w:ascii="宋体" w:hAnsi="Calibri"/>
                <w:sz w:val="24"/>
              </w:rPr>
            </w:pPr>
          </w:p>
        </w:tc>
      </w:tr>
    </w:tbl>
    <w:p>
      <w:pPr>
        <w:rPr>
          <w:rFonts w:ascii="宋体" w:hAnsi="宋体" w:cs="宋体"/>
          <w:color w:val="000000"/>
        </w:rPr>
      </w:pPr>
      <w:r>
        <w:rPr>
          <w:rFonts w:hint="eastAsia" w:ascii="宋体" w:hAnsi="宋体" w:cs="宋体"/>
          <w:color w:val="000000"/>
        </w:rPr>
        <w:t>按第二章《采购需求》</w:t>
      </w:r>
      <w:r>
        <w:rPr>
          <w:rFonts w:hint="eastAsia" w:ascii="宋体" w:hAnsi="宋体" w:cs="宋体"/>
          <w:color w:val="000000"/>
          <w:szCs w:val="21"/>
        </w:rPr>
        <w:t>“</w:t>
      </w:r>
      <w:r>
        <w:rPr>
          <w:rFonts w:hint="eastAsia" w:ascii="宋体" w:hAnsi="宋体" w:cs="宋体"/>
          <w:color w:val="000000"/>
        </w:rPr>
        <w:t>一、商务要求表”逐项填写，供应商可自行补充。</w:t>
      </w:r>
    </w:p>
    <w:p>
      <w:pPr>
        <w:rPr>
          <w:rFonts w:ascii="宋体" w:hAnsi="宋体" w:cs="宋体"/>
          <w:color w:val="000000"/>
        </w:rPr>
      </w:pPr>
    </w:p>
    <w:p>
      <w:pPr>
        <w:spacing w:line="360" w:lineRule="auto"/>
        <w:rPr>
          <w:rFonts w:ascii="宋体" w:hAnsi="宋体" w:cs="宋体"/>
          <w:color w:val="000000"/>
        </w:rPr>
      </w:pPr>
    </w:p>
    <w:p>
      <w:pPr>
        <w:spacing w:line="360" w:lineRule="auto"/>
        <w:ind w:firstLine="4095" w:firstLineChars="1950"/>
        <w:rPr>
          <w:rFonts w:ascii="宋体" w:hAnsi="宋体" w:cs="宋体"/>
          <w:color w:val="000000"/>
        </w:rPr>
      </w:pPr>
      <w:r>
        <w:rPr>
          <w:rFonts w:hint="eastAsia" w:ascii="宋体" w:hAnsi="宋体" w:cs="宋体"/>
          <w:color w:val="000000"/>
        </w:rPr>
        <w:t xml:space="preserve">法定代表人或授权代表签名：        </w:t>
      </w:r>
    </w:p>
    <w:p>
      <w:pPr>
        <w:spacing w:line="360" w:lineRule="auto"/>
        <w:ind w:firstLine="5460" w:firstLineChars="2600"/>
        <w:rPr>
          <w:rFonts w:ascii="宋体" w:hAnsi="宋体" w:cs="宋体"/>
          <w:color w:val="000000"/>
        </w:rPr>
      </w:pPr>
      <w:r>
        <w:rPr>
          <w:rFonts w:hint="eastAsia" w:ascii="宋体" w:hAnsi="宋体" w:cs="宋体"/>
          <w:color w:val="000000"/>
        </w:rPr>
        <w:t xml:space="preserve">供应商盖章：         </w:t>
      </w:r>
    </w:p>
    <w:p>
      <w:pPr>
        <w:spacing w:line="360" w:lineRule="auto"/>
        <w:ind w:firstLine="5460" w:firstLineChars="2600"/>
        <w:rPr>
          <w:rFonts w:ascii="宋体" w:hAnsi="宋体" w:cs="宋体"/>
          <w:color w:val="000000"/>
        </w:rPr>
      </w:pPr>
      <w:r>
        <w:rPr>
          <w:rFonts w:hint="eastAsia" w:ascii="宋体" w:hAnsi="宋体" w:cs="宋体"/>
          <w:color w:val="000000"/>
        </w:rPr>
        <w:t xml:space="preserve">日  期：        </w:t>
      </w:r>
    </w:p>
    <w:p>
      <w:pPr>
        <w:snapToGrid w:val="0"/>
        <w:rPr>
          <w:rFonts w:ascii="宋体" w:hAnsi="宋体" w:cs="宋体"/>
          <w:b/>
          <w:color w:val="000000"/>
          <w:szCs w:val="21"/>
        </w:rPr>
      </w:pPr>
    </w:p>
    <w:p>
      <w:pPr>
        <w:snapToGrid w:val="0"/>
        <w:rPr>
          <w:rFonts w:ascii="宋体" w:hAnsi="宋体" w:cs="宋体"/>
          <w:b/>
          <w:color w:val="000000"/>
          <w:szCs w:val="21"/>
        </w:rPr>
      </w:pPr>
      <w:r>
        <w:rPr>
          <w:rFonts w:hint="eastAsia" w:ascii="宋体" w:hAnsi="宋体" w:cs="宋体"/>
          <w:b/>
          <w:color w:val="000000"/>
          <w:szCs w:val="21"/>
        </w:rPr>
        <w:t>（8）供应商基本情况表格式</w:t>
      </w: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供应商基本情况表</w:t>
      </w:r>
    </w:p>
    <w:tbl>
      <w:tblPr>
        <w:tblStyle w:val="48"/>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835"/>
        <w:gridCol w:w="969"/>
        <w:gridCol w:w="695"/>
        <w:gridCol w:w="214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单位名称</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组织机构代码</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注册地址</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注册登记号</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经营地址</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pacing w:val="30"/>
                <w:szCs w:val="21"/>
              </w:rPr>
            </w:pPr>
            <w:r>
              <w:rPr>
                <w:rFonts w:hint="eastAsia" w:ascii="宋体" w:hAnsi="宋体" w:cs="宋体"/>
                <w:color w:val="000000"/>
                <w:szCs w:val="21"/>
              </w:rPr>
              <w:t>税务登记证号</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单位性质</w:t>
            </w:r>
          </w:p>
        </w:tc>
        <w:tc>
          <w:tcPr>
            <w:tcW w:w="2499" w:type="dxa"/>
            <w:gridSpan w:val="3"/>
            <w:vAlign w:val="center"/>
          </w:tcPr>
          <w:p>
            <w:pPr>
              <w:pStyle w:val="165"/>
              <w:widowControl w:val="0"/>
              <w:spacing w:before="0" w:beforeAutospacing="0" w:after="0" w:afterAutospacing="0" w:line="360" w:lineRule="auto"/>
              <w:ind w:left="2160" w:hanging="480"/>
              <w:rPr>
                <w:rFonts w:cs="宋体"/>
                <w:color w:val="000000"/>
                <w:kern w:val="2"/>
                <w:sz w:val="21"/>
                <w:szCs w:val="21"/>
              </w:rPr>
            </w:pPr>
          </w:p>
        </w:tc>
        <w:tc>
          <w:tcPr>
            <w:tcW w:w="2141" w:type="dxa"/>
            <w:vAlign w:val="center"/>
          </w:tcPr>
          <w:p>
            <w:pPr>
              <w:spacing w:line="360" w:lineRule="auto"/>
              <w:jc w:val="center"/>
              <w:rPr>
                <w:rFonts w:ascii="宋体" w:hAnsi="宋体" w:cs="宋体"/>
                <w:color w:val="000000"/>
                <w:spacing w:val="34"/>
                <w:szCs w:val="21"/>
              </w:rPr>
            </w:pPr>
            <w:r>
              <w:rPr>
                <w:rFonts w:hint="eastAsia" w:ascii="宋体" w:hAnsi="宋体" w:cs="宋体"/>
                <w:color w:val="000000"/>
                <w:spacing w:val="34"/>
                <w:szCs w:val="21"/>
              </w:rPr>
              <w:t>注册资本</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经营范围</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营业期限</w:t>
            </w:r>
          </w:p>
        </w:tc>
        <w:tc>
          <w:tcPr>
            <w:tcW w:w="210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资质情况</w:t>
            </w:r>
          </w:p>
        </w:tc>
        <w:tc>
          <w:tcPr>
            <w:tcW w:w="6740" w:type="dxa"/>
            <w:gridSpan w:val="5"/>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员工数量</w:t>
            </w:r>
          </w:p>
        </w:tc>
        <w:tc>
          <w:tcPr>
            <w:tcW w:w="6740" w:type="dxa"/>
            <w:gridSpan w:val="5"/>
            <w:vAlign w:val="center"/>
          </w:tcPr>
          <w:p>
            <w:pPr>
              <w:spacing w:line="360" w:lineRule="auto"/>
              <w:rPr>
                <w:rFonts w:ascii="宋体" w:hAnsi="宋体" w:cs="宋体"/>
                <w:color w:val="000000"/>
                <w:szCs w:val="21"/>
              </w:rPr>
            </w:pPr>
            <w:r>
              <w:rPr>
                <w:rFonts w:hint="eastAsia" w:ascii="宋体" w:hAnsi="宋体" w:cs="宋体"/>
                <w:color w:val="000000"/>
                <w:szCs w:val="21"/>
              </w:rPr>
              <w:t>共</w:t>
            </w:r>
            <w:r>
              <w:rPr>
                <w:rFonts w:hint="eastAsia" w:ascii="宋体" w:hAnsi="宋体" w:cs="宋体"/>
                <w:color w:val="000000"/>
                <w:szCs w:val="21"/>
                <w:u w:val="single"/>
              </w:rPr>
              <w:t xml:space="preserve">  </w:t>
            </w:r>
            <w:r>
              <w:rPr>
                <w:rFonts w:hint="eastAsia" w:ascii="宋体" w:hAnsi="宋体" w:cs="宋体"/>
                <w:color w:val="000000"/>
                <w:szCs w:val="21"/>
              </w:rPr>
              <w:t>人，其中，高级职称</w:t>
            </w:r>
            <w:r>
              <w:rPr>
                <w:rFonts w:hint="eastAsia" w:ascii="宋体" w:hAnsi="宋体" w:cs="宋体"/>
                <w:color w:val="000000"/>
                <w:szCs w:val="21"/>
                <w:u w:val="single"/>
              </w:rPr>
              <w:t xml:space="preserve">   </w:t>
            </w:r>
            <w:r>
              <w:rPr>
                <w:rFonts w:hint="eastAsia" w:ascii="宋体" w:hAnsi="宋体" w:cs="宋体"/>
                <w:color w:val="000000"/>
                <w:szCs w:val="21"/>
              </w:rPr>
              <w:t>人，中级职称</w:t>
            </w:r>
            <w:r>
              <w:rPr>
                <w:rFonts w:hint="eastAsia" w:ascii="宋体" w:hAnsi="宋体" w:cs="宋体"/>
                <w:color w:val="000000"/>
                <w:szCs w:val="21"/>
                <w:u w:val="single"/>
              </w:rPr>
              <w:t xml:space="preserve">  </w:t>
            </w:r>
            <w:r>
              <w:rPr>
                <w:rFonts w:hint="eastAsia" w:ascii="宋体" w:hAnsi="宋体" w:cs="宋体"/>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联系电话</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传真</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主要业绩</w:t>
            </w:r>
          </w:p>
        </w:tc>
        <w:tc>
          <w:tcPr>
            <w:tcW w:w="6740" w:type="dxa"/>
            <w:gridSpan w:val="5"/>
            <w:vAlign w:val="center"/>
          </w:tcPr>
          <w:p>
            <w:pPr>
              <w:spacing w:line="360" w:lineRule="auto"/>
              <w:rPr>
                <w:rFonts w:ascii="宋体" w:hAnsi="宋体" w:cs="宋体"/>
                <w:color w:val="000000"/>
                <w:szCs w:val="21"/>
              </w:rPr>
            </w:pPr>
          </w:p>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0" w:type="dxa"/>
            <w:gridSpan w:val="6"/>
            <w:vAlign w:val="center"/>
          </w:tcPr>
          <w:p>
            <w:pPr>
              <w:spacing w:line="360" w:lineRule="auto"/>
              <w:jc w:val="center"/>
              <w:rPr>
                <w:rFonts w:ascii="宋体" w:hAnsi="宋体" w:cs="宋体"/>
                <w:color w:val="000000"/>
                <w:szCs w:val="21"/>
              </w:rPr>
            </w:pPr>
            <w:r>
              <w:rPr>
                <w:rFonts w:hint="eastAsia" w:ascii="宋体" w:hAnsi="宋体" w:cs="宋体"/>
                <w:color w:val="000000"/>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姓  名</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身份证号码</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职  务</w:t>
            </w:r>
          </w:p>
        </w:tc>
        <w:tc>
          <w:tcPr>
            <w:tcW w:w="835" w:type="dxa"/>
            <w:vAlign w:val="center"/>
          </w:tcPr>
          <w:p>
            <w:pPr>
              <w:spacing w:line="360" w:lineRule="auto"/>
              <w:jc w:val="center"/>
              <w:rPr>
                <w:rFonts w:ascii="宋体" w:hAnsi="宋体" w:cs="宋体"/>
                <w:color w:val="000000"/>
                <w:szCs w:val="21"/>
              </w:rPr>
            </w:pPr>
          </w:p>
        </w:tc>
        <w:tc>
          <w:tcPr>
            <w:tcW w:w="9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职   称</w:t>
            </w:r>
          </w:p>
        </w:tc>
        <w:tc>
          <w:tcPr>
            <w:tcW w:w="695" w:type="dxa"/>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学    历</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210" w:type="dxa"/>
            <w:gridSpan w:val="6"/>
          </w:tcPr>
          <w:p>
            <w:pPr>
              <w:spacing w:line="360" w:lineRule="auto"/>
              <w:rPr>
                <w:rFonts w:ascii="宋体" w:hAnsi="宋体" w:cs="宋体"/>
                <w:color w:val="000000"/>
                <w:szCs w:val="21"/>
              </w:rPr>
            </w:pPr>
            <w:r>
              <w:rPr>
                <w:rFonts w:hint="eastAsia" w:ascii="宋体" w:hAnsi="宋体" w:cs="宋体"/>
                <w:color w:val="000000"/>
                <w:szCs w:val="21"/>
              </w:rPr>
              <w:t>备注:</w:t>
            </w:r>
          </w:p>
        </w:tc>
      </w:tr>
    </w:tbl>
    <w:p>
      <w:pPr>
        <w:spacing w:line="360" w:lineRule="auto"/>
        <w:rPr>
          <w:rFonts w:ascii="宋体" w:hAnsi="宋体" w:cs="宋体"/>
          <w:b/>
          <w:color w:val="000000"/>
          <w:szCs w:val="21"/>
        </w:rPr>
      </w:pPr>
      <w:r>
        <w:rPr>
          <w:rFonts w:hint="eastAsia" w:ascii="宋体" w:hAnsi="宋体" w:cs="宋体"/>
          <w:color w:val="000000"/>
          <w:szCs w:val="21"/>
        </w:rPr>
        <w:t xml:space="preserve">  </w:t>
      </w:r>
      <w:r>
        <w:rPr>
          <w:rFonts w:hint="eastAsia" w:ascii="宋体" w:hAnsi="宋体" w:cs="宋体"/>
          <w:b/>
          <w:color w:val="000000"/>
          <w:szCs w:val="21"/>
        </w:rPr>
        <w:t>兹证明上述声明是真实、正确的，并提供了全部能提供的资料和数据，我们同意遵照贵方要求出示有关证明文件。</w:t>
      </w:r>
    </w:p>
    <w:p>
      <w:pPr>
        <w:spacing w:line="360" w:lineRule="auto"/>
        <w:rPr>
          <w:rFonts w:ascii="宋体" w:hAnsi="宋体" w:cs="宋体"/>
          <w:b/>
          <w:color w:val="000000"/>
        </w:rPr>
      </w:pPr>
    </w:p>
    <w:p>
      <w:pPr>
        <w:rPr>
          <w:rFonts w:ascii="宋体" w:hAnsi="宋体" w:cs="宋体"/>
          <w:color w:val="000000"/>
        </w:rPr>
      </w:pPr>
    </w:p>
    <w:p>
      <w:pPr>
        <w:spacing w:line="360" w:lineRule="auto"/>
        <w:ind w:firstLine="4095" w:firstLineChars="1950"/>
        <w:rPr>
          <w:rFonts w:ascii="宋体" w:hAnsi="宋体" w:cs="宋体"/>
          <w:color w:val="000000"/>
        </w:rPr>
      </w:pPr>
      <w:r>
        <w:rPr>
          <w:rFonts w:hint="eastAsia" w:ascii="宋体" w:hAnsi="宋体" w:cs="宋体"/>
          <w:color w:val="000000"/>
        </w:rPr>
        <w:t xml:space="preserve">法定代表人或授权代表签名：        </w:t>
      </w:r>
    </w:p>
    <w:p>
      <w:pPr>
        <w:spacing w:line="360" w:lineRule="auto"/>
        <w:ind w:firstLine="5460" w:firstLineChars="2600"/>
        <w:rPr>
          <w:rFonts w:ascii="宋体" w:hAnsi="宋体" w:cs="宋体"/>
          <w:color w:val="000000"/>
        </w:rPr>
      </w:pPr>
      <w:r>
        <w:rPr>
          <w:rFonts w:hint="eastAsia" w:ascii="宋体" w:hAnsi="宋体" w:cs="宋体"/>
          <w:color w:val="000000"/>
        </w:rPr>
        <w:t xml:space="preserve">供应商盖章：         </w:t>
      </w:r>
    </w:p>
    <w:p>
      <w:pPr>
        <w:snapToGrid w:val="0"/>
        <w:spacing w:line="480" w:lineRule="exact"/>
        <w:ind w:firstLine="5670" w:firstLineChars="2700"/>
        <w:jc w:val="left"/>
        <w:rPr>
          <w:rFonts w:ascii="宋体" w:hAnsi="宋体" w:cs="宋体"/>
          <w:szCs w:val="21"/>
        </w:rPr>
      </w:pPr>
      <w:r>
        <w:rPr>
          <w:rFonts w:hint="eastAsia" w:ascii="宋体" w:hAnsi="宋体" w:cs="宋体"/>
          <w:color w:val="000000"/>
        </w:rPr>
        <w:t xml:space="preserve">日  期： </w:t>
      </w:r>
      <w:r>
        <w:rPr>
          <w:rFonts w:ascii="宋体" w:hAnsi="宋体" w:cs="宋体"/>
          <w:b/>
          <w:kern w:val="0"/>
          <w:szCs w:val="21"/>
        </w:rPr>
        <w:br w:type="page"/>
      </w:r>
      <w:r>
        <w:rPr>
          <w:rFonts w:hint="eastAsia" w:ascii="宋体" w:hAnsi="宋体" w:cs="宋体"/>
          <w:b/>
          <w:kern w:val="0"/>
          <w:szCs w:val="21"/>
        </w:rPr>
        <w:t>（9</w:t>
      </w:r>
      <w:r>
        <w:rPr>
          <w:rFonts w:hint="eastAsia" w:ascii="宋体" w:hAnsi="宋体" w:cs="宋体"/>
          <w:b/>
          <w:color w:val="000000"/>
          <w:szCs w:val="21"/>
        </w:rPr>
        <w:t>）本项目拟投入人员配备汇总表格式</w:t>
      </w: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lang w:bidi="ar"/>
        </w:rPr>
        <w:t>本项目拟投入人员配备汇总表</w:t>
      </w: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eastAsia="华文细黑"/>
          <w:w w:val="80"/>
        </w:rPr>
      </w:pPr>
      <w:r>
        <w:rPr>
          <w:rFonts w:hint="eastAsia" w:ascii="宋体" w:hAnsi="宋体" w:cs="宋体"/>
          <w:color w:val="000000"/>
        </w:rPr>
        <w:t>子包号：</w:t>
      </w:r>
    </w:p>
    <w:tbl>
      <w:tblPr>
        <w:tblStyle w:val="48"/>
        <w:tblW w:w="0" w:type="auto"/>
        <w:tblInd w:w="28"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930"/>
        <w:gridCol w:w="1275"/>
        <w:gridCol w:w="690"/>
        <w:gridCol w:w="1440"/>
        <w:gridCol w:w="1305"/>
        <w:gridCol w:w="1500"/>
        <w:gridCol w:w="1335"/>
        <w:gridCol w:w="116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2" w:space="0"/>
            </w:tcBorders>
            <w:tcMar>
              <w:left w:w="28" w:type="dxa"/>
              <w:right w:w="28" w:type="dxa"/>
            </w:tcMar>
            <w:vAlign w:val="center"/>
          </w:tcPr>
          <w:p>
            <w:pPr>
              <w:jc w:val="center"/>
              <w:rPr>
                <w:rFonts w:ascii="Calibri" w:hAnsi="Calibri" w:eastAsia="华文细黑"/>
                <w:w w:val="80"/>
                <w:szCs w:val="21"/>
              </w:rPr>
            </w:pPr>
            <w:r>
              <w:rPr>
                <w:rFonts w:hint="eastAsia" w:ascii="Calibri" w:hAnsi="Calibri" w:eastAsia="华文细黑" w:cs="华文细黑"/>
                <w:w w:val="80"/>
                <w:szCs w:val="21"/>
                <w:lang w:bidi="ar"/>
              </w:rPr>
              <w:t>职务</w:t>
            </w:r>
          </w:p>
        </w:tc>
        <w:tc>
          <w:tcPr>
            <w:tcW w:w="1275" w:type="dxa"/>
            <w:tcBorders>
              <w:top w:val="single" w:color="auto" w:sz="4" w:space="0"/>
              <w:left w:val="single" w:color="auto" w:sz="2" w:space="0"/>
              <w:bottom w:val="single" w:color="auto" w:sz="4" w:space="0"/>
              <w:right w:val="single" w:color="auto" w:sz="2" w:space="0"/>
            </w:tcBorders>
            <w:tcMar>
              <w:left w:w="28" w:type="dxa"/>
              <w:right w:w="28" w:type="dxa"/>
            </w:tcMar>
            <w:vAlign w:val="center"/>
          </w:tcPr>
          <w:p>
            <w:pPr>
              <w:jc w:val="center"/>
              <w:rPr>
                <w:rFonts w:ascii="Calibri" w:hAnsi="Calibri" w:eastAsia="华文细黑"/>
                <w:w w:val="80"/>
                <w:szCs w:val="21"/>
              </w:rPr>
            </w:pPr>
            <w:r>
              <w:rPr>
                <w:rFonts w:hint="eastAsia" w:ascii="Calibri" w:hAnsi="Calibri" w:eastAsia="华文细黑" w:cs="华文细黑"/>
                <w:w w:val="80"/>
                <w:szCs w:val="21"/>
                <w:lang w:bidi="ar"/>
              </w:rPr>
              <w:t>姓名</w:t>
            </w:r>
          </w:p>
        </w:tc>
        <w:tc>
          <w:tcPr>
            <w:tcW w:w="690" w:type="dxa"/>
            <w:tcBorders>
              <w:top w:val="single" w:color="auto" w:sz="4" w:space="0"/>
              <w:left w:val="single" w:color="auto" w:sz="2" w:space="0"/>
              <w:bottom w:val="single" w:color="auto" w:sz="4" w:space="0"/>
              <w:right w:val="single" w:color="auto" w:sz="2" w:space="0"/>
            </w:tcBorders>
            <w:tcMar>
              <w:left w:w="28" w:type="dxa"/>
              <w:right w:w="28" w:type="dxa"/>
            </w:tcMar>
            <w:vAlign w:val="center"/>
          </w:tcPr>
          <w:p>
            <w:pPr>
              <w:jc w:val="center"/>
              <w:rPr>
                <w:rFonts w:ascii="Calibri" w:hAnsi="Calibri" w:eastAsia="华文细黑"/>
                <w:w w:val="80"/>
                <w:szCs w:val="21"/>
              </w:rPr>
            </w:pPr>
            <w:r>
              <w:rPr>
                <w:rFonts w:hint="eastAsia" w:ascii="Calibri" w:hAnsi="Calibri" w:eastAsia="华文细黑" w:cs="华文细黑"/>
                <w:w w:val="80"/>
                <w:szCs w:val="21"/>
                <w:lang w:bidi="ar"/>
              </w:rPr>
              <w:t>性别</w:t>
            </w:r>
          </w:p>
        </w:tc>
        <w:tc>
          <w:tcPr>
            <w:tcW w:w="1440" w:type="dxa"/>
            <w:tcBorders>
              <w:top w:val="single" w:color="auto" w:sz="4" w:space="0"/>
              <w:left w:val="single" w:color="auto" w:sz="2" w:space="0"/>
              <w:bottom w:val="single" w:color="auto" w:sz="4" w:space="0"/>
              <w:right w:val="single" w:color="auto" w:sz="2" w:space="0"/>
            </w:tcBorders>
            <w:tcMar>
              <w:left w:w="28" w:type="dxa"/>
              <w:right w:w="28" w:type="dxa"/>
            </w:tcMar>
            <w:vAlign w:val="center"/>
          </w:tcPr>
          <w:p>
            <w:pPr>
              <w:jc w:val="center"/>
              <w:rPr>
                <w:rFonts w:ascii="Calibri" w:hAnsi="Calibri" w:eastAsia="华文细黑"/>
                <w:w w:val="80"/>
                <w:szCs w:val="21"/>
              </w:rPr>
            </w:pPr>
            <w:r>
              <w:rPr>
                <w:rFonts w:hint="eastAsia" w:ascii="Calibri" w:hAnsi="Calibri" w:eastAsia="华文细黑" w:cs="华文细黑"/>
                <w:w w:val="80"/>
                <w:szCs w:val="21"/>
                <w:lang w:bidi="ar"/>
              </w:rPr>
              <w:t>职称</w:t>
            </w:r>
          </w:p>
        </w:tc>
        <w:tc>
          <w:tcPr>
            <w:tcW w:w="1305" w:type="dxa"/>
            <w:tcBorders>
              <w:top w:val="single" w:color="auto" w:sz="4" w:space="0"/>
              <w:left w:val="single" w:color="auto" w:sz="2" w:space="0"/>
              <w:bottom w:val="single" w:color="auto" w:sz="4" w:space="0"/>
              <w:right w:val="single" w:color="auto" w:sz="2" w:space="0"/>
            </w:tcBorders>
            <w:tcMar>
              <w:left w:w="28" w:type="dxa"/>
              <w:right w:w="28" w:type="dxa"/>
            </w:tcMar>
            <w:vAlign w:val="center"/>
          </w:tcPr>
          <w:p>
            <w:pPr>
              <w:jc w:val="center"/>
              <w:rPr>
                <w:rFonts w:ascii="Calibri" w:hAnsi="Calibri" w:eastAsia="华文细黑"/>
                <w:w w:val="80"/>
                <w:szCs w:val="21"/>
              </w:rPr>
            </w:pPr>
            <w:r>
              <w:rPr>
                <w:rFonts w:hint="eastAsia" w:ascii="Calibri" w:hAnsi="Calibri" w:eastAsia="华文细黑" w:cs="华文细黑"/>
                <w:w w:val="80"/>
                <w:szCs w:val="21"/>
                <w:lang w:bidi="ar"/>
              </w:rPr>
              <w:t>专业</w:t>
            </w:r>
          </w:p>
        </w:tc>
        <w:tc>
          <w:tcPr>
            <w:tcW w:w="1500" w:type="dxa"/>
            <w:tcBorders>
              <w:top w:val="single" w:color="auto" w:sz="4" w:space="0"/>
              <w:left w:val="single" w:color="auto" w:sz="2" w:space="0"/>
              <w:bottom w:val="single" w:color="auto" w:sz="4" w:space="0"/>
              <w:right w:val="single" w:color="auto" w:sz="2" w:space="0"/>
            </w:tcBorders>
            <w:tcMar>
              <w:left w:w="28" w:type="dxa"/>
              <w:right w:w="28" w:type="dxa"/>
            </w:tcMar>
            <w:vAlign w:val="center"/>
          </w:tcPr>
          <w:p>
            <w:pPr>
              <w:jc w:val="center"/>
              <w:rPr>
                <w:rFonts w:ascii="Calibri" w:hAnsi="Calibri" w:eastAsia="华文细黑"/>
                <w:w w:val="80"/>
                <w:szCs w:val="21"/>
              </w:rPr>
            </w:pPr>
            <w:r>
              <w:rPr>
                <w:rFonts w:hint="eastAsia" w:ascii="Calibri" w:hAnsi="Calibri" w:eastAsia="华文细黑" w:cs="华文细黑"/>
                <w:w w:val="80"/>
                <w:szCs w:val="21"/>
                <w:lang w:bidi="ar"/>
              </w:rPr>
              <w:t>联系电话</w:t>
            </w:r>
          </w:p>
        </w:tc>
        <w:tc>
          <w:tcPr>
            <w:tcW w:w="1335" w:type="dxa"/>
            <w:tcBorders>
              <w:top w:val="single" w:color="auto" w:sz="4" w:space="0"/>
              <w:left w:val="single" w:color="auto" w:sz="2" w:space="0"/>
              <w:bottom w:val="single" w:color="auto" w:sz="4" w:space="0"/>
              <w:right w:val="single" w:color="auto" w:sz="2" w:space="0"/>
            </w:tcBorders>
            <w:tcMar>
              <w:left w:w="28" w:type="dxa"/>
              <w:right w:w="28" w:type="dxa"/>
            </w:tcMar>
            <w:vAlign w:val="center"/>
          </w:tcPr>
          <w:p>
            <w:pPr>
              <w:ind w:left="-68" w:right="-47"/>
              <w:jc w:val="center"/>
              <w:rPr>
                <w:rFonts w:ascii="Calibri" w:hAnsi="Calibri" w:eastAsia="华文细黑"/>
                <w:w w:val="80"/>
                <w:szCs w:val="21"/>
              </w:rPr>
            </w:pPr>
            <w:r>
              <w:rPr>
                <w:rFonts w:hint="eastAsia" w:ascii="Calibri" w:hAnsi="Calibri" w:eastAsia="华文细黑" w:cs="华文细黑"/>
                <w:w w:val="80"/>
                <w:szCs w:val="21"/>
                <w:lang w:bidi="ar"/>
              </w:rPr>
              <w:t>从事类似</w:t>
            </w:r>
          </w:p>
          <w:p>
            <w:pPr>
              <w:ind w:left="-68" w:right="-47"/>
              <w:jc w:val="center"/>
              <w:rPr>
                <w:rFonts w:ascii="Calibri" w:hAnsi="Calibri" w:eastAsia="华文细黑"/>
                <w:w w:val="80"/>
                <w:szCs w:val="21"/>
              </w:rPr>
            </w:pPr>
            <w:r>
              <w:rPr>
                <w:rFonts w:hint="eastAsia" w:ascii="Calibri" w:hAnsi="Calibri" w:eastAsia="华文细黑" w:cs="华文细黑"/>
                <w:w w:val="80"/>
                <w:szCs w:val="21"/>
                <w:lang w:bidi="ar"/>
              </w:rPr>
              <w:t>工作时间</w:t>
            </w:r>
          </w:p>
        </w:tc>
        <w:tc>
          <w:tcPr>
            <w:tcW w:w="1165" w:type="dxa"/>
            <w:tcBorders>
              <w:top w:val="single" w:color="auto" w:sz="4" w:space="0"/>
              <w:left w:val="single" w:color="auto" w:sz="2" w:space="0"/>
              <w:bottom w:val="single" w:color="auto" w:sz="4" w:space="0"/>
              <w:right w:val="single" w:color="auto" w:sz="4" w:space="0"/>
            </w:tcBorders>
            <w:tcMar>
              <w:left w:w="28" w:type="dxa"/>
              <w:right w:w="28" w:type="dxa"/>
            </w:tcMar>
            <w:vAlign w:val="center"/>
          </w:tcPr>
          <w:p>
            <w:pPr>
              <w:jc w:val="center"/>
              <w:rPr>
                <w:rFonts w:ascii="Calibri" w:hAnsi="Calibri" w:eastAsia="华文细黑"/>
                <w:w w:val="80"/>
                <w:szCs w:val="21"/>
              </w:rPr>
            </w:pPr>
            <w:r>
              <w:rPr>
                <w:rFonts w:hint="eastAsia" w:ascii="Calibri" w:hAnsi="Calibri" w:eastAsia="华文细黑" w:cs="华文细黑"/>
                <w:w w:val="8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4" w:space="0"/>
              <w:left w:val="single" w:color="auto" w:sz="4" w:space="0"/>
              <w:bottom w:val="single" w:color="auto" w:sz="2" w:space="0"/>
              <w:right w:val="single" w:color="auto" w:sz="2" w:space="0"/>
            </w:tcBorders>
            <w:tcMar>
              <w:left w:w="28" w:type="dxa"/>
              <w:right w:w="28" w:type="dxa"/>
            </w:tcMar>
            <w:vAlign w:val="center"/>
          </w:tcPr>
          <w:p>
            <w:pPr>
              <w:jc w:val="center"/>
              <w:rPr>
                <w:rFonts w:ascii="Calibri" w:hAnsi="Calibri" w:eastAsia="华文细黑" w:cs="华文细黑"/>
                <w:w w:val="80"/>
                <w:szCs w:val="21"/>
                <w:lang w:bidi="ar"/>
              </w:rPr>
            </w:pPr>
            <w:r>
              <w:rPr>
                <w:rFonts w:hint="eastAsia" w:ascii="Calibri" w:hAnsi="Calibri" w:eastAsia="华文细黑" w:cs="华文细黑"/>
                <w:w w:val="80"/>
                <w:szCs w:val="21"/>
                <w:lang w:bidi="ar"/>
              </w:rPr>
              <w:t>项目经理</w:t>
            </w:r>
          </w:p>
        </w:tc>
        <w:tc>
          <w:tcPr>
            <w:tcW w:w="1275" w:type="dxa"/>
            <w:tcBorders>
              <w:top w:val="single" w:color="auto" w:sz="4"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690" w:type="dxa"/>
            <w:tcBorders>
              <w:top w:val="single" w:color="auto" w:sz="4"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440" w:type="dxa"/>
            <w:tcBorders>
              <w:top w:val="single" w:color="auto" w:sz="4"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05" w:type="dxa"/>
            <w:tcBorders>
              <w:top w:val="single" w:color="auto" w:sz="4"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500" w:type="dxa"/>
            <w:tcBorders>
              <w:top w:val="single" w:color="auto" w:sz="4"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35" w:type="dxa"/>
            <w:tcBorders>
              <w:top w:val="single" w:color="auto" w:sz="4"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165" w:type="dxa"/>
            <w:tcBorders>
              <w:top w:val="single" w:color="auto" w:sz="4" w:space="0"/>
              <w:left w:val="single" w:color="auto" w:sz="2" w:space="0"/>
              <w:bottom w:val="single" w:color="auto" w:sz="2" w:space="0"/>
              <w:right w:val="single" w:color="auto" w:sz="4" w:space="0"/>
            </w:tcBorders>
            <w:tcMar>
              <w:left w:w="28" w:type="dxa"/>
              <w:right w:w="28" w:type="dxa"/>
            </w:tcMar>
            <w:vAlign w:val="center"/>
          </w:tcPr>
          <w:p>
            <w:pPr>
              <w:jc w:val="center"/>
              <w:rPr>
                <w:rFonts w:ascii="Calibri" w:hAnsi="Calibri"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ascii="Calibri" w:hAnsi="Calibri" w:eastAsia="华文细黑" w:cs="华文细黑"/>
                <w:w w:val="80"/>
                <w:szCs w:val="21"/>
                <w:lang w:bidi="ar"/>
              </w:rPr>
            </w:pPr>
            <w:r>
              <w:rPr>
                <w:rFonts w:hint="eastAsia" w:ascii="Calibri" w:hAnsi="Calibri" w:eastAsia="华文细黑" w:cs="华文细黑"/>
                <w:w w:val="80"/>
                <w:szCs w:val="21"/>
                <w:lang w:bidi="ar"/>
              </w:rPr>
              <w:t>技术负责人</w:t>
            </w: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ascii="Calibri" w:hAnsi="Calibri"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r>
              <w:rPr>
                <w:rFonts w:hint="eastAsia" w:ascii="Calibri" w:hAnsi="Calibri" w:eastAsia="仿宋_GB2312"/>
                <w:w w:val="80"/>
              </w:rPr>
              <w:t>.............</w:t>
            </w: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ascii="Calibri" w:hAnsi="Calibri"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ascii="Calibri" w:hAnsi="Calibri"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ascii="Calibri" w:hAnsi="Calibri"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ascii="Calibri" w:hAnsi="Calibri"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ascii="Calibri" w:hAnsi="Calibri"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ascii="Calibri" w:hAnsi="Calibri"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ascii="Calibri" w:hAnsi="Calibri"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ascii="Calibri" w:hAnsi="Calibri"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ascii="Calibri" w:hAnsi="Calibri"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ascii="Calibri" w:hAnsi="Calibri"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ascii="Calibri" w:hAnsi="Calibri"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ascii="Calibri" w:hAnsi="Calibri"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4" w:space="0"/>
              <w:right w:val="single" w:color="auto" w:sz="2" w:space="0"/>
            </w:tcBorders>
            <w:tcMar>
              <w:left w:w="28" w:type="dxa"/>
              <w:right w:w="28" w:type="dxa"/>
            </w:tcMar>
            <w:vAlign w:val="center"/>
          </w:tcPr>
          <w:p>
            <w:pPr>
              <w:jc w:val="center"/>
              <w:rPr>
                <w:rFonts w:ascii="Calibri" w:hAnsi="Calibri" w:eastAsia="仿宋_GB2312"/>
                <w:w w:val="80"/>
              </w:rPr>
            </w:pPr>
          </w:p>
        </w:tc>
        <w:tc>
          <w:tcPr>
            <w:tcW w:w="1275" w:type="dxa"/>
            <w:tcBorders>
              <w:top w:val="single" w:color="auto" w:sz="2" w:space="0"/>
              <w:left w:val="single" w:color="auto" w:sz="2" w:space="0"/>
              <w:bottom w:val="single" w:color="auto" w:sz="4" w:space="0"/>
              <w:right w:val="single" w:color="auto" w:sz="2" w:space="0"/>
            </w:tcBorders>
            <w:tcMar>
              <w:left w:w="28" w:type="dxa"/>
              <w:right w:w="28" w:type="dxa"/>
            </w:tcMar>
            <w:vAlign w:val="center"/>
          </w:tcPr>
          <w:p>
            <w:pPr>
              <w:jc w:val="center"/>
              <w:rPr>
                <w:rFonts w:ascii="Calibri" w:hAnsi="Calibri" w:eastAsia="仿宋_GB2312"/>
                <w:w w:val="80"/>
              </w:rPr>
            </w:pPr>
          </w:p>
        </w:tc>
        <w:tc>
          <w:tcPr>
            <w:tcW w:w="690" w:type="dxa"/>
            <w:tcBorders>
              <w:top w:val="single" w:color="auto" w:sz="2" w:space="0"/>
              <w:left w:val="single" w:color="auto" w:sz="2" w:space="0"/>
              <w:bottom w:val="single" w:color="auto" w:sz="4" w:space="0"/>
              <w:right w:val="single" w:color="auto" w:sz="2" w:space="0"/>
            </w:tcBorders>
            <w:tcMar>
              <w:left w:w="28" w:type="dxa"/>
              <w:right w:w="28" w:type="dxa"/>
            </w:tcMar>
            <w:vAlign w:val="center"/>
          </w:tcPr>
          <w:p>
            <w:pPr>
              <w:jc w:val="center"/>
              <w:rPr>
                <w:rFonts w:ascii="Calibri" w:hAnsi="Calibri" w:eastAsia="仿宋_GB2312"/>
                <w:w w:val="80"/>
              </w:rPr>
            </w:pPr>
          </w:p>
        </w:tc>
        <w:tc>
          <w:tcPr>
            <w:tcW w:w="1440" w:type="dxa"/>
            <w:tcBorders>
              <w:top w:val="single" w:color="auto" w:sz="2" w:space="0"/>
              <w:left w:val="single" w:color="auto" w:sz="2" w:space="0"/>
              <w:bottom w:val="single" w:color="auto" w:sz="4" w:space="0"/>
              <w:right w:val="single" w:color="auto" w:sz="2" w:space="0"/>
            </w:tcBorders>
            <w:tcMar>
              <w:left w:w="28" w:type="dxa"/>
              <w:right w:w="28" w:type="dxa"/>
            </w:tcMar>
            <w:vAlign w:val="center"/>
          </w:tcPr>
          <w:p>
            <w:pPr>
              <w:jc w:val="center"/>
              <w:rPr>
                <w:rFonts w:ascii="Calibri" w:hAnsi="Calibri" w:eastAsia="仿宋_GB2312"/>
                <w:w w:val="80"/>
              </w:rPr>
            </w:pPr>
          </w:p>
        </w:tc>
        <w:tc>
          <w:tcPr>
            <w:tcW w:w="1305" w:type="dxa"/>
            <w:tcBorders>
              <w:top w:val="single" w:color="auto" w:sz="2" w:space="0"/>
              <w:left w:val="single" w:color="auto" w:sz="2" w:space="0"/>
              <w:bottom w:val="single" w:color="auto" w:sz="4" w:space="0"/>
              <w:right w:val="single" w:color="auto" w:sz="2" w:space="0"/>
            </w:tcBorders>
            <w:tcMar>
              <w:left w:w="28" w:type="dxa"/>
              <w:right w:w="28" w:type="dxa"/>
            </w:tcMar>
            <w:vAlign w:val="center"/>
          </w:tcPr>
          <w:p>
            <w:pPr>
              <w:jc w:val="center"/>
              <w:rPr>
                <w:rFonts w:ascii="Calibri" w:hAnsi="Calibri" w:eastAsia="仿宋_GB2312"/>
                <w:w w:val="80"/>
              </w:rPr>
            </w:pPr>
          </w:p>
        </w:tc>
        <w:tc>
          <w:tcPr>
            <w:tcW w:w="1500" w:type="dxa"/>
            <w:tcBorders>
              <w:top w:val="single" w:color="auto" w:sz="2" w:space="0"/>
              <w:left w:val="single" w:color="auto" w:sz="2" w:space="0"/>
              <w:bottom w:val="single" w:color="auto" w:sz="4" w:space="0"/>
              <w:right w:val="single" w:color="auto" w:sz="2" w:space="0"/>
            </w:tcBorders>
            <w:tcMar>
              <w:left w:w="28" w:type="dxa"/>
              <w:right w:w="28" w:type="dxa"/>
            </w:tcMar>
            <w:vAlign w:val="center"/>
          </w:tcPr>
          <w:p>
            <w:pPr>
              <w:jc w:val="center"/>
              <w:rPr>
                <w:rFonts w:ascii="Calibri" w:hAnsi="Calibri" w:eastAsia="仿宋_GB2312"/>
                <w:w w:val="80"/>
              </w:rPr>
            </w:pPr>
          </w:p>
        </w:tc>
        <w:tc>
          <w:tcPr>
            <w:tcW w:w="1335" w:type="dxa"/>
            <w:tcBorders>
              <w:top w:val="single" w:color="auto" w:sz="2" w:space="0"/>
              <w:left w:val="single" w:color="auto" w:sz="2" w:space="0"/>
              <w:bottom w:val="single" w:color="auto" w:sz="4" w:space="0"/>
              <w:right w:val="single" w:color="auto" w:sz="2" w:space="0"/>
            </w:tcBorders>
            <w:tcMar>
              <w:left w:w="28" w:type="dxa"/>
              <w:right w:w="28" w:type="dxa"/>
            </w:tcMar>
            <w:vAlign w:val="center"/>
          </w:tcPr>
          <w:p>
            <w:pPr>
              <w:jc w:val="center"/>
              <w:rPr>
                <w:rFonts w:ascii="Calibri" w:hAnsi="Calibri" w:eastAsia="仿宋_GB2312"/>
                <w:w w:val="80"/>
              </w:rPr>
            </w:pPr>
          </w:p>
        </w:tc>
        <w:tc>
          <w:tcPr>
            <w:tcW w:w="1165" w:type="dxa"/>
            <w:tcBorders>
              <w:top w:val="single" w:color="auto" w:sz="2" w:space="0"/>
              <w:left w:val="single" w:color="auto" w:sz="2" w:space="0"/>
              <w:bottom w:val="single" w:color="auto" w:sz="4" w:space="0"/>
              <w:right w:val="single" w:color="auto" w:sz="4" w:space="0"/>
            </w:tcBorders>
            <w:tcMar>
              <w:left w:w="28" w:type="dxa"/>
              <w:right w:w="28" w:type="dxa"/>
            </w:tcMar>
            <w:vAlign w:val="center"/>
          </w:tcPr>
          <w:p>
            <w:pPr>
              <w:jc w:val="center"/>
              <w:rPr>
                <w:rFonts w:ascii="Calibri" w:hAnsi="Calibri" w:eastAsia="仿宋_GB2312"/>
                <w:w w:val="80"/>
              </w:rPr>
            </w:pPr>
          </w:p>
        </w:tc>
      </w:tr>
    </w:tbl>
    <w:p/>
    <w:p>
      <w:pPr>
        <w:rPr>
          <w:rFonts w:ascii="宋体" w:hAnsi="宋体" w:cs="宋体"/>
          <w:color w:val="000000"/>
        </w:rPr>
      </w:pPr>
    </w:p>
    <w:p>
      <w:pPr>
        <w:spacing w:line="360" w:lineRule="auto"/>
        <w:ind w:firstLine="4095" w:firstLineChars="1950"/>
        <w:rPr>
          <w:rFonts w:ascii="宋体" w:hAnsi="宋体" w:cs="宋体"/>
          <w:color w:val="000000"/>
        </w:rPr>
      </w:pPr>
      <w:r>
        <w:rPr>
          <w:rFonts w:hint="eastAsia" w:ascii="宋体" w:hAnsi="宋体" w:cs="宋体"/>
          <w:color w:val="000000"/>
        </w:rPr>
        <w:t xml:space="preserve">法定代表人或授权代表签名：        </w:t>
      </w:r>
    </w:p>
    <w:p>
      <w:pPr>
        <w:spacing w:line="360" w:lineRule="auto"/>
        <w:ind w:firstLine="5460" w:firstLineChars="2600"/>
        <w:rPr>
          <w:rFonts w:ascii="宋体" w:hAnsi="宋体" w:cs="宋体"/>
          <w:color w:val="000000"/>
        </w:rPr>
      </w:pPr>
      <w:r>
        <w:rPr>
          <w:rFonts w:hint="eastAsia" w:ascii="宋体" w:hAnsi="宋体" w:cs="宋体"/>
          <w:color w:val="000000"/>
        </w:rPr>
        <w:t xml:space="preserve">供应商盖章：         </w:t>
      </w:r>
    </w:p>
    <w:p>
      <w:pPr>
        <w:snapToGrid w:val="0"/>
        <w:ind w:firstLine="5670" w:firstLineChars="2700"/>
        <w:rPr>
          <w:rFonts w:ascii="宋体" w:hAnsi="宋体" w:cs="宋体"/>
          <w:b/>
          <w:szCs w:val="21"/>
        </w:rPr>
      </w:pPr>
      <w:r>
        <w:rPr>
          <w:rFonts w:hint="eastAsia" w:ascii="宋体" w:hAnsi="宋体" w:cs="宋体"/>
          <w:color w:val="000000"/>
        </w:rPr>
        <w:t xml:space="preserve">日  期： </w:t>
      </w:r>
      <w:r>
        <w:rPr>
          <w:rFonts w:ascii="宋体" w:hAnsi="宋体" w:cs="宋体"/>
          <w:b/>
          <w:kern w:val="0"/>
          <w:szCs w:val="21"/>
        </w:rPr>
        <w:br w:type="page"/>
      </w:r>
      <w:r>
        <w:rPr>
          <w:rFonts w:hint="eastAsia" w:ascii="宋体" w:hAnsi="宋体" w:cs="宋体"/>
          <w:b/>
          <w:kern w:val="0"/>
          <w:szCs w:val="21"/>
        </w:rPr>
        <w:t>（10）</w:t>
      </w:r>
      <w:r>
        <w:rPr>
          <w:rFonts w:hint="eastAsia" w:ascii="宋体" w:hAnsi="宋体" w:cs="宋体"/>
          <w:b/>
          <w:szCs w:val="21"/>
        </w:rPr>
        <w:t>同类业绩情况一览表格式</w:t>
      </w:r>
    </w:p>
    <w:p>
      <w:pPr>
        <w:jc w:val="center"/>
        <w:rPr>
          <w:rFonts w:ascii="宋体" w:hAnsi="宋体" w:cs="宋体"/>
          <w:b/>
          <w:szCs w:val="21"/>
        </w:rPr>
      </w:pPr>
    </w:p>
    <w:p>
      <w:pPr>
        <w:spacing w:line="360" w:lineRule="auto"/>
        <w:ind w:right="25" w:rightChars="12"/>
        <w:jc w:val="center"/>
        <w:rPr>
          <w:rFonts w:ascii="宋体" w:hAnsi="宋体" w:cs="宋体"/>
          <w:b/>
          <w:sz w:val="28"/>
          <w:szCs w:val="28"/>
          <w:lang w:val="zh-CN" w:bidi="ar"/>
        </w:rPr>
      </w:pPr>
      <w:r>
        <w:rPr>
          <w:rFonts w:hint="eastAsia" w:ascii="宋体" w:hAnsi="宋体" w:cs="宋体"/>
          <w:b/>
          <w:sz w:val="28"/>
          <w:szCs w:val="28"/>
          <w:lang w:bidi="ar"/>
        </w:rPr>
        <w:t>同类业绩情况一览表</w:t>
      </w: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hAnsi="宋体" w:cs="宋体"/>
          <w:bCs/>
          <w:u w:val="single"/>
        </w:rPr>
      </w:pPr>
      <w:r>
        <w:rPr>
          <w:rFonts w:hint="eastAsia" w:ascii="宋体" w:hAnsi="宋体" w:cs="宋体"/>
          <w:color w:val="000000"/>
        </w:rPr>
        <w:t>子包号：</w:t>
      </w:r>
    </w:p>
    <w:tbl>
      <w:tblPr>
        <w:tblStyle w:val="48"/>
        <w:tblW w:w="0" w:type="auto"/>
        <w:tblInd w:w="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46"/>
        <w:gridCol w:w="1607"/>
        <w:gridCol w:w="1291"/>
        <w:gridCol w:w="1216"/>
        <w:gridCol w:w="1216"/>
        <w:gridCol w:w="16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787" w:type="dxa"/>
            <w:vAlign w:val="center"/>
          </w:tcPr>
          <w:p>
            <w:pPr>
              <w:spacing w:line="400" w:lineRule="exact"/>
              <w:ind w:right="23" w:rightChars="11"/>
              <w:jc w:val="center"/>
              <w:rPr>
                <w:rFonts w:ascii="Calibri" w:hAnsi="宋体" w:cs="宋体"/>
              </w:rPr>
            </w:pPr>
            <w:r>
              <w:rPr>
                <w:rFonts w:hint="eastAsia" w:ascii="Calibri" w:hAnsi="宋体" w:cs="宋体"/>
              </w:rPr>
              <w:t>序号</w:t>
            </w:r>
          </w:p>
        </w:tc>
        <w:tc>
          <w:tcPr>
            <w:tcW w:w="1246" w:type="dxa"/>
            <w:vAlign w:val="center"/>
          </w:tcPr>
          <w:p>
            <w:pPr>
              <w:spacing w:line="400" w:lineRule="exact"/>
              <w:ind w:right="23" w:rightChars="11"/>
              <w:jc w:val="center"/>
              <w:rPr>
                <w:rFonts w:ascii="Calibri" w:hAnsi="宋体" w:cs="宋体"/>
              </w:rPr>
            </w:pPr>
            <w:r>
              <w:rPr>
                <w:rFonts w:hint="eastAsia" w:ascii="Calibri" w:hAnsi="宋体" w:cs="宋体"/>
              </w:rPr>
              <w:t>业主单位</w:t>
            </w:r>
          </w:p>
        </w:tc>
        <w:tc>
          <w:tcPr>
            <w:tcW w:w="1607" w:type="dxa"/>
            <w:vAlign w:val="center"/>
          </w:tcPr>
          <w:p>
            <w:pPr>
              <w:spacing w:line="400" w:lineRule="exact"/>
              <w:ind w:right="23" w:rightChars="11"/>
              <w:jc w:val="center"/>
              <w:rPr>
                <w:rFonts w:ascii="Calibri" w:hAnsi="宋体" w:cs="宋体"/>
              </w:rPr>
            </w:pPr>
            <w:r>
              <w:rPr>
                <w:rFonts w:hint="eastAsia" w:ascii="Calibri" w:hAnsi="宋体" w:cs="宋体"/>
              </w:rPr>
              <w:t>项目名称</w:t>
            </w:r>
          </w:p>
        </w:tc>
        <w:tc>
          <w:tcPr>
            <w:tcW w:w="1291" w:type="dxa"/>
            <w:vAlign w:val="center"/>
          </w:tcPr>
          <w:p>
            <w:pPr>
              <w:spacing w:line="400" w:lineRule="exact"/>
              <w:ind w:right="23" w:rightChars="11"/>
              <w:jc w:val="center"/>
              <w:rPr>
                <w:rFonts w:ascii="Calibri" w:hAnsi="宋体" w:cs="宋体"/>
              </w:rPr>
            </w:pPr>
            <w:r>
              <w:rPr>
                <w:rFonts w:hint="eastAsia" w:ascii="Calibri" w:hAnsi="宋体" w:cs="宋体"/>
              </w:rPr>
              <w:t>供货地点</w:t>
            </w:r>
          </w:p>
        </w:tc>
        <w:tc>
          <w:tcPr>
            <w:tcW w:w="1216" w:type="dxa"/>
            <w:vAlign w:val="center"/>
          </w:tcPr>
          <w:p>
            <w:pPr>
              <w:spacing w:line="400" w:lineRule="exact"/>
              <w:ind w:right="23" w:rightChars="11"/>
              <w:jc w:val="center"/>
              <w:rPr>
                <w:rFonts w:ascii="Calibri" w:hAnsi="宋体" w:cs="宋体"/>
              </w:rPr>
            </w:pPr>
            <w:r>
              <w:rPr>
                <w:rFonts w:hint="eastAsia" w:ascii="Calibri" w:hAnsi="宋体" w:cs="宋体"/>
              </w:rPr>
              <w:t>交货期</w:t>
            </w:r>
          </w:p>
        </w:tc>
        <w:tc>
          <w:tcPr>
            <w:tcW w:w="1216" w:type="dxa"/>
            <w:vAlign w:val="center"/>
          </w:tcPr>
          <w:p>
            <w:pPr>
              <w:spacing w:line="400" w:lineRule="exact"/>
              <w:ind w:right="23" w:rightChars="11"/>
              <w:jc w:val="center"/>
              <w:rPr>
                <w:rFonts w:ascii="Calibri" w:hAnsi="宋体" w:cs="宋体"/>
              </w:rPr>
            </w:pPr>
            <w:r>
              <w:rPr>
                <w:rFonts w:hint="eastAsia" w:ascii="Calibri" w:hAnsi="宋体" w:cs="宋体"/>
              </w:rPr>
              <w:t>合同价格（元）</w:t>
            </w:r>
          </w:p>
        </w:tc>
        <w:tc>
          <w:tcPr>
            <w:tcW w:w="1697" w:type="dxa"/>
            <w:vAlign w:val="center"/>
          </w:tcPr>
          <w:p>
            <w:pPr>
              <w:spacing w:line="400" w:lineRule="exact"/>
              <w:ind w:right="23" w:rightChars="11"/>
              <w:jc w:val="center"/>
              <w:rPr>
                <w:rFonts w:ascii="Calibri" w:hAnsi="宋体" w:cs="宋体"/>
              </w:rPr>
            </w:pPr>
            <w:r>
              <w:rPr>
                <w:rFonts w:hint="eastAsia" w:ascii="Calibri" w:hAnsi="宋体" w:cs="宋体"/>
              </w:rPr>
              <w:t>业主单位联系人/电话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ascii="Calibri" w:hAnsi="宋体" w:cs="宋体"/>
              </w:rPr>
            </w:pPr>
            <w:r>
              <w:rPr>
                <w:rFonts w:hint="eastAsia" w:ascii="Calibri" w:hAnsi="宋体" w:cs="宋体"/>
              </w:rPr>
              <w:t>1</w:t>
            </w:r>
          </w:p>
        </w:tc>
        <w:tc>
          <w:tcPr>
            <w:tcW w:w="1246" w:type="dxa"/>
          </w:tcPr>
          <w:p>
            <w:pPr>
              <w:spacing w:line="400" w:lineRule="exact"/>
              <w:ind w:right="25" w:rightChars="12"/>
              <w:jc w:val="center"/>
              <w:rPr>
                <w:rFonts w:ascii="Calibri" w:hAnsi="宋体" w:cs="宋体"/>
                <w:b/>
              </w:rPr>
            </w:pPr>
          </w:p>
        </w:tc>
        <w:tc>
          <w:tcPr>
            <w:tcW w:w="1607" w:type="dxa"/>
          </w:tcPr>
          <w:p>
            <w:pPr>
              <w:spacing w:line="400" w:lineRule="exact"/>
              <w:ind w:right="25" w:rightChars="12"/>
              <w:jc w:val="center"/>
              <w:rPr>
                <w:rFonts w:ascii="Calibri" w:hAnsi="宋体" w:cs="宋体"/>
                <w:b/>
              </w:rPr>
            </w:pPr>
          </w:p>
        </w:tc>
        <w:tc>
          <w:tcPr>
            <w:tcW w:w="1291" w:type="dxa"/>
          </w:tcPr>
          <w:p>
            <w:pPr>
              <w:spacing w:line="400" w:lineRule="exact"/>
              <w:ind w:right="25" w:rightChars="12"/>
              <w:jc w:val="center"/>
              <w:rPr>
                <w:rFonts w:ascii="Calibri" w:hAnsi="宋体" w:cs="宋体"/>
                <w:b/>
              </w:rPr>
            </w:pPr>
          </w:p>
        </w:tc>
        <w:tc>
          <w:tcPr>
            <w:tcW w:w="1216" w:type="dxa"/>
          </w:tcPr>
          <w:p>
            <w:pPr>
              <w:spacing w:line="400" w:lineRule="exact"/>
              <w:ind w:right="25" w:rightChars="12"/>
              <w:jc w:val="center"/>
              <w:rPr>
                <w:rFonts w:ascii="Calibri" w:hAnsi="宋体" w:cs="宋体"/>
                <w:b/>
              </w:rPr>
            </w:pPr>
          </w:p>
        </w:tc>
        <w:tc>
          <w:tcPr>
            <w:tcW w:w="1216" w:type="dxa"/>
          </w:tcPr>
          <w:p>
            <w:pPr>
              <w:spacing w:line="400" w:lineRule="exact"/>
              <w:ind w:right="25" w:rightChars="12"/>
              <w:jc w:val="center"/>
              <w:rPr>
                <w:rFonts w:ascii="Calibri" w:hAnsi="宋体" w:cs="宋体"/>
                <w:b/>
              </w:rPr>
            </w:pPr>
          </w:p>
        </w:tc>
        <w:tc>
          <w:tcPr>
            <w:tcW w:w="1697" w:type="dxa"/>
          </w:tcPr>
          <w:p>
            <w:pPr>
              <w:spacing w:line="400" w:lineRule="exact"/>
              <w:ind w:right="25" w:rightChars="12"/>
              <w:jc w:val="center"/>
              <w:rPr>
                <w:rFonts w:ascii="Calibri"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ascii="Calibri" w:hAnsi="宋体" w:cs="宋体"/>
              </w:rPr>
            </w:pPr>
            <w:r>
              <w:rPr>
                <w:rFonts w:hint="eastAsia" w:ascii="Calibri" w:hAnsi="宋体" w:cs="宋体"/>
              </w:rPr>
              <w:t>2</w:t>
            </w:r>
          </w:p>
        </w:tc>
        <w:tc>
          <w:tcPr>
            <w:tcW w:w="1246" w:type="dxa"/>
          </w:tcPr>
          <w:p>
            <w:pPr>
              <w:spacing w:line="400" w:lineRule="exact"/>
              <w:ind w:right="25" w:rightChars="12"/>
              <w:jc w:val="center"/>
              <w:rPr>
                <w:rFonts w:ascii="Calibri" w:hAnsi="宋体" w:cs="宋体"/>
                <w:b/>
              </w:rPr>
            </w:pPr>
          </w:p>
        </w:tc>
        <w:tc>
          <w:tcPr>
            <w:tcW w:w="1607" w:type="dxa"/>
          </w:tcPr>
          <w:p>
            <w:pPr>
              <w:spacing w:line="400" w:lineRule="exact"/>
              <w:ind w:right="25" w:rightChars="12"/>
              <w:jc w:val="center"/>
              <w:rPr>
                <w:rFonts w:ascii="Calibri" w:hAnsi="宋体" w:cs="宋体"/>
                <w:b/>
              </w:rPr>
            </w:pPr>
          </w:p>
        </w:tc>
        <w:tc>
          <w:tcPr>
            <w:tcW w:w="1291" w:type="dxa"/>
          </w:tcPr>
          <w:p>
            <w:pPr>
              <w:spacing w:line="400" w:lineRule="exact"/>
              <w:ind w:right="25" w:rightChars="12"/>
              <w:jc w:val="center"/>
              <w:rPr>
                <w:rFonts w:ascii="Calibri" w:hAnsi="宋体" w:cs="宋体"/>
                <w:b/>
              </w:rPr>
            </w:pPr>
          </w:p>
        </w:tc>
        <w:tc>
          <w:tcPr>
            <w:tcW w:w="1216" w:type="dxa"/>
          </w:tcPr>
          <w:p>
            <w:pPr>
              <w:spacing w:line="400" w:lineRule="exact"/>
              <w:ind w:right="25" w:rightChars="12"/>
              <w:jc w:val="center"/>
              <w:rPr>
                <w:rFonts w:ascii="Calibri" w:hAnsi="宋体" w:cs="宋体"/>
                <w:b/>
              </w:rPr>
            </w:pPr>
          </w:p>
        </w:tc>
        <w:tc>
          <w:tcPr>
            <w:tcW w:w="1216" w:type="dxa"/>
          </w:tcPr>
          <w:p>
            <w:pPr>
              <w:spacing w:line="400" w:lineRule="exact"/>
              <w:ind w:right="25" w:rightChars="12"/>
              <w:jc w:val="center"/>
              <w:rPr>
                <w:rFonts w:ascii="Calibri" w:hAnsi="宋体" w:cs="宋体"/>
                <w:b/>
              </w:rPr>
            </w:pPr>
          </w:p>
        </w:tc>
        <w:tc>
          <w:tcPr>
            <w:tcW w:w="1697" w:type="dxa"/>
          </w:tcPr>
          <w:p>
            <w:pPr>
              <w:spacing w:line="400" w:lineRule="exact"/>
              <w:ind w:right="25" w:rightChars="12"/>
              <w:jc w:val="center"/>
              <w:rPr>
                <w:rFonts w:ascii="Calibri"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ascii="Calibri" w:hAnsi="宋体" w:cs="宋体"/>
              </w:rPr>
            </w:pPr>
            <w:r>
              <w:rPr>
                <w:rFonts w:hint="eastAsia" w:ascii="Calibri" w:hAnsi="宋体" w:cs="宋体"/>
              </w:rPr>
              <w:t>3</w:t>
            </w:r>
          </w:p>
        </w:tc>
        <w:tc>
          <w:tcPr>
            <w:tcW w:w="1246" w:type="dxa"/>
          </w:tcPr>
          <w:p>
            <w:pPr>
              <w:spacing w:line="400" w:lineRule="exact"/>
              <w:ind w:right="25" w:rightChars="12"/>
              <w:jc w:val="center"/>
              <w:rPr>
                <w:rFonts w:ascii="Calibri" w:hAnsi="宋体" w:cs="宋体"/>
                <w:b/>
              </w:rPr>
            </w:pPr>
          </w:p>
        </w:tc>
        <w:tc>
          <w:tcPr>
            <w:tcW w:w="1607" w:type="dxa"/>
          </w:tcPr>
          <w:p>
            <w:pPr>
              <w:spacing w:line="400" w:lineRule="exact"/>
              <w:ind w:right="25" w:rightChars="12"/>
              <w:jc w:val="center"/>
              <w:rPr>
                <w:rFonts w:ascii="Calibri" w:hAnsi="宋体" w:cs="宋体"/>
                <w:b/>
              </w:rPr>
            </w:pPr>
          </w:p>
        </w:tc>
        <w:tc>
          <w:tcPr>
            <w:tcW w:w="1291" w:type="dxa"/>
          </w:tcPr>
          <w:p>
            <w:pPr>
              <w:spacing w:line="400" w:lineRule="exact"/>
              <w:ind w:right="25" w:rightChars="12"/>
              <w:jc w:val="center"/>
              <w:rPr>
                <w:rFonts w:ascii="Calibri" w:hAnsi="宋体" w:cs="宋体"/>
                <w:b/>
              </w:rPr>
            </w:pPr>
          </w:p>
        </w:tc>
        <w:tc>
          <w:tcPr>
            <w:tcW w:w="1216" w:type="dxa"/>
          </w:tcPr>
          <w:p>
            <w:pPr>
              <w:spacing w:line="400" w:lineRule="exact"/>
              <w:ind w:right="25" w:rightChars="12"/>
              <w:jc w:val="center"/>
              <w:rPr>
                <w:rFonts w:ascii="Calibri" w:hAnsi="宋体" w:cs="宋体"/>
                <w:b/>
              </w:rPr>
            </w:pPr>
          </w:p>
        </w:tc>
        <w:tc>
          <w:tcPr>
            <w:tcW w:w="1216" w:type="dxa"/>
          </w:tcPr>
          <w:p>
            <w:pPr>
              <w:spacing w:line="400" w:lineRule="exact"/>
              <w:ind w:right="25" w:rightChars="12"/>
              <w:jc w:val="center"/>
              <w:rPr>
                <w:rFonts w:ascii="Calibri" w:hAnsi="宋体" w:cs="宋体"/>
                <w:b/>
              </w:rPr>
            </w:pPr>
          </w:p>
        </w:tc>
        <w:tc>
          <w:tcPr>
            <w:tcW w:w="1697" w:type="dxa"/>
          </w:tcPr>
          <w:p>
            <w:pPr>
              <w:spacing w:line="400" w:lineRule="exact"/>
              <w:ind w:right="25" w:rightChars="12"/>
              <w:jc w:val="center"/>
              <w:rPr>
                <w:rFonts w:ascii="Calibri"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ascii="Calibri" w:hAnsi="宋体" w:cs="宋体"/>
              </w:rPr>
            </w:pPr>
            <w:r>
              <w:rPr>
                <w:rFonts w:hint="eastAsia" w:ascii="Calibri" w:hAnsi="宋体" w:cs="宋体"/>
              </w:rPr>
              <w:t>…</w:t>
            </w:r>
          </w:p>
        </w:tc>
        <w:tc>
          <w:tcPr>
            <w:tcW w:w="1246" w:type="dxa"/>
          </w:tcPr>
          <w:p>
            <w:pPr>
              <w:spacing w:line="400" w:lineRule="exact"/>
              <w:ind w:right="25" w:rightChars="12"/>
              <w:jc w:val="center"/>
              <w:rPr>
                <w:rFonts w:ascii="Calibri" w:hAnsi="宋体" w:cs="宋体"/>
                <w:b/>
              </w:rPr>
            </w:pPr>
          </w:p>
        </w:tc>
        <w:tc>
          <w:tcPr>
            <w:tcW w:w="1607" w:type="dxa"/>
          </w:tcPr>
          <w:p>
            <w:pPr>
              <w:spacing w:line="400" w:lineRule="exact"/>
              <w:ind w:right="25" w:rightChars="12"/>
              <w:jc w:val="center"/>
              <w:rPr>
                <w:rFonts w:ascii="Calibri" w:hAnsi="宋体" w:cs="宋体"/>
                <w:b/>
              </w:rPr>
            </w:pPr>
          </w:p>
        </w:tc>
        <w:tc>
          <w:tcPr>
            <w:tcW w:w="1291" w:type="dxa"/>
          </w:tcPr>
          <w:p>
            <w:pPr>
              <w:spacing w:line="400" w:lineRule="exact"/>
              <w:ind w:right="25" w:rightChars="12"/>
              <w:jc w:val="center"/>
              <w:rPr>
                <w:rFonts w:ascii="Calibri" w:hAnsi="宋体" w:cs="宋体"/>
                <w:b/>
              </w:rPr>
            </w:pPr>
          </w:p>
        </w:tc>
        <w:tc>
          <w:tcPr>
            <w:tcW w:w="1216" w:type="dxa"/>
          </w:tcPr>
          <w:p>
            <w:pPr>
              <w:spacing w:line="400" w:lineRule="exact"/>
              <w:ind w:right="25" w:rightChars="12"/>
              <w:jc w:val="center"/>
              <w:rPr>
                <w:rFonts w:ascii="Calibri" w:hAnsi="宋体" w:cs="宋体"/>
                <w:b/>
              </w:rPr>
            </w:pPr>
          </w:p>
        </w:tc>
        <w:tc>
          <w:tcPr>
            <w:tcW w:w="1216" w:type="dxa"/>
          </w:tcPr>
          <w:p>
            <w:pPr>
              <w:spacing w:line="400" w:lineRule="exact"/>
              <w:ind w:right="25" w:rightChars="12"/>
              <w:jc w:val="center"/>
              <w:rPr>
                <w:rFonts w:ascii="Calibri" w:hAnsi="宋体" w:cs="宋体"/>
                <w:b/>
              </w:rPr>
            </w:pPr>
          </w:p>
        </w:tc>
        <w:tc>
          <w:tcPr>
            <w:tcW w:w="1697" w:type="dxa"/>
          </w:tcPr>
          <w:p>
            <w:pPr>
              <w:spacing w:line="400" w:lineRule="exact"/>
              <w:ind w:right="25" w:rightChars="12"/>
              <w:jc w:val="center"/>
              <w:rPr>
                <w:rFonts w:ascii="Calibri"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ascii="Calibri" w:hAnsi="宋体" w:cs="宋体"/>
              </w:rPr>
            </w:pPr>
          </w:p>
        </w:tc>
        <w:tc>
          <w:tcPr>
            <w:tcW w:w="1246" w:type="dxa"/>
          </w:tcPr>
          <w:p>
            <w:pPr>
              <w:spacing w:line="400" w:lineRule="exact"/>
              <w:ind w:right="25" w:rightChars="12"/>
              <w:jc w:val="center"/>
              <w:rPr>
                <w:rFonts w:ascii="Calibri" w:hAnsi="宋体" w:cs="宋体"/>
                <w:b/>
              </w:rPr>
            </w:pPr>
          </w:p>
        </w:tc>
        <w:tc>
          <w:tcPr>
            <w:tcW w:w="1607" w:type="dxa"/>
          </w:tcPr>
          <w:p>
            <w:pPr>
              <w:spacing w:line="400" w:lineRule="exact"/>
              <w:ind w:right="25" w:rightChars="12"/>
              <w:jc w:val="center"/>
              <w:rPr>
                <w:rFonts w:ascii="Calibri" w:hAnsi="宋体" w:cs="宋体"/>
                <w:b/>
              </w:rPr>
            </w:pPr>
          </w:p>
        </w:tc>
        <w:tc>
          <w:tcPr>
            <w:tcW w:w="1291" w:type="dxa"/>
          </w:tcPr>
          <w:p>
            <w:pPr>
              <w:spacing w:line="400" w:lineRule="exact"/>
              <w:ind w:right="25" w:rightChars="12"/>
              <w:jc w:val="center"/>
              <w:rPr>
                <w:rFonts w:ascii="Calibri" w:hAnsi="宋体" w:cs="宋体"/>
                <w:b/>
              </w:rPr>
            </w:pPr>
          </w:p>
        </w:tc>
        <w:tc>
          <w:tcPr>
            <w:tcW w:w="1216" w:type="dxa"/>
          </w:tcPr>
          <w:p>
            <w:pPr>
              <w:spacing w:line="400" w:lineRule="exact"/>
              <w:ind w:right="25" w:rightChars="12"/>
              <w:jc w:val="center"/>
              <w:rPr>
                <w:rFonts w:ascii="Calibri" w:hAnsi="宋体" w:cs="宋体"/>
                <w:b/>
              </w:rPr>
            </w:pPr>
          </w:p>
        </w:tc>
        <w:tc>
          <w:tcPr>
            <w:tcW w:w="1216" w:type="dxa"/>
          </w:tcPr>
          <w:p>
            <w:pPr>
              <w:spacing w:line="400" w:lineRule="exact"/>
              <w:ind w:right="25" w:rightChars="12"/>
              <w:jc w:val="center"/>
              <w:rPr>
                <w:rFonts w:ascii="Calibri" w:hAnsi="宋体" w:cs="宋体"/>
                <w:b/>
              </w:rPr>
            </w:pPr>
          </w:p>
        </w:tc>
        <w:tc>
          <w:tcPr>
            <w:tcW w:w="1697" w:type="dxa"/>
          </w:tcPr>
          <w:p>
            <w:pPr>
              <w:spacing w:line="400" w:lineRule="exact"/>
              <w:ind w:right="25" w:rightChars="12"/>
              <w:jc w:val="center"/>
              <w:rPr>
                <w:rFonts w:ascii="Calibri"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87" w:type="dxa"/>
            <w:vAlign w:val="center"/>
          </w:tcPr>
          <w:p>
            <w:pPr>
              <w:spacing w:line="400" w:lineRule="exact"/>
              <w:ind w:right="25" w:rightChars="12"/>
              <w:jc w:val="center"/>
              <w:rPr>
                <w:rFonts w:ascii="Calibri" w:hAnsi="宋体" w:cs="宋体"/>
              </w:rPr>
            </w:pPr>
          </w:p>
        </w:tc>
        <w:tc>
          <w:tcPr>
            <w:tcW w:w="1246" w:type="dxa"/>
          </w:tcPr>
          <w:p>
            <w:pPr>
              <w:spacing w:line="400" w:lineRule="exact"/>
              <w:ind w:right="25" w:rightChars="12"/>
              <w:jc w:val="center"/>
              <w:rPr>
                <w:rFonts w:ascii="Calibri" w:hAnsi="宋体" w:cs="宋体"/>
                <w:b/>
              </w:rPr>
            </w:pPr>
          </w:p>
        </w:tc>
        <w:tc>
          <w:tcPr>
            <w:tcW w:w="1607" w:type="dxa"/>
          </w:tcPr>
          <w:p>
            <w:pPr>
              <w:spacing w:line="400" w:lineRule="exact"/>
              <w:ind w:right="25" w:rightChars="12"/>
              <w:jc w:val="center"/>
              <w:rPr>
                <w:rFonts w:ascii="Calibri" w:hAnsi="宋体" w:cs="宋体"/>
                <w:b/>
              </w:rPr>
            </w:pPr>
          </w:p>
        </w:tc>
        <w:tc>
          <w:tcPr>
            <w:tcW w:w="1291" w:type="dxa"/>
          </w:tcPr>
          <w:p>
            <w:pPr>
              <w:spacing w:line="400" w:lineRule="exact"/>
              <w:ind w:right="25" w:rightChars="12"/>
              <w:jc w:val="center"/>
              <w:rPr>
                <w:rFonts w:ascii="Calibri" w:hAnsi="宋体" w:cs="宋体"/>
                <w:b/>
              </w:rPr>
            </w:pPr>
          </w:p>
        </w:tc>
        <w:tc>
          <w:tcPr>
            <w:tcW w:w="1216" w:type="dxa"/>
          </w:tcPr>
          <w:p>
            <w:pPr>
              <w:spacing w:line="400" w:lineRule="exact"/>
              <w:ind w:right="25" w:rightChars="12"/>
              <w:jc w:val="center"/>
              <w:rPr>
                <w:rFonts w:ascii="Calibri" w:hAnsi="宋体" w:cs="宋体"/>
                <w:b/>
              </w:rPr>
            </w:pPr>
          </w:p>
        </w:tc>
        <w:tc>
          <w:tcPr>
            <w:tcW w:w="1216" w:type="dxa"/>
          </w:tcPr>
          <w:p>
            <w:pPr>
              <w:spacing w:line="400" w:lineRule="exact"/>
              <w:ind w:right="25" w:rightChars="12"/>
              <w:jc w:val="center"/>
              <w:rPr>
                <w:rFonts w:ascii="Calibri" w:hAnsi="宋体" w:cs="宋体"/>
                <w:b/>
              </w:rPr>
            </w:pPr>
          </w:p>
        </w:tc>
        <w:tc>
          <w:tcPr>
            <w:tcW w:w="1697" w:type="dxa"/>
          </w:tcPr>
          <w:p>
            <w:pPr>
              <w:spacing w:line="400" w:lineRule="exact"/>
              <w:ind w:right="25" w:rightChars="12"/>
              <w:jc w:val="center"/>
              <w:rPr>
                <w:rFonts w:ascii="Calibri" w:hAnsi="宋体" w:cs="宋体"/>
                <w:b/>
              </w:rPr>
            </w:pPr>
          </w:p>
        </w:tc>
      </w:tr>
    </w:tbl>
    <w:p>
      <w:pPr>
        <w:widowControl/>
        <w:jc w:val="left"/>
        <w:rPr>
          <w:rFonts w:ascii="宋体" w:hAnsi="宋体" w:cs="宋体"/>
          <w:b/>
          <w:kern w:val="0"/>
          <w:sz w:val="24"/>
          <w:szCs w:val="22"/>
        </w:rPr>
      </w:pPr>
    </w:p>
    <w:p>
      <w:pPr>
        <w:widowControl/>
        <w:jc w:val="left"/>
        <w:rPr>
          <w:rFonts w:ascii="宋体" w:hAnsi="宋体" w:cs="宋体"/>
          <w:b/>
          <w:szCs w:val="21"/>
        </w:rPr>
      </w:pPr>
      <w:r>
        <w:rPr>
          <w:rFonts w:ascii="宋体" w:hAnsi="宋体" w:cs="宋体"/>
          <w:b/>
          <w:kern w:val="0"/>
          <w:sz w:val="24"/>
          <w:szCs w:val="22"/>
        </w:rPr>
        <w:br w:type="page"/>
      </w:r>
    </w:p>
    <w:p>
      <w:pPr>
        <w:spacing w:line="360" w:lineRule="auto"/>
        <w:jc w:val="left"/>
        <w:rPr>
          <w:rFonts w:ascii="宋体" w:hAnsi="宋体" w:cs="宋体"/>
          <w:b/>
          <w:szCs w:val="21"/>
        </w:rPr>
      </w:pPr>
      <w:r>
        <w:rPr>
          <w:rFonts w:hint="eastAsia" w:ascii="宋体" w:hAnsi="宋体" w:cs="宋体"/>
          <w:b/>
          <w:szCs w:val="21"/>
        </w:rPr>
        <w:t>（11）技术部分：针对本项目第二章采购需求和第四章评分标准中的条款拟定各种方案，格式自拟；</w:t>
      </w: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r>
        <w:rPr>
          <w:rFonts w:hint="eastAsia" w:ascii="宋体" w:hAnsi="宋体" w:cs="宋体"/>
          <w:b/>
          <w:szCs w:val="21"/>
        </w:rPr>
        <w:t>（12）第四章评标办法及评分标准中需提供的其他相关证书及合同复印件、中标通知书等并加盖公章；</w:t>
      </w: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r>
        <w:rPr>
          <w:rFonts w:hint="eastAsia" w:ascii="宋体" w:hAnsi="宋体" w:cs="宋体"/>
          <w:b/>
          <w:szCs w:val="21"/>
        </w:rPr>
        <w:t>（13）供应商认为有需要提供的其它有关证明资料。</w:t>
      </w:r>
    </w:p>
    <w:p>
      <w:pPr>
        <w:spacing w:line="360" w:lineRule="auto"/>
        <w:jc w:val="left"/>
        <w:rPr>
          <w:rFonts w:ascii="宋体" w:hAnsi="宋体" w:cs="宋体"/>
          <w:b/>
          <w:szCs w:val="21"/>
        </w:rPr>
      </w:pPr>
    </w:p>
    <w:p>
      <w:pPr>
        <w:spacing w:line="360" w:lineRule="auto"/>
        <w:jc w:val="center"/>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widowControl/>
        <w:spacing w:line="276" w:lineRule="auto"/>
        <w:jc w:val="left"/>
        <w:rPr>
          <w:rFonts w:ascii="宋体" w:hAnsi="宋体" w:cs="宋体"/>
        </w:rPr>
      </w:pPr>
      <w:r>
        <w:rPr>
          <w:rFonts w:hint="eastAsia" w:ascii="宋体" w:hAnsi="宋体" w:cs="宋体"/>
          <w:kern w:val="0"/>
          <w:sz w:val="22"/>
          <w:szCs w:val="22"/>
        </w:rPr>
        <w:t>一、报价文件的外包装封面格式：</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报价文件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rPr>
          <w:rFonts w:hAnsi="宋体" w:cs="宋体"/>
          <w:bCs/>
          <w:u w:val="single"/>
        </w:rPr>
      </w:pPr>
      <w:r>
        <w:rPr>
          <w:rFonts w:hint="eastAsia" w:ascii="宋体" w:hAnsi="宋体" w:cs="宋体"/>
          <w:color w:val="000000"/>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snapToGrid w:val="0"/>
        <w:spacing w:before="50" w:after="50"/>
        <w:ind w:firstLine="932" w:firstLineChars="444"/>
        <w:jc w:val="center"/>
        <w:rPr>
          <w:rFonts w:ascii="宋体" w:hAnsi="宋体"/>
          <w:bCs/>
          <w:szCs w:val="21"/>
        </w:rPr>
      </w:pPr>
      <w:r>
        <w:rPr>
          <w:rFonts w:hint="eastAsia" w:ascii="宋体" w:hAnsi="宋体"/>
          <w:szCs w:val="20"/>
        </w:rPr>
        <w:t>开标时启封</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 xml:space="preserve">                                                    （供应商公章）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rPr>
      </w:pPr>
      <w:r>
        <w:rPr>
          <w:rFonts w:hint="eastAsia" w:ascii="宋体" w:hAnsi="宋体" w:cs="宋体"/>
          <w:kern w:val="0"/>
          <w:sz w:val="22"/>
          <w:szCs w:val="22"/>
        </w:rPr>
        <w:t xml:space="preserve">二、报价文件封面格式： </w:t>
      </w:r>
    </w:p>
    <w:p>
      <w:pPr>
        <w:widowControl/>
        <w:spacing w:line="276" w:lineRule="auto"/>
        <w:jc w:val="left"/>
        <w:rPr>
          <w:rFonts w:ascii="宋体" w:hAnsi="宋体" w:cs="宋体"/>
        </w:rPr>
      </w:pPr>
      <w:r>
        <w:rPr>
          <w:rFonts w:hint="eastAsia" w:ascii="宋体" w:hAnsi="宋体" w:cs="宋体"/>
          <w:kern w:val="0"/>
          <w:sz w:val="22"/>
          <w:szCs w:val="22"/>
        </w:rPr>
        <w:t xml:space="preserve">                                                        正本/或副本</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报价文件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rPr>
          <w:rFonts w:hAnsi="宋体" w:cs="宋体"/>
          <w:bCs/>
          <w:u w:val="single"/>
        </w:rPr>
      </w:pPr>
      <w:r>
        <w:rPr>
          <w:rFonts w:hint="eastAsia" w:ascii="宋体" w:hAnsi="宋体" w:cs="宋体"/>
          <w:color w:val="000000"/>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widowControl/>
        <w:spacing w:line="276" w:lineRule="auto"/>
        <w:jc w:val="left"/>
        <w:rPr>
          <w:rFonts w:ascii="宋体" w:hAnsi="宋体" w:cs="宋体"/>
        </w:rPr>
      </w:pPr>
    </w:p>
    <w:p>
      <w:pPr>
        <w:widowControl/>
        <w:spacing w:line="276" w:lineRule="auto"/>
        <w:ind w:firstLine="5610" w:firstLineChars="2550"/>
        <w:jc w:val="left"/>
        <w:rPr>
          <w:rFonts w:ascii="宋体" w:hAnsi="宋体" w:cs="宋体"/>
        </w:rPr>
      </w:pPr>
      <w:r>
        <w:rPr>
          <w:rFonts w:hint="eastAsia" w:ascii="宋体" w:hAnsi="宋体" w:cs="宋体"/>
          <w:kern w:val="0"/>
          <w:sz w:val="22"/>
          <w:szCs w:val="22"/>
        </w:rPr>
        <w:t>（供应商公章）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snapToGrid w:val="0"/>
        <w:spacing w:line="360" w:lineRule="auto"/>
        <w:jc w:val="left"/>
        <w:rPr>
          <w:rFonts w:ascii="宋体" w:hAnsi="宋体" w:cs="宋体"/>
          <w:b/>
          <w:sz w:val="24"/>
        </w:rPr>
      </w:pPr>
    </w:p>
    <w:p>
      <w:pPr>
        <w:snapToGrid w:val="0"/>
        <w:spacing w:line="360" w:lineRule="auto"/>
        <w:jc w:val="left"/>
        <w:rPr>
          <w:rFonts w:ascii="宋体" w:hAnsi="宋体" w:cs="宋体"/>
          <w:b/>
          <w:sz w:val="24"/>
        </w:rPr>
      </w:pPr>
    </w:p>
    <w:p>
      <w:pPr>
        <w:snapToGrid w:val="0"/>
        <w:spacing w:line="360" w:lineRule="auto"/>
        <w:jc w:val="left"/>
        <w:rPr>
          <w:rFonts w:ascii="宋体" w:hAnsi="宋体" w:cs="宋体"/>
          <w:b/>
          <w:sz w:val="24"/>
        </w:rPr>
      </w:pPr>
      <w:r>
        <w:rPr>
          <w:rFonts w:hint="eastAsia" w:ascii="宋体" w:hAnsi="宋体" w:cs="宋体"/>
          <w:b/>
          <w:sz w:val="24"/>
        </w:rPr>
        <w:t>报价文件内容包括：</w:t>
      </w:r>
    </w:p>
    <w:p>
      <w:pPr>
        <w:snapToGrid w:val="0"/>
        <w:spacing w:line="360" w:lineRule="auto"/>
        <w:jc w:val="left"/>
        <w:rPr>
          <w:rFonts w:ascii="宋体" w:hAnsi="宋体" w:cs="宋体"/>
          <w:szCs w:val="21"/>
        </w:rPr>
      </w:pPr>
      <w:r>
        <w:rPr>
          <w:rFonts w:hint="eastAsia" w:ascii="宋体" w:hAnsi="宋体" w:cs="宋体"/>
          <w:szCs w:val="21"/>
        </w:rPr>
        <w:t>1）开标一览表（格式见附件）；</w:t>
      </w:r>
    </w:p>
    <w:p>
      <w:pPr>
        <w:snapToGrid w:val="0"/>
        <w:spacing w:line="360" w:lineRule="auto"/>
        <w:jc w:val="left"/>
        <w:rPr>
          <w:rFonts w:ascii="宋体" w:hAnsi="宋体" w:cs="宋体"/>
          <w:szCs w:val="21"/>
        </w:rPr>
      </w:pPr>
      <w:r>
        <w:rPr>
          <w:rFonts w:hint="eastAsia" w:ascii="宋体" w:hAnsi="宋体" w:cs="宋体"/>
          <w:szCs w:val="21"/>
        </w:rPr>
        <w:t>2）投标分项报价表格式（格式见附件）；</w:t>
      </w:r>
    </w:p>
    <w:p>
      <w:pPr>
        <w:snapToGrid w:val="0"/>
        <w:spacing w:line="360" w:lineRule="auto"/>
        <w:jc w:val="left"/>
        <w:rPr>
          <w:rFonts w:ascii="宋体" w:hAnsi="宋体" w:cs="宋体"/>
          <w:szCs w:val="21"/>
        </w:rPr>
      </w:pPr>
      <w:r>
        <w:rPr>
          <w:rFonts w:hint="eastAsia" w:ascii="宋体" w:hAnsi="宋体" w:cs="宋体"/>
          <w:szCs w:val="21"/>
        </w:rPr>
        <w:t>3）中小企业声明函（如有）(格式见附件)；</w:t>
      </w:r>
    </w:p>
    <w:p>
      <w:pPr>
        <w:snapToGrid w:val="0"/>
        <w:spacing w:line="360" w:lineRule="auto"/>
        <w:jc w:val="left"/>
        <w:rPr>
          <w:rFonts w:ascii="宋体" w:hAnsi="宋体" w:cs="宋体"/>
          <w:szCs w:val="21"/>
        </w:rPr>
      </w:pPr>
      <w:r>
        <w:rPr>
          <w:rFonts w:hint="eastAsia" w:ascii="宋体" w:hAnsi="宋体" w:cs="宋体"/>
          <w:szCs w:val="21"/>
        </w:rPr>
        <w:t>4）</w:t>
      </w:r>
      <w:r>
        <w:rPr>
          <w:rFonts w:hint="eastAsia" w:ascii="宋体" w:hAnsi="宋体" w:cs="宋体"/>
          <w:color w:val="000000"/>
        </w:rPr>
        <w:t>残疾人福利性单位声明函（非残疾人福利性单位无需提供本函)（格式见附件）；</w:t>
      </w:r>
    </w:p>
    <w:p>
      <w:pPr>
        <w:snapToGrid w:val="0"/>
        <w:spacing w:line="360" w:lineRule="auto"/>
        <w:jc w:val="left"/>
        <w:rPr>
          <w:rFonts w:ascii="宋体" w:hAnsi="宋体" w:cs="宋体"/>
          <w:szCs w:val="21"/>
        </w:rPr>
      </w:pPr>
      <w:r>
        <w:rPr>
          <w:rFonts w:hint="eastAsia" w:ascii="宋体" w:hAnsi="宋体" w:cs="宋体"/>
          <w:szCs w:val="21"/>
        </w:rPr>
        <w:t>5）供应商针对报价需要说明的其他文件和说明</w:t>
      </w:r>
      <w:r>
        <w:rPr>
          <w:rFonts w:hint="eastAsia" w:ascii="宋体" w:hAnsi="宋体" w:cs="宋体"/>
          <w:color w:val="000000"/>
        </w:rPr>
        <w:t>（格式自拟）</w:t>
      </w:r>
      <w:r>
        <w:rPr>
          <w:rFonts w:hint="eastAsia" w:ascii="宋体" w:hAnsi="宋体" w:cs="宋体"/>
          <w:szCs w:val="21"/>
        </w:rPr>
        <w:t>；</w:t>
      </w:r>
    </w:p>
    <w:p>
      <w:pPr>
        <w:snapToGrid w:val="0"/>
        <w:spacing w:line="360" w:lineRule="auto"/>
        <w:ind w:firstLine="630" w:firstLineChars="300"/>
        <w:jc w:val="left"/>
        <w:rPr>
          <w:rFonts w:ascii="宋体" w:hAnsi="宋体" w:cs="宋体"/>
        </w:rPr>
      </w:pPr>
    </w:p>
    <w:p>
      <w:pPr>
        <w:snapToGrid w:val="0"/>
        <w:spacing w:line="360" w:lineRule="auto"/>
        <w:ind w:firstLine="420" w:firstLineChars="200"/>
        <w:jc w:val="left"/>
        <w:rPr>
          <w:rFonts w:ascii="宋体" w:hAnsi="宋体" w:cs="宋体"/>
          <w:szCs w:val="21"/>
        </w:rPr>
      </w:pPr>
    </w:p>
    <w:p>
      <w:pPr>
        <w:widowControl/>
        <w:spacing w:line="276" w:lineRule="auto"/>
        <w:jc w:val="left"/>
        <w:rPr>
          <w:rFonts w:ascii="宋体" w:hAnsi="宋体" w:cs="宋体"/>
          <w:sz w:val="32"/>
          <w:szCs w:val="20"/>
        </w:rPr>
      </w:pPr>
    </w:p>
    <w:p>
      <w:pPr>
        <w:snapToGrid w:val="0"/>
        <w:spacing w:before="120" w:beforeLines="50" w:after="50"/>
        <w:rPr>
          <w:rFonts w:ascii="宋体" w:hAnsi="宋体" w:cs="宋体"/>
          <w:b/>
          <w:kern w:val="0"/>
          <w:szCs w:val="21"/>
        </w:rPr>
      </w:pPr>
      <w:r>
        <w:rPr>
          <w:rFonts w:ascii="宋体" w:hAnsi="宋体" w:cs="宋体"/>
          <w:b/>
          <w:kern w:val="0"/>
          <w:szCs w:val="21"/>
        </w:rPr>
        <w:br w:type="page"/>
      </w:r>
      <w:r>
        <w:rPr>
          <w:rFonts w:hint="eastAsia" w:ascii="宋体" w:hAnsi="宋体" w:cs="宋体"/>
          <w:b/>
          <w:kern w:val="0"/>
          <w:szCs w:val="21"/>
        </w:rPr>
        <w:t>(1)开标一览表格式</w:t>
      </w:r>
    </w:p>
    <w:p>
      <w:pPr>
        <w:snapToGrid w:val="0"/>
        <w:spacing w:before="50" w:after="50" w:line="360" w:lineRule="auto"/>
        <w:jc w:val="center"/>
        <w:rPr>
          <w:rFonts w:ascii="宋体" w:hAnsi="宋体" w:cs="宋体"/>
          <w:b/>
          <w:sz w:val="30"/>
          <w:szCs w:val="20"/>
        </w:rPr>
      </w:pPr>
      <w:r>
        <w:rPr>
          <w:rFonts w:hint="eastAsia" w:ascii="宋体" w:hAnsi="宋体" w:cs="宋体"/>
          <w:b/>
          <w:sz w:val="30"/>
        </w:rPr>
        <w:t xml:space="preserve"> 开标一览表</w:t>
      </w:r>
    </w:p>
    <w:p>
      <w:pPr>
        <w:ind w:firstLine="420" w:firstLineChars="200"/>
        <w:rPr>
          <w:rFonts w:ascii="宋体" w:hAnsi="宋体" w:cs="宋体"/>
          <w:color w:val="000000"/>
        </w:rPr>
      </w:pPr>
      <w:r>
        <w:rPr>
          <w:rFonts w:hint="eastAsia" w:ascii="宋体" w:hAnsi="宋体" w:cs="宋体"/>
          <w:color w:val="000000"/>
        </w:rPr>
        <w:t>采购项目：</w:t>
      </w:r>
    </w:p>
    <w:p>
      <w:pPr>
        <w:ind w:firstLine="420" w:firstLineChars="200"/>
        <w:rPr>
          <w:rFonts w:ascii="宋体" w:hAnsi="宋体" w:cs="宋体"/>
          <w:color w:val="000000"/>
        </w:rPr>
      </w:pPr>
      <w:r>
        <w:rPr>
          <w:rFonts w:hint="eastAsia" w:ascii="宋体" w:hAnsi="宋体" w:cs="宋体"/>
          <w:color w:val="000000"/>
        </w:rPr>
        <w:t>项目编号：</w:t>
      </w:r>
    </w:p>
    <w:p>
      <w:pPr>
        <w:ind w:firstLine="420" w:firstLineChars="200"/>
        <w:rPr>
          <w:rFonts w:ascii="宋体" w:hAnsi="宋体" w:cs="宋体"/>
          <w:szCs w:val="21"/>
        </w:rPr>
      </w:pPr>
      <w:r>
        <w:rPr>
          <w:rFonts w:hint="eastAsia" w:ascii="宋体" w:hAnsi="宋体" w:cs="宋体"/>
          <w:color w:val="000000"/>
        </w:rPr>
        <w:t>子包号：</w:t>
      </w:r>
      <w:r>
        <w:rPr>
          <w:rFonts w:hint="eastAsia" w:ascii="宋体" w:hAnsi="宋体" w:cs="宋体"/>
          <w:szCs w:val="21"/>
        </w:rPr>
        <w:t xml:space="preserve">                        单位：人民币（元）</w:t>
      </w:r>
    </w:p>
    <w:tbl>
      <w:tblPr>
        <w:tblStyle w:val="48"/>
        <w:tblW w:w="0" w:type="auto"/>
        <w:jc w:val="center"/>
        <w:tblLayout w:type="fixed"/>
        <w:tblCellMar>
          <w:top w:w="0" w:type="dxa"/>
          <w:left w:w="108" w:type="dxa"/>
          <w:bottom w:w="0" w:type="dxa"/>
          <w:right w:w="108" w:type="dxa"/>
        </w:tblCellMar>
      </w:tblPr>
      <w:tblGrid>
        <w:gridCol w:w="820"/>
        <w:gridCol w:w="2619"/>
        <w:gridCol w:w="2835"/>
        <w:gridCol w:w="2586"/>
      </w:tblGrid>
      <w:tr>
        <w:tblPrEx>
          <w:tblCellMar>
            <w:top w:w="0" w:type="dxa"/>
            <w:left w:w="108" w:type="dxa"/>
            <w:bottom w:w="0" w:type="dxa"/>
            <w:right w:w="108" w:type="dxa"/>
          </w:tblCellMar>
        </w:tblPrEx>
        <w:trPr>
          <w:trHeight w:val="709"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6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b/>
                <w:szCs w:val="21"/>
              </w:rPr>
              <w:t>项目内容</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投标报价</w:t>
            </w:r>
          </w:p>
        </w:tc>
        <w:tc>
          <w:tcPr>
            <w:tcW w:w="25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CellMar>
            <w:top w:w="0" w:type="dxa"/>
            <w:left w:w="108" w:type="dxa"/>
            <w:bottom w:w="0" w:type="dxa"/>
            <w:right w:w="108" w:type="dxa"/>
          </w:tblCellMar>
        </w:tblPrEx>
        <w:trPr>
          <w:trHeight w:val="472"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vAlign w:val="center"/>
          </w:tcPr>
          <w:p>
            <w:pPr>
              <w:jc w:val="left"/>
              <w:rPr>
                <w:rFonts w:ascii="宋体" w:hAnsi="宋体" w:cs="宋体"/>
                <w:b/>
                <w:color w:val="000000"/>
                <w:sz w:val="18"/>
                <w:szCs w:val="18"/>
              </w:rPr>
            </w:pP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r>
              <w:rPr>
                <w:rFonts w:hint="eastAsia" w:ascii="宋体" w:hAnsi="宋体" w:cs="宋体"/>
                <w:szCs w:val="21"/>
              </w:rPr>
              <w:t xml:space="preserve">              </w:t>
            </w:r>
          </w:p>
        </w:tc>
        <w:tc>
          <w:tcPr>
            <w:tcW w:w="25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trHeight w:val="457"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vAlign w:val="center"/>
          </w:tcPr>
          <w:p>
            <w:pPr>
              <w:jc w:val="left"/>
              <w:rPr>
                <w:rFonts w:ascii="宋体" w:hAnsi="宋体" w:cs="宋体"/>
                <w:b/>
                <w:color w:val="000000"/>
                <w:kern w:val="0"/>
                <w:sz w:val="18"/>
                <w:szCs w:val="18"/>
                <w:lang w:bidi="ar"/>
              </w:rPr>
            </w:pP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c>
          <w:tcPr>
            <w:tcW w:w="25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trHeight w:val="457"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vAlign w:val="center"/>
          </w:tcPr>
          <w:p>
            <w:pPr>
              <w:jc w:val="left"/>
              <w:rPr>
                <w:rFonts w:ascii="宋体" w:hAnsi="宋体" w:cs="宋体"/>
                <w:b/>
                <w:color w:val="000000"/>
                <w:kern w:val="0"/>
                <w:sz w:val="18"/>
                <w:szCs w:val="18"/>
                <w:lang w:bidi="ar"/>
              </w:rPr>
            </w:pP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c>
          <w:tcPr>
            <w:tcW w:w="25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trHeight w:val="457"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vAlign w:val="center"/>
          </w:tcPr>
          <w:p>
            <w:pPr>
              <w:jc w:val="left"/>
              <w:rPr>
                <w:rFonts w:ascii="宋体" w:hAnsi="宋体" w:cs="宋体"/>
                <w:b/>
                <w:color w:val="000000"/>
                <w:kern w:val="0"/>
                <w:sz w:val="18"/>
                <w:szCs w:val="18"/>
                <w:lang w:bidi="ar"/>
              </w:rPr>
            </w:pP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c>
          <w:tcPr>
            <w:tcW w:w="25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r>
      <w:tr>
        <w:tblPrEx>
          <w:tblCellMar>
            <w:top w:w="0" w:type="dxa"/>
            <w:left w:w="108" w:type="dxa"/>
            <w:bottom w:w="0" w:type="dxa"/>
            <w:right w:w="108" w:type="dxa"/>
          </w:tblCellMar>
        </w:tblPrEx>
        <w:trPr>
          <w:trHeight w:val="1722"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r>
              <w:rPr>
                <w:rFonts w:hint="eastAsia" w:ascii="宋体" w:hAnsi="宋体" w:cs="宋体"/>
                <w:szCs w:val="21"/>
              </w:rPr>
              <w:t>投标声明</w:t>
            </w:r>
          </w:p>
        </w:tc>
        <w:tc>
          <w:tcPr>
            <w:tcW w:w="8040" w:type="dxa"/>
            <w:gridSpan w:val="3"/>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szCs w:val="21"/>
              </w:rPr>
            </w:pPr>
          </w:p>
        </w:tc>
      </w:tr>
    </w:tbl>
    <w:p>
      <w:pPr>
        <w:snapToGrid w:val="0"/>
        <w:spacing w:before="50" w:after="50" w:line="360" w:lineRule="auto"/>
        <w:ind w:left="420" w:leftChars="200" w:firstLine="315" w:firstLineChars="150"/>
        <w:jc w:val="left"/>
        <w:rPr>
          <w:rFonts w:ascii="宋体" w:hAnsi="宋体" w:cs="宋体"/>
          <w:szCs w:val="21"/>
        </w:rPr>
      </w:pPr>
      <w:r>
        <w:rPr>
          <w:rFonts w:hint="eastAsia" w:ascii="宋体" w:hAnsi="宋体" w:cs="宋体"/>
          <w:szCs w:val="21"/>
        </w:rPr>
        <w:t>注: 1、报价一经涂改，应在涂改处加盖单位公章或者由法定代表人或授权委托人签字或盖章，否则其投标作无效标处理。</w:t>
      </w:r>
    </w:p>
    <w:p>
      <w:pPr>
        <w:snapToGrid w:val="0"/>
        <w:spacing w:before="50" w:after="50" w:line="360" w:lineRule="auto"/>
        <w:ind w:left="420" w:leftChars="200" w:firstLine="420" w:firstLineChars="200"/>
        <w:jc w:val="left"/>
        <w:rPr>
          <w:rFonts w:ascii="宋体" w:hAnsi="宋体" w:cs="宋体"/>
          <w:szCs w:val="21"/>
        </w:rPr>
      </w:pPr>
    </w:p>
    <w:p>
      <w:pPr>
        <w:snapToGrid w:val="0"/>
        <w:spacing w:before="50" w:after="50" w:line="360" w:lineRule="auto"/>
        <w:ind w:left="420" w:leftChars="200" w:firstLine="420" w:firstLineChars="200"/>
        <w:jc w:val="left"/>
        <w:rPr>
          <w:rFonts w:ascii="宋体" w:hAnsi="宋体" w:cs="宋体"/>
          <w:szCs w:val="21"/>
        </w:rPr>
      </w:pP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 xml:space="preserve">法定代表人或授权代表（签字或盖章）：                    </w:t>
      </w: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供应商名称（盖章）：                               日期：    年   月   日</w:t>
      </w:r>
    </w:p>
    <w:p>
      <w:pPr>
        <w:snapToGrid w:val="0"/>
        <w:spacing w:before="120" w:beforeLines="50" w:after="50"/>
        <w:rPr>
          <w:rFonts w:ascii="宋体" w:hAnsi="宋体" w:cs="宋体"/>
          <w:szCs w:val="21"/>
        </w:rPr>
      </w:pPr>
    </w:p>
    <w:p>
      <w:pPr>
        <w:snapToGrid w:val="0"/>
        <w:spacing w:before="120" w:beforeLines="50" w:after="50"/>
        <w:rPr>
          <w:rFonts w:ascii="宋体" w:hAnsi="宋体" w:cs="宋体"/>
          <w:b/>
          <w:kern w:val="0"/>
          <w:szCs w:val="21"/>
        </w:rPr>
      </w:pPr>
      <w:r>
        <w:rPr>
          <w:rFonts w:ascii="宋体" w:hAnsi="宋体" w:cs="宋体"/>
          <w:b/>
          <w:kern w:val="0"/>
          <w:szCs w:val="21"/>
        </w:rPr>
        <w:br w:type="page"/>
      </w:r>
      <w:r>
        <w:rPr>
          <w:rFonts w:hint="eastAsia" w:ascii="宋体" w:hAnsi="宋体" w:cs="宋体"/>
          <w:b/>
          <w:kern w:val="0"/>
          <w:szCs w:val="21"/>
        </w:rPr>
        <w:t>(2) 投标分项报价表格式</w:t>
      </w:r>
    </w:p>
    <w:p>
      <w:pPr>
        <w:snapToGrid w:val="0"/>
        <w:spacing w:before="50" w:after="50" w:line="400" w:lineRule="exact"/>
        <w:jc w:val="center"/>
        <w:rPr>
          <w:rFonts w:ascii="宋体" w:hAnsi="宋体" w:cs="宋体"/>
          <w:b/>
          <w:sz w:val="30"/>
        </w:rPr>
      </w:pPr>
      <w:r>
        <w:rPr>
          <w:rFonts w:hint="eastAsia" w:ascii="宋体" w:hAnsi="宋体" w:cs="宋体"/>
          <w:b/>
          <w:sz w:val="30"/>
        </w:rPr>
        <w:t>投标分项报价表</w:t>
      </w:r>
    </w:p>
    <w:p>
      <w:pPr>
        <w:ind w:firstLine="420" w:firstLineChars="200"/>
        <w:rPr>
          <w:rFonts w:ascii="宋体" w:hAnsi="宋体" w:cs="宋体"/>
          <w:color w:val="000000"/>
        </w:rPr>
      </w:pPr>
      <w:r>
        <w:rPr>
          <w:rFonts w:hint="eastAsia" w:ascii="宋体" w:hAnsi="宋体" w:cs="宋体"/>
          <w:color w:val="000000"/>
        </w:rPr>
        <w:t>采购项目：</w:t>
      </w:r>
    </w:p>
    <w:p>
      <w:pPr>
        <w:ind w:firstLine="420" w:firstLineChars="200"/>
        <w:rPr>
          <w:rFonts w:ascii="宋体" w:hAnsi="宋体" w:cs="宋体"/>
          <w:color w:val="000000"/>
        </w:rPr>
      </w:pPr>
      <w:r>
        <w:rPr>
          <w:rFonts w:hint="eastAsia" w:ascii="宋体" w:hAnsi="宋体" w:cs="宋体"/>
          <w:color w:val="000000"/>
        </w:rPr>
        <w:t>项目编号：</w:t>
      </w:r>
    </w:p>
    <w:p>
      <w:pPr>
        <w:ind w:firstLine="420" w:firstLineChars="200"/>
        <w:rPr>
          <w:rFonts w:ascii="宋体" w:hAnsi="宋体" w:cs="宋体"/>
          <w:b/>
          <w:sz w:val="30"/>
        </w:rPr>
      </w:pPr>
      <w:r>
        <w:rPr>
          <w:rFonts w:hint="eastAsia" w:ascii="宋体" w:hAnsi="宋体" w:cs="宋体"/>
          <w:color w:val="000000"/>
        </w:rPr>
        <w:t>子包号：</w:t>
      </w:r>
      <w:r>
        <w:rPr>
          <w:rFonts w:hint="eastAsia" w:ascii="宋体" w:hAnsi="宋体" w:cs="宋体"/>
          <w:szCs w:val="21"/>
        </w:rPr>
        <w:t xml:space="preserve">                        单位：人民币（元）</w:t>
      </w:r>
    </w:p>
    <w:tbl>
      <w:tblPr>
        <w:tblStyle w:val="4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5"/>
        <w:gridCol w:w="1922"/>
        <w:gridCol w:w="1919"/>
        <w:gridCol w:w="1176"/>
        <w:gridCol w:w="15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jc w:val="center"/>
        </w:trPr>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Calibri" w:hAnsi="Calibri"/>
              </w:rPr>
              <w:t>序号</w:t>
            </w:r>
          </w:p>
        </w:tc>
        <w:tc>
          <w:tcPr>
            <w:tcW w:w="1922"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olor w:val="548DD4"/>
              </w:rPr>
            </w:pPr>
            <w:r>
              <w:rPr>
                <w:rFonts w:hint="eastAsia" w:ascii="Calibri" w:hAnsi="Calibri"/>
                <w:color w:val="548DD4"/>
              </w:rPr>
              <w:t>货物/服务名称</w:t>
            </w:r>
          </w:p>
        </w:tc>
        <w:tc>
          <w:tcPr>
            <w:tcW w:w="1919"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Calibri" w:hAnsi="Calibri"/>
              </w:rPr>
              <w:t>单位及数量</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Calibri" w:hAnsi="Calibri"/>
              </w:rPr>
              <w:t>单价</w:t>
            </w:r>
          </w:p>
        </w:tc>
        <w:tc>
          <w:tcPr>
            <w:tcW w:w="1555"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rPr>
            </w:pPr>
            <w:r>
              <w:rPr>
                <w:rFonts w:hint="eastAsia" w:ascii="Calibri" w:hAnsi="Calibri"/>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0"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jc w:val="center"/>
        </w:trPr>
        <w:tc>
          <w:tcPr>
            <w:tcW w:w="80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922"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r>
              <w:rPr>
                <w:rFonts w:ascii="宋体" w:hAnsi="宋体"/>
                <w:spacing w:val="20"/>
                <w:szCs w:val="21"/>
              </w:rPr>
              <w:t>……</w:t>
            </w:r>
          </w:p>
        </w:tc>
        <w:tc>
          <w:tcPr>
            <w:tcW w:w="191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17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555"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bl>
    <w:p>
      <w:pPr>
        <w:snapToGrid w:val="0"/>
        <w:spacing w:before="50" w:after="50" w:line="400" w:lineRule="exact"/>
        <w:ind w:left="-23" w:leftChars="-11" w:right="-817" w:rightChars="-389" w:firstLine="315" w:firstLineChars="150"/>
        <w:jc w:val="left"/>
        <w:rPr>
          <w:rFonts w:ascii="宋体" w:hAnsi="宋体" w:cs="宋体"/>
          <w:szCs w:val="21"/>
        </w:rPr>
      </w:pP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 xml:space="preserve">法定代表人或授权代表（签字或盖章）：                    </w:t>
      </w: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供应商名称（盖章）：                               日期：    年   月   日</w:t>
      </w:r>
    </w:p>
    <w:p>
      <w:pPr>
        <w:rPr>
          <w:rFonts w:hint="eastAsia" w:ascii="宋体" w:hAnsi="宋体" w:cs="宋体"/>
          <w:b/>
          <w:bCs/>
          <w:color w:val="000000"/>
        </w:rPr>
      </w:pPr>
      <w:r>
        <w:rPr>
          <w:rFonts w:hint="eastAsia" w:ascii="宋体" w:hAnsi="宋体" w:cs="宋体"/>
          <w:b/>
          <w:bCs/>
          <w:color w:val="000000"/>
        </w:rPr>
        <w:br w:type="page"/>
      </w:r>
    </w:p>
    <w:p>
      <w:pPr>
        <w:snapToGrid w:val="0"/>
        <w:rPr>
          <w:rFonts w:ascii="宋体" w:hAnsi="宋体" w:cs="宋体"/>
          <w:b/>
          <w:bCs/>
          <w:color w:val="000000"/>
          <w:szCs w:val="21"/>
        </w:rPr>
      </w:pPr>
      <w:r>
        <w:rPr>
          <w:rFonts w:hint="eastAsia" w:ascii="宋体" w:hAnsi="宋体" w:cs="宋体"/>
          <w:b/>
          <w:bCs/>
          <w:color w:val="000000"/>
        </w:rPr>
        <w:t>（3）中小企业声明函格式</w:t>
      </w:r>
    </w:p>
    <w:p>
      <w:pPr>
        <w:spacing w:line="360" w:lineRule="auto"/>
        <w:jc w:val="center"/>
        <w:outlineLvl w:val="1"/>
        <w:rPr>
          <w:rFonts w:ascii="宋体" w:hAnsi="宋体" w:cs="宋体"/>
          <w:b/>
          <w:color w:val="000000"/>
          <w:sz w:val="28"/>
          <w:szCs w:val="28"/>
        </w:rPr>
      </w:pPr>
      <w:bookmarkStart w:id="36" w:name="_Toc25084"/>
      <w:r>
        <w:rPr>
          <w:rFonts w:hint="eastAsia" w:ascii="宋体" w:hAnsi="宋体" w:cs="宋体"/>
          <w:b/>
          <w:color w:val="000000"/>
          <w:sz w:val="32"/>
          <w:szCs w:val="32"/>
        </w:rPr>
        <w:t>中小企业声明函</w:t>
      </w:r>
      <w:bookmarkEnd w:id="36"/>
    </w:p>
    <w:p>
      <w:pPr>
        <w:spacing w:line="360" w:lineRule="auto"/>
        <w:ind w:firstLine="420" w:firstLineChars="200"/>
        <w:rPr>
          <w:rFonts w:ascii="宋体" w:hAnsi="宋体" w:cs="宋体"/>
          <w:color w:val="000000"/>
          <w:szCs w:val="21"/>
        </w:rPr>
      </w:pPr>
      <w:r>
        <w:rPr>
          <w:rFonts w:hint="eastAsia" w:ascii="宋体" w:hAnsi="宋体" w:cs="宋体"/>
          <w:color w:val="000000"/>
          <w:szCs w:val="21"/>
        </w:rPr>
        <w:t>根据财政部《政府采购促进中小企业发展暂行办法》（财库[2011]181号）和宁波市财政局《关于政府采购促进中小企业发展若干问题的通知》（甬采购办[2012]1427号）的规定，本单位郑重声明：</w:t>
      </w:r>
    </w:p>
    <w:p>
      <w:pPr>
        <w:numPr>
          <w:ilvl w:val="0"/>
          <w:numId w:val="9"/>
        </w:numPr>
        <w:spacing w:line="360" w:lineRule="auto"/>
        <w:ind w:firstLine="420" w:firstLineChars="200"/>
        <w:rPr>
          <w:rFonts w:ascii="宋体" w:hAnsi="宋体" w:cs="宋体"/>
          <w:color w:val="000000"/>
          <w:szCs w:val="21"/>
        </w:rPr>
      </w:pPr>
      <w:r>
        <w:rPr>
          <w:rFonts w:hint="eastAsia" w:ascii="宋体" w:hAnsi="宋体" w:cs="宋体"/>
          <w:color w:val="000000"/>
          <w:szCs w:val="21"/>
        </w:rPr>
        <w:t>依据工业和信息化部、国家统计局、国家发展和改革委员会、财政部《关于印发中小企业划型标准规定的通知》（工信部联企业[2011]300号）规定的划分标准，本单位为______（大型、中型、小型、微型、不划型）企业，其中所属行业为_____________、上年末从业人员____人、上年营业收入____万元、上年资产总额____万元。</w:t>
      </w:r>
    </w:p>
    <w:p>
      <w:pPr>
        <w:numPr>
          <w:ilvl w:val="0"/>
          <w:numId w:val="9"/>
        </w:numPr>
        <w:spacing w:line="360" w:lineRule="auto"/>
        <w:ind w:firstLine="420" w:firstLineChars="200"/>
        <w:rPr>
          <w:rFonts w:ascii="宋体" w:hAnsi="宋体" w:cs="宋体"/>
          <w:color w:val="000000"/>
          <w:szCs w:val="21"/>
        </w:rPr>
      </w:pPr>
      <w:r>
        <w:rPr>
          <w:rFonts w:hint="eastAsia" w:ascii="宋体" w:hAnsi="宋体" w:cs="宋体"/>
          <w:color w:val="000000"/>
          <w:szCs w:val="21"/>
        </w:rPr>
        <w:t>本单位参加______项目（采购编号______标段/包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numPr>
          <w:ilvl w:val="0"/>
          <w:numId w:val="9"/>
        </w:numPr>
        <w:spacing w:line="360" w:lineRule="auto"/>
        <w:ind w:firstLine="420" w:firstLineChars="200"/>
        <w:rPr>
          <w:rFonts w:ascii="宋体" w:hAnsi="宋体" w:cs="宋体"/>
          <w:color w:val="000000"/>
          <w:szCs w:val="21"/>
        </w:rPr>
      </w:pPr>
      <w:r>
        <w:rPr>
          <w:rFonts w:hint="eastAsia" w:ascii="宋体" w:hAnsi="宋体" w:cs="宋体"/>
          <w:color w:val="000000"/>
          <w:szCs w:val="21"/>
        </w:rPr>
        <w:t>本单位对上述声明的真实性负责。如有虚假，将依法承担相应责任。</w:t>
      </w:r>
    </w:p>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供应商名称（盖章）：</w:t>
      </w:r>
    </w:p>
    <w:p>
      <w:pPr>
        <w:spacing w:line="360" w:lineRule="auto"/>
        <w:rPr>
          <w:rFonts w:ascii="宋体" w:hAnsi="宋体" w:cs="宋体"/>
          <w:color w:val="000000"/>
          <w:szCs w:val="21"/>
        </w:rPr>
      </w:pPr>
      <w:r>
        <w:rPr>
          <w:rFonts w:hint="eastAsia" w:ascii="宋体" w:hAnsi="宋体" w:cs="宋体"/>
          <w:color w:val="000000"/>
          <w:szCs w:val="21"/>
        </w:rPr>
        <w:t>日期：</w:t>
      </w:r>
    </w:p>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br w:type="page"/>
      </w:r>
    </w:p>
    <w:p>
      <w:pPr>
        <w:spacing w:line="360" w:lineRule="auto"/>
        <w:rPr>
          <w:rFonts w:ascii="宋体" w:hAnsi="宋体" w:cs="宋体"/>
          <w:color w:val="000000"/>
          <w:szCs w:val="21"/>
        </w:rPr>
      </w:pPr>
      <w:r>
        <w:rPr>
          <w:rFonts w:hint="eastAsia" w:ascii="宋体" w:hAnsi="宋体" w:cs="宋体"/>
          <w:color w:val="000000"/>
          <w:szCs w:val="21"/>
        </w:rPr>
        <w:t>填写说明：</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第1条宁波政府采购网（www.nbzfcg.cn）注册的企业供应商须根据上年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3、第2条有多个标包的，须按每个标包分别填写，无此分类货物金额的应填“零”。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4、联合体投标的，由联合体双办方提供本表。</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5、资格入围式项目（一个标包由多家中标入围）：采购单位公布项目预算的，第2条有关金额按市场预估总价、投标预估总价除以入围数量填写；未公布预算的或入围数量的，供应商无需填写。</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6、投标价格为费率的项目、中标价格按单价执行的项目：采购单位公布项目预算的，第2条有关金额按市场预估总价、投标预估总价填写；未公布预算的，供应商无需填写。</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jc w:val="left"/>
        <w:rPr>
          <w:rFonts w:ascii="宋体" w:hAnsi="宋体" w:cs="宋体"/>
          <w:b/>
          <w:bCs/>
          <w:color w:val="000000"/>
        </w:rPr>
      </w:pPr>
      <w:r>
        <w:rPr>
          <w:rFonts w:ascii="宋体" w:hAnsi="宋体" w:cs="宋体"/>
          <w:b/>
          <w:bCs/>
          <w:color w:val="000000"/>
          <w:szCs w:val="21"/>
        </w:rPr>
        <w:br w:type="page"/>
      </w:r>
      <w:r>
        <w:rPr>
          <w:rFonts w:hint="eastAsia" w:ascii="宋体" w:hAnsi="宋体" w:cs="宋体"/>
          <w:b/>
          <w:bCs/>
          <w:color w:val="000000"/>
          <w:szCs w:val="21"/>
        </w:rPr>
        <w:t>（4）</w:t>
      </w:r>
      <w:r>
        <w:rPr>
          <w:rFonts w:hint="eastAsia" w:ascii="宋体" w:hAnsi="宋体"/>
          <w:b/>
          <w:bCs/>
          <w:color w:val="000000"/>
          <w:szCs w:val="21"/>
        </w:rPr>
        <w:t>残疾人福利性单位声明函格式（非残疾人福利性单位无需提供本函)</w:t>
      </w:r>
    </w:p>
    <w:p>
      <w:pPr>
        <w:spacing w:line="360" w:lineRule="auto"/>
        <w:jc w:val="center"/>
        <w:rPr>
          <w:rFonts w:ascii="宋体" w:hAnsi="宋体" w:cs="宋体"/>
          <w:b/>
          <w:color w:val="000000"/>
          <w:spacing w:val="6"/>
          <w:szCs w:val="21"/>
        </w:rPr>
      </w:pPr>
    </w:p>
    <w:p>
      <w:pPr>
        <w:spacing w:line="360" w:lineRule="auto"/>
        <w:jc w:val="center"/>
        <w:rPr>
          <w:rFonts w:ascii="宋体" w:hAnsi="宋体" w:cs="宋体"/>
          <w:b/>
          <w:color w:val="000000"/>
          <w:spacing w:val="6"/>
          <w:szCs w:val="21"/>
        </w:rPr>
      </w:pPr>
      <w:r>
        <w:rPr>
          <w:rFonts w:hint="eastAsia" w:ascii="宋体" w:hAnsi="宋体" w:cs="宋体"/>
          <w:b/>
          <w:color w:val="000000"/>
          <w:spacing w:val="6"/>
          <w:szCs w:val="21"/>
        </w:rPr>
        <w:t>残疾人福利性单位声明函</w:t>
      </w:r>
    </w:p>
    <w:p>
      <w:pPr>
        <w:spacing w:line="360" w:lineRule="auto"/>
        <w:rPr>
          <w:rFonts w:ascii="宋体" w:hAnsi="宋体" w:cs="宋体"/>
          <w:b/>
          <w:color w:val="000000"/>
          <w:spacing w:val="6"/>
          <w:szCs w:val="21"/>
        </w:rPr>
      </w:pPr>
    </w:p>
    <w:p>
      <w:pPr>
        <w:spacing w:line="360" w:lineRule="auto"/>
        <w:ind w:firstLine="444" w:firstLineChars="200"/>
        <w:rPr>
          <w:rFonts w:ascii="宋体" w:hAnsi="宋体" w:cs="宋体"/>
          <w:color w:val="000000"/>
          <w:spacing w:val="6"/>
          <w:szCs w:val="21"/>
        </w:rPr>
      </w:pPr>
      <w:r>
        <w:rPr>
          <w:rFonts w:hint="eastAsia" w:ascii="宋体" w:hAnsi="宋体" w:cs="宋体"/>
          <w:color w:val="000000"/>
          <w:spacing w:val="6"/>
          <w:szCs w:val="21"/>
        </w:rPr>
        <w:t>本单位郑重声明，根据《财政部 民政部 中国残疾人联合会关于促进残疾人就业政府采购政策的通知》（财库</w:t>
      </w:r>
      <w:r>
        <w:rPr>
          <w:rFonts w:hint="eastAsia" w:ascii="宋体" w:hAnsi="宋体" w:cs="宋体"/>
          <w:color w:val="000000"/>
          <w:szCs w:val="21"/>
        </w:rPr>
        <w:t>〔2017〕 141</w:t>
      </w:r>
      <w:r>
        <w:rPr>
          <w:rFonts w:hint="eastAsia" w:ascii="宋体" w:hAnsi="宋体" w:cs="宋体"/>
          <w:color w:val="000000"/>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ascii="宋体" w:hAnsi="宋体" w:cs="宋体"/>
          <w:color w:val="000000"/>
          <w:spacing w:val="6"/>
          <w:szCs w:val="21"/>
        </w:rPr>
      </w:pPr>
      <w:r>
        <w:rPr>
          <w:rFonts w:hint="eastAsia" w:ascii="宋体" w:hAnsi="宋体" w:cs="宋体"/>
          <w:color w:val="000000"/>
          <w:spacing w:val="6"/>
          <w:szCs w:val="21"/>
        </w:rPr>
        <w:t>本单位对上述声明的真实性负责。如有虚假，将依法承担相应责任。</w:t>
      </w:r>
    </w:p>
    <w:p>
      <w:pPr>
        <w:spacing w:line="360" w:lineRule="auto"/>
        <w:ind w:firstLine="444" w:firstLineChars="200"/>
        <w:rPr>
          <w:rFonts w:ascii="宋体" w:hAnsi="宋体" w:cs="宋体"/>
          <w:color w:val="000000"/>
          <w:spacing w:val="6"/>
          <w:szCs w:val="21"/>
        </w:rPr>
      </w:pPr>
    </w:p>
    <w:p>
      <w:pPr>
        <w:spacing w:line="360" w:lineRule="auto"/>
        <w:ind w:firstLine="444" w:firstLineChars="200"/>
        <w:rPr>
          <w:rFonts w:ascii="宋体" w:hAnsi="宋体" w:cs="宋体"/>
          <w:color w:val="000000"/>
          <w:spacing w:val="6"/>
          <w:szCs w:val="21"/>
        </w:rPr>
      </w:pPr>
    </w:p>
    <w:p>
      <w:pPr>
        <w:tabs>
          <w:tab w:val="left" w:pos="4860"/>
        </w:tabs>
        <w:spacing w:line="360" w:lineRule="auto"/>
        <w:ind w:firstLine="444" w:firstLineChars="200"/>
        <w:jc w:val="center"/>
        <w:rPr>
          <w:rFonts w:ascii="宋体" w:hAnsi="宋体" w:cs="宋体"/>
          <w:color w:val="000000"/>
          <w:spacing w:val="6"/>
          <w:szCs w:val="21"/>
        </w:rPr>
      </w:pPr>
      <w:r>
        <w:rPr>
          <w:rFonts w:hint="eastAsia" w:ascii="宋体" w:hAnsi="宋体" w:cs="宋体"/>
          <w:color w:val="000000"/>
          <w:spacing w:val="6"/>
          <w:szCs w:val="21"/>
        </w:rPr>
        <w:t xml:space="preserve">               单位名称（盖章）：</w:t>
      </w:r>
    </w:p>
    <w:p>
      <w:pPr>
        <w:tabs>
          <w:tab w:val="left" w:pos="4860"/>
        </w:tabs>
        <w:spacing w:line="360" w:lineRule="auto"/>
        <w:ind w:firstLine="444" w:firstLineChars="200"/>
        <w:jc w:val="center"/>
      </w:pPr>
      <w:r>
        <w:rPr>
          <w:rFonts w:hint="eastAsia" w:ascii="宋体" w:hAnsi="宋体" w:cs="宋体"/>
          <w:color w:val="000000"/>
          <w:spacing w:val="6"/>
          <w:szCs w:val="21"/>
        </w:rPr>
        <w:t xml:space="preserve">       日  期：</w:t>
      </w:r>
    </w:p>
    <w:p>
      <w:pPr>
        <w:tabs>
          <w:tab w:val="left" w:pos="4860"/>
        </w:tabs>
        <w:spacing w:line="360" w:lineRule="auto"/>
        <w:ind w:firstLine="420" w:firstLineChars="200"/>
        <w:jc w:val="center"/>
      </w:pPr>
    </w:p>
    <w:p>
      <w:pPr>
        <w:tabs>
          <w:tab w:val="left" w:pos="4860"/>
        </w:tabs>
        <w:spacing w:line="360" w:lineRule="auto"/>
        <w:rPr>
          <w:rFonts w:ascii="宋体" w:hAnsi="宋体" w:cs="宋体"/>
          <w:spacing w:val="6"/>
          <w:szCs w:val="21"/>
        </w:rPr>
      </w:pPr>
      <w:r>
        <w:rPr>
          <w:rFonts w:hint="eastAsia" w:ascii="宋体" w:hAnsi="宋体" w:cs="宋体"/>
          <w:spacing w:val="6"/>
          <w:szCs w:val="21"/>
        </w:rPr>
        <w:t>注：1、如供应商为非残疾人福利性单位的可不提供本声明函。</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2、享受政府采购支持政策的残疾人福利性单位应当同时满足以下条件：</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（1）安置的残疾人占本单位在职职工人数的比例不低于25%（含25%），并且安置的残疾人人数不少于10人（含10人）；</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（2）依法与安置的每位残疾人签订了一年以上（含一年）的劳动合同或服务协议；</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（3）为安置的每位残疾人按月足额缴纳了基本养老保险、基本医疗保险、失业保险、工伤保险和生育保险等社会保险费；</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（4）通过银行等金融机构向安置的每位残疾人，按月支付了不低于单位所在区县适用的经省级人民政府批准的月最低工资标准的工资；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（5）提供本单位制造的货物、承担的工程或者服务（以下简称产品），或者提供其他残疾人福利性单位制造的货物（不包括使用非残疾人福利性单位注册商标的货物）。</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rPr>
          <w:rFonts w:ascii="宋体" w:hAnsi="宋体" w:cs="宋体"/>
          <w:b/>
          <w:bCs/>
          <w:color w:val="000000"/>
          <w:szCs w:val="21"/>
        </w:rPr>
      </w:pPr>
    </w:p>
    <w:p>
      <w:pPr>
        <w:spacing w:line="360" w:lineRule="auto"/>
        <w:rPr>
          <w:rFonts w:ascii="宋体" w:hAnsi="宋体" w:cs="宋体"/>
          <w:b/>
          <w:bCs/>
          <w:color w:val="000000"/>
          <w:szCs w:val="21"/>
        </w:rPr>
      </w:pPr>
      <w:r>
        <w:rPr>
          <w:rFonts w:ascii="宋体" w:hAnsi="宋体" w:cs="宋体"/>
          <w:b/>
          <w:bCs/>
          <w:color w:val="000000"/>
          <w:szCs w:val="21"/>
        </w:rPr>
        <w:br w:type="page"/>
      </w:r>
      <w:r>
        <w:rPr>
          <w:rFonts w:hint="eastAsia" w:ascii="宋体" w:hAnsi="宋体" w:cs="宋体"/>
          <w:b/>
          <w:bCs/>
          <w:color w:val="000000"/>
          <w:szCs w:val="21"/>
        </w:rPr>
        <w:t>（5）供应商针对报价需要说明的其他文件和说明（格式自拟）。</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rPr>
          <w:rFonts w:ascii="宋体" w:hAnsi="宋体" w:cs="宋体"/>
          <w:color w:val="000000"/>
        </w:rPr>
      </w:pPr>
    </w:p>
    <w:p>
      <w:pPr>
        <w:spacing w:line="360" w:lineRule="auto"/>
        <w:rPr>
          <w:rFonts w:ascii="宋体" w:hAnsi="宋体" w:cs="宋体"/>
          <w:color w:val="000000"/>
        </w:rPr>
      </w:pPr>
    </w:p>
    <w:sectPr>
      <w:footerReference r:id="rId10" w:type="first"/>
      <w:footerReference r:id="rId9" w:type="default"/>
      <w:pgSz w:w="11906" w:h="16838"/>
      <w:pgMar w:top="1474" w:right="1134" w:bottom="1247" w:left="113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Futura Bk">
    <w:altName w:val="Corbel"/>
    <w:panose1 w:val="00000000000000000000"/>
    <w:charset w:val="00"/>
    <w:family w:val="swiss"/>
    <w:pitch w:val="default"/>
    <w:sig w:usb0="00000000" w:usb1="00000000" w:usb2="00000000" w:usb3="00000000" w:csb0="0000009F" w:csb1="00000000"/>
  </w:font>
  <w:font w:name="Corbel">
    <w:panose1 w:val="020B0503020204020204"/>
    <w:charset w:val="00"/>
    <w:family w:val="auto"/>
    <w:pitch w:val="default"/>
    <w:sig w:usb0="A00002EF" w:usb1="4000A44B" w:usb2="00000000" w:usb3="00000000" w:csb0="2000019F" w:csb1="00000000"/>
  </w:font>
  <w:font w:name="等线 Light">
    <w:panose1 w:val="02010600030101010101"/>
    <w:charset w:val="86"/>
    <w:family w:val="auto"/>
    <w:pitch w:val="default"/>
    <w:sig w:usb0="A00002BF" w:usb1="38CF7CFA" w:usb2="00000016" w:usb3="00000000" w:csb0="0004000F" w:csb1="00000000"/>
  </w:font>
  <w:font w:name="HP Simplified Hans Light">
    <w:altName w:val="宋体"/>
    <w:panose1 w:val="00000000000000000000"/>
    <w:charset w:val="86"/>
    <w:family w:val="swiss"/>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P Simplified Light">
    <w:altName w:val="Arial"/>
    <w:panose1 w:val="00000000000000000000"/>
    <w:charset w:val="00"/>
    <w:family w:val="swiss"/>
    <w:pitch w:val="default"/>
    <w:sig w:usb0="00000000" w:usb1="00000000" w:usb2="00000000" w:usb3="00000000" w:csb0="00000093" w:csb1="00000000"/>
  </w:font>
  <w:font w:name="Helvetica">
    <w:altName w:val="Arial"/>
    <w:panose1 w:val="020B0504020202020204"/>
    <w:charset w:val="00"/>
    <w:family w:val="swiss"/>
    <w:pitch w:val="default"/>
    <w:sig w:usb0="00000000" w:usb1="00000000" w:usb2="00000000" w:usb3="00000000" w:csb0="00000001" w:csb1="00000000"/>
  </w:font>
  <w:font w:name="汉仪粗黑简">
    <w:altName w:val="黑体"/>
    <w:panose1 w:val="00000000000000000000"/>
    <w:charset w:val="86"/>
    <w:family w:val="swiss"/>
    <w:pitch w:val="default"/>
    <w:sig w:usb0="00000000" w:usb1="00000000" w:usb2="00000010" w:usb3="00000000" w:csb0="00040000" w:csb1="00000000"/>
  </w:font>
  <w:font w:name="H Yg 2gj">
    <w:altName w:val="宋体"/>
    <w:panose1 w:val="00000000000000000000"/>
    <w:charset w:val="86"/>
    <w:family w:val="swiss"/>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华文细黑">
    <w:altName w:val="微软雅黑"/>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2</w:t>
    </w:r>
    <w:r>
      <w:fldChar w:fldCharType="end"/>
    </w:r>
  </w:p>
  <w:p>
    <w:pPr>
      <w:pStyle w:val="30"/>
      <w:ind w:right="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2"/>
      </w:rPr>
    </w:pPr>
    <w:r>
      <w:fldChar w:fldCharType="begin"/>
    </w:r>
    <w:r>
      <w:rPr>
        <w:rStyle w:val="52"/>
      </w:rPr>
      <w:instrText xml:space="preserve">PAGE  </w:instrText>
    </w:r>
    <w:r>
      <w:fldChar w:fldCharType="separate"/>
    </w:r>
    <w:r>
      <w:rPr>
        <w:rStyle w:val="52"/>
      </w:rPr>
      <w:t>24</w:t>
    </w:r>
    <w:r>
      <w:fldChar w:fldCharType="end"/>
    </w:r>
  </w:p>
  <w:p>
    <w:pPr>
      <w:pStyle w:val="3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ind w:right="630"/>
      <w:rPr>
        <w:rStyle w:val="52"/>
      </w:rPr>
    </w:pPr>
    <w:r>
      <w:rPr>
        <w:rFonts w:hint="eastAsia"/>
      </w:rPr>
      <w:t xml:space="preserve"> </w:t>
    </w:r>
  </w:p>
  <w:p>
    <w:pPr>
      <w:pStyle w:val="30"/>
      <w:ind w:right="720"/>
      <w:jc w:val="center"/>
    </w:pPr>
    <w:r>
      <w:fldChar w:fldCharType="begin"/>
    </w:r>
    <w:r>
      <w:rPr>
        <w:rStyle w:val="52"/>
      </w:rPr>
      <w:instrText xml:space="preserve"> PAGE </w:instrText>
    </w:r>
    <w:r>
      <w:fldChar w:fldCharType="separate"/>
    </w:r>
    <w:r>
      <w:rPr>
        <w:rStyle w:val="52"/>
      </w:rPr>
      <w:t>39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rPr>
        <w:rStyle w:val="52"/>
      </w:rPr>
      <w:instrText xml:space="preserve"> PAGE </w:instrText>
    </w:r>
    <w:r>
      <w:fldChar w:fldCharType="separate"/>
    </w:r>
    <w:r>
      <w:rPr>
        <w:rStyle w:val="52"/>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281E8"/>
    <w:multiLevelType w:val="singleLevel"/>
    <w:tmpl w:val="81A281E8"/>
    <w:lvl w:ilvl="0" w:tentative="0">
      <w:start w:val="1"/>
      <w:numFmt w:val="decimal"/>
      <w:suff w:val="nothing"/>
      <w:lvlText w:val="（%1）"/>
      <w:lvlJc w:val="left"/>
    </w:lvl>
  </w:abstractNum>
  <w:abstractNum w:abstractNumId="1">
    <w:nsid w:val="C23F5C84"/>
    <w:multiLevelType w:val="singleLevel"/>
    <w:tmpl w:val="C23F5C84"/>
    <w:lvl w:ilvl="0" w:tentative="0">
      <w:start w:val="1"/>
      <w:numFmt w:val="decimal"/>
      <w:lvlText w:val="%1."/>
      <w:lvlJc w:val="left"/>
      <w:pPr>
        <w:tabs>
          <w:tab w:val="left" w:pos="312"/>
        </w:tabs>
      </w:pPr>
    </w:lvl>
  </w:abstractNum>
  <w:abstractNum w:abstractNumId="2">
    <w:nsid w:val="0000000B"/>
    <w:multiLevelType w:val="singleLevel"/>
    <w:tmpl w:val="0000000B"/>
    <w:lvl w:ilvl="0" w:tentative="0">
      <w:start w:val="1"/>
      <w:numFmt w:val="upperLetter"/>
      <w:suff w:val="nothing"/>
      <w:lvlText w:val="%1、"/>
      <w:lvlJc w:val="left"/>
    </w:lvl>
  </w:abstractNum>
  <w:abstractNum w:abstractNumId="3">
    <w:nsid w:val="0000000E"/>
    <w:multiLevelType w:val="singleLevel"/>
    <w:tmpl w:val="0000000E"/>
    <w:lvl w:ilvl="0" w:tentative="0">
      <w:start w:val="1"/>
      <w:numFmt w:val="decimal"/>
      <w:suff w:val="nothing"/>
      <w:lvlText w:val="%1."/>
      <w:lvlJc w:val="left"/>
    </w:lvl>
  </w:abstractNum>
  <w:abstractNum w:abstractNumId="4">
    <w:nsid w:val="00000014"/>
    <w:multiLevelType w:val="singleLevel"/>
    <w:tmpl w:val="00000014"/>
    <w:lvl w:ilvl="0" w:tentative="0">
      <w:start w:val="5"/>
      <w:numFmt w:val="chineseCounting"/>
      <w:suff w:val="nothing"/>
      <w:lvlText w:val="%1、"/>
      <w:lvlJc w:val="left"/>
    </w:lvl>
  </w:abstractNum>
  <w:abstractNum w:abstractNumId="5">
    <w:nsid w:val="00000020"/>
    <w:multiLevelType w:val="singleLevel"/>
    <w:tmpl w:val="00000020"/>
    <w:lvl w:ilvl="0" w:tentative="0">
      <w:start w:val="1"/>
      <w:numFmt w:val="chineseCounting"/>
      <w:suff w:val="nothing"/>
      <w:lvlText w:val="（%1）"/>
      <w:lvlJc w:val="left"/>
    </w:lvl>
  </w:abstractNum>
  <w:abstractNum w:abstractNumId="6">
    <w:nsid w:val="09FE31B1"/>
    <w:multiLevelType w:val="singleLevel"/>
    <w:tmpl w:val="09FE31B1"/>
    <w:lvl w:ilvl="0" w:tentative="0">
      <w:start w:val="1"/>
      <w:numFmt w:val="decimal"/>
      <w:suff w:val="nothing"/>
      <w:lvlText w:val="（%1）"/>
      <w:lvlJc w:val="left"/>
    </w:lvl>
  </w:abstractNum>
  <w:abstractNum w:abstractNumId="7">
    <w:nsid w:val="29D120CC"/>
    <w:multiLevelType w:val="singleLevel"/>
    <w:tmpl w:val="29D120CC"/>
    <w:lvl w:ilvl="0" w:tentative="0">
      <w:start w:val="1"/>
      <w:numFmt w:val="decimal"/>
      <w:suff w:val="nothing"/>
      <w:lvlText w:val="（%1）"/>
      <w:lvlJc w:val="left"/>
    </w:lvl>
  </w:abstractNum>
  <w:abstractNum w:abstractNumId="8">
    <w:nsid w:val="6AB856EA"/>
    <w:multiLevelType w:val="multilevel"/>
    <w:tmpl w:val="6AB856EA"/>
    <w:lvl w:ilvl="0" w:tentative="0">
      <w:start w:val="1"/>
      <w:numFmt w:val="decimal"/>
      <w:lvlText w:val="%1、"/>
      <w:lvlJc w:val="left"/>
      <w:pPr>
        <w:ind w:left="570" w:hanging="360"/>
      </w:pPr>
      <w:rPr>
        <w:rFonts w:hint="default"/>
      </w:r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num w:numId="1">
    <w:abstractNumId w:val="1"/>
  </w:num>
  <w:num w:numId="2">
    <w:abstractNumId w:val="6"/>
  </w:num>
  <w:num w:numId="3">
    <w:abstractNumId w:val="7"/>
  </w:num>
  <w:num w:numId="4">
    <w:abstractNumId w:val="4"/>
  </w:num>
  <w:num w:numId="5">
    <w:abstractNumId w:val="5"/>
  </w:num>
  <w:num w:numId="6">
    <w:abstractNumId w:val="2"/>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xYTI2N2Q1Yjg5OGZlMWRmNTM2OWFhYmMwNGQ1OWYifQ=="/>
  </w:docVars>
  <w:rsids>
    <w:rsidRoot w:val="005C2BCE"/>
    <w:rsid w:val="00001420"/>
    <w:rsid w:val="000030E0"/>
    <w:rsid w:val="00004187"/>
    <w:rsid w:val="000044A3"/>
    <w:rsid w:val="000068CE"/>
    <w:rsid w:val="00007345"/>
    <w:rsid w:val="00007D82"/>
    <w:rsid w:val="000105AC"/>
    <w:rsid w:val="000117B1"/>
    <w:rsid w:val="00013480"/>
    <w:rsid w:val="00017867"/>
    <w:rsid w:val="00017AFE"/>
    <w:rsid w:val="0002135B"/>
    <w:rsid w:val="00022216"/>
    <w:rsid w:val="00024740"/>
    <w:rsid w:val="000276E8"/>
    <w:rsid w:val="000307C1"/>
    <w:rsid w:val="00030C6E"/>
    <w:rsid w:val="00032CC3"/>
    <w:rsid w:val="00033339"/>
    <w:rsid w:val="00036937"/>
    <w:rsid w:val="00036E13"/>
    <w:rsid w:val="00036F16"/>
    <w:rsid w:val="00036F39"/>
    <w:rsid w:val="0003734C"/>
    <w:rsid w:val="00037527"/>
    <w:rsid w:val="00046FDF"/>
    <w:rsid w:val="00047585"/>
    <w:rsid w:val="00047C8A"/>
    <w:rsid w:val="00050594"/>
    <w:rsid w:val="000508B7"/>
    <w:rsid w:val="00050DFB"/>
    <w:rsid w:val="000515A2"/>
    <w:rsid w:val="00052702"/>
    <w:rsid w:val="00052C4E"/>
    <w:rsid w:val="00056300"/>
    <w:rsid w:val="00056B83"/>
    <w:rsid w:val="00057F46"/>
    <w:rsid w:val="00060FB3"/>
    <w:rsid w:val="00061318"/>
    <w:rsid w:val="00062F61"/>
    <w:rsid w:val="0006375F"/>
    <w:rsid w:val="00065E34"/>
    <w:rsid w:val="00067B3F"/>
    <w:rsid w:val="00067D0D"/>
    <w:rsid w:val="000706D3"/>
    <w:rsid w:val="00071108"/>
    <w:rsid w:val="00071EEC"/>
    <w:rsid w:val="00072172"/>
    <w:rsid w:val="000746B6"/>
    <w:rsid w:val="0007600E"/>
    <w:rsid w:val="00077919"/>
    <w:rsid w:val="000818A6"/>
    <w:rsid w:val="00083CFD"/>
    <w:rsid w:val="00084B7E"/>
    <w:rsid w:val="0008670B"/>
    <w:rsid w:val="00091720"/>
    <w:rsid w:val="00091AD0"/>
    <w:rsid w:val="0009315A"/>
    <w:rsid w:val="000937EC"/>
    <w:rsid w:val="00093A4F"/>
    <w:rsid w:val="0009472C"/>
    <w:rsid w:val="00094828"/>
    <w:rsid w:val="00094DD4"/>
    <w:rsid w:val="00095120"/>
    <w:rsid w:val="0009693D"/>
    <w:rsid w:val="00096E22"/>
    <w:rsid w:val="00097EA2"/>
    <w:rsid w:val="000A02E8"/>
    <w:rsid w:val="000A0C2E"/>
    <w:rsid w:val="000A1821"/>
    <w:rsid w:val="000A1D42"/>
    <w:rsid w:val="000A4D22"/>
    <w:rsid w:val="000A5AFB"/>
    <w:rsid w:val="000B185E"/>
    <w:rsid w:val="000B56F8"/>
    <w:rsid w:val="000C255E"/>
    <w:rsid w:val="000C4DCB"/>
    <w:rsid w:val="000C52FD"/>
    <w:rsid w:val="000C72D1"/>
    <w:rsid w:val="000C7BBD"/>
    <w:rsid w:val="000D1298"/>
    <w:rsid w:val="000D1DF2"/>
    <w:rsid w:val="000D2FCC"/>
    <w:rsid w:val="000D4893"/>
    <w:rsid w:val="000D6359"/>
    <w:rsid w:val="000D6F34"/>
    <w:rsid w:val="000E0E79"/>
    <w:rsid w:val="000E262C"/>
    <w:rsid w:val="000E2A2E"/>
    <w:rsid w:val="000E434F"/>
    <w:rsid w:val="000E5C3A"/>
    <w:rsid w:val="000E631C"/>
    <w:rsid w:val="000E6936"/>
    <w:rsid w:val="000E7877"/>
    <w:rsid w:val="000E7DE9"/>
    <w:rsid w:val="000F289F"/>
    <w:rsid w:val="000F4EA9"/>
    <w:rsid w:val="000F69B7"/>
    <w:rsid w:val="00101971"/>
    <w:rsid w:val="00102388"/>
    <w:rsid w:val="00104B06"/>
    <w:rsid w:val="001102E1"/>
    <w:rsid w:val="00110400"/>
    <w:rsid w:val="00110420"/>
    <w:rsid w:val="0011078D"/>
    <w:rsid w:val="00111019"/>
    <w:rsid w:val="00111844"/>
    <w:rsid w:val="00111D99"/>
    <w:rsid w:val="00111DF4"/>
    <w:rsid w:val="00112313"/>
    <w:rsid w:val="00113984"/>
    <w:rsid w:val="00113A03"/>
    <w:rsid w:val="00114239"/>
    <w:rsid w:val="00114C44"/>
    <w:rsid w:val="00116EB9"/>
    <w:rsid w:val="0011757C"/>
    <w:rsid w:val="00121EFB"/>
    <w:rsid w:val="00122114"/>
    <w:rsid w:val="0012230A"/>
    <w:rsid w:val="001224C0"/>
    <w:rsid w:val="00123C65"/>
    <w:rsid w:val="00123EBA"/>
    <w:rsid w:val="00125480"/>
    <w:rsid w:val="00126677"/>
    <w:rsid w:val="00127009"/>
    <w:rsid w:val="00130C4F"/>
    <w:rsid w:val="00133145"/>
    <w:rsid w:val="0013560C"/>
    <w:rsid w:val="00137215"/>
    <w:rsid w:val="00137F04"/>
    <w:rsid w:val="00140848"/>
    <w:rsid w:val="001418D8"/>
    <w:rsid w:val="00142AAD"/>
    <w:rsid w:val="00142B16"/>
    <w:rsid w:val="001452D5"/>
    <w:rsid w:val="0014651D"/>
    <w:rsid w:val="00146A83"/>
    <w:rsid w:val="00147444"/>
    <w:rsid w:val="00150E94"/>
    <w:rsid w:val="0015255A"/>
    <w:rsid w:val="0015371F"/>
    <w:rsid w:val="00153E0B"/>
    <w:rsid w:val="00153FB1"/>
    <w:rsid w:val="00155F19"/>
    <w:rsid w:val="00156F41"/>
    <w:rsid w:val="00157486"/>
    <w:rsid w:val="001576FA"/>
    <w:rsid w:val="00162236"/>
    <w:rsid w:val="00162FB6"/>
    <w:rsid w:val="00163E75"/>
    <w:rsid w:val="001652D9"/>
    <w:rsid w:val="001665AB"/>
    <w:rsid w:val="00167918"/>
    <w:rsid w:val="00167C02"/>
    <w:rsid w:val="00167F0C"/>
    <w:rsid w:val="00171EF5"/>
    <w:rsid w:val="00172073"/>
    <w:rsid w:val="00174B91"/>
    <w:rsid w:val="001826FD"/>
    <w:rsid w:val="001834C6"/>
    <w:rsid w:val="00183C96"/>
    <w:rsid w:val="00183D71"/>
    <w:rsid w:val="001850C7"/>
    <w:rsid w:val="0018569B"/>
    <w:rsid w:val="00185732"/>
    <w:rsid w:val="00190E35"/>
    <w:rsid w:val="00191E92"/>
    <w:rsid w:val="00192250"/>
    <w:rsid w:val="00192575"/>
    <w:rsid w:val="00193D71"/>
    <w:rsid w:val="00194B30"/>
    <w:rsid w:val="001A0B05"/>
    <w:rsid w:val="001A137F"/>
    <w:rsid w:val="001A2726"/>
    <w:rsid w:val="001A27FF"/>
    <w:rsid w:val="001A3C8C"/>
    <w:rsid w:val="001A485D"/>
    <w:rsid w:val="001A5479"/>
    <w:rsid w:val="001A5608"/>
    <w:rsid w:val="001A5773"/>
    <w:rsid w:val="001A5D7F"/>
    <w:rsid w:val="001A6932"/>
    <w:rsid w:val="001A6AD9"/>
    <w:rsid w:val="001A7F85"/>
    <w:rsid w:val="001B17D9"/>
    <w:rsid w:val="001B1B84"/>
    <w:rsid w:val="001B25DB"/>
    <w:rsid w:val="001B394C"/>
    <w:rsid w:val="001B48FF"/>
    <w:rsid w:val="001B66B2"/>
    <w:rsid w:val="001B7238"/>
    <w:rsid w:val="001B7543"/>
    <w:rsid w:val="001C0471"/>
    <w:rsid w:val="001C2679"/>
    <w:rsid w:val="001C26CB"/>
    <w:rsid w:val="001C30E4"/>
    <w:rsid w:val="001C4878"/>
    <w:rsid w:val="001C75E7"/>
    <w:rsid w:val="001D1046"/>
    <w:rsid w:val="001D1CEB"/>
    <w:rsid w:val="001D3176"/>
    <w:rsid w:val="001D4769"/>
    <w:rsid w:val="001D59CF"/>
    <w:rsid w:val="001D773A"/>
    <w:rsid w:val="001E0AD3"/>
    <w:rsid w:val="001E100D"/>
    <w:rsid w:val="001E337F"/>
    <w:rsid w:val="001E3781"/>
    <w:rsid w:val="001E5EFE"/>
    <w:rsid w:val="001F0A5D"/>
    <w:rsid w:val="001F1C01"/>
    <w:rsid w:val="001F1D22"/>
    <w:rsid w:val="001F32CC"/>
    <w:rsid w:val="001F3AF5"/>
    <w:rsid w:val="001F3BA2"/>
    <w:rsid w:val="001F3CED"/>
    <w:rsid w:val="001F4231"/>
    <w:rsid w:val="001F536B"/>
    <w:rsid w:val="001F7394"/>
    <w:rsid w:val="001F777F"/>
    <w:rsid w:val="001F7B85"/>
    <w:rsid w:val="0020416E"/>
    <w:rsid w:val="00204F36"/>
    <w:rsid w:val="0021000A"/>
    <w:rsid w:val="00211FC1"/>
    <w:rsid w:val="00214FDA"/>
    <w:rsid w:val="00215269"/>
    <w:rsid w:val="0021769D"/>
    <w:rsid w:val="00217FF1"/>
    <w:rsid w:val="00221CD7"/>
    <w:rsid w:val="002241FB"/>
    <w:rsid w:val="002248BF"/>
    <w:rsid w:val="002277BA"/>
    <w:rsid w:val="0023259A"/>
    <w:rsid w:val="002329FF"/>
    <w:rsid w:val="00233365"/>
    <w:rsid w:val="00234C59"/>
    <w:rsid w:val="00236C04"/>
    <w:rsid w:val="00236D28"/>
    <w:rsid w:val="00241EB6"/>
    <w:rsid w:val="00242268"/>
    <w:rsid w:val="00242BDF"/>
    <w:rsid w:val="00242E45"/>
    <w:rsid w:val="00247D27"/>
    <w:rsid w:val="00251CFD"/>
    <w:rsid w:val="00257310"/>
    <w:rsid w:val="002576BF"/>
    <w:rsid w:val="00260A45"/>
    <w:rsid w:val="00260CC7"/>
    <w:rsid w:val="002648E2"/>
    <w:rsid w:val="002649D4"/>
    <w:rsid w:val="0026560D"/>
    <w:rsid w:val="0026783A"/>
    <w:rsid w:val="00273B0C"/>
    <w:rsid w:val="002740B4"/>
    <w:rsid w:val="002741B7"/>
    <w:rsid w:val="0027561F"/>
    <w:rsid w:val="00275BC8"/>
    <w:rsid w:val="00275CC6"/>
    <w:rsid w:val="00276797"/>
    <w:rsid w:val="00276D6E"/>
    <w:rsid w:val="00277C20"/>
    <w:rsid w:val="00277D41"/>
    <w:rsid w:val="00277F2D"/>
    <w:rsid w:val="00281AC8"/>
    <w:rsid w:val="00284DC4"/>
    <w:rsid w:val="00286B8A"/>
    <w:rsid w:val="00287256"/>
    <w:rsid w:val="0029109A"/>
    <w:rsid w:val="00291586"/>
    <w:rsid w:val="00291955"/>
    <w:rsid w:val="00292144"/>
    <w:rsid w:val="00292CDA"/>
    <w:rsid w:val="00292ECD"/>
    <w:rsid w:val="0029395D"/>
    <w:rsid w:val="002962B4"/>
    <w:rsid w:val="0029646B"/>
    <w:rsid w:val="002A076E"/>
    <w:rsid w:val="002A4012"/>
    <w:rsid w:val="002A4F83"/>
    <w:rsid w:val="002B0B7A"/>
    <w:rsid w:val="002B0EE0"/>
    <w:rsid w:val="002B14F2"/>
    <w:rsid w:val="002B3A97"/>
    <w:rsid w:val="002B4380"/>
    <w:rsid w:val="002B4D9A"/>
    <w:rsid w:val="002B6CB0"/>
    <w:rsid w:val="002B7077"/>
    <w:rsid w:val="002C0A8C"/>
    <w:rsid w:val="002C13CA"/>
    <w:rsid w:val="002C3838"/>
    <w:rsid w:val="002C389E"/>
    <w:rsid w:val="002C3A98"/>
    <w:rsid w:val="002C4EC9"/>
    <w:rsid w:val="002C6BF2"/>
    <w:rsid w:val="002D03DD"/>
    <w:rsid w:val="002D31EC"/>
    <w:rsid w:val="002D45A4"/>
    <w:rsid w:val="002D4A11"/>
    <w:rsid w:val="002D4C70"/>
    <w:rsid w:val="002E0EA6"/>
    <w:rsid w:val="002E2090"/>
    <w:rsid w:val="002E4FD6"/>
    <w:rsid w:val="002E5B72"/>
    <w:rsid w:val="002E5BDE"/>
    <w:rsid w:val="002E6578"/>
    <w:rsid w:val="002E6CE9"/>
    <w:rsid w:val="002E7297"/>
    <w:rsid w:val="002E7A61"/>
    <w:rsid w:val="002F0757"/>
    <w:rsid w:val="002F26D5"/>
    <w:rsid w:val="002F5912"/>
    <w:rsid w:val="002F6518"/>
    <w:rsid w:val="002F7AF5"/>
    <w:rsid w:val="002F7D37"/>
    <w:rsid w:val="00306AEE"/>
    <w:rsid w:val="00307A06"/>
    <w:rsid w:val="00310278"/>
    <w:rsid w:val="00311A97"/>
    <w:rsid w:val="0031225B"/>
    <w:rsid w:val="00312AB4"/>
    <w:rsid w:val="00313339"/>
    <w:rsid w:val="003148D0"/>
    <w:rsid w:val="00315AEE"/>
    <w:rsid w:val="00316461"/>
    <w:rsid w:val="00317C2C"/>
    <w:rsid w:val="003212DE"/>
    <w:rsid w:val="003214A6"/>
    <w:rsid w:val="003223DE"/>
    <w:rsid w:val="00322F15"/>
    <w:rsid w:val="0032428E"/>
    <w:rsid w:val="00325D3A"/>
    <w:rsid w:val="00326F6C"/>
    <w:rsid w:val="003318DC"/>
    <w:rsid w:val="00331E32"/>
    <w:rsid w:val="00331ED1"/>
    <w:rsid w:val="00332E68"/>
    <w:rsid w:val="00333156"/>
    <w:rsid w:val="003339E3"/>
    <w:rsid w:val="00334462"/>
    <w:rsid w:val="00336BAE"/>
    <w:rsid w:val="00337C69"/>
    <w:rsid w:val="003410F4"/>
    <w:rsid w:val="003413EE"/>
    <w:rsid w:val="00343ED9"/>
    <w:rsid w:val="00346B48"/>
    <w:rsid w:val="00346B87"/>
    <w:rsid w:val="00346F57"/>
    <w:rsid w:val="003476BD"/>
    <w:rsid w:val="00347B03"/>
    <w:rsid w:val="00351BC5"/>
    <w:rsid w:val="0035288C"/>
    <w:rsid w:val="00352B56"/>
    <w:rsid w:val="00353DD3"/>
    <w:rsid w:val="00354AA9"/>
    <w:rsid w:val="00356328"/>
    <w:rsid w:val="00357A97"/>
    <w:rsid w:val="003620B0"/>
    <w:rsid w:val="00366A9D"/>
    <w:rsid w:val="00370986"/>
    <w:rsid w:val="00373902"/>
    <w:rsid w:val="003758EA"/>
    <w:rsid w:val="00376166"/>
    <w:rsid w:val="00377899"/>
    <w:rsid w:val="00380C8A"/>
    <w:rsid w:val="00385A7A"/>
    <w:rsid w:val="003868F0"/>
    <w:rsid w:val="00386ADC"/>
    <w:rsid w:val="00390F77"/>
    <w:rsid w:val="00392D87"/>
    <w:rsid w:val="00393FC7"/>
    <w:rsid w:val="00395839"/>
    <w:rsid w:val="00396E45"/>
    <w:rsid w:val="00397CA7"/>
    <w:rsid w:val="003A260A"/>
    <w:rsid w:val="003A3058"/>
    <w:rsid w:val="003A3925"/>
    <w:rsid w:val="003A63C6"/>
    <w:rsid w:val="003A7E28"/>
    <w:rsid w:val="003A7E56"/>
    <w:rsid w:val="003B168C"/>
    <w:rsid w:val="003B40F7"/>
    <w:rsid w:val="003B541E"/>
    <w:rsid w:val="003B792A"/>
    <w:rsid w:val="003C15AA"/>
    <w:rsid w:val="003C17CF"/>
    <w:rsid w:val="003C57FC"/>
    <w:rsid w:val="003C7B6F"/>
    <w:rsid w:val="003D6885"/>
    <w:rsid w:val="003E0A44"/>
    <w:rsid w:val="003E1946"/>
    <w:rsid w:val="003E6809"/>
    <w:rsid w:val="003E7389"/>
    <w:rsid w:val="003E75C8"/>
    <w:rsid w:val="003F19F6"/>
    <w:rsid w:val="003F4F10"/>
    <w:rsid w:val="003F5DC7"/>
    <w:rsid w:val="004029E1"/>
    <w:rsid w:val="00403B91"/>
    <w:rsid w:val="00405966"/>
    <w:rsid w:val="00410CE8"/>
    <w:rsid w:val="00411D54"/>
    <w:rsid w:val="004152E4"/>
    <w:rsid w:val="004153BB"/>
    <w:rsid w:val="00422B56"/>
    <w:rsid w:val="00431174"/>
    <w:rsid w:val="00433E24"/>
    <w:rsid w:val="004341DD"/>
    <w:rsid w:val="00434EBF"/>
    <w:rsid w:val="00435B5E"/>
    <w:rsid w:val="00440213"/>
    <w:rsid w:val="0044089D"/>
    <w:rsid w:val="00440CDB"/>
    <w:rsid w:val="004420B0"/>
    <w:rsid w:val="0044260D"/>
    <w:rsid w:val="00443884"/>
    <w:rsid w:val="004453B5"/>
    <w:rsid w:val="00447FF7"/>
    <w:rsid w:val="0045029D"/>
    <w:rsid w:val="00450A1E"/>
    <w:rsid w:val="00450E20"/>
    <w:rsid w:val="004511E6"/>
    <w:rsid w:val="00451A05"/>
    <w:rsid w:val="00451D3E"/>
    <w:rsid w:val="004525DE"/>
    <w:rsid w:val="004554D4"/>
    <w:rsid w:val="00455C1A"/>
    <w:rsid w:val="00456F22"/>
    <w:rsid w:val="004574A4"/>
    <w:rsid w:val="00457E19"/>
    <w:rsid w:val="0046147B"/>
    <w:rsid w:val="00461D31"/>
    <w:rsid w:val="004620D5"/>
    <w:rsid w:val="00464B09"/>
    <w:rsid w:val="00465018"/>
    <w:rsid w:val="004659E7"/>
    <w:rsid w:val="004706B6"/>
    <w:rsid w:val="004743FC"/>
    <w:rsid w:val="0047482F"/>
    <w:rsid w:val="00474906"/>
    <w:rsid w:val="004756B9"/>
    <w:rsid w:val="0047726B"/>
    <w:rsid w:val="00477C67"/>
    <w:rsid w:val="004804F9"/>
    <w:rsid w:val="00481036"/>
    <w:rsid w:val="0048232A"/>
    <w:rsid w:val="00482819"/>
    <w:rsid w:val="00482C63"/>
    <w:rsid w:val="00484899"/>
    <w:rsid w:val="00484DD4"/>
    <w:rsid w:val="00485094"/>
    <w:rsid w:val="00487396"/>
    <w:rsid w:val="00490D23"/>
    <w:rsid w:val="00493CDA"/>
    <w:rsid w:val="0049472C"/>
    <w:rsid w:val="004A04C9"/>
    <w:rsid w:val="004A0877"/>
    <w:rsid w:val="004A29DF"/>
    <w:rsid w:val="004A2D92"/>
    <w:rsid w:val="004A40AA"/>
    <w:rsid w:val="004A4E27"/>
    <w:rsid w:val="004A664F"/>
    <w:rsid w:val="004B22CE"/>
    <w:rsid w:val="004B6077"/>
    <w:rsid w:val="004B6BE3"/>
    <w:rsid w:val="004C03BB"/>
    <w:rsid w:val="004C1147"/>
    <w:rsid w:val="004C1EBD"/>
    <w:rsid w:val="004C5029"/>
    <w:rsid w:val="004C5474"/>
    <w:rsid w:val="004D0454"/>
    <w:rsid w:val="004D694C"/>
    <w:rsid w:val="004D7F3F"/>
    <w:rsid w:val="004D7F60"/>
    <w:rsid w:val="004E242F"/>
    <w:rsid w:val="004E2933"/>
    <w:rsid w:val="004E33FB"/>
    <w:rsid w:val="004E5627"/>
    <w:rsid w:val="004E5674"/>
    <w:rsid w:val="004E60C4"/>
    <w:rsid w:val="004E6CBC"/>
    <w:rsid w:val="004E7902"/>
    <w:rsid w:val="004F024B"/>
    <w:rsid w:val="004F040B"/>
    <w:rsid w:val="004F1891"/>
    <w:rsid w:val="004F1964"/>
    <w:rsid w:val="004F2ECA"/>
    <w:rsid w:val="004F4F47"/>
    <w:rsid w:val="0050286C"/>
    <w:rsid w:val="005050E4"/>
    <w:rsid w:val="00505939"/>
    <w:rsid w:val="00506123"/>
    <w:rsid w:val="0051000D"/>
    <w:rsid w:val="00512222"/>
    <w:rsid w:val="005143BF"/>
    <w:rsid w:val="005152AE"/>
    <w:rsid w:val="005163C4"/>
    <w:rsid w:val="00516408"/>
    <w:rsid w:val="00521306"/>
    <w:rsid w:val="00523071"/>
    <w:rsid w:val="005247FD"/>
    <w:rsid w:val="00530A42"/>
    <w:rsid w:val="00530DCC"/>
    <w:rsid w:val="00530E37"/>
    <w:rsid w:val="0053152C"/>
    <w:rsid w:val="0053421E"/>
    <w:rsid w:val="00534384"/>
    <w:rsid w:val="005370E2"/>
    <w:rsid w:val="005403AF"/>
    <w:rsid w:val="00540D17"/>
    <w:rsid w:val="005424D2"/>
    <w:rsid w:val="00542991"/>
    <w:rsid w:val="00546D08"/>
    <w:rsid w:val="00550083"/>
    <w:rsid w:val="005518ED"/>
    <w:rsid w:val="0055210D"/>
    <w:rsid w:val="00552B32"/>
    <w:rsid w:val="00553A3A"/>
    <w:rsid w:val="00555160"/>
    <w:rsid w:val="005563C6"/>
    <w:rsid w:val="0055737C"/>
    <w:rsid w:val="00557390"/>
    <w:rsid w:val="005578A5"/>
    <w:rsid w:val="005608F2"/>
    <w:rsid w:val="0056266C"/>
    <w:rsid w:val="00562E00"/>
    <w:rsid w:val="00562FE0"/>
    <w:rsid w:val="00564984"/>
    <w:rsid w:val="00566E3C"/>
    <w:rsid w:val="00570C76"/>
    <w:rsid w:val="005711ED"/>
    <w:rsid w:val="00571B3A"/>
    <w:rsid w:val="00572D0D"/>
    <w:rsid w:val="00576FF8"/>
    <w:rsid w:val="0058073B"/>
    <w:rsid w:val="00582842"/>
    <w:rsid w:val="005841D4"/>
    <w:rsid w:val="0058510A"/>
    <w:rsid w:val="00585D12"/>
    <w:rsid w:val="00586B04"/>
    <w:rsid w:val="00587EE0"/>
    <w:rsid w:val="0059006F"/>
    <w:rsid w:val="00591F57"/>
    <w:rsid w:val="005925D4"/>
    <w:rsid w:val="005A5D74"/>
    <w:rsid w:val="005A7681"/>
    <w:rsid w:val="005B0617"/>
    <w:rsid w:val="005B120F"/>
    <w:rsid w:val="005B170C"/>
    <w:rsid w:val="005B366A"/>
    <w:rsid w:val="005B479F"/>
    <w:rsid w:val="005B5624"/>
    <w:rsid w:val="005B58DE"/>
    <w:rsid w:val="005B5CC9"/>
    <w:rsid w:val="005B67C4"/>
    <w:rsid w:val="005C0EB8"/>
    <w:rsid w:val="005C2BCE"/>
    <w:rsid w:val="005C3DB2"/>
    <w:rsid w:val="005C5C8B"/>
    <w:rsid w:val="005C5F75"/>
    <w:rsid w:val="005C5FBA"/>
    <w:rsid w:val="005C63A1"/>
    <w:rsid w:val="005D01D2"/>
    <w:rsid w:val="005D17FC"/>
    <w:rsid w:val="005D2A04"/>
    <w:rsid w:val="005D3607"/>
    <w:rsid w:val="005D54BF"/>
    <w:rsid w:val="005D5ADA"/>
    <w:rsid w:val="005D640E"/>
    <w:rsid w:val="005D6DCE"/>
    <w:rsid w:val="005E006E"/>
    <w:rsid w:val="005E0520"/>
    <w:rsid w:val="005E0AD7"/>
    <w:rsid w:val="005E11A7"/>
    <w:rsid w:val="005E386A"/>
    <w:rsid w:val="005E3ECB"/>
    <w:rsid w:val="005E44E6"/>
    <w:rsid w:val="005E4951"/>
    <w:rsid w:val="005E6EC2"/>
    <w:rsid w:val="005E7345"/>
    <w:rsid w:val="005E7774"/>
    <w:rsid w:val="005F16D2"/>
    <w:rsid w:val="005F264B"/>
    <w:rsid w:val="005F26CE"/>
    <w:rsid w:val="005F4627"/>
    <w:rsid w:val="005F537F"/>
    <w:rsid w:val="005F5396"/>
    <w:rsid w:val="005F5450"/>
    <w:rsid w:val="005F6294"/>
    <w:rsid w:val="005F7204"/>
    <w:rsid w:val="005F7E04"/>
    <w:rsid w:val="0060109C"/>
    <w:rsid w:val="00602671"/>
    <w:rsid w:val="00605D9F"/>
    <w:rsid w:val="00607AE7"/>
    <w:rsid w:val="006135A1"/>
    <w:rsid w:val="0061557E"/>
    <w:rsid w:val="006160BF"/>
    <w:rsid w:val="00617618"/>
    <w:rsid w:val="006227B9"/>
    <w:rsid w:val="00622B58"/>
    <w:rsid w:val="006245E1"/>
    <w:rsid w:val="00627CD4"/>
    <w:rsid w:val="00630D2D"/>
    <w:rsid w:val="00631C5B"/>
    <w:rsid w:val="00633231"/>
    <w:rsid w:val="00633D3F"/>
    <w:rsid w:val="00634242"/>
    <w:rsid w:val="00634375"/>
    <w:rsid w:val="006355A8"/>
    <w:rsid w:val="00635A88"/>
    <w:rsid w:val="00636333"/>
    <w:rsid w:val="006369CF"/>
    <w:rsid w:val="00636D55"/>
    <w:rsid w:val="00637162"/>
    <w:rsid w:val="00637B92"/>
    <w:rsid w:val="00640E41"/>
    <w:rsid w:val="00644BCC"/>
    <w:rsid w:val="00646659"/>
    <w:rsid w:val="006468F5"/>
    <w:rsid w:val="00646BBE"/>
    <w:rsid w:val="00646F03"/>
    <w:rsid w:val="00650196"/>
    <w:rsid w:val="006517C8"/>
    <w:rsid w:val="00653287"/>
    <w:rsid w:val="00653E73"/>
    <w:rsid w:val="00653F80"/>
    <w:rsid w:val="006541F2"/>
    <w:rsid w:val="00654B38"/>
    <w:rsid w:val="00654E18"/>
    <w:rsid w:val="00655210"/>
    <w:rsid w:val="00655C6A"/>
    <w:rsid w:val="0065774B"/>
    <w:rsid w:val="00660DDA"/>
    <w:rsid w:val="0066251B"/>
    <w:rsid w:val="006627AD"/>
    <w:rsid w:val="00663FF3"/>
    <w:rsid w:val="0066604A"/>
    <w:rsid w:val="0066659D"/>
    <w:rsid w:val="00666A9E"/>
    <w:rsid w:val="00666E50"/>
    <w:rsid w:val="00667D9B"/>
    <w:rsid w:val="00671F6F"/>
    <w:rsid w:val="0067203B"/>
    <w:rsid w:val="006726D4"/>
    <w:rsid w:val="006748A5"/>
    <w:rsid w:val="00674EC0"/>
    <w:rsid w:val="0067678D"/>
    <w:rsid w:val="00676E8A"/>
    <w:rsid w:val="00683362"/>
    <w:rsid w:val="0068378D"/>
    <w:rsid w:val="0069091D"/>
    <w:rsid w:val="00692EAC"/>
    <w:rsid w:val="00693AE5"/>
    <w:rsid w:val="006959C8"/>
    <w:rsid w:val="00696153"/>
    <w:rsid w:val="00696E7F"/>
    <w:rsid w:val="006A02FD"/>
    <w:rsid w:val="006A102C"/>
    <w:rsid w:val="006A12B6"/>
    <w:rsid w:val="006A367F"/>
    <w:rsid w:val="006A49A9"/>
    <w:rsid w:val="006A5CB7"/>
    <w:rsid w:val="006A6754"/>
    <w:rsid w:val="006A69CF"/>
    <w:rsid w:val="006A7962"/>
    <w:rsid w:val="006B08B4"/>
    <w:rsid w:val="006B1B78"/>
    <w:rsid w:val="006B1E7C"/>
    <w:rsid w:val="006B2F71"/>
    <w:rsid w:val="006B324A"/>
    <w:rsid w:val="006B6F23"/>
    <w:rsid w:val="006B75EC"/>
    <w:rsid w:val="006C0CD5"/>
    <w:rsid w:val="006C0EAF"/>
    <w:rsid w:val="006C1AD9"/>
    <w:rsid w:val="006C24A8"/>
    <w:rsid w:val="006C2647"/>
    <w:rsid w:val="006C6121"/>
    <w:rsid w:val="006C79B2"/>
    <w:rsid w:val="006D0B0D"/>
    <w:rsid w:val="006D272A"/>
    <w:rsid w:val="006D461E"/>
    <w:rsid w:val="006D4810"/>
    <w:rsid w:val="006D5E0D"/>
    <w:rsid w:val="006D5F85"/>
    <w:rsid w:val="006D6759"/>
    <w:rsid w:val="006D6AE5"/>
    <w:rsid w:val="006D6E63"/>
    <w:rsid w:val="006D70AA"/>
    <w:rsid w:val="006E0D00"/>
    <w:rsid w:val="006E0E91"/>
    <w:rsid w:val="006E3B2B"/>
    <w:rsid w:val="006E4900"/>
    <w:rsid w:val="006E4C65"/>
    <w:rsid w:val="006E6401"/>
    <w:rsid w:val="006E77F3"/>
    <w:rsid w:val="006F03A6"/>
    <w:rsid w:val="006F1F30"/>
    <w:rsid w:val="006F592B"/>
    <w:rsid w:val="007008B9"/>
    <w:rsid w:val="00701364"/>
    <w:rsid w:val="0070251C"/>
    <w:rsid w:val="00702C5E"/>
    <w:rsid w:val="0070510A"/>
    <w:rsid w:val="00705F44"/>
    <w:rsid w:val="007074CC"/>
    <w:rsid w:val="007076CF"/>
    <w:rsid w:val="00710159"/>
    <w:rsid w:val="00710218"/>
    <w:rsid w:val="0071234F"/>
    <w:rsid w:val="00712504"/>
    <w:rsid w:val="00712571"/>
    <w:rsid w:val="00715AB0"/>
    <w:rsid w:val="00715BB8"/>
    <w:rsid w:val="00720370"/>
    <w:rsid w:val="00723CF8"/>
    <w:rsid w:val="00727728"/>
    <w:rsid w:val="00731AB3"/>
    <w:rsid w:val="007328BA"/>
    <w:rsid w:val="00736539"/>
    <w:rsid w:val="007406C9"/>
    <w:rsid w:val="00740AA9"/>
    <w:rsid w:val="0074232C"/>
    <w:rsid w:val="00744F00"/>
    <w:rsid w:val="00745531"/>
    <w:rsid w:val="007522CF"/>
    <w:rsid w:val="007529D3"/>
    <w:rsid w:val="00752DCA"/>
    <w:rsid w:val="00753233"/>
    <w:rsid w:val="00753851"/>
    <w:rsid w:val="0075775E"/>
    <w:rsid w:val="00760207"/>
    <w:rsid w:val="0076099A"/>
    <w:rsid w:val="0076144C"/>
    <w:rsid w:val="00763378"/>
    <w:rsid w:val="007671D7"/>
    <w:rsid w:val="00770FF2"/>
    <w:rsid w:val="00771886"/>
    <w:rsid w:val="00771D9F"/>
    <w:rsid w:val="0077339E"/>
    <w:rsid w:val="0077347F"/>
    <w:rsid w:val="007778BE"/>
    <w:rsid w:val="00777EA9"/>
    <w:rsid w:val="0078384B"/>
    <w:rsid w:val="007864E8"/>
    <w:rsid w:val="00786E43"/>
    <w:rsid w:val="0079386F"/>
    <w:rsid w:val="00794CE0"/>
    <w:rsid w:val="007A287B"/>
    <w:rsid w:val="007A2CE7"/>
    <w:rsid w:val="007A2E6F"/>
    <w:rsid w:val="007A31EF"/>
    <w:rsid w:val="007A4B93"/>
    <w:rsid w:val="007A53F1"/>
    <w:rsid w:val="007A62F9"/>
    <w:rsid w:val="007A668A"/>
    <w:rsid w:val="007A75E7"/>
    <w:rsid w:val="007B05A4"/>
    <w:rsid w:val="007B1C04"/>
    <w:rsid w:val="007B27B5"/>
    <w:rsid w:val="007B2EC8"/>
    <w:rsid w:val="007B3B76"/>
    <w:rsid w:val="007B5874"/>
    <w:rsid w:val="007B6D7C"/>
    <w:rsid w:val="007B6E67"/>
    <w:rsid w:val="007C0125"/>
    <w:rsid w:val="007C18FF"/>
    <w:rsid w:val="007C1E8A"/>
    <w:rsid w:val="007C1F5D"/>
    <w:rsid w:val="007C269B"/>
    <w:rsid w:val="007C53B9"/>
    <w:rsid w:val="007C6C89"/>
    <w:rsid w:val="007D0812"/>
    <w:rsid w:val="007D24F5"/>
    <w:rsid w:val="007D4190"/>
    <w:rsid w:val="007D4C3D"/>
    <w:rsid w:val="007D554F"/>
    <w:rsid w:val="007D5DFA"/>
    <w:rsid w:val="007D7787"/>
    <w:rsid w:val="007E2CB6"/>
    <w:rsid w:val="007E4D25"/>
    <w:rsid w:val="007E4F22"/>
    <w:rsid w:val="007E5AC1"/>
    <w:rsid w:val="007E5F0F"/>
    <w:rsid w:val="007F05B5"/>
    <w:rsid w:val="007F0E42"/>
    <w:rsid w:val="007F1930"/>
    <w:rsid w:val="007F2599"/>
    <w:rsid w:val="007F394B"/>
    <w:rsid w:val="007F4B3B"/>
    <w:rsid w:val="00800578"/>
    <w:rsid w:val="00800DE3"/>
    <w:rsid w:val="008011C9"/>
    <w:rsid w:val="00801862"/>
    <w:rsid w:val="00801CD9"/>
    <w:rsid w:val="00803F5A"/>
    <w:rsid w:val="00806B9F"/>
    <w:rsid w:val="008073F9"/>
    <w:rsid w:val="00807CF5"/>
    <w:rsid w:val="008136C5"/>
    <w:rsid w:val="00815402"/>
    <w:rsid w:val="0081622C"/>
    <w:rsid w:val="008164AE"/>
    <w:rsid w:val="00817A0F"/>
    <w:rsid w:val="008209A4"/>
    <w:rsid w:val="00821466"/>
    <w:rsid w:val="008217B9"/>
    <w:rsid w:val="008219AE"/>
    <w:rsid w:val="00821A10"/>
    <w:rsid w:val="00822537"/>
    <w:rsid w:val="008250A8"/>
    <w:rsid w:val="00826FD5"/>
    <w:rsid w:val="00834A87"/>
    <w:rsid w:val="008350EC"/>
    <w:rsid w:val="0083582C"/>
    <w:rsid w:val="00836B10"/>
    <w:rsid w:val="00837A42"/>
    <w:rsid w:val="00840DCD"/>
    <w:rsid w:val="00841533"/>
    <w:rsid w:val="008416BD"/>
    <w:rsid w:val="008447C0"/>
    <w:rsid w:val="00844836"/>
    <w:rsid w:val="0084569A"/>
    <w:rsid w:val="00846D23"/>
    <w:rsid w:val="00850753"/>
    <w:rsid w:val="00850EF3"/>
    <w:rsid w:val="008528E3"/>
    <w:rsid w:val="00852B75"/>
    <w:rsid w:val="00853FDE"/>
    <w:rsid w:val="00855103"/>
    <w:rsid w:val="00857476"/>
    <w:rsid w:val="008574B3"/>
    <w:rsid w:val="00857D79"/>
    <w:rsid w:val="00857F9F"/>
    <w:rsid w:val="008603E8"/>
    <w:rsid w:val="00860F28"/>
    <w:rsid w:val="0086224D"/>
    <w:rsid w:val="00865157"/>
    <w:rsid w:val="008652C6"/>
    <w:rsid w:val="00870937"/>
    <w:rsid w:val="00870E31"/>
    <w:rsid w:val="00871040"/>
    <w:rsid w:val="00872164"/>
    <w:rsid w:val="0087270F"/>
    <w:rsid w:val="00872DA0"/>
    <w:rsid w:val="008737DD"/>
    <w:rsid w:val="00873901"/>
    <w:rsid w:val="00874C31"/>
    <w:rsid w:val="00877144"/>
    <w:rsid w:val="008803D0"/>
    <w:rsid w:val="00880D41"/>
    <w:rsid w:val="00881603"/>
    <w:rsid w:val="00884900"/>
    <w:rsid w:val="008854B4"/>
    <w:rsid w:val="008858E2"/>
    <w:rsid w:val="00887383"/>
    <w:rsid w:val="00890C49"/>
    <w:rsid w:val="00890FB5"/>
    <w:rsid w:val="00891235"/>
    <w:rsid w:val="008912E5"/>
    <w:rsid w:val="00891535"/>
    <w:rsid w:val="00891638"/>
    <w:rsid w:val="00891C6C"/>
    <w:rsid w:val="0089275B"/>
    <w:rsid w:val="008946A4"/>
    <w:rsid w:val="00895B99"/>
    <w:rsid w:val="00895F8C"/>
    <w:rsid w:val="0089670E"/>
    <w:rsid w:val="008A239D"/>
    <w:rsid w:val="008A4832"/>
    <w:rsid w:val="008A4E92"/>
    <w:rsid w:val="008A6773"/>
    <w:rsid w:val="008A7037"/>
    <w:rsid w:val="008A7CF8"/>
    <w:rsid w:val="008B00C5"/>
    <w:rsid w:val="008B0E9E"/>
    <w:rsid w:val="008B1590"/>
    <w:rsid w:val="008B3A3E"/>
    <w:rsid w:val="008B53DA"/>
    <w:rsid w:val="008B57B9"/>
    <w:rsid w:val="008B6C26"/>
    <w:rsid w:val="008B7CE8"/>
    <w:rsid w:val="008C0136"/>
    <w:rsid w:val="008C36D5"/>
    <w:rsid w:val="008C5D7F"/>
    <w:rsid w:val="008C5F6C"/>
    <w:rsid w:val="008C75AD"/>
    <w:rsid w:val="008C7694"/>
    <w:rsid w:val="008C787D"/>
    <w:rsid w:val="008D0E64"/>
    <w:rsid w:val="008D16B2"/>
    <w:rsid w:val="008D2946"/>
    <w:rsid w:val="008D2CBC"/>
    <w:rsid w:val="008D2CDC"/>
    <w:rsid w:val="008D6025"/>
    <w:rsid w:val="008D77EC"/>
    <w:rsid w:val="008D7FBA"/>
    <w:rsid w:val="008E0B8D"/>
    <w:rsid w:val="008E26CA"/>
    <w:rsid w:val="008E2A54"/>
    <w:rsid w:val="008E3520"/>
    <w:rsid w:val="008E3710"/>
    <w:rsid w:val="008E494A"/>
    <w:rsid w:val="008E4D56"/>
    <w:rsid w:val="008F133C"/>
    <w:rsid w:val="008F2865"/>
    <w:rsid w:val="008F2E1A"/>
    <w:rsid w:val="008F3180"/>
    <w:rsid w:val="008F46EC"/>
    <w:rsid w:val="008F6719"/>
    <w:rsid w:val="008F7184"/>
    <w:rsid w:val="00903590"/>
    <w:rsid w:val="009045BE"/>
    <w:rsid w:val="0090484E"/>
    <w:rsid w:val="00910B87"/>
    <w:rsid w:val="0091266D"/>
    <w:rsid w:val="009150C3"/>
    <w:rsid w:val="0091511D"/>
    <w:rsid w:val="009152B4"/>
    <w:rsid w:val="00915959"/>
    <w:rsid w:val="00915C02"/>
    <w:rsid w:val="00922AE2"/>
    <w:rsid w:val="00923C0E"/>
    <w:rsid w:val="00923CE1"/>
    <w:rsid w:val="00924816"/>
    <w:rsid w:val="00924CC9"/>
    <w:rsid w:val="00925224"/>
    <w:rsid w:val="00925DEB"/>
    <w:rsid w:val="00927665"/>
    <w:rsid w:val="00930230"/>
    <w:rsid w:val="00931F42"/>
    <w:rsid w:val="0093427B"/>
    <w:rsid w:val="00935ABD"/>
    <w:rsid w:val="00936A55"/>
    <w:rsid w:val="009406FF"/>
    <w:rsid w:val="00942B6D"/>
    <w:rsid w:val="00943667"/>
    <w:rsid w:val="00944C7C"/>
    <w:rsid w:val="00944E84"/>
    <w:rsid w:val="00945265"/>
    <w:rsid w:val="00945D61"/>
    <w:rsid w:val="00945D91"/>
    <w:rsid w:val="00947BF1"/>
    <w:rsid w:val="00947C6F"/>
    <w:rsid w:val="00951364"/>
    <w:rsid w:val="00953B98"/>
    <w:rsid w:val="00954D33"/>
    <w:rsid w:val="0095580B"/>
    <w:rsid w:val="00957BC9"/>
    <w:rsid w:val="00957C2B"/>
    <w:rsid w:val="00960FB4"/>
    <w:rsid w:val="00961DF2"/>
    <w:rsid w:val="00962C6B"/>
    <w:rsid w:val="009638DC"/>
    <w:rsid w:val="00964C01"/>
    <w:rsid w:val="00965E05"/>
    <w:rsid w:val="00971FE8"/>
    <w:rsid w:val="0097267B"/>
    <w:rsid w:val="00976795"/>
    <w:rsid w:val="00976EBA"/>
    <w:rsid w:val="00977055"/>
    <w:rsid w:val="0097744E"/>
    <w:rsid w:val="00980D61"/>
    <w:rsid w:val="0098236C"/>
    <w:rsid w:val="0098511F"/>
    <w:rsid w:val="00985287"/>
    <w:rsid w:val="00985409"/>
    <w:rsid w:val="0098656F"/>
    <w:rsid w:val="009866E5"/>
    <w:rsid w:val="009917D5"/>
    <w:rsid w:val="00991E34"/>
    <w:rsid w:val="00992442"/>
    <w:rsid w:val="00992569"/>
    <w:rsid w:val="0099443F"/>
    <w:rsid w:val="00994555"/>
    <w:rsid w:val="00994649"/>
    <w:rsid w:val="009953B2"/>
    <w:rsid w:val="0099546A"/>
    <w:rsid w:val="00996A1C"/>
    <w:rsid w:val="00996F25"/>
    <w:rsid w:val="0099721D"/>
    <w:rsid w:val="009979C0"/>
    <w:rsid w:val="009A0515"/>
    <w:rsid w:val="009A1B1E"/>
    <w:rsid w:val="009A1E4A"/>
    <w:rsid w:val="009A73A8"/>
    <w:rsid w:val="009A7478"/>
    <w:rsid w:val="009B2630"/>
    <w:rsid w:val="009B277B"/>
    <w:rsid w:val="009B2A01"/>
    <w:rsid w:val="009B3894"/>
    <w:rsid w:val="009B45B9"/>
    <w:rsid w:val="009B64A5"/>
    <w:rsid w:val="009B6DDD"/>
    <w:rsid w:val="009C1CA7"/>
    <w:rsid w:val="009C25BE"/>
    <w:rsid w:val="009C2987"/>
    <w:rsid w:val="009C348E"/>
    <w:rsid w:val="009C38FE"/>
    <w:rsid w:val="009C3CD7"/>
    <w:rsid w:val="009C6B22"/>
    <w:rsid w:val="009D0C17"/>
    <w:rsid w:val="009D1437"/>
    <w:rsid w:val="009D27E3"/>
    <w:rsid w:val="009D2AFC"/>
    <w:rsid w:val="009D33FC"/>
    <w:rsid w:val="009D34DB"/>
    <w:rsid w:val="009D6086"/>
    <w:rsid w:val="009D68D1"/>
    <w:rsid w:val="009E09AA"/>
    <w:rsid w:val="009E1623"/>
    <w:rsid w:val="009E5299"/>
    <w:rsid w:val="009E70FF"/>
    <w:rsid w:val="009E714F"/>
    <w:rsid w:val="009E78C5"/>
    <w:rsid w:val="009F31F5"/>
    <w:rsid w:val="009F434E"/>
    <w:rsid w:val="009F566B"/>
    <w:rsid w:val="009F5C9A"/>
    <w:rsid w:val="00A0197D"/>
    <w:rsid w:val="00A025B4"/>
    <w:rsid w:val="00A02FDA"/>
    <w:rsid w:val="00A03BBE"/>
    <w:rsid w:val="00A0456D"/>
    <w:rsid w:val="00A05923"/>
    <w:rsid w:val="00A05DCA"/>
    <w:rsid w:val="00A11312"/>
    <w:rsid w:val="00A1343C"/>
    <w:rsid w:val="00A14220"/>
    <w:rsid w:val="00A164CA"/>
    <w:rsid w:val="00A17AF8"/>
    <w:rsid w:val="00A200B3"/>
    <w:rsid w:val="00A224DE"/>
    <w:rsid w:val="00A24BA3"/>
    <w:rsid w:val="00A27029"/>
    <w:rsid w:val="00A2731B"/>
    <w:rsid w:val="00A33CBD"/>
    <w:rsid w:val="00A36685"/>
    <w:rsid w:val="00A37012"/>
    <w:rsid w:val="00A40051"/>
    <w:rsid w:val="00A40467"/>
    <w:rsid w:val="00A4205B"/>
    <w:rsid w:val="00A426E5"/>
    <w:rsid w:val="00A455D9"/>
    <w:rsid w:val="00A4709A"/>
    <w:rsid w:val="00A479BB"/>
    <w:rsid w:val="00A47E5C"/>
    <w:rsid w:val="00A5137F"/>
    <w:rsid w:val="00A522CE"/>
    <w:rsid w:val="00A54210"/>
    <w:rsid w:val="00A55429"/>
    <w:rsid w:val="00A57042"/>
    <w:rsid w:val="00A6018A"/>
    <w:rsid w:val="00A62681"/>
    <w:rsid w:val="00A62EB3"/>
    <w:rsid w:val="00A63BEB"/>
    <w:rsid w:val="00A6578D"/>
    <w:rsid w:val="00A66A33"/>
    <w:rsid w:val="00A66A40"/>
    <w:rsid w:val="00A66D51"/>
    <w:rsid w:val="00A7063D"/>
    <w:rsid w:val="00A71649"/>
    <w:rsid w:val="00A728C9"/>
    <w:rsid w:val="00A729C4"/>
    <w:rsid w:val="00A72E40"/>
    <w:rsid w:val="00A731FD"/>
    <w:rsid w:val="00A737F9"/>
    <w:rsid w:val="00A741DE"/>
    <w:rsid w:val="00A7499E"/>
    <w:rsid w:val="00A74DF6"/>
    <w:rsid w:val="00A7679A"/>
    <w:rsid w:val="00A767EE"/>
    <w:rsid w:val="00A8142B"/>
    <w:rsid w:val="00A8198C"/>
    <w:rsid w:val="00A82FC8"/>
    <w:rsid w:val="00A841AA"/>
    <w:rsid w:val="00A90414"/>
    <w:rsid w:val="00A90F7F"/>
    <w:rsid w:val="00A94C6D"/>
    <w:rsid w:val="00A96259"/>
    <w:rsid w:val="00A9705D"/>
    <w:rsid w:val="00AA3B96"/>
    <w:rsid w:val="00AA3F08"/>
    <w:rsid w:val="00AA4742"/>
    <w:rsid w:val="00AA79B4"/>
    <w:rsid w:val="00AB1BE4"/>
    <w:rsid w:val="00AB245A"/>
    <w:rsid w:val="00AB27B7"/>
    <w:rsid w:val="00AB542E"/>
    <w:rsid w:val="00AC0EB7"/>
    <w:rsid w:val="00AC1E18"/>
    <w:rsid w:val="00AC1E2B"/>
    <w:rsid w:val="00AC2E3A"/>
    <w:rsid w:val="00AC2F35"/>
    <w:rsid w:val="00AC3717"/>
    <w:rsid w:val="00AC530A"/>
    <w:rsid w:val="00AC5546"/>
    <w:rsid w:val="00AC700D"/>
    <w:rsid w:val="00AD4306"/>
    <w:rsid w:val="00AD5C7A"/>
    <w:rsid w:val="00AD7421"/>
    <w:rsid w:val="00AE0F51"/>
    <w:rsid w:val="00AE137B"/>
    <w:rsid w:val="00AE1B50"/>
    <w:rsid w:val="00AE1BDE"/>
    <w:rsid w:val="00AE2477"/>
    <w:rsid w:val="00AE3235"/>
    <w:rsid w:val="00AE37FD"/>
    <w:rsid w:val="00AE4989"/>
    <w:rsid w:val="00AE67B7"/>
    <w:rsid w:val="00AE7D46"/>
    <w:rsid w:val="00AF18BF"/>
    <w:rsid w:val="00AF1A05"/>
    <w:rsid w:val="00AF24C7"/>
    <w:rsid w:val="00AF585D"/>
    <w:rsid w:val="00AF7715"/>
    <w:rsid w:val="00B03C9B"/>
    <w:rsid w:val="00B03DF8"/>
    <w:rsid w:val="00B0490D"/>
    <w:rsid w:val="00B04B4A"/>
    <w:rsid w:val="00B05203"/>
    <w:rsid w:val="00B05A2F"/>
    <w:rsid w:val="00B0777D"/>
    <w:rsid w:val="00B11A6F"/>
    <w:rsid w:val="00B141F9"/>
    <w:rsid w:val="00B15467"/>
    <w:rsid w:val="00B21027"/>
    <w:rsid w:val="00B22601"/>
    <w:rsid w:val="00B232E1"/>
    <w:rsid w:val="00B237A2"/>
    <w:rsid w:val="00B2410D"/>
    <w:rsid w:val="00B26F1E"/>
    <w:rsid w:val="00B30A30"/>
    <w:rsid w:val="00B30C6D"/>
    <w:rsid w:val="00B31422"/>
    <w:rsid w:val="00B327BB"/>
    <w:rsid w:val="00B34441"/>
    <w:rsid w:val="00B34F02"/>
    <w:rsid w:val="00B35C72"/>
    <w:rsid w:val="00B4065B"/>
    <w:rsid w:val="00B478A0"/>
    <w:rsid w:val="00B47A4F"/>
    <w:rsid w:val="00B515B3"/>
    <w:rsid w:val="00B523B4"/>
    <w:rsid w:val="00B546F0"/>
    <w:rsid w:val="00B54AC9"/>
    <w:rsid w:val="00B54B55"/>
    <w:rsid w:val="00B55FA8"/>
    <w:rsid w:val="00B6006D"/>
    <w:rsid w:val="00B611F7"/>
    <w:rsid w:val="00B63211"/>
    <w:rsid w:val="00B63F24"/>
    <w:rsid w:val="00B641E6"/>
    <w:rsid w:val="00B653F2"/>
    <w:rsid w:val="00B66EE3"/>
    <w:rsid w:val="00B67082"/>
    <w:rsid w:val="00B67D36"/>
    <w:rsid w:val="00B73A72"/>
    <w:rsid w:val="00B7501E"/>
    <w:rsid w:val="00B75856"/>
    <w:rsid w:val="00B77308"/>
    <w:rsid w:val="00B803A1"/>
    <w:rsid w:val="00B80859"/>
    <w:rsid w:val="00B80EB7"/>
    <w:rsid w:val="00B86A88"/>
    <w:rsid w:val="00B902FC"/>
    <w:rsid w:val="00B908CB"/>
    <w:rsid w:val="00B911E3"/>
    <w:rsid w:val="00B95595"/>
    <w:rsid w:val="00B967CB"/>
    <w:rsid w:val="00BA2F0D"/>
    <w:rsid w:val="00BA33E0"/>
    <w:rsid w:val="00BA3A49"/>
    <w:rsid w:val="00BA475D"/>
    <w:rsid w:val="00BA4D7D"/>
    <w:rsid w:val="00BB0C82"/>
    <w:rsid w:val="00BB2024"/>
    <w:rsid w:val="00BB2E9C"/>
    <w:rsid w:val="00BB3769"/>
    <w:rsid w:val="00BB4760"/>
    <w:rsid w:val="00BB4FE5"/>
    <w:rsid w:val="00BC0198"/>
    <w:rsid w:val="00BC0633"/>
    <w:rsid w:val="00BC1052"/>
    <w:rsid w:val="00BC3CDB"/>
    <w:rsid w:val="00BC5840"/>
    <w:rsid w:val="00BD08F4"/>
    <w:rsid w:val="00BD112D"/>
    <w:rsid w:val="00BD15FC"/>
    <w:rsid w:val="00BD178B"/>
    <w:rsid w:val="00BD2AD5"/>
    <w:rsid w:val="00BD3A92"/>
    <w:rsid w:val="00BD3F76"/>
    <w:rsid w:val="00BD5389"/>
    <w:rsid w:val="00BE0F1B"/>
    <w:rsid w:val="00BE158B"/>
    <w:rsid w:val="00BE4C14"/>
    <w:rsid w:val="00BE6363"/>
    <w:rsid w:val="00BF1F91"/>
    <w:rsid w:val="00BF28E5"/>
    <w:rsid w:val="00BF4427"/>
    <w:rsid w:val="00BF4763"/>
    <w:rsid w:val="00BF4E90"/>
    <w:rsid w:val="00BF6AD1"/>
    <w:rsid w:val="00BF75D6"/>
    <w:rsid w:val="00BF79A0"/>
    <w:rsid w:val="00C04561"/>
    <w:rsid w:val="00C06728"/>
    <w:rsid w:val="00C074C1"/>
    <w:rsid w:val="00C100F5"/>
    <w:rsid w:val="00C103C6"/>
    <w:rsid w:val="00C10585"/>
    <w:rsid w:val="00C11891"/>
    <w:rsid w:val="00C12DDD"/>
    <w:rsid w:val="00C136AD"/>
    <w:rsid w:val="00C1525F"/>
    <w:rsid w:val="00C212E3"/>
    <w:rsid w:val="00C22ACC"/>
    <w:rsid w:val="00C235A2"/>
    <w:rsid w:val="00C256D1"/>
    <w:rsid w:val="00C26F0E"/>
    <w:rsid w:val="00C30981"/>
    <w:rsid w:val="00C310DB"/>
    <w:rsid w:val="00C33B7F"/>
    <w:rsid w:val="00C340F7"/>
    <w:rsid w:val="00C370C8"/>
    <w:rsid w:val="00C372B1"/>
    <w:rsid w:val="00C37A67"/>
    <w:rsid w:val="00C40011"/>
    <w:rsid w:val="00C4239A"/>
    <w:rsid w:val="00C4292D"/>
    <w:rsid w:val="00C4422F"/>
    <w:rsid w:val="00C44E98"/>
    <w:rsid w:val="00C5018F"/>
    <w:rsid w:val="00C51EDB"/>
    <w:rsid w:val="00C52E9B"/>
    <w:rsid w:val="00C52F32"/>
    <w:rsid w:val="00C53113"/>
    <w:rsid w:val="00C53230"/>
    <w:rsid w:val="00C5388D"/>
    <w:rsid w:val="00C5460E"/>
    <w:rsid w:val="00C61964"/>
    <w:rsid w:val="00C624B8"/>
    <w:rsid w:val="00C64D56"/>
    <w:rsid w:val="00C65B0E"/>
    <w:rsid w:val="00C6675F"/>
    <w:rsid w:val="00C701E9"/>
    <w:rsid w:val="00C745E8"/>
    <w:rsid w:val="00C747D8"/>
    <w:rsid w:val="00C749FF"/>
    <w:rsid w:val="00C74BE3"/>
    <w:rsid w:val="00C77ED1"/>
    <w:rsid w:val="00C80AF9"/>
    <w:rsid w:val="00C81079"/>
    <w:rsid w:val="00C81D3D"/>
    <w:rsid w:val="00C82FF8"/>
    <w:rsid w:val="00C838AA"/>
    <w:rsid w:val="00C83D8D"/>
    <w:rsid w:val="00C84B59"/>
    <w:rsid w:val="00C85B77"/>
    <w:rsid w:val="00C9045A"/>
    <w:rsid w:val="00C94B63"/>
    <w:rsid w:val="00C94C22"/>
    <w:rsid w:val="00C95787"/>
    <w:rsid w:val="00C961A8"/>
    <w:rsid w:val="00C96677"/>
    <w:rsid w:val="00C968D7"/>
    <w:rsid w:val="00C96D70"/>
    <w:rsid w:val="00C97DAE"/>
    <w:rsid w:val="00CA2F69"/>
    <w:rsid w:val="00CA3BEC"/>
    <w:rsid w:val="00CA550B"/>
    <w:rsid w:val="00CB0874"/>
    <w:rsid w:val="00CB2CF2"/>
    <w:rsid w:val="00CB3242"/>
    <w:rsid w:val="00CB34D4"/>
    <w:rsid w:val="00CB5A43"/>
    <w:rsid w:val="00CB5DAC"/>
    <w:rsid w:val="00CB6CAD"/>
    <w:rsid w:val="00CC1993"/>
    <w:rsid w:val="00CC2F62"/>
    <w:rsid w:val="00CC523A"/>
    <w:rsid w:val="00CC6062"/>
    <w:rsid w:val="00CC6FD0"/>
    <w:rsid w:val="00CC7A2F"/>
    <w:rsid w:val="00CD1216"/>
    <w:rsid w:val="00CD52DE"/>
    <w:rsid w:val="00CD5609"/>
    <w:rsid w:val="00CD59D6"/>
    <w:rsid w:val="00CD77DD"/>
    <w:rsid w:val="00CE0110"/>
    <w:rsid w:val="00CE1D7F"/>
    <w:rsid w:val="00CE292C"/>
    <w:rsid w:val="00CE4BE1"/>
    <w:rsid w:val="00CE537B"/>
    <w:rsid w:val="00CE58CF"/>
    <w:rsid w:val="00CE5F6A"/>
    <w:rsid w:val="00CF2DEE"/>
    <w:rsid w:val="00CF5055"/>
    <w:rsid w:val="00CF67E5"/>
    <w:rsid w:val="00D00094"/>
    <w:rsid w:val="00D01543"/>
    <w:rsid w:val="00D10375"/>
    <w:rsid w:val="00D10ACB"/>
    <w:rsid w:val="00D11F34"/>
    <w:rsid w:val="00D12575"/>
    <w:rsid w:val="00D13717"/>
    <w:rsid w:val="00D152AD"/>
    <w:rsid w:val="00D15A04"/>
    <w:rsid w:val="00D1619A"/>
    <w:rsid w:val="00D162AC"/>
    <w:rsid w:val="00D20245"/>
    <w:rsid w:val="00D21039"/>
    <w:rsid w:val="00D21F5A"/>
    <w:rsid w:val="00D2260C"/>
    <w:rsid w:val="00D22E21"/>
    <w:rsid w:val="00D236E4"/>
    <w:rsid w:val="00D23FE2"/>
    <w:rsid w:val="00D242C9"/>
    <w:rsid w:val="00D26B21"/>
    <w:rsid w:val="00D31837"/>
    <w:rsid w:val="00D32A2C"/>
    <w:rsid w:val="00D40591"/>
    <w:rsid w:val="00D41F5D"/>
    <w:rsid w:val="00D43DEB"/>
    <w:rsid w:val="00D4437D"/>
    <w:rsid w:val="00D47A13"/>
    <w:rsid w:val="00D51635"/>
    <w:rsid w:val="00D5410E"/>
    <w:rsid w:val="00D55BD8"/>
    <w:rsid w:val="00D5726C"/>
    <w:rsid w:val="00D60F5F"/>
    <w:rsid w:val="00D623A6"/>
    <w:rsid w:val="00D62804"/>
    <w:rsid w:val="00D62877"/>
    <w:rsid w:val="00D62BA8"/>
    <w:rsid w:val="00D62FFF"/>
    <w:rsid w:val="00D64AD4"/>
    <w:rsid w:val="00D705AA"/>
    <w:rsid w:val="00D7141A"/>
    <w:rsid w:val="00D71C83"/>
    <w:rsid w:val="00D71F31"/>
    <w:rsid w:val="00D80ABE"/>
    <w:rsid w:val="00D811A1"/>
    <w:rsid w:val="00D826AB"/>
    <w:rsid w:val="00D9206B"/>
    <w:rsid w:val="00D949ED"/>
    <w:rsid w:val="00D94CD6"/>
    <w:rsid w:val="00D9562E"/>
    <w:rsid w:val="00D96599"/>
    <w:rsid w:val="00DA0B97"/>
    <w:rsid w:val="00DA0BBE"/>
    <w:rsid w:val="00DA3B4F"/>
    <w:rsid w:val="00DA5C4C"/>
    <w:rsid w:val="00DB2411"/>
    <w:rsid w:val="00DB596B"/>
    <w:rsid w:val="00DB5B60"/>
    <w:rsid w:val="00DB6382"/>
    <w:rsid w:val="00DC03C0"/>
    <w:rsid w:val="00DC0485"/>
    <w:rsid w:val="00DC1446"/>
    <w:rsid w:val="00DC2CC6"/>
    <w:rsid w:val="00DC434A"/>
    <w:rsid w:val="00DC6E63"/>
    <w:rsid w:val="00DC759A"/>
    <w:rsid w:val="00DD1054"/>
    <w:rsid w:val="00DD17C3"/>
    <w:rsid w:val="00DD3F7D"/>
    <w:rsid w:val="00DD4073"/>
    <w:rsid w:val="00DD447B"/>
    <w:rsid w:val="00DD467F"/>
    <w:rsid w:val="00DD6127"/>
    <w:rsid w:val="00DD6327"/>
    <w:rsid w:val="00DE0819"/>
    <w:rsid w:val="00DE1250"/>
    <w:rsid w:val="00DE2183"/>
    <w:rsid w:val="00DE4255"/>
    <w:rsid w:val="00DE5043"/>
    <w:rsid w:val="00DE58AD"/>
    <w:rsid w:val="00DE5B8E"/>
    <w:rsid w:val="00DE61A4"/>
    <w:rsid w:val="00DE6818"/>
    <w:rsid w:val="00DE7FAE"/>
    <w:rsid w:val="00DF0474"/>
    <w:rsid w:val="00DF1110"/>
    <w:rsid w:val="00DF5E78"/>
    <w:rsid w:val="00E020A3"/>
    <w:rsid w:val="00E05A9C"/>
    <w:rsid w:val="00E07512"/>
    <w:rsid w:val="00E12703"/>
    <w:rsid w:val="00E129D6"/>
    <w:rsid w:val="00E132EC"/>
    <w:rsid w:val="00E13E12"/>
    <w:rsid w:val="00E14627"/>
    <w:rsid w:val="00E14C38"/>
    <w:rsid w:val="00E15485"/>
    <w:rsid w:val="00E16720"/>
    <w:rsid w:val="00E16AF4"/>
    <w:rsid w:val="00E16E7F"/>
    <w:rsid w:val="00E20A3D"/>
    <w:rsid w:val="00E22F05"/>
    <w:rsid w:val="00E23B4F"/>
    <w:rsid w:val="00E23E78"/>
    <w:rsid w:val="00E25636"/>
    <w:rsid w:val="00E265AE"/>
    <w:rsid w:val="00E30787"/>
    <w:rsid w:val="00E31448"/>
    <w:rsid w:val="00E31E6B"/>
    <w:rsid w:val="00E331DD"/>
    <w:rsid w:val="00E342BC"/>
    <w:rsid w:val="00E344DB"/>
    <w:rsid w:val="00E34AE4"/>
    <w:rsid w:val="00E34FE7"/>
    <w:rsid w:val="00E3555F"/>
    <w:rsid w:val="00E36233"/>
    <w:rsid w:val="00E378F7"/>
    <w:rsid w:val="00E37F3C"/>
    <w:rsid w:val="00E40B74"/>
    <w:rsid w:val="00E40B8C"/>
    <w:rsid w:val="00E40D77"/>
    <w:rsid w:val="00E40DAC"/>
    <w:rsid w:val="00E4229A"/>
    <w:rsid w:val="00E42FA1"/>
    <w:rsid w:val="00E51AE9"/>
    <w:rsid w:val="00E546BB"/>
    <w:rsid w:val="00E55A6B"/>
    <w:rsid w:val="00E57E1B"/>
    <w:rsid w:val="00E6081B"/>
    <w:rsid w:val="00E61B51"/>
    <w:rsid w:val="00E6382D"/>
    <w:rsid w:val="00E66B6E"/>
    <w:rsid w:val="00E70FEE"/>
    <w:rsid w:val="00E71D2C"/>
    <w:rsid w:val="00E7284B"/>
    <w:rsid w:val="00E73E5A"/>
    <w:rsid w:val="00E755C2"/>
    <w:rsid w:val="00E7634D"/>
    <w:rsid w:val="00E818BD"/>
    <w:rsid w:val="00E82525"/>
    <w:rsid w:val="00E8476B"/>
    <w:rsid w:val="00E850C8"/>
    <w:rsid w:val="00E86A44"/>
    <w:rsid w:val="00E90274"/>
    <w:rsid w:val="00E91C7C"/>
    <w:rsid w:val="00E924A2"/>
    <w:rsid w:val="00E92B7F"/>
    <w:rsid w:val="00E93A9E"/>
    <w:rsid w:val="00E93D9D"/>
    <w:rsid w:val="00E97CBA"/>
    <w:rsid w:val="00EA208F"/>
    <w:rsid w:val="00EA27DC"/>
    <w:rsid w:val="00EA2DBC"/>
    <w:rsid w:val="00EA5054"/>
    <w:rsid w:val="00EA5F90"/>
    <w:rsid w:val="00EA7389"/>
    <w:rsid w:val="00EB05EB"/>
    <w:rsid w:val="00EB2F19"/>
    <w:rsid w:val="00EB7AC5"/>
    <w:rsid w:val="00EC1E67"/>
    <w:rsid w:val="00EC325A"/>
    <w:rsid w:val="00EC4D50"/>
    <w:rsid w:val="00EC673B"/>
    <w:rsid w:val="00ED0CFC"/>
    <w:rsid w:val="00ED0EC6"/>
    <w:rsid w:val="00ED1187"/>
    <w:rsid w:val="00ED1533"/>
    <w:rsid w:val="00ED4180"/>
    <w:rsid w:val="00ED4A3A"/>
    <w:rsid w:val="00EE0434"/>
    <w:rsid w:val="00EE05DA"/>
    <w:rsid w:val="00EE0A0B"/>
    <w:rsid w:val="00EE0E0A"/>
    <w:rsid w:val="00EE15AC"/>
    <w:rsid w:val="00EE1ED5"/>
    <w:rsid w:val="00EE2108"/>
    <w:rsid w:val="00EE3884"/>
    <w:rsid w:val="00EE40AA"/>
    <w:rsid w:val="00EE5802"/>
    <w:rsid w:val="00EF1884"/>
    <w:rsid w:val="00EF1BF3"/>
    <w:rsid w:val="00EF648B"/>
    <w:rsid w:val="00F01094"/>
    <w:rsid w:val="00F01D04"/>
    <w:rsid w:val="00F01E5F"/>
    <w:rsid w:val="00F03501"/>
    <w:rsid w:val="00F04301"/>
    <w:rsid w:val="00F0726A"/>
    <w:rsid w:val="00F13653"/>
    <w:rsid w:val="00F16CFF"/>
    <w:rsid w:val="00F1757E"/>
    <w:rsid w:val="00F175EA"/>
    <w:rsid w:val="00F21F9D"/>
    <w:rsid w:val="00F227A0"/>
    <w:rsid w:val="00F2443F"/>
    <w:rsid w:val="00F24579"/>
    <w:rsid w:val="00F24DAE"/>
    <w:rsid w:val="00F25340"/>
    <w:rsid w:val="00F301FD"/>
    <w:rsid w:val="00F31285"/>
    <w:rsid w:val="00F3137F"/>
    <w:rsid w:val="00F329D7"/>
    <w:rsid w:val="00F34197"/>
    <w:rsid w:val="00F3474B"/>
    <w:rsid w:val="00F36085"/>
    <w:rsid w:val="00F41200"/>
    <w:rsid w:val="00F412C5"/>
    <w:rsid w:val="00F454EC"/>
    <w:rsid w:val="00F45A69"/>
    <w:rsid w:val="00F47133"/>
    <w:rsid w:val="00F51730"/>
    <w:rsid w:val="00F530A7"/>
    <w:rsid w:val="00F54F78"/>
    <w:rsid w:val="00F57221"/>
    <w:rsid w:val="00F6061A"/>
    <w:rsid w:val="00F61C26"/>
    <w:rsid w:val="00F644B9"/>
    <w:rsid w:val="00F64F4A"/>
    <w:rsid w:val="00F67285"/>
    <w:rsid w:val="00F72B45"/>
    <w:rsid w:val="00F74DC0"/>
    <w:rsid w:val="00F771B6"/>
    <w:rsid w:val="00F813B5"/>
    <w:rsid w:val="00F81FB6"/>
    <w:rsid w:val="00F83927"/>
    <w:rsid w:val="00F85524"/>
    <w:rsid w:val="00F864D4"/>
    <w:rsid w:val="00F92F41"/>
    <w:rsid w:val="00F930C9"/>
    <w:rsid w:val="00F94EAC"/>
    <w:rsid w:val="00F9569F"/>
    <w:rsid w:val="00F96F49"/>
    <w:rsid w:val="00F978EA"/>
    <w:rsid w:val="00F97EA0"/>
    <w:rsid w:val="00FA0C68"/>
    <w:rsid w:val="00FA344A"/>
    <w:rsid w:val="00FA4457"/>
    <w:rsid w:val="00FA5B11"/>
    <w:rsid w:val="00FA5F70"/>
    <w:rsid w:val="00FA60F1"/>
    <w:rsid w:val="00FA7228"/>
    <w:rsid w:val="00FA7A14"/>
    <w:rsid w:val="00FB1F87"/>
    <w:rsid w:val="00FB206A"/>
    <w:rsid w:val="00FB37A4"/>
    <w:rsid w:val="00FB3AB1"/>
    <w:rsid w:val="00FB435C"/>
    <w:rsid w:val="00FB638F"/>
    <w:rsid w:val="00FB65F5"/>
    <w:rsid w:val="00FB6C9B"/>
    <w:rsid w:val="00FB7EA4"/>
    <w:rsid w:val="00FC1449"/>
    <w:rsid w:val="00FC16B3"/>
    <w:rsid w:val="00FC176D"/>
    <w:rsid w:val="00FC3AF7"/>
    <w:rsid w:val="00FC4A17"/>
    <w:rsid w:val="00FC4A79"/>
    <w:rsid w:val="00FC583B"/>
    <w:rsid w:val="00FC64C8"/>
    <w:rsid w:val="00FC7C39"/>
    <w:rsid w:val="00FD14B2"/>
    <w:rsid w:val="00FD335F"/>
    <w:rsid w:val="00FD3717"/>
    <w:rsid w:val="00FD3EED"/>
    <w:rsid w:val="00FD531E"/>
    <w:rsid w:val="00FD6519"/>
    <w:rsid w:val="00FD70A8"/>
    <w:rsid w:val="00FD74A7"/>
    <w:rsid w:val="00FD7A41"/>
    <w:rsid w:val="00FD7B4A"/>
    <w:rsid w:val="00FE1022"/>
    <w:rsid w:val="00FE4BE8"/>
    <w:rsid w:val="00FE768D"/>
    <w:rsid w:val="00FF0D78"/>
    <w:rsid w:val="00FF5163"/>
    <w:rsid w:val="00FF68D1"/>
    <w:rsid w:val="00FF7630"/>
    <w:rsid w:val="00FF7C9D"/>
    <w:rsid w:val="011B4DB3"/>
    <w:rsid w:val="01930D63"/>
    <w:rsid w:val="02942A0C"/>
    <w:rsid w:val="02E1151B"/>
    <w:rsid w:val="045355A3"/>
    <w:rsid w:val="04A05A7A"/>
    <w:rsid w:val="051C4A8C"/>
    <w:rsid w:val="05F463D2"/>
    <w:rsid w:val="081C06B1"/>
    <w:rsid w:val="086E48F6"/>
    <w:rsid w:val="09102860"/>
    <w:rsid w:val="097B6B39"/>
    <w:rsid w:val="09851B29"/>
    <w:rsid w:val="0AA14CF3"/>
    <w:rsid w:val="0AB64D7D"/>
    <w:rsid w:val="0AFB20F4"/>
    <w:rsid w:val="0BAD24D3"/>
    <w:rsid w:val="0BB75DC0"/>
    <w:rsid w:val="0D9A171F"/>
    <w:rsid w:val="0DFB7A7D"/>
    <w:rsid w:val="0F2021F9"/>
    <w:rsid w:val="0F672050"/>
    <w:rsid w:val="0F8329D1"/>
    <w:rsid w:val="10631CFD"/>
    <w:rsid w:val="10F037AC"/>
    <w:rsid w:val="10FF1D0D"/>
    <w:rsid w:val="11C23B03"/>
    <w:rsid w:val="12653FBF"/>
    <w:rsid w:val="128E62CD"/>
    <w:rsid w:val="12942861"/>
    <w:rsid w:val="1331076F"/>
    <w:rsid w:val="136E3C9F"/>
    <w:rsid w:val="15B87E26"/>
    <w:rsid w:val="15D3022F"/>
    <w:rsid w:val="17B52FFB"/>
    <w:rsid w:val="182439AA"/>
    <w:rsid w:val="18245865"/>
    <w:rsid w:val="18AA13E0"/>
    <w:rsid w:val="18D83126"/>
    <w:rsid w:val="19BE53A3"/>
    <w:rsid w:val="19FC1C29"/>
    <w:rsid w:val="1A0210E6"/>
    <w:rsid w:val="1AE42839"/>
    <w:rsid w:val="1C3F650C"/>
    <w:rsid w:val="1D9E1748"/>
    <w:rsid w:val="1EFF262C"/>
    <w:rsid w:val="1F703AD6"/>
    <w:rsid w:val="20251D97"/>
    <w:rsid w:val="206108CC"/>
    <w:rsid w:val="20F54791"/>
    <w:rsid w:val="213C5D8E"/>
    <w:rsid w:val="21E261FC"/>
    <w:rsid w:val="227F17E4"/>
    <w:rsid w:val="23174CDD"/>
    <w:rsid w:val="240B5326"/>
    <w:rsid w:val="250A0BC0"/>
    <w:rsid w:val="25E84876"/>
    <w:rsid w:val="25F82792"/>
    <w:rsid w:val="26BD1963"/>
    <w:rsid w:val="27457E33"/>
    <w:rsid w:val="276F0641"/>
    <w:rsid w:val="28562031"/>
    <w:rsid w:val="285A13AE"/>
    <w:rsid w:val="28C951A1"/>
    <w:rsid w:val="2A163F1C"/>
    <w:rsid w:val="2A556582"/>
    <w:rsid w:val="2AB620CB"/>
    <w:rsid w:val="2C0614AF"/>
    <w:rsid w:val="2CEB1A23"/>
    <w:rsid w:val="2DCE7B7B"/>
    <w:rsid w:val="2E051B94"/>
    <w:rsid w:val="2E1C1419"/>
    <w:rsid w:val="2E3556C2"/>
    <w:rsid w:val="2E5F2682"/>
    <w:rsid w:val="2EE07D39"/>
    <w:rsid w:val="2F695864"/>
    <w:rsid w:val="2FB84088"/>
    <w:rsid w:val="310019E3"/>
    <w:rsid w:val="318D48E7"/>
    <w:rsid w:val="341C238B"/>
    <w:rsid w:val="344C3ABD"/>
    <w:rsid w:val="34897F51"/>
    <w:rsid w:val="350C17F4"/>
    <w:rsid w:val="35615152"/>
    <w:rsid w:val="35F54A1E"/>
    <w:rsid w:val="36666569"/>
    <w:rsid w:val="36886BC1"/>
    <w:rsid w:val="37F70DC6"/>
    <w:rsid w:val="38450B39"/>
    <w:rsid w:val="385D1E6C"/>
    <w:rsid w:val="38B166C6"/>
    <w:rsid w:val="39EF49B4"/>
    <w:rsid w:val="3A4A2AE6"/>
    <w:rsid w:val="3A5E48EF"/>
    <w:rsid w:val="3A87224A"/>
    <w:rsid w:val="3AB51BDF"/>
    <w:rsid w:val="3AD57770"/>
    <w:rsid w:val="3AE74CE3"/>
    <w:rsid w:val="3B1558FE"/>
    <w:rsid w:val="3B2C6747"/>
    <w:rsid w:val="3B5F28E6"/>
    <w:rsid w:val="3BFE083C"/>
    <w:rsid w:val="3D0256C2"/>
    <w:rsid w:val="3D367A1F"/>
    <w:rsid w:val="3DFD7799"/>
    <w:rsid w:val="3E4373FF"/>
    <w:rsid w:val="3E627ABB"/>
    <w:rsid w:val="3E8124C7"/>
    <w:rsid w:val="3EA63E9F"/>
    <w:rsid w:val="3EC30D6A"/>
    <w:rsid w:val="3F9D5B03"/>
    <w:rsid w:val="3FF658FE"/>
    <w:rsid w:val="3FFB7F3B"/>
    <w:rsid w:val="40911C75"/>
    <w:rsid w:val="40CE5901"/>
    <w:rsid w:val="40EC2D28"/>
    <w:rsid w:val="424162C1"/>
    <w:rsid w:val="4273248F"/>
    <w:rsid w:val="431540EE"/>
    <w:rsid w:val="434C7983"/>
    <w:rsid w:val="434D1F3E"/>
    <w:rsid w:val="44224D24"/>
    <w:rsid w:val="44253F46"/>
    <w:rsid w:val="451265F6"/>
    <w:rsid w:val="454F08A0"/>
    <w:rsid w:val="45896FE4"/>
    <w:rsid w:val="45B82F94"/>
    <w:rsid w:val="45EE47FC"/>
    <w:rsid w:val="45F4567E"/>
    <w:rsid w:val="464C15F5"/>
    <w:rsid w:val="46824A91"/>
    <w:rsid w:val="46A17B20"/>
    <w:rsid w:val="46A770AC"/>
    <w:rsid w:val="475E5FB5"/>
    <w:rsid w:val="479A28BF"/>
    <w:rsid w:val="483C4C99"/>
    <w:rsid w:val="4A713C97"/>
    <w:rsid w:val="4B206627"/>
    <w:rsid w:val="4DF318B2"/>
    <w:rsid w:val="4E243311"/>
    <w:rsid w:val="4E7C62DF"/>
    <w:rsid w:val="4F616B44"/>
    <w:rsid w:val="4F655FD4"/>
    <w:rsid w:val="4FED5F86"/>
    <w:rsid w:val="4FF65228"/>
    <w:rsid w:val="50F52391"/>
    <w:rsid w:val="530C7253"/>
    <w:rsid w:val="53C52460"/>
    <w:rsid w:val="541A28E6"/>
    <w:rsid w:val="553516FA"/>
    <w:rsid w:val="55AD701A"/>
    <w:rsid w:val="560C56C5"/>
    <w:rsid w:val="56CD78DA"/>
    <w:rsid w:val="573B3861"/>
    <w:rsid w:val="581F0A5F"/>
    <w:rsid w:val="589F2351"/>
    <w:rsid w:val="58AB62CB"/>
    <w:rsid w:val="58FF0101"/>
    <w:rsid w:val="595A7042"/>
    <w:rsid w:val="5AC1626B"/>
    <w:rsid w:val="5AFE1DDF"/>
    <w:rsid w:val="5BF64864"/>
    <w:rsid w:val="5BFC36C1"/>
    <w:rsid w:val="5CB40C46"/>
    <w:rsid w:val="5CC15CFF"/>
    <w:rsid w:val="5D357610"/>
    <w:rsid w:val="5DC21CFD"/>
    <w:rsid w:val="5DD9035D"/>
    <w:rsid w:val="5E865765"/>
    <w:rsid w:val="5FCD0076"/>
    <w:rsid w:val="601F5898"/>
    <w:rsid w:val="60C05E6F"/>
    <w:rsid w:val="60C201A0"/>
    <w:rsid w:val="60D53832"/>
    <w:rsid w:val="611E4DC9"/>
    <w:rsid w:val="61935854"/>
    <w:rsid w:val="62133014"/>
    <w:rsid w:val="64940F16"/>
    <w:rsid w:val="654D4239"/>
    <w:rsid w:val="65F20792"/>
    <w:rsid w:val="675801C5"/>
    <w:rsid w:val="685B2BCC"/>
    <w:rsid w:val="68B05069"/>
    <w:rsid w:val="68D83E98"/>
    <w:rsid w:val="69C25124"/>
    <w:rsid w:val="69CC12FA"/>
    <w:rsid w:val="69CE0D2D"/>
    <w:rsid w:val="69FF5F67"/>
    <w:rsid w:val="6D8249E6"/>
    <w:rsid w:val="6E19565B"/>
    <w:rsid w:val="6E3D0CA3"/>
    <w:rsid w:val="6E57495A"/>
    <w:rsid w:val="6EBD62E5"/>
    <w:rsid w:val="6ECE1C8A"/>
    <w:rsid w:val="6EF34469"/>
    <w:rsid w:val="6F2277E8"/>
    <w:rsid w:val="6F7F461E"/>
    <w:rsid w:val="6F8B3742"/>
    <w:rsid w:val="6FA84106"/>
    <w:rsid w:val="70163EFA"/>
    <w:rsid w:val="702574F8"/>
    <w:rsid w:val="723168A6"/>
    <w:rsid w:val="726B5BDD"/>
    <w:rsid w:val="72CE7B36"/>
    <w:rsid w:val="74080018"/>
    <w:rsid w:val="751947B6"/>
    <w:rsid w:val="75D5637A"/>
    <w:rsid w:val="76116069"/>
    <w:rsid w:val="76D9110D"/>
    <w:rsid w:val="77571758"/>
    <w:rsid w:val="77654012"/>
    <w:rsid w:val="77CE20F1"/>
    <w:rsid w:val="77E12415"/>
    <w:rsid w:val="78E07C1B"/>
    <w:rsid w:val="79465462"/>
    <w:rsid w:val="79EC5C69"/>
    <w:rsid w:val="7C43065C"/>
    <w:rsid w:val="7CAD0082"/>
    <w:rsid w:val="7D9F466C"/>
    <w:rsid w:val="7DF72EE8"/>
    <w:rsid w:val="7EB065DB"/>
    <w:rsid w:val="7F327884"/>
    <w:rsid w:val="7FC4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99"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60"/>
    <w:qFormat/>
    <w:uiPriority w:val="0"/>
    <w:pPr>
      <w:keepNext/>
      <w:keepLines/>
      <w:spacing w:before="340" w:after="330" w:line="578" w:lineRule="auto"/>
      <w:outlineLvl w:val="0"/>
    </w:pPr>
    <w:rPr>
      <w:b/>
      <w:bCs/>
      <w:kern w:val="44"/>
      <w:sz w:val="44"/>
      <w:szCs w:val="44"/>
    </w:rPr>
  </w:style>
  <w:style w:type="paragraph" w:styleId="2">
    <w:name w:val="heading 2"/>
    <w:basedOn w:val="1"/>
    <w:next w:val="3"/>
    <w:link w:val="61"/>
    <w:qFormat/>
    <w:uiPriority w:val="9"/>
    <w:pPr>
      <w:keepNext/>
      <w:keepLines/>
      <w:spacing w:before="260" w:after="260" w:line="416" w:lineRule="auto"/>
      <w:outlineLvl w:val="1"/>
    </w:pPr>
    <w:rPr>
      <w:rFonts w:ascii="宋体" w:hAnsi="宋体"/>
      <w:b/>
      <w:bCs/>
      <w:sz w:val="24"/>
    </w:rPr>
  </w:style>
  <w:style w:type="paragraph" w:styleId="5">
    <w:name w:val="heading 3"/>
    <w:basedOn w:val="1"/>
    <w:next w:val="1"/>
    <w:link w:val="62"/>
    <w:qFormat/>
    <w:uiPriority w:val="9"/>
    <w:pPr>
      <w:keepNext/>
      <w:keepLines/>
      <w:spacing w:before="260" w:after="260" w:line="416" w:lineRule="auto"/>
      <w:outlineLvl w:val="2"/>
    </w:pPr>
    <w:rPr>
      <w:b/>
      <w:bCs/>
      <w:sz w:val="32"/>
      <w:szCs w:val="32"/>
    </w:rPr>
  </w:style>
  <w:style w:type="paragraph" w:styleId="6">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4"/>
    <w:qFormat/>
    <w:uiPriority w:val="0"/>
    <w:pPr>
      <w:keepNext/>
      <w:spacing w:line="360" w:lineRule="auto"/>
      <w:ind w:firstLine="561" w:firstLineChars="200"/>
      <w:outlineLvl w:val="4"/>
    </w:pPr>
    <w:rPr>
      <w:rFonts w:ascii="仿宋_GB2312" w:hAnsi="宋体" w:eastAsia="仿宋_GB2312"/>
      <w:b/>
      <w:bCs/>
      <w:sz w:val="28"/>
      <w:szCs w:val="18"/>
    </w:rPr>
  </w:style>
  <w:style w:type="paragraph" w:styleId="8">
    <w:name w:val="heading 6"/>
    <w:basedOn w:val="1"/>
    <w:next w:val="1"/>
    <w:qFormat/>
    <w:uiPriority w:val="0"/>
    <w:pPr>
      <w:keepNext/>
      <w:keepLines/>
      <w:spacing w:before="240" w:after="64" w:line="320" w:lineRule="auto"/>
      <w:outlineLvl w:val="5"/>
    </w:pPr>
    <w:rPr>
      <w:rFonts w:ascii="Arial" w:hAnsi="Arial" w:eastAsia="黑体"/>
      <w:b/>
      <w:bCs/>
      <w:kern w:val="0"/>
      <w:sz w:val="24"/>
    </w:rPr>
  </w:style>
  <w:style w:type="paragraph" w:styleId="9">
    <w:name w:val="heading 7"/>
    <w:basedOn w:val="1"/>
    <w:next w:val="1"/>
    <w:qFormat/>
    <w:uiPriority w:val="0"/>
    <w:pPr>
      <w:keepNext/>
      <w:keepLines/>
      <w:spacing w:before="240" w:after="64" w:line="320" w:lineRule="auto"/>
      <w:outlineLvl w:val="6"/>
    </w:pPr>
    <w:rPr>
      <w:b/>
      <w:bCs/>
      <w:kern w:val="0"/>
      <w:sz w:val="24"/>
    </w:rPr>
  </w:style>
  <w:style w:type="paragraph" w:styleId="10">
    <w:name w:val="heading 8"/>
    <w:basedOn w:val="1"/>
    <w:next w:val="1"/>
    <w:link w:val="65"/>
    <w:qFormat/>
    <w:uiPriority w:val="0"/>
    <w:pPr>
      <w:keepNext/>
      <w:keepLines/>
      <w:spacing w:before="240" w:after="64" w:line="320" w:lineRule="auto"/>
      <w:outlineLvl w:val="7"/>
    </w:pPr>
    <w:rPr>
      <w:rFonts w:ascii="Arial" w:hAnsi="Arial" w:eastAsia="黑体"/>
      <w:kern w:val="0"/>
      <w:sz w:val="24"/>
    </w:rPr>
  </w:style>
  <w:style w:type="paragraph" w:styleId="11">
    <w:name w:val="heading 9"/>
    <w:basedOn w:val="1"/>
    <w:next w:val="1"/>
    <w:link w:val="66"/>
    <w:qFormat/>
    <w:uiPriority w:val="9"/>
    <w:pPr>
      <w:keepNext/>
      <w:keepLines/>
      <w:spacing w:before="240" w:after="64" w:line="320" w:lineRule="auto"/>
      <w:outlineLvl w:val="8"/>
    </w:pPr>
    <w:rPr>
      <w:rFonts w:ascii="Arial" w:hAnsi="Arial" w:eastAsia="黑体"/>
      <w:kern w:val="0"/>
      <w:sz w:val="20"/>
      <w:szCs w:val="21"/>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3">
    <w:name w:val="Normal Indent"/>
    <w:basedOn w:val="1"/>
    <w:next w:val="1"/>
    <w:link w:val="67"/>
    <w:qFormat/>
    <w:uiPriority w:val="0"/>
    <w:pPr>
      <w:ind w:firstLine="420"/>
    </w:pPr>
    <w:rPr>
      <w:szCs w:val="20"/>
    </w:rPr>
  </w:style>
  <w:style w:type="paragraph" w:styleId="12">
    <w:name w:val="toc 7"/>
    <w:basedOn w:val="1"/>
    <w:next w:val="1"/>
    <w:qFormat/>
    <w:uiPriority w:val="0"/>
    <w:pPr>
      <w:adjustRightInd w:val="0"/>
      <w:spacing w:line="360" w:lineRule="atLeast"/>
      <w:ind w:left="2520" w:leftChars="1200"/>
      <w:textAlignment w:val="baseline"/>
    </w:pPr>
    <w:rPr>
      <w:rFonts w:ascii="Calibri" w:hAnsi="Calibri" w:eastAsia="Times New Roman"/>
    </w:rPr>
  </w:style>
  <w:style w:type="paragraph" w:styleId="13">
    <w:name w:val="List Number"/>
    <w:basedOn w:val="1"/>
    <w:qFormat/>
    <w:uiPriority w:val="0"/>
    <w:pPr>
      <w:widowControl/>
      <w:tabs>
        <w:tab w:val="left" w:pos="454"/>
        <w:tab w:val="left" w:pos="720"/>
      </w:tabs>
      <w:adjustRightInd w:val="0"/>
      <w:spacing w:afterLines="50" w:line="360" w:lineRule="atLeast"/>
      <w:ind w:left="454" w:hanging="284"/>
      <w:jc w:val="left"/>
      <w:textAlignment w:val="baseline"/>
    </w:pPr>
    <w:rPr>
      <w:rFonts w:ascii="Calibri" w:hAnsi="Calibri" w:eastAsia="Times New Roman"/>
      <w:kern w:val="0"/>
      <w:sz w:val="24"/>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Document Map"/>
    <w:basedOn w:val="1"/>
    <w:link w:val="68"/>
    <w:qFormat/>
    <w:uiPriority w:val="0"/>
    <w:pPr>
      <w:shd w:val="clear" w:color="auto" w:fill="000080"/>
    </w:pPr>
    <w:rPr>
      <w:szCs w:val="20"/>
    </w:rPr>
  </w:style>
  <w:style w:type="paragraph" w:styleId="16">
    <w:name w:val="toa heading"/>
    <w:basedOn w:val="1"/>
    <w:next w:val="1"/>
    <w:qFormat/>
    <w:uiPriority w:val="0"/>
    <w:pPr>
      <w:spacing w:before="120"/>
    </w:pPr>
    <w:rPr>
      <w:rFonts w:ascii="Arial" w:hAnsi="Arial" w:cs="Arial"/>
      <w:sz w:val="24"/>
    </w:rPr>
  </w:style>
  <w:style w:type="paragraph" w:styleId="17">
    <w:name w:val="annotation text"/>
    <w:basedOn w:val="1"/>
    <w:link w:val="69"/>
    <w:qFormat/>
    <w:uiPriority w:val="0"/>
    <w:pPr>
      <w:jc w:val="left"/>
    </w:pPr>
    <w:rPr>
      <w:szCs w:val="20"/>
    </w:rPr>
  </w:style>
  <w:style w:type="paragraph" w:styleId="18">
    <w:name w:val="Body Text 3"/>
    <w:basedOn w:val="1"/>
    <w:qFormat/>
    <w:uiPriority w:val="0"/>
    <w:pPr>
      <w:snapToGrid w:val="0"/>
      <w:spacing w:before="50" w:after="50"/>
    </w:pPr>
    <w:rPr>
      <w:rFonts w:hAnsi="宋体" w:eastAsia="仿宋_GB2312"/>
      <w:b/>
      <w:bCs/>
      <w:sz w:val="24"/>
      <w:szCs w:val="20"/>
    </w:rPr>
  </w:style>
  <w:style w:type="paragraph" w:styleId="19">
    <w:name w:val="Body Text"/>
    <w:basedOn w:val="1"/>
    <w:next w:val="1"/>
    <w:link w:val="59"/>
    <w:qFormat/>
    <w:uiPriority w:val="0"/>
    <w:pPr>
      <w:spacing w:after="120"/>
    </w:pPr>
    <w:rPr>
      <w:sz w:val="28"/>
    </w:rPr>
  </w:style>
  <w:style w:type="paragraph" w:styleId="20">
    <w:name w:val="Body Text Indent"/>
    <w:basedOn w:val="1"/>
    <w:next w:val="1"/>
    <w:link w:val="70"/>
    <w:qFormat/>
    <w:uiPriority w:val="99"/>
    <w:pPr>
      <w:spacing w:line="200" w:lineRule="exact"/>
      <w:ind w:firstLine="301"/>
    </w:pPr>
    <w:rPr>
      <w:rFonts w:ascii="宋体" w:hAnsi="Courier New"/>
      <w:spacing w:val="-4"/>
      <w:sz w:val="18"/>
      <w:szCs w:val="20"/>
    </w:rPr>
  </w:style>
  <w:style w:type="paragraph" w:styleId="21">
    <w:name w:val="List Number 3"/>
    <w:basedOn w:val="1"/>
    <w:qFormat/>
    <w:uiPriority w:val="0"/>
    <w:pPr>
      <w:tabs>
        <w:tab w:val="left" w:pos="1200"/>
      </w:tabs>
      <w:adjustRightInd w:val="0"/>
      <w:spacing w:line="360" w:lineRule="atLeast"/>
      <w:ind w:left="1200" w:hanging="360"/>
      <w:textAlignment w:val="baseline"/>
    </w:pPr>
    <w:rPr>
      <w:rFonts w:ascii="Calibri" w:hAnsi="Calibri" w:eastAsia="Times New Roman"/>
    </w:rPr>
  </w:style>
  <w:style w:type="paragraph" w:styleId="22">
    <w:name w:val="List 2"/>
    <w:basedOn w:val="1"/>
    <w:qFormat/>
    <w:uiPriority w:val="0"/>
    <w:pPr>
      <w:ind w:left="100" w:leftChars="200" w:hanging="200" w:hangingChars="200"/>
    </w:pPr>
    <w:rPr>
      <w:sz w:val="28"/>
    </w:rPr>
  </w:style>
  <w:style w:type="paragraph" w:styleId="23">
    <w:name w:val="toc 5"/>
    <w:basedOn w:val="1"/>
    <w:next w:val="1"/>
    <w:qFormat/>
    <w:uiPriority w:val="0"/>
    <w:pPr>
      <w:adjustRightInd w:val="0"/>
      <w:spacing w:line="360" w:lineRule="atLeast"/>
      <w:ind w:left="1680" w:leftChars="800"/>
      <w:textAlignment w:val="baseline"/>
    </w:pPr>
    <w:rPr>
      <w:rFonts w:ascii="Calibri" w:hAnsi="Calibri" w:eastAsia="Times New Roman"/>
    </w:rPr>
  </w:style>
  <w:style w:type="paragraph" w:styleId="24">
    <w:name w:val="toc 3"/>
    <w:basedOn w:val="1"/>
    <w:next w:val="1"/>
    <w:qFormat/>
    <w:uiPriority w:val="39"/>
    <w:pPr>
      <w:adjustRightInd w:val="0"/>
      <w:spacing w:line="360" w:lineRule="atLeast"/>
      <w:ind w:left="840" w:leftChars="400"/>
      <w:textAlignment w:val="baseline"/>
    </w:pPr>
    <w:rPr>
      <w:rFonts w:ascii="Calibri" w:hAnsi="Calibri" w:eastAsia="Times New Roman"/>
    </w:rPr>
  </w:style>
  <w:style w:type="paragraph" w:styleId="25">
    <w:name w:val="Plain Text"/>
    <w:basedOn w:val="1"/>
    <w:link w:val="71"/>
    <w:qFormat/>
    <w:uiPriority w:val="99"/>
    <w:pPr>
      <w:spacing w:before="156" w:beforeLines="50" w:after="156" w:afterLines="50" w:line="400" w:lineRule="exact"/>
    </w:pPr>
    <w:rPr>
      <w:rFonts w:ascii="宋体" w:hAnsi="Courier New"/>
      <w:sz w:val="24"/>
    </w:rPr>
  </w:style>
  <w:style w:type="paragraph" w:styleId="26">
    <w:name w:val="toc 8"/>
    <w:basedOn w:val="1"/>
    <w:next w:val="1"/>
    <w:qFormat/>
    <w:uiPriority w:val="0"/>
    <w:pPr>
      <w:adjustRightInd w:val="0"/>
      <w:spacing w:line="360" w:lineRule="atLeast"/>
      <w:ind w:left="2940" w:leftChars="1400"/>
      <w:textAlignment w:val="baseline"/>
    </w:pPr>
    <w:rPr>
      <w:rFonts w:ascii="Calibri" w:hAnsi="Calibri" w:eastAsia="Times New Roman"/>
    </w:rPr>
  </w:style>
  <w:style w:type="paragraph" w:styleId="27">
    <w:name w:val="Date"/>
    <w:basedOn w:val="1"/>
    <w:next w:val="1"/>
    <w:link w:val="72"/>
    <w:qFormat/>
    <w:uiPriority w:val="0"/>
    <w:pPr>
      <w:ind w:left="2500" w:leftChars="2500"/>
    </w:pPr>
    <w:rPr>
      <w:rFonts w:eastAsia="楷体_GB2312"/>
      <w:sz w:val="32"/>
      <w:szCs w:val="20"/>
    </w:rPr>
  </w:style>
  <w:style w:type="paragraph" w:styleId="28">
    <w:name w:val="Body Text Indent 2"/>
    <w:basedOn w:val="1"/>
    <w:link w:val="73"/>
    <w:qFormat/>
    <w:uiPriority w:val="0"/>
    <w:pPr>
      <w:snapToGrid w:val="0"/>
      <w:ind w:firstLine="542" w:firstLineChars="225"/>
    </w:pPr>
    <w:rPr>
      <w:rFonts w:ascii="仿宋_GB2312" w:hAnsi="宋体" w:cs="Arial"/>
      <w:b/>
      <w:bCs/>
      <w:color w:val="000000"/>
      <w:sz w:val="24"/>
    </w:rPr>
  </w:style>
  <w:style w:type="paragraph" w:styleId="29">
    <w:name w:val="Balloon Text"/>
    <w:basedOn w:val="1"/>
    <w:link w:val="74"/>
    <w:qFormat/>
    <w:uiPriority w:val="99"/>
    <w:rPr>
      <w:sz w:val="18"/>
      <w:szCs w:val="18"/>
    </w:rPr>
  </w:style>
  <w:style w:type="paragraph" w:styleId="30">
    <w:name w:val="footer"/>
    <w:basedOn w:val="1"/>
    <w:link w:val="75"/>
    <w:qFormat/>
    <w:uiPriority w:val="99"/>
    <w:pPr>
      <w:tabs>
        <w:tab w:val="center" w:pos="4153"/>
        <w:tab w:val="right" w:pos="8306"/>
      </w:tabs>
      <w:snapToGrid w:val="0"/>
      <w:jc w:val="left"/>
    </w:pPr>
    <w:rPr>
      <w:rFonts w:eastAsia="黑体"/>
      <w:snapToGrid w:val="0"/>
      <w:kern w:val="0"/>
      <w:sz w:val="18"/>
      <w:szCs w:val="18"/>
    </w:rPr>
  </w:style>
  <w:style w:type="paragraph" w:styleId="31">
    <w:name w:val="header"/>
    <w:basedOn w:val="1"/>
    <w:link w:val="76"/>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32">
    <w:name w:val="toc 1"/>
    <w:basedOn w:val="1"/>
    <w:next w:val="1"/>
    <w:qFormat/>
    <w:uiPriority w:val="39"/>
    <w:pPr>
      <w:spacing w:before="120" w:after="120"/>
      <w:jc w:val="left"/>
    </w:pPr>
    <w:rPr>
      <w:b/>
      <w:caps/>
      <w:szCs w:val="20"/>
    </w:rPr>
  </w:style>
  <w:style w:type="paragraph" w:styleId="33">
    <w:name w:val="toc 4"/>
    <w:basedOn w:val="1"/>
    <w:next w:val="1"/>
    <w:qFormat/>
    <w:uiPriority w:val="0"/>
    <w:pPr>
      <w:adjustRightInd w:val="0"/>
      <w:spacing w:line="360" w:lineRule="atLeast"/>
      <w:ind w:left="1260" w:leftChars="600"/>
      <w:textAlignment w:val="baseline"/>
    </w:pPr>
    <w:rPr>
      <w:rFonts w:ascii="Calibri" w:hAnsi="Calibri" w:eastAsia="Times New Roman"/>
    </w:rPr>
  </w:style>
  <w:style w:type="paragraph" w:styleId="34">
    <w:name w:val="Subtitle"/>
    <w:basedOn w:val="1"/>
    <w:next w:val="1"/>
    <w:link w:val="77"/>
    <w:qFormat/>
    <w:uiPriority w:val="0"/>
    <w:pPr>
      <w:spacing w:before="240" w:after="60" w:line="312" w:lineRule="auto"/>
      <w:jc w:val="center"/>
      <w:outlineLvl w:val="1"/>
    </w:pPr>
    <w:rPr>
      <w:rFonts w:ascii="宋体" w:hAnsi="Courier New"/>
      <w:sz w:val="24"/>
    </w:rPr>
  </w:style>
  <w:style w:type="paragraph" w:styleId="35">
    <w:name w:val="List"/>
    <w:basedOn w:val="1"/>
    <w:qFormat/>
    <w:uiPriority w:val="0"/>
    <w:pPr>
      <w:ind w:left="200" w:hanging="200" w:hangingChars="200"/>
    </w:pPr>
    <w:rPr>
      <w:sz w:val="28"/>
    </w:rPr>
  </w:style>
  <w:style w:type="paragraph" w:styleId="36">
    <w:name w:val="footnote text"/>
    <w:basedOn w:val="1"/>
    <w:link w:val="202"/>
    <w:qFormat/>
    <w:uiPriority w:val="0"/>
    <w:pPr>
      <w:snapToGrid w:val="0"/>
      <w:jc w:val="left"/>
    </w:pPr>
    <w:rPr>
      <w:sz w:val="18"/>
      <w:szCs w:val="18"/>
    </w:rPr>
  </w:style>
  <w:style w:type="paragraph" w:styleId="37">
    <w:name w:val="toc 6"/>
    <w:basedOn w:val="1"/>
    <w:next w:val="1"/>
    <w:qFormat/>
    <w:uiPriority w:val="0"/>
    <w:pPr>
      <w:adjustRightInd w:val="0"/>
      <w:spacing w:line="360" w:lineRule="atLeast"/>
      <w:ind w:left="2100" w:leftChars="1000"/>
      <w:textAlignment w:val="baseline"/>
    </w:pPr>
    <w:rPr>
      <w:rFonts w:ascii="Calibri" w:hAnsi="Calibri" w:eastAsia="Times New Roman"/>
    </w:rPr>
  </w:style>
  <w:style w:type="paragraph" w:styleId="38">
    <w:name w:val="Body Text Indent 3"/>
    <w:basedOn w:val="1"/>
    <w:link w:val="78"/>
    <w:qFormat/>
    <w:uiPriority w:val="0"/>
    <w:pPr>
      <w:snapToGrid w:val="0"/>
      <w:ind w:firstLine="480" w:firstLineChars="200"/>
      <w:jc w:val="left"/>
    </w:pPr>
    <w:rPr>
      <w:rFonts w:ascii="仿宋_GB2312" w:hAnsi="宋体" w:eastAsia="仿宋_GB2312"/>
      <w:color w:val="000000"/>
      <w:sz w:val="24"/>
    </w:rPr>
  </w:style>
  <w:style w:type="paragraph" w:styleId="39">
    <w:name w:val="toc 2"/>
    <w:basedOn w:val="1"/>
    <w:next w:val="1"/>
    <w:qFormat/>
    <w:uiPriority w:val="39"/>
    <w:pPr>
      <w:ind w:left="420" w:leftChars="200"/>
    </w:pPr>
  </w:style>
  <w:style w:type="paragraph" w:styleId="40">
    <w:name w:val="toc 9"/>
    <w:basedOn w:val="1"/>
    <w:next w:val="1"/>
    <w:qFormat/>
    <w:uiPriority w:val="0"/>
    <w:pPr>
      <w:adjustRightInd w:val="0"/>
      <w:spacing w:line="360" w:lineRule="atLeast"/>
      <w:ind w:left="3360" w:leftChars="1600"/>
      <w:textAlignment w:val="baseline"/>
    </w:pPr>
    <w:rPr>
      <w:rFonts w:ascii="Calibri" w:hAnsi="Calibri" w:eastAsia="Times New Roman"/>
    </w:rPr>
  </w:style>
  <w:style w:type="paragraph" w:styleId="41">
    <w:name w:val="Body Text 2"/>
    <w:basedOn w:val="1"/>
    <w:qFormat/>
    <w:uiPriority w:val="0"/>
    <w:pPr>
      <w:widowControl/>
      <w:snapToGrid w:val="0"/>
      <w:spacing w:before="50" w:after="156" w:afterLines="50" w:line="400" w:lineRule="exact"/>
      <w:jc w:val="left"/>
    </w:pPr>
    <w:rPr>
      <w:rFonts w:ascii="宋体" w:hAnsi="宋体"/>
      <w:color w:val="000000"/>
      <w:sz w:val="24"/>
    </w:rPr>
  </w:style>
  <w:style w:type="paragraph" w:styleId="42">
    <w:name w:val="HTML Preformatted"/>
    <w:basedOn w:val="1"/>
    <w:link w:val="7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paragraph" w:styleId="44">
    <w:name w:val="Title"/>
    <w:basedOn w:val="1"/>
    <w:next w:val="1"/>
    <w:link w:val="80"/>
    <w:qFormat/>
    <w:uiPriority w:val="0"/>
    <w:pPr>
      <w:spacing w:before="240" w:after="60"/>
      <w:jc w:val="center"/>
      <w:outlineLvl w:val="0"/>
    </w:pPr>
    <w:rPr>
      <w:rFonts w:ascii="Cambria" w:hAnsi="Cambria"/>
      <w:b/>
      <w:bCs/>
      <w:sz w:val="32"/>
      <w:szCs w:val="32"/>
    </w:rPr>
  </w:style>
  <w:style w:type="paragraph" w:styleId="45">
    <w:name w:val="annotation subject"/>
    <w:basedOn w:val="17"/>
    <w:next w:val="17"/>
    <w:link w:val="81"/>
    <w:qFormat/>
    <w:uiPriority w:val="0"/>
    <w:rPr>
      <w:b/>
      <w:bCs/>
    </w:rPr>
  </w:style>
  <w:style w:type="paragraph" w:styleId="46">
    <w:name w:val="Body Text First Indent"/>
    <w:basedOn w:val="19"/>
    <w:next w:val="37"/>
    <w:qFormat/>
    <w:uiPriority w:val="99"/>
    <w:pPr>
      <w:ind w:firstLine="420" w:firstLineChars="100"/>
    </w:pPr>
    <w:rPr>
      <w:sz w:val="21"/>
      <w:szCs w:val="20"/>
    </w:rPr>
  </w:style>
  <w:style w:type="paragraph" w:styleId="47">
    <w:name w:val="Body Text First Indent 2"/>
    <w:basedOn w:val="20"/>
    <w:qFormat/>
    <w:uiPriority w:val="99"/>
    <w:pPr>
      <w:spacing w:line="360" w:lineRule="auto"/>
      <w:ind w:firstLine="420" w:firstLineChars="200"/>
    </w:pPr>
    <w:rPr>
      <w:rFonts w:ascii="Calibri" w:hAnsi="Calibri"/>
      <w:sz w:val="24"/>
      <w:szCs w:val="22"/>
    </w:rPr>
  </w:style>
  <w:style w:type="table" w:styleId="49">
    <w:name w:val="Table Grid"/>
    <w:basedOn w:val="4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1">
    <w:name w:val="Strong"/>
    <w:qFormat/>
    <w:uiPriority w:val="0"/>
    <w:rPr>
      <w:b/>
      <w:bCs/>
    </w:rPr>
  </w:style>
  <w:style w:type="character" w:styleId="52">
    <w:name w:val="page number"/>
    <w:qFormat/>
    <w:uiPriority w:val="0"/>
  </w:style>
  <w:style w:type="character" w:styleId="53">
    <w:name w:val="FollowedHyperlink"/>
    <w:qFormat/>
    <w:uiPriority w:val="99"/>
    <w:rPr>
      <w:rFonts w:cs="Times New Roman"/>
      <w:color w:val="000000"/>
      <w:u w:val="none"/>
    </w:rPr>
  </w:style>
  <w:style w:type="character" w:styleId="54">
    <w:name w:val="Hyperlink"/>
    <w:qFormat/>
    <w:uiPriority w:val="99"/>
    <w:rPr>
      <w:color w:val="0000FF"/>
      <w:u w:val="single"/>
    </w:rPr>
  </w:style>
  <w:style w:type="character" w:styleId="55">
    <w:name w:val="annotation reference"/>
    <w:qFormat/>
    <w:uiPriority w:val="0"/>
    <w:rPr>
      <w:sz w:val="21"/>
      <w:szCs w:val="21"/>
    </w:rPr>
  </w:style>
  <w:style w:type="character" w:styleId="56">
    <w:name w:val="HTML Cite"/>
    <w:qFormat/>
    <w:uiPriority w:val="0"/>
    <w:rPr>
      <w:i/>
      <w:iCs/>
    </w:rPr>
  </w:style>
  <w:style w:type="character" w:styleId="57">
    <w:name w:val="footnote reference"/>
    <w:qFormat/>
    <w:uiPriority w:val="0"/>
    <w:rPr>
      <w:vertAlign w:val="superscript"/>
    </w:rPr>
  </w:style>
  <w:style w:type="paragraph" w:customStyle="1" w:styleId="58">
    <w:name w:val="正文1"/>
    <w:basedOn w:val="1"/>
    <w:next w:val="1"/>
    <w:qFormat/>
    <w:uiPriority w:val="0"/>
    <w:pPr>
      <w:spacing w:before="156"/>
      <w:ind w:firstLine="510" w:firstLineChars="200"/>
    </w:pPr>
  </w:style>
  <w:style w:type="character" w:customStyle="1" w:styleId="59">
    <w:name w:val="正文文本 Char"/>
    <w:link w:val="19"/>
    <w:qFormat/>
    <w:uiPriority w:val="0"/>
    <w:rPr>
      <w:rFonts w:eastAsia="宋体"/>
      <w:kern w:val="2"/>
      <w:sz w:val="28"/>
      <w:szCs w:val="24"/>
      <w:lang w:val="en-US" w:eastAsia="zh-CN" w:bidi="ar-SA"/>
    </w:rPr>
  </w:style>
  <w:style w:type="character" w:customStyle="1" w:styleId="60">
    <w:name w:val="标题 1 Char"/>
    <w:link w:val="4"/>
    <w:qFormat/>
    <w:uiPriority w:val="0"/>
    <w:rPr>
      <w:rFonts w:eastAsia="宋体"/>
      <w:b/>
      <w:bCs/>
      <w:kern w:val="44"/>
      <w:sz w:val="44"/>
      <w:szCs w:val="44"/>
      <w:lang w:val="en-US" w:eastAsia="zh-CN" w:bidi="ar-SA"/>
    </w:rPr>
  </w:style>
  <w:style w:type="character" w:customStyle="1" w:styleId="61">
    <w:name w:val="标题 2 Char"/>
    <w:link w:val="2"/>
    <w:qFormat/>
    <w:uiPriority w:val="9"/>
    <w:rPr>
      <w:rFonts w:ascii="宋体" w:hAnsi="宋体" w:eastAsia="宋体"/>
      <w:b/>
      <w:bCs/>
      <w:kern w:val="2"/>
      <w:sz w:val="24"/>
      <w:szCs w:val="24"/>
      <w:lang w:val="en-US" w:eastAsia="zh-CN" w:bidi="ar-SA"/>
    </w:rPr>
  </w:style>
  <w:style w:type="character" w:customStyle="1" w:styleId="62">
    <w:name w:val="标题 3 Char"/>
    <w:link w:val="5"/>
    <w:qFormat/>
    <w:uiPriority w:val="9"/>
    <w:rPr>
      <w:rFonts w:eastAsia="宋体"/>
      <w:b/>
      <w:bCs/>
      <w:kern w:val="2"/>
      <w:sz w:val="32"/>
      <w:szCs w:val="32"/>
      <w:lang w:val="en-US" w:eastAsia="zh-CN" w:bidi="ar-SA"/>
    </w:rPr>
  </w:style>
  <w:style w:type="character" w:customStyle="1" w:styleId="63">
    <w:name w:val="标题 4 Char"/>
    <w:link w:val="6"/>
    <w:qFormat/>
    <w:uiPriority w:val="0"/>
    <w:rPr>
      <w:rFonts w:ascii="Arial" w:hAnsi="Arial" w:eastAsia="黑体"/>
      <w:b/>
      <w:bCs/>
      <w:kern w:val="2"/>
      <w:sz w:val="28"/>
      <w:szCs w:val="28"/>
      <w:lang w:val="en-US" w:eastAsia="zh-CN" w:bidi="ar-SA"/>
    </w:rPr>
  </w:style>
  <w:style w:type="character" w:customStyle="1" w:styleId="64">
    <w:name w:val="标题 5 Char"/>
    <w:link w:val="7"/>
    <w:qFormat/>
    <w:uiPriority w:val="0"/>
    <w:rPr>
      <w:rFonts w:ascii="仿宋_GB2312" w:hAnsi="宋体" w:eastAsia="仿宋_GB2312"/>
      <w:b/>
      <w:bCs/>
      <w:kern w:val="2"/>
      <w:sz w:val="28"/>
      <w:szCs w:val="18"/>
      <w:lang w:val="en-US" w:eastAsia="zh-CN" w:bidi="ar-SA"/>
    </w:rPr>
  </w:style>
  <w:style w:type="character" w:customStyle="1" w:styleId="65">
    <w:name w:val="标题 8 Char"/>
    <w:link w:val="10"/>
    <w:qFormat/>
    <w:uiPriority w:val="0"/>
    <w:rPr>
      <w:rFonts w:ascii="Arial" w:hAnsi="Arial" w:eastAsia="黑体"/>
      <w:sz w:val="24"/>
      <w:szCs w:val="24"/>
      <w:lang w:val="en-US" w:eastAsia="zh-CN" w:bidi="ar-SA"/>
    </w:rPr>
  </w:style>
  <w:style w:type="character" w:customStyle="1" w:styleId="66">
    <w:name w:val="标题 9 Char"/>
    <w:basedOn w:val="50"/>
    <w:link w:val="11"/>
    <w:qFormat/>
    <w:uiPriority w:val="9"/>
    <w:rPr>
      <w:rFonts w:ascii="Arial" w:hAnsi="Arial" w:eastAsia="黑体"/>
      <w:szCs w:val="21"/>
    </w:rPr>
  </w:style>
  <w:style w:type="character" w:customStyle="1" w:styleId="67">
    <w:name w:val="正文缩进 Char"/>
    <w:link w:val="3"/>
    <w:qFormat/>
    <w:uiPriority w:val="0"/>
    <w:rPr>
      <w:rFonts w:eastAsia="宋体"/>
      <w:kern w:val="2"/>
      <w:sz w:val="21"/>
      <w:lang w:val="en-US" w:eastAsia="zh-CN" w:bidi="ar-SA"/>
    </w:rPr>
  </w:style>
  <w:style w:type="character" w:customStyle="1" w:styleId="68">
    <w:name w:val="文档结构图 Char"/>
    <w:link w:val="15"/>
    <w:semiHidden/>
    <w:qFormat/>
    <w:uiPriority w:val="0"/>
    <w:rPr>
      <w:rFonts w:eastAsia="宋体"/>
      <w:kern w:val="2"/>
      <w:sz w:val="21"/>
      <w:lang w:val="en-US" w:eastAsia="zh-CN" w:bidi="ar-SA"/>
    </w:rPr>
  </w:style>
  <w:style w:type="character" w:customStyle="1" w:styleId="69">
    <w:name w:val="批注文字 Char"/>
    <w:link w:val="17"/>
    <w:qFormat/>
    <w:uiPriority w:val="0"/>
    <w:rPr>
      <w:rFonts w:eastAsia="宋体"/>
      <w:kern w:val="2"/>
      <w:sz w:val="21"/>
      <w:lang w:bidi="ar-SA"/>
    </w:rPr>
  </w:style>
  <w:style w:type="character" w:customStyle="1" w:styleId="70">
    <w:name w:val="正文文本缩进 Char"/>
    <w:link w:val="20"/>
    <w:qFormat/>
    <w:uiPriority w:val="99"/>
    <w:rPr>
      <w:rFonts w:ascii="宋体" w:hAnsi="Courier New" w:eastAsia="宋体"/>
      <w:spacing w:val="-4"/>
      <w:kern w:val="2"/>
      <w:sz w:val="18"/>
      <w:lang w:val="en-US" w:eastAsia="zh-CN" w:bidi="ar-SA"/>
    </w:rPr>
  </w:style>
  <w:style w:type="character" w:customStyle="1" w:styleId="71">
    <w:name w:val="纯文本 Char1"/>
    <w:link w:val="25"/>
    <w:qFormat/>
    <w:uiPriority w:val="0"/>
    <w:rPr>
      <w:rFonts w:ascii="宋体" w:hAnsi="Courier New" w:eastAsia="宋体"/>
      <w:kern w:val="2"/>
      <w:sz w:val="24"/>
      <w:szCs w:val="24"/>
      <w:lang w:val="en-US" w:eastAsia="zh-CN" w:bidi="ar-SA"/>
    </w:rPr>
  </w:style>
  <w:style w:type="character" w:customStyle="1" w:styleId="72">
    <w:name w:val="日期 Char"/>
    <w:link w:val="27"/>
    <w:qFormat/>
    <w:uiPriority w:val="0"/>
    <w:rPr>
      <w:rFonts w:eastAsia="楷体_GB2312"/>
      <w:kern w:val="2"/>
      <w:sz w:val="32"/>
      <w:lang w:val="en-US" w:eastAsia="zh-CN" w:bidi="ar-SA"/>
    </w:rPr>
  </w:style>
  <w:style w:type="character" w:customStyle="1" w:styleId="73">
    <w:name w:val="正文文本缩进 2 Char"/>
    <w:link w:val="28"/>
    <w:qFormat/>
    <w:uiPriority w:val="0"/>
    <w:rPr>
      <w:rFonts w:ascii="仿宋_GB2312" w:hAnsi="宋体" w:eastAsia="宋体" w:cs="Arial"/>
      <w:b/>
      <w:bCs/>
      <w:color w:val="000000"/>
      <w:kern w:val="2"/>
      <w:sz w:val="24"/>
      <w:szCs w:val="24"/>
      <w:lang w:val="en-US" w:eastAsia="zh-CN" w:bidi="ar-SA"/>
    </w:rPr>
  </w:style>
  <w:style w:type="character" w:customStyle="1" w:styleId="74">
    <w:name w:val="批注框文本 Char"/>
    <w:link w:val="29"/>
    <w:qFormat/>
    <w:uiPriority w:val="99"/>
    <w:rPr>
      <w:rFonts w:eastAsia="宋体"/>
      <w:kern w:val="2"/>
      <w:sz w:val="18"/>
      <w:szCs w:val="18"/>
      <w:lang w:val="en-US" w:eastAsia="zh-CN" w:bidi="ar-SA"/>
    </w:rPr>
  </w:style>
  <w:style w:type="character" w:customStyle="1" w:styleId="75">
    <w:name w:val="页脚 Char"/>
    <w:link w:val="30"/>
    <w:qFormat/>
    <w:uiPriority w:val="99"/>
    <w:rPr>
      <w:rFonts w:eastAsia="黑体"/>
      <w:snapToGrid w:val="0"/>
      <w:sz w:val="18"/>
      <w:szCs w:val="18"/>
      <w:lang w:val="en-US" w:eastAsia="zh-CN" w:bidi="ar-SA"/>
    </w:rPr>
  </w:style>
  <w:style w:type="character" w:customStyle="1" w:styleId="76">
    <w:name w:val="页眉 Char"/>
    <w:link w:val="31"/>
    <w:qFormat/>
    <w:uiPriority w:val="99"/>
    <w:rPr>
      <w:rFonts w:ascii="Calibri" w:hAnsi="Calibri" w:eastAsia="宋体"/>
      <w:kern w:val="2"/>
      <w:sz w:val="18"/>
      <w:szCs w:val="18"/>
      <w:lang w:val="en-US" w:eastAsia="zh-CN" w:bidi="ar-SA"/>
    </w:rPr>
  </w:style>
  <w:style w:type="character" w:customStyle="1" w:styleId="77">
    <w:name w:val="副标题 Char"/>
    <w:link w:val="34"/>
    <w:qFormat/>
    <w:uiPriority w:val="0"/>
    <w:rPr>
      <w:rFonts w:ascii="宋体" w:hAnsi="Courier New"/>
      <w:kern w:val="2"/>
      <w:sz w:val="24"/>
      <w:szCs w:val="24"/>
      <w:lang w:bidi="ar-SA"/>
    </w:rPr>
  </w:style>
  <w:style w:type="character" w:customStyle="1" w:styleId="78">
    <w:name w:val="正文文本缩进 3 Char"/>
    <w:link w:val="38"/>
    <w:qFormat/>
    <w:uiPriority w:val="0"/>
    <w:rPr>
      <w:rFonts w:ascii="仿宋_GB2312" w:hAnsi="宋体" w:eastAsia="仿宋_GB2312"/>
      <w:color w:val="000000"/>
      <w:kern w:val="2"/>
      <w:sz w:val="24"/>
      <w:szCs w:val="24"/>
      <w:lang w:val="en-US" w:eastAsia="zh-CN" w:bidi="ar-SA"/>
    </w:rPr>
  </w:style>
  <w:style w:type="character" w:customStyle="1" w:styleId="79">
    <w:name w:val="HTML 预设格式 Char"/>
    <w:link w:val="42"/>
    <w:qFormat/>
    <w:locked/>
    <w:uiPriority w:val="0"/>
    <w:rPr>
      <w:rFonts w:ascii="宋体" w:hAnsi="宋体" w:eastAsia="宋体" w:cs="宋体"/>
      <w:sz w:val="24"/>
      <w:szCs w:val="24"/>
      <w:lang w:val="en-US" w:eastAsia="zh-CN" w:bidi="ar-SA"/>
    </w:rPr>
  </w:style>
  <w:style w:type="character" w:customStyle="1" w:styleId="80">
    <w:name w:val="标题 Char"/>
    <w:link w:val="44"/>
    <w:qFormat/>
    <w:uiPriority w:val="0"/>
    <w:rPr>
      <w:rFonts w:ascii="Cambria" w:hAnsi="Cambria" w:eastAsia="宋体"/>
      <w:b/>
      <w:bCs/>
      <w:kern w:val="2"/>
      <w:sz w:val="32"/>
      <w:szCs w:val="32"/>
      <w:lang w:val="en-US" w:eastAsia="zh-CN" w:bidi="ar-SA"/>
    </w:rPr>
  </w:style>
  <w:style w:type="character" w:customStyle="1" w:styleId="81">
    <w:name w:val="批注主题 Char"/>
    <w:link w:val="45"/>
    <w:qFormat/>
    <w:uiPriority w:val="0"/>
    <w:rPr>
      <w:rFonts w:eastAsia="宋体"/>
      <w:b/>
      <w:bCs/>
      <w:kern w:val="2"/>
      <w:sz w:val="21"/>
      <w:lang w:bidi="ar-SA"/>
    </w:rPr>
  </w:style>
  <w:style w:type="character" w:customStyle="1" w:styleId="82">
    <w:name w:val="Comment Text Char"/>
    <w:qFormat/>
    <w:locked/>
    <w:uiPriority w:val="0"/>
    <w:rPr>
      <w:rFonts w:cs="Times New Roman"/>
      <w:kern w:val="2"/>
      <w:sz w:val="24"/>
      <w:szCs w:val="24"/>
    </w:rPr>
  </w:style>
  <w:style w:type="character" w:customStyle="1" w:styleId="83">
    <w:name w:val="Body Text Indent Char"/>
    <w:qFormat/>
    <w:locked/>
    <w:uiPriority w:val="0"/>
    <w:rPr>
      <w:rFonts w:ascii="Times New Roman" w:hAnsi="Times New Roman" w:eastAsia="宋体" w:cs="Times New Roman"/>
      <w:kern w:val="2"/>
      <w:sz w:val="21"/>
    </w:rPr>
  </w:style>
  <w:style w:type="character" w:customStyle="1" w:styleId="84">
    <w:name w:val="列出段落 Char"/>
    <w:link w:val="85"/>
    <w:qFormat/>
    <w:uiPriority w:val="34"/>
    <w:rPr>
      <w:kern w:val="2"/>
      <w:sz w:val="21"/>
    </w:rPr>
  </w:style>
  <w:style w:type="paragraph" w:customStyle="1" w:styleId="85">
    <w:name w:val="列出段落1"/>
    <w:basedOn w:val="1"/>
    <w:link w:val="84"/>
    <w:qFormat/>
    <w:uiPriority w:val="34"/>
    <w:pPr>
      <w:ind w:firstLine="420" w:firstLineChars="200"/>
    </w:pPr>
    <w:rPr>
      <w:szCs w:val="20"/>
    </w:rPr>
  </w:style>
  <w:style w:type="character" w:customStyle="1" w:styleId="86">
    <w:name w:val="ui-spinner"/>
    <w:qFormat/>
    <w:uiPriority w:val="0"/>
    <w:rPr>
      <w:rFonts w:cs="Times New Roman"/>
    </w:rPr>
  </w:style>
  <w:style w:type="character" w:customStyle="1" w:styleId="87">
    <w:name w:val="文档结构图 字符"/>
    <w:qFormat/>
    <w:uiPriority w:val="0"/>
    <w:rPr>
      <w:rFonts w:ascii="宋体"/>
      <w:kern w:val="2"/>
      <w:sz w:val="18"/>
      <w:szCs w:val="18"/>
    </w:rPr>
  </w:style>
  <w:style w:type="character" w:customStyle="1" w:styleId="88">
    <w:name w:val="批注框文本 字符"/>
    <w:qFormat/>
    <w:uiPriority w:val="0"/>
    <w:rPr>
      <w:kern w:val="2"/>
      <w:sz w:val="18"/>
      <w:szCs w:val="18"/>
    </w:rPr>
  </w:style>
  <w:style w:type="character" w:customStyle="1" w:styleId="89">
    <w:name w:val="标题 1 Char Char"/>
    <w:qFormat/>
    <w:uiPriority w:val="0"/>
    <w:rPr>
      <w:rFonts w:eastAsia="宋体"/>
      <w:b/>
      <w:spacing w:val="-2"/>
      <w:sz w:val="24"/>
      <w:lang w:val="en-US" w:eastAsia="zh-CN" w:bidi="ar-SA"/>
    </w:rPr>
  </w:style>
  <w:style w:type="character" w:customStyle="1" w:styleId="90">
    <w:name w:val="Heading 2 Char"/>
    <w:semiHidden/>
    <w:qFormat/>
    <w:locked/>
    <w:uiPriority w:val="0"/>
    <w:rPr>
      <w:rFonts w:ascii="Calibri Light" w:hAnsi="Calibri Light" w:eastAsia="宋体" w:cs="Times New Roman"/>
      <w:b/>
      <w:bCs/>
      <w:kern w:val="2"/>
      <w:sz w:val="32"/>
      <w:szCs w:val="32"/>
    </w:rPr>
  </w:style>
  <w:style w:type="character" w:customStyle="1" w:styleId="91">
    <w:name w:val="Title Char"/>
    <w:qFormat/>
    <w:locked/>
    <w:uiPriority w:val="0"/>
    <w:rPr>
      <w:rFonts w:ascii="Arial" w:hAnsi="Arial" w:eastAsia="隶书" w:cs="Times New Roman"/>
      <w:b/>
      <w:kern w:val="2"/>
      <w:sz w:val="32"/>
    </w:rPr>
  </w:style>
  <w:style w:type="character" w:customStyle="1" w:styleId="92">
    <w:name w:val="Table Text Char1"/>
    <w:link w:val="93"/>
    <w:qFormat/>
    <w:locked/>
    <w:uiPriority w:val="0"/>
    <w:rPr>
      <w:rFonts w:ascii="Arial" w:hAnsi="Arial"/>
      <w:sz w:val="18"/>
      <w:szCs w:val="18"/>
      <w:lang w:val="en-US" w:eastAsia="zh-CN" w:bidi="ar-SA"/>
    </w:rPr>
  </w:style>
  <w:style w:type="paragraph" w:customStyle="1" w:styleId="93">
    <w:name w:val="Table Text"/>
    <w:link w:val="92"/>
    <w:qFormat/>
    <w:uiPriority w:val="0"/>
    <w:pPr>
      <w:snapToGrid w:val="0"/>
      <w:spacing w:before="80" w:after="80"/>
    </w:pPr>
    <w:rPr>
      <w:rFonts w:ascii="Arial" w:hAnsi="Arial" w:eastAsia="宋体" w:cs="Times New Roman"/>
      <w:sz w:val="18"/>
      <w:szCs w:val="18"/>
      <w:lang w:val="en-US" w:eastAsia="zh-CN" w:bidi="ar-SA"/>
    </w:rPr>
  </w:style>
  <w:style w:type="character" w:customStyle="1" w:styleId="94">
    <w:name w:val="页脚 字符"/>
    <w:qFormat/>
    <w:uiPriority w:val="99"/>
    <w:rPr>
      <w:kern w:val="2"/>
      <w:sz w:val="18"/>
      <w:szCs w:val="18"/>
    </w:rPr>
  </w:style>
  <w:style w:type="character" w:customStyle="1" w:styleId="95">
    <w:name w:val="正文缩进 Char2"/>
    <w:qFormat/>
    <w:uiPriority w:val="0"/>
    <w:rPr>
      <w:rFonts w:ascii="宋体"/>
      <w:snapToGrid/>
      <w:color w:val="000000"/>
      <w:kern w:val="28"/>
      <w:sz w:val="28"/>
    </w:rPr>
  </w:style>
  <w:style w:type="character" w:customStyle="1" w:styleId="96">
    <w:name w:val="表格非标题文字 Char"/>
    <w:link w:val="97"/>
    <w:qFormat/>
    <w:locked/>
    <w:uiPriority w:val="0"/>
    <w:rPr>
      <w:rFonts w:ascii="Futura Bk" w:hAnsi="Futura Bk" w:eastAsia="Times New Roman"/>
      <w:kern w:val="2"/>
      <w:sz w:val="21"/>
      <w:lang w:val="en-US" w:eastAsia="zh-CN" w:bidi="ar-SA"/>
    </w:rPr>
  </w:style>
  <w:style w:type="paragraph" w:customStyle="1" w:styleId="97">
    <w:name w:val="表格非标题文字"/>
    <w:link w:val="96"/>
    <w:qFormat/>
    <w:uiPriority w:val="0"/>
    <w:pPr>
      <w:snapToGrid w:val="0"/>
      <w:spacing w:before="80" w:after="40"/>
    </w:pPr>
    <w:rPr>
      <w:rFonts w:ascii="Futura Bk" w:hAnsi="Futura Bk" w:eastAsia="Times New Roman" w:cs="Times New Roman"/>
      <w:kern w:val="2"/>
      <w:sz w:val="21"/>
      <w:lang w:val="en-US" w:eastAsia="zh-CN" w:bidi="ar-SA"/>
    </w:rPr>
  </w:style>
  <w:style w:type="character" w:customStyle="1" w:styleId="98">
    <w:name w:val="PIM2 Char"/>
    <w:qFormat/>
    <w:uiPriority w:val="0"/>
    <w:rPr>
      <w:rFonts w:ascii="Cambria" w:hAnsi="Cambria" w:eastAsia="宋体" w:cs="Times New Roman"/>
      <w:b/>
      <w:bCs/>
      <w:sz w:val="32"/>
      <w:szCs w:val="32"/>
    </w:rPr>
  </w:style>
  <w:style w:type="character" w:customStyle="1" w:styleId="99">
    <w:name w:val="纯文本 Char"/>
    <w:qFormat/>
    <w:uiPriority w:val="99"/>
    <w:rPr>
      <w:rFonts w:ascii="宋体" w:hAnsi="Courier New"/>
      <w:kern w:val="2"/>
      <w:sz w:val="24"/>
      <w:szCs w:val="24"/>
      <w:lang w:bidi="ar-SA"/>
    </w:rPr>
  </w:style>
  <w:style w:type="character" w:customStyle="1" w:styleId="100">
    <w:name w:val="纯文本 字符"/>
    <w:qFormat/>
    <w:uiPriority w:val="99"/>
    <w:rPr>
      <w:rFonts w:ascii="宋体" w:hAnsi="Courier New" w:eastAsia="宋体"/>
      <w:sz w:val="24"/>
      <w:szCs w:val="24"/>
    </w:rPr>
  </w:style>
  <w:style w:type="character" w:customStyle="1" w:styleId="101">
    <w:name w:val="一级标题 Char"/>
    <w:qFormat/>
    <w:uiPriority w:val="0"/>
    <w:rPr>
      <w:b/>
      <w:bCs/>
      <w:kern w:val="44"/>
      <w:sz w:val="44"/>
      <w:szCs w:val="44"/>
    </w:rPr>
  </w:style>
  <w:style w:type="character" w:customStyle="1" w:styleId="102">
    <w:name w:val="font21"/>
    <w:qFormat/>
    <w:uiPriority w:val="0"/>
    <w:rPr>
      <w:rFonts w:ascii="宋体" w:hAnsi="宋体" w:eastAsia="宋体" w:cs="宋体"/>
      <w:color w:val="000000"/>
      <w:sz w:val="20"/>
      <w:szCs w:val="20"/>
      <w:u w:val="none"/>
    </w:rPr>
  </w:style>
  <w:style w:type="character" w:customStyle="1" w:styleId="103">
    <w:name w:val="h3 Char"/>
    <w:qFormat/>
    <w:uiPriority w:val="0"/>
    <w:rPr>
      <w:b/>
      <w:bCs/>
      <w:sz w:val="32"/>
      <w:szCs w:val="32"/>
    </w:rPr>
  </w:style>
  <w:style w:type="character" w:customStyle="1" w:styleId="104">
    <w:name w:val="Comment Subject Char"/>
    <w:qFormat/>
    <w:locked/>
    <w:uiPriority w:val="0"/>
    <w:rPr>
      <w:rFonts w:cs="Times New Roman"/>
      <w:b/>
      <w:bCs/>
      <w:kern w:val="2"/>
      <w:sz w:val="24"/>
      <w:szCs w:val="24"/>
    </w:rPr>
  </w:style>
  <w:style w:type="character" w:customStyle="1" w:styleId="105">
    <w:name w:val="Header Char"/>
    <w:qFormat/>
    <w:locked/>
    <w:uiPriority w:val="0"/>
    <w:rPr>
      <w:rFonts w:ascii="Calibri" w:hAnsi="Calibri" w:eastAsia="宋体" w:cs="Times New Roman"/>
      <w:kern w:val="2"/>
      <w:sz w:val="18"/>
      <w:szCs w:val="18"/>
    </w:rPr>
  </w:style>
  <w:style w:type="character" w:customStyle="1" w:styleId="106">
    <w:name w:val="正文文本缩进 Char1"/>
    <w:qFormat/>
    <w:uiPriority w:val="0"/>
    <w:rPr>
      <w:sz w:val="22"/>
      <w:szCs w:val="22"/>
    </w:rPr>
  </w:style>
  <w:style w:type="character" w:customStyle="1" w:styleId="107">
    <w:name w:val="Z正文 Char Char"/>
    <w:link w:val="108"/>
    <w:qFormat/>
    <w:uiPriority w:val="0"/>
    <w:rPr>
      <w:rFonts w:eastAsia="仿宋_GB2312"/>
      <w:kern w:val="2"/>
      <w:sz w:val="32"/>
      <w:szCs w:val="24"/>
      <w:lang w:val="en-US" w:eastAsia="zh-CN" w:bidi="ar-SA"/>
    </w:rPr>
  </w:style>
  <w:style w:type="paragraph" w:customStyle="1" w:styleId="108">
    <w:name w:val="Z正文"/>
    <w:basedOn w:val="1"/>
    <w:link w:val="107"/>
    <w:qFormat/>
    <w:uiPriority w:val="0"/>
    <w:pPr>
      <w:ind w:firstLine="200" w:firstLineChars="200"/>
    </w:pPr>
    <w:rPr>
      <w:rFonts w:eastAsia="仿宋_GB2312"/>
      <w:sz w:val="32"/>
    </w:rPr>
  </w:style>
  <w:style w:type="character" w:customStyle="1" w:styleId="109">
    <w:name w:val="141"/>
    <w:qFormat/>
    <w:uiPriority w:val="0"/>
    <w:rPr>
      <w:sz w:val="21"/>
      <w:szCs w:val="21"/>
    </w:rPr>
  </w:style>
  <w:style w:type="character" w:customStyle="1" w:styleId="110">
    <w:name w:val="标准正文格式 Char"/>
    <w:link w:val="111"/>
    <w:qFormat/>
    <w:locked/>
    <w:uiPriority w:val="0"/>
    <w:rPr>
      <w:rFonts w:ascii="宋体" w:eastAsia="仿宋_GB2312" w:cs="宋体"/>
      <w:color w:val="000000"/>
      <w:sz w:val="24"/>
    </w:rPr>
  </w:style>
  <w:style w:type="paragraph" w:customStyle="1" w:styleId="111">
    <w:name w:val="标准正文格式"/>
    <w:basedOn w:val="1"/>
    <w:link w:val="110"/>
    <w:qFormat/>
    <w:uiPriority w:val="0"/>
    <w:pPr>
      <w:widowControl/>
      <w:adjustRightInd w:val="0"/>
      <w:spacing w:before="60" w:after="120" w:line="360" w:lineRule="auto"/>
      <w:ind w:firstLine="200" w:firstLineChars="200"/>
      <w:textAlignment w:val="baseline"/>
    </w:pPr>
    <w:rPr>
      <w:rFonts w:ascii="宋体" w:eastAsia="仿宋_GB2312"/>
      <w:color w:val="000000"/>
      <w:kern w:val="0"/>
      <w:sz w:val="24"/>
      <w:szCs w:val="20"/>
    </w:rPr>
  </w:style>
  <w:style w:type="character" w:customStyle="1" w:styleId="112">
    <w:name w:val="页眉 字符"/>
    <w:qFormat/>
    <w:uiPriority w:val="0"/>
    <w:rPr>
      <w:kern w:val="2"/>
      <w:sz w:val="18"/>
      <w:szCs w:val="18"/>
    </w:rPr>
  </w:style>
  <w:style w:type="character" w:customStyle="1" w:styleId="113">
    <w:name w:val="Footer Char"/>
    <w:qFormat/>
    <w:locked/>
    <w:uiPriority w:val="0"/>
    <w:rPr>
      <w:rFonts w:ascii="Calibri" w:hAnsi="Calibri" w:eastAsia="宋体" w:cs="Times New Roman"/>
      <w:kern w:val="2"/>
      <w:sz w:val="18"/>
      <w:szCs w:val="18"/>
    </w:rPr>
  </w:style>
  <w:style w:type="character" w:customStyle="1" w:styleId="114">
    <w:name w:val="font31"/>
    <w:qFormat/>
    <w:uiPriority w:val="0"/>
    <w:rPr>
      <w:rFonts w:ascii="微软雅黑" w:hAnsi="微软雅黑" w:eastAsia="微软雅黑" w:cs="微软雅黑"/>
      <w:color w:val="000000"/>
      <w:sz w:val="18"/>
      <w:szCs w:val="18"/>
      <w:u w:val="none"/>
    </w:rPr>
  </w:style>
  <w:style w:type="character" w:customStyle="1" w:styleId="115">
    <w:name w:val="纯文本 Char3"/>
    <w:qFormat/>
    <w:uiPriority w:val="0"/>
    <w:rPr>
      <w:rFonts w:hint="eastAsia" w:ascii="宋体" w:hAnsi="Courier New" w:eastAsia="宋体" w:cs="Courier New"/>
      <w:kern w:val="2"/>
      <w:sz w:val="21"/>
      <w:szCs w:val="21"/>
    </w:rPr>
  </w:style>
  <w:style w:type="character" w:customStyle="1" w:styleId="116">
    <w:name w:val="正文文本缩进 字符"/>
    <w:qFormat/>
    <w:uiPriority w:val="99"/>
    <w:rPr>
      <w:rFonts w:ascii="宋体" w:hAnsi="Times New Roman"/>
      <w:sz w:val="28"/>
    </w:rPr>
  </w:style>
  <w:style w:type="character" w:customStyle="1" w:styleId="117">
    <w:name w:val="Heading 1 Char"/>
    <w:qFormat/>
    <w:locked/>
    <w:uiPriority w:val="0"/>
    <w:rPr>
      <w:rFonts w:ascii="Calibri" w:hAnsi="Calibri" w:cs="Times New Roman"/>
      <w:b/>
      <w:bCs/>
      <w:kern w:val="44"/>
      <w:sz w:val="44"/>
      <w:szCs w:val="44"/>
    </w:rPr>
  </w:style>
  <w:style w:type="character" w:customStyle="1" w:styleId="118">
    <w:name w:val="font11"/>
    <w:qFormat/>
    <w:uiPriority w:val="0"/>
    <w:rPr>
      <w:rFonts w:hint="eastAsia" w:ascii="宋体" w:hAnsi="宋体" w:eastAsia="宋体"/>
      <w:color w:val="000000"/>
      <w:sz w:val="22"/>
      <w:szCs w:val="22"/>
      <w:u w:val="none"/>
    </w:rPr>
  </w:style>
  <w:style w:type="character" w:customStyle="1" w:styleId="119">
    <w:name w:val="首行缩进 Char"/>
    <w:link w:val="120"/>
    <w:qFormat/>
    <w:uiPriority w:val="0"/>
    <w:rPr>
      <w:rFonts w:ascii="Calibri" w:hAnsi="Calibri" w:eastAsia="宋体"/>
      <w:kern w:val="2"/>
      <w:sz w:val="24"/>
      <w:szCs w:val="22"/>
      <w:lang w:val="zh-CN" w:eastAsia="zh-CN" w:bidi="ar-SA"/>
    </w:rPr>
  </w:style>
  <w:style w:type="paragraph" w:customStyle="1" w:styleId="120">
    <w:name w:val="首行缩进"/>
    <w:basedOn w:val="1"/>
    <w:link w:val="119"/>
    <w:qFormat/>
    <w:uiPriority w:val="0"/>
    <w:pPr>
      <w:spacing w:line="360" w:lineRule="auto"/>
      <w:ind w:firstLine="480" w:firstLineChars="200"/>
    </w:pPr>
    <w:rPr>
      <w:rFonts w:ascii="Calibri" w:hAnsi="Calibri"/>
      <w:sz w:val="24"/>
      <w:szCs w:val="22"/>
      <w:lang w:val="zh-CN"/>
    </w:rPr>
  </w:style>
  <w:style w:type="character" w:customStyle="1" w:styleId="121">
    <w:name w:val="列出段落 Char1"/>
    <w:link w:val="122"/>
    <w:qFormat/>
    <w:locked/>
    <w:uiPriority w:val="99"/>
    <w:rPr>
      <w:kern w:val="2"/>
      <w:sz w:val="21"/>
      <w:szCs w:val="22"/>
    </w:rPr>
  </w:style>
  <w:style w:type="paragraph" w:styleId="122">
    <w:name w:val="List Paragraph"/>
    <w:basedOn w:val="1"/>
    <w:link w:val="121"/>
    <w:qFormat/>
    <w:uiPriority w:val="34"/>
    <w:pPr>
      <w:ind w:firstLine="420" w:firstLineChars="200"/>
    </w:pPr>
    <w:rPr>
      <w:szCs w:val="22"/>
    </w:rPr>
  </w:style>
  <w:style w:type="character" w:customStyle="1" w:styleId="123">
    <w:name w:val="图表说明 Char"/>
    <w:link w:val="124"/>
    <w:qFormat/>
    <w:uiPriority w:val="0"/>
    <w:rPr>
      <w:rFonts w:ascii="Arial" w:hAnsi="Arial" w:eastAsia="宋体"/>
      <w:b/>
      <w:sz w:val="18"/>
      <w:szCs w:val="24"/>
      <w:lang w:bidi="ar-SA"/>
    </w:rPr>
  </w:style>
  <w:style w:type="paragraph" w:customStyle="1" w:styleId="124">
    <w:name w:val="图表说明"/>
    <w:basedOn w:val="1"/>
    <w:link w:val="123"/>
    <w:qFormat/>
    <w:uiPriority w:val="0"/>
    <w:pPr>
      <w:jc w:val="center"/>
    </w:pPr>
    <w:rPr>
      <w:rFonts w:ascii="Arial" w:hAnsi="Arial"/>
      <w:b/>
      <w:kern w:val="0"/>
      <w:sz w:val="18"/>
    </w:rPr>
  </w:style>
  <w:style w:type="character" w:customStyle="1" w:styleId="125">
    <w:name w:val="*正文 Char"/>
    <w:link w:val="126"/>
    <w:qFormat/>
    <w:uiPriority w:val="0"/>
    <w:rPr>
      <w:rFonts w:ascii="宋体" w:hAnsi="宋体" w:eastAsia="宋体"/>
      <w:sz w:val="22"/>
      <w:szCs w:val="24"/>
      <w:lang w:bidi="ar-SA"/>
    </w:rPr>
  </w:style>
  <w:style w:type="paragraph" w:customStyle="1" w:styleId="126">
    <w:name w:val="*正文"/>
    <w:basedOn w:val="1"/>
    <w:link w:val="125"/>
    <w:qFormat/>
    <w:uiPriority w:val="0"/>
    <w:pPr>
      <w:spacing w:line="360" w:lineRule="auto"/>
      <w:ind w:firstLine="200" w:firstLineChars="200"/>
    </w:pPr>
    <w:rPr>
      <w:rFonts w:ascii="宋体" w:hAnsi="宋体"/>
      <w:kern w:val="0"/>
      <w:sz w:val="22"/>
    </w:rPr>
  </w:style>
  <w:style w:type="character" w:customStyle="1" w:styleId="127">
    <w:name w:val="无间隔 Char"/>
    <w:link w:val="128"/>
    <w:qFormat/>
    <w:uiPriority w:val="0"/>
    <w:rPr>
      <w:sz w:val="22"/>
      <w:szCs w:val="22"/>
      <w:lang w:val="en-US" w:eastAsia="zh-CN" w:bidi="ar-SA"/>
    </w:rPr>
  </w:style>
  <w:style w:type="paragraph" w:styleId="128">
    <w:name w:val="No Spacing"/>
    <w:link w:val="127"/>
    <w:qFormat/>
    <w:uiPriority w:val="0"/>
    <w:rPr>
      <w:rFonts w:ascii="Times New Roman" w:hAnsi="Times New Roman" w:eastAsia="宋体" w:cs="Times New Roman"/>
      <w:sz w:val="22"/>
      <w:szCs w:val="22"/>
      <w:lang w:val="en-US" w:eastAsia="zh-CN" w:bidi="ar-SA"/>
    </w:rPr>
  </w:style>
  <w:style w:type="character" w:customStyle="1" w:styleId="129">
    <w:name w:val="bookmark-item"/>
    <w:qFormat/>
    <w:uiPriority w:val="0"/>
  </w:style>
  <w:style w:type="character" w:customStyle="1" w:styleId="130">
    <w:name w:val="注意框体 Char1"/>
    <w:qFormat/>
    <w:locked/>
    <w:uiPriority w:val="0"/>
    <w:rPr>
      <w:rFonts w:ascii="Arial" w:hAnsi="Arial" w:eastAsia="黑体"/>
      <w:kern w:val="2"/>
      <w:sz w:val="24"/>
      <w:szCs w:val="24"/>
    </w:rPr>
  </w:style>
  <w:style w:type="character" w:customStyle="1" w:styleId="131">
    <w:name w:val="Balloon Text Char"/>
    <w:qFormat/>
    <w:locked/>
    <w:uiPriority w:val="0"/>
    <w:rPr>
      <w:rFonts w:cs="Times New Roman"/>
      <w:kern w:val="2"/>
      <w:sz w:val="18"/>
      <w:szCs w:val="18"/>
    </w:rPr>
  </w:style>
  <w:style w:type="character" w:customStyle="1" w:styleId="132">
    <w:name w:val="标题 2 字符"/>
    <w:qFormat/>
    <w:uiPriority w:val="0"/>
    <w:rPr>
      <w:rFonts w:ascii="等线 Light" w:hAnsi="等线 Light" w:eastAsia="等线 Light" w:cs="Times New Roman"/>
      <w:b/>
      <w:bCs/>
      <w:kern w:val="2"/>
      <w:sz w:val="32"/>
      <w:szCs w:val="32"/>
    </w:rPr>
  </w:style>
  <w:style w:type="character" w:customStyle="1" w:styleId="133">
    <w:name w:val="正文文本缩进 字符1"/>
    <w:qFormat/>
    <w:uiPriority w:val="0"/>
    <w:rPr>
      <w:kern w:val="2"/>
      <w:sz w:val="21"/>
      <w:szCs w:val="24"/>
    </w:rPr>
  </w:style>
  <w:style w:type="character" w:customStyle="1" w:styleId="134">
    <w:name w:val="标题3 Char"/>
    <w:link w:val="135"/>
    <w:qFormat/>
    <w:locked/>
    <w:uiPriority w:val="0"/>
    <w:rPr>
      <w:rFonts w:ascii="Cambria" w:hAnsi="Cambria" w:eastAsia="黑体"/>
      <w:b/>
      <w:bCs/>
      <w:szCs w:val="21"/>
      <w:lang w:bidi="ar-SA"/>
    </w:rPr>
  </w:style>
  <w:style w:type="paragraph" w:customStyle="1" w:styleId="135">
    <w:name w:val="标题3"/>
    <w:basedOn w:val="2"/>
    <w:link w:val="134"/>
    <w:qFormat/>
    <w:uiPriority w:val="0"/>
    <w:pPr>
      <w:spacing w:line="415" w:lineRule="auto"/>
    </w:pPr>
    <w:rPr>
      <w:rFonts w:ascii="Cambria" w:hAnsi="Cambria" w:eastAsia="黑体"/>
      <w:kern w:val="0"/>
      <w:sz w:val="20"/>
      <w:szCs w:val="21"/>
    </w:rPr>
  </w:style>
  <w:style w:type="character" w:customStyle="1" w:styleId="136">
    <w:name w:val="font01"/>
    <w:qFormat/>
    <w:uiPriority w:val="0"/>
    <w:rPr>
      <w:rFonts w:hint="default" w:ascii="Times New Roman" w:hAnsi="Times New Roman" w:cs="Times New Roman"/>
      <w:color w:val="000000"/>
      <w:sz w:val="22"/>
      <w:szCs w:val="22"/>
      <w:u w:val="none"/>
    </w:rPr>
  </w:style>
  <w:style w:type="character" w:customStyle="1" w:styleId="137">
    <w:name w:val="标题 4 字符"/>
    <w:qFormat/>
    <w:uiPriority w:val="9"/>
    <w:rPr>
      <w:rFonts w:ascii="Cambria" w:hAnsi="Cambria" w:eastAsia="宋体" w:cs="Times New Roman"/>
      <w:b/>
      <w:bCs/>
      <w:kern w:val="2"/>
      <w:sz w:val="28"/>
      <w:szCs w:val="28"/>
    </w:rPr>
  </w:style>
  <w:style w:type="character" w:customStyle="1" w:styleId="138">
    <w:name w:val="标题 3 字符"/>
    <w:qFormat/>
    <w:uiPriority w:val="9"/>
    <w:rPr>
      <w:rFonts w:ascii="Calibri" w:hAnsi="Calibri" w:eastAsia="宋体" w:cs="Times New Roman"/>
      <w:b/>
      <w:bCs/>
      <w:kern w:val="2"/>
      <w:sz w:val="32"/>
      <w:szCs w:val="32"/>
    </w:rPr>
  </w:style>
  <w:style w:type="character" w:customStyle="1" w:styleId="139">
    <w:name w:val="纯文本 Char2"/>
    <w:qFormat/>
    <w:uiPriority w:val="0"/>
    <w:rPr>
      <w:rFonts w:hint="eastAsia" w:ascii="宋体" w:hAnsi="Courier New" w:eastAsia="宋体" w:cs="宋体"/>
      <w:kern w:val="2"/>
      <w:sz w:val="24"/>
      <w:szCs w:val="24"/>
    </w:rPr>
  </w:style>
  <w:style w:type="paragraph" w:customStyle="1" w:styleId="140">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1">
    <w:name w:val="Char Char Char Char"/>
    <w:basedOn w:val="1"/>
    <w:qFormat/>
    <w:uiPriority w:val="0"/>
    <w:rPr>
      <w:rFonts w:ascii="仿宋_GB2312" w:eastAsia="仿宋_GB2312"/>
      <w:b/>
      <w:sz w:val="32"/>
      <w:szCs w:val="32"/>
    </w:rPr>
  </w:style>
  <w:style w:type="paragraph" w:customStyle="1" w:styleId="142">
    <w:name w:val="内容序号（N）"/>
    <w:basedOn w:val="122"/>
    <w:qFormat/>
    <w:uiPriority w:val="0"/>
    <w:pPr>
      <w:tabs>
        <w:tab w:val="left" w:pos="1134"/>
      </w:tabs>
      <w:spacing w:line="360" w:lineRule="auto"/>
      <w:ind w:firstLine="0" w:firstLineChars="0"/>
    </w:pPr>
    <w:rPr>
      <w:rFonts w:ascii="宋体" w:hAnsi="宋体"/>
      <w:sz w:val="24"/>
      <w:szCs w:val="28"/>
    </w:rPr>
  </w:style>
  <w:style w:type="paragraph" w:customStyle="1" w:styleId="143">
    <w:name w:val="No Spacing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4">
    <w:name w:val="Pa8"/>
    <w:basedOn w:val="1"/>
    <w:next w:val="1"/>
    <w:qFormat/>
    <w:uiPriority w:val="0"/>
    <w:pPr>
      <w:widowControl/>
      <w:autoSpaceDE w:val="0"/>
      <w:autoSpaceDN w:val="0"/>
      <w:adjustRightInd w:val="0"/>
      <w:spacing w:line="221" w:lineRule="atLeast"/>
      <w:jc w:val="left"/>
    </w:pPr>
    <w:rPr>
      <w:rFonts w:ascii="HP Simplified Hans Light" w:hAnsi="Calibri" w:eastAsia="HP Simplified Hans Light"/>
      <w:kern w:val="0"/>
      <w:sz w:val="24"/>
    </w:rPr>
  </w:style>
  <w:style w:type="paragraph" w:customStyle="1" w:styleId="145">
    <w:name w:val="正文段"/>
    <w:basedOn w:val="1"/>
    <w:qFormat/>
    <w:uiPriority w:val="0"/>
    <w:pPr>
      <w:widowControl/>
      <w:snapToGrid w:val="0"/>
      <w:spacing w:after="156" w:afterLines="50"/>
      <w:ind w:firstLine="200" w:firstLineChars="200"/>
    </w:pPr>
    <w:rPr>
      <w:kern w:val="0"/>
      <w:sz w:val="24"/>
      <w:szCs w:val="20"/>
    </w:rPr>
  </w:style>
  <w:style w:type="paragraph" w:customStyle="1" w:styleId="146">
    <w:name w:val="msonospacing"/>
    <w:basedOn w:val="1"/>
    <w:qFormat/>
    <w:uiPriority w:val="0"/>
    <w:rPr>
      <w:rFonts w:ascii="Calibri" w:hAnsi="Calibri"/>
      <w:szCs w:val="22"/>
    </w:rPr>
  </w:style>
  <w:style w:type="paragraph" w:customStyle="1" w:styleId="147">
    <w:name w:val="_Style 3"/>
    <w:qFormat/>
    <w:uiPriority w:val="34"/>
    <w:rPr>
      <w:rFonts w:ascii="Times New Roman" w:hAnsi="Times New Roman" w:eastAsia="宋体" w:cs="Times New Roman"/>
      <w:sz w:val="22"/>
      <w:szCs w:val="22"/>
      <w:lang w:val="en-US" w:eastAsia="zh-CN" w:bidi="ar-SA"/>
    </w:rPr>
  </w:style>
  <w:style w:type="paragraph" w:customStyle="1" w:styleId="148">
    <w:name w:val="列出段落11"/>
    <w:basedOn w:val="1"/>
    <w:qFormat/>
    <w:uiPriority w:val="0"/>
    <w:pPr>
      <w:spacing w:line="360" w:lineRule="auto"/>
      <w:ind w:firstLine="420" w:firstLineChars="200"/>
    </w:pPr>
    <w:rPr>
      <w:rFonts w:cs="黑体"/>
      <w:szCs w:val="22"/>
    </w:rPr>
  </w:style>
  <w:style w:type="paragraph" w:customStyle="1" w:styleId="149">
    <w:name w:val="List Paragraph11"/>
    <w:basedOn w:val="1"/>
    <w:qFormat/>
    <w:uiPriority w:val="0"/>
    <w:pPr>
      <w:spacing w:line="360" w:lineRule="auto"/>
      <w:ind w:firstLine="420" w:firstLineChars="200"/>
    </w:pPr>
    <w:rPr>
      <w:rFonts w:ascii="Calibri" w:hAnsi="Calibri"/>
      <w:szCs w:val="22"/>
    </w:rPr>
  </w:style>
  <w:style w:type="paragraph" w:customStyle="1" w:styleId="150">
    <w:name w:val="默认段落字体 Para Char Char Char Char Char Char Char Char Char1 Char Char Char Char"/>
    <w:basedOn w:val="1"/>
    <w:qFormat/>
    <w:uiPriority w:val="0"/>
    <w:rPr>
      <w:rFonts w:ascii="Tahoma" w:hAnsi="Tahoma"/>
      <w:sz w:val="24"/>
      <w:szCs w:val="20"/>
    </w:rPr>
  </w:style>
  <w:style w:type="paragraph" w:customStyle="1" w:styleId="151">
    <w:name w:val="Pa9"/>
    <w:basedOn w:val="1"/>
    <w:next w:val="1"/>
    <w:qFormat/>
    <w:uiPriority w:val="0"/>
    <w:pPr>
      <w:widowControl/>
      <w:autoSpaceDE w:val="0"/>
      <w:autoSpaceDN w:val="0"/>
      <w:adjustRightInd w:val="0"/>
      <w:spacing w:line="241" w:lineRule="atLeast"/>
      <w:jc w:val="left"/>
    </w:pPr>
    <w:rPr>
      <w:rFonts w:ascii="HP Simplified Light" w:hAnsi="HP Simplified Light"/>
      <w:kern w:val="0"/>
      <w:sz w:val="24"/>
    </w:rPr>
  </w:style>
  <w:style w:type="paragraph" w:customStyle="1" w:styleId="152">
    <w:name w:val="reader-word-layer reader-word-s1-17"/>
    <w:basedOn w:val="1"/>
    <w:qFormat/>
    <w:uiPriority w:val="0"/>
    <w:pPr>
      <w:widowControl/>
      <w:spacing w:before="100" w:beforeAutospacing="1" w:after="100" w:afterAutospacing="1"/>
      <w:jc w:val="left"/>
    </w:pPr>
    <w:rPr>
      <w:rFonts w:ascii="宋体" w:hAnsi="宋体" w:cs="宋体"/>
      <w:kern w:val="0"/>
      <w:sz w:val="24"/>
    </w:rPr>
  </w:style>
  <w:style w:type="paragraph" w:customStyle="1" w:styleId="153">
    <w:name w:val="_Style 61"/>
    <w:basedOn w:val="1"/>
    <w:qFormat/>
    <w:uiPriority w:val="0"/>
    <w:pPr>
      <w:widowControl/>
      <w:spacing w:after="160" w:line="240" w:lineRule="exact"/>
      <w:jc w:val="left"/>
    </w:pPr>
  </w:style>
  <w:style w:type="paragraph" w:customStyle="1" w:styleId="154">
    <w:name w:val="f1"/>
    <w:basedOn w:val="1"/>
    <w:qFormat/>
    <w:uiPriority w:val="0"/>
    <w:pPr>
      <w:widowControl/>
      <w:adjustRightInd w:val="0"/>
      <w:spacing w:before="100" w:beforeAutospacing="1" w:after="100" w:afterAutospacing="1" w:line="360" w:lineRule="atLeast"/>
      <w:jc w:val="center"/>
      <w:textAlignment w:val="baseline"/>
    </w:pPr>
    <w:rPr>
      <w:rFonts w:ascii="Helvetica" w:hAnsi="Helvetica" w:eastAsia="Times New Roman" w:cs="Helvetica"/>
      <w:b/>
      <w:bCs/>
      <w:color w:val="FF8080"/>
      <w:spacing w:val="160"/>
      <w:kern w:val="0"/>
      <w:sz w:val="80"/>
      <w:szCs w:val="80"/>
    </w:rPr>
  </w:style>
  <w:style w:type="paragraph" w:customStyle="1" w:styleId="155">
    <w:name w:val="Char Char1 Char Char Char Char Char Char Char Char"/>
    <w:basedOn w:val="1"/>
    <w:qFormat/>
    <w:uiPriority w:val="0"/>
    <w:pPr>
      <w:widowControl/>
      <w:spacing w:after="160" w:line="240" w:lineRule="exact"/>
      <w:jc w:val="left"/>
    </w:pPr>
    <w:rPr>
      <w:szCs w:val="20"/>
    </w:rPr>
  </w:style>
  <w:style w:type="paragraph" w:customStyle="1" w:styleId="156">
    <w:name w:val="_Style 6"/>
    <w:basedOn w:val="1"/>
    <w:qFormat/>
    <w:uiPriority w:val="0"/>
    <w:pPr>
      <w:widowControl/>
      <w:adjustRightInd w:val="0"/>
      <w:snapToGrid w:val="0"/>
      <w:spacing w:after="200" w:line="360" w:lineRule="atLeast"/>
      <w:ind w:firstLine="420" w:firstLineChars="200"/>
      <w:jc w:val="left"/>
      <w:textAlignment w:val="baseline"/>
    </w:pPr>
    <w:rPr>
      <w:rFonts w:ascii="Tahoma" w:hAnsi="Tahoma" w:eastAsia="微软雅黑"/>
      <w:kern w:val="0"/>
      <w:sz w:val="22"/>
      <w:szCs w:val="22"/>
    </w:rPr>
  </w:style>
  <w:style w:type="paragraph" w:customStyle="1" w:styleId="157">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8">
    <w:name w:val="Char Char Char Char Char Char"/>
    <w:basedOn w:val="1"/>
    <w:qFormat/>
    <w:uiPriority w:val="0"/>
    <w:pPr>
      <w:adjustRightInd w:val="0"/>
      <w:spacing w:line="360" w:lineRule="atLeast"/>
      <w:ind w:firstLine="200" w:firstLineChars="200"/>
      <w:textAlignment w:val="baseline"/>
    </w:pPr>
    <w:rPr>
      <w:rFonts w:ascii="Tahoma" w:hAnsi="Tahoma" w:eastAsia="Times New Roman"/>
      <w:sz w:val="24"/>
      <w:szCs w:val="20"/>
    </w:rPr>
  </w:style>
  <w:style w:type="paragraph" w:customStyle="1" w:styleId="159">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60">
    <w:name w:val="正文 New New New New"/>
    <w:qFormat/>
    <w:uiPriority w:val="0"/>
    <w:pPr>
      <w:widowControl w:val="0"/>
      <w:jc w:val="both"/>
    </w:pPr>
    <w:rPr>
      <w:rFonts w:ascii="Times New Roman" w:hAnsi="Times New Roman" w:eastAsia="宋体" w:cs="Times New Roman"/>
      <w:szCs w:val="24"/>
      <w:lang w:val="en-US" w:eastAsia="zh-CN" w:bidi="ar-SA"/>
    </w:rPr>
  </w:style>
  <w:style w:type="paragraph" w:customStyle="1" w:styleId="161">
    <w:name w:val="List Paragraph1"/>
    <w:basedOn w:val="1"/>
    <w:qFormat/>
    <w:uiPriority w:val="0"/>
    <w:pPr>
      <w:ind w:firstLine="420" w:firstLineChars="200"/>
    </w:pPr>
    <w:rPr>
      <w:rFonts w:ascii="Calibri" w:hAnsi="Calibri"/>
      <w:szCs w:val="22"/>
    </w:rPr>
  </w:style>
  <w:style w:type="paragraph" w:customStyle="1" w:styleId="162">
    <w:name w:val="p0"/>
    <w:basedOn w:val="1"/>
    <w:qFormat/>
    <w:uiPriority w:val="0"/>
    <w:pPr>
      <w:widowControl/>
    </w:pPr>
    <w:rPr>
      <w:kern w:val="0"/>
      <w:szCs w:val="21"/>
    </w:rPr>
  </w:style>
  <w:style w:type="paragraph" w:customStyle="1" w:styleId="163">
    <w:name w:val="Char Char Char Char Char Char Char"/>
    <w:basedOn w:val="1"/>
    <w:qFormat/>
    <w:uiPriority w:val="0"/>
    <w:pPr>
      <w:tabs>
        <w:tab w:val="left" w:pos="432"/>
      </w:tabs>
      <w:adjustRightInd w:val="0"/>
      <w:spacing w:line="360" w:lineRule="atLeast"/>
      <w:ind w:left="432" w:hanging="432"/>
      <w:textAlignment w:val="baseline"/>
    </w:pPr>
    <w:rPr>
      <w:rFonts w:ascii="Tahoma" w:hAnsi="Tahoma" w:eastAsia="Times New Roman"/>
      <w:sz w:val="24"/>
      <w:szCs w:val="20"/>
    </w:rPr>
  </w:style>
  <w:style w:type="paragraph" w:customStyle="1" w:styleId="164">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65">
    <w:name w:val="xl29"/>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166">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167">
    <w:name w:val="_Style 162"/>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6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9">
    <w:name w:val="列表1"/>
    <w:basedOn w:val="1"/>
    <w:next w:val="1"/>
    <w:qFormat/>
    <w:uiPriority w:val="39"/>
    <w:pPr>
      <w:tabs>
        <w:tab w:val="left" w:pos="851"/>
        <w:tab w:val="right" w:leader="dot" w:pos="8296"/>
      </w:tabs>
      <w:ind w:left="420" w:leftChars="200"/>
    </w:pPr>
  </w:style>
  <w:style w:type="paragraph" w:customStyle="1" w:styleId="170">
    <w:name w:val="Char Char43"/>
    <w:basedOn w:val="1"/>
    <w:qFormat/>
    <w:uiPriority w:val="0"/>
    <w:pPr>
      <w:widowControl/>
      <w:spacing w:after="160" w:line="240" w:lineRule="exact"/>
      <w:jc w:val="left"/>
    </w:pPr>
  </w:style>
  <w:style w:type="paragraph" w:customStyle="1" w:styleId="171">
    <w:name w:val="CM22"/>
    <w:basedOn w:val="1"/>
    <w:next w:val="1"/>
    <w:qFormat/>
    <w:uiPriority w:val="0"/>
    <w:pPr>
      <w:autoSpaceDE w:val="0"/>
      <w:autoSpaceDN w:val="0"/>
      <w:adjustRightInd w:val="0"/>
      <w:spacing w:after="63"/>
      <w:jc w:val="left"/>
    </w:pPr>
    <w:rPr>
      <w:rFonts w:ascii="汉仪粗黑简" w:eastAsia="汉仪粗黑简" w:cs="汉仪粗黑简"/>
      <w:kern w:val="0"/>
      <w:sz w:val="24"/>
    </w:rPr>
  </w:style>
  <w:style w:type="paragraph" w:customStyle="1" w:styleId="172">
    <w:name w:val="Pa3"/>
    <w:basedOn w:val="1"/>
    <w:next w:val="1"/>
    <w:qFormat/>
    <w:uiPriority w:val="0"/>
    <w:pPr>
      <w:widowControl/>
      <w:autoSpaceDE w:val="0"/>
      <w:autoSpaceDN w:val="0"/>
      <w:adjustRightInd w:val="0"/>
      <w:spacing w:line="201" w:lineRule="atLeast"/>
      <w:jc w:val="left"/>
    </w:pPr>
    <w:rPr>
      <w:rFonts w:ascii="H Yg 2gj" w:eastAsia="H Yg 2gj"/>
      <w:kern w:val="0"/>
      <w:sz w:val="24"/>
    </w:rPr>
  </w:style>
  <w:style w:type="paragraph" w:customStyle="1" w:styleId="173">
    <w:name w:val="Char Char1 Char Char Char Char Char Char Char Char1"/>
    <w:basedOn w:val="1"/>
    <w:qFormat/>
    <w:uiPriority w:val="0"/>
    <w:pPr>
      <w:widowControl/>
      <w:spacing w:after="160" w:line="240" w:lineRule="exact"/>
      <w:jc w:val="left"/>
    </w:pPr>
  </w:style>
  <w:style w:type="paragraph" w:customStyle="1" w:styleId="174">
    <w:name w:val="Char2"/>
    <w:basedOn w:val="1"/>
    <w:qFormat/>
    <w:uiPriority w:val="0"/>
    <w:pPr>
      <w:adjustRightInd w:val="0"/>
      <w:spacing w:line="360" w:lineRule="atLeast"/>
      <w:textAlignment w:val="baseline"/>
    </w:pPr>
    <w:rPr>
      <w:rFonts w:ascii="仿宋_GB2312" w:hAnsi="Calibri" w:eastAsia="仿宋_GB2312"/>
      <w:b/>
      <w:sz w:val="32"/>
      <w:szCs w:val="32"/>
    </w:rPr>
  </w:style>
  <w:style w:type="character" w:customStyle="1" w:styleId="175">
    <w:name w:val="style7"/>
    <w:qFormat/>
    <w:uiPriority w:val="0"/>
  </w:style>
  <w:style w:type="character" w:customStyle="1" w:styleId="176">
    <w:name w:val="标题 1 字符"/>
    <w:basedOn w:val="50"/>
    <w:qFormat/>
    <w:uiPriority w:val="9"/>
    <w:rPr>
      <w:b/>
      <w:bCs/>
      <w:kern w:val="44"/>
      <w:sz w:val="44"/>
      <w:szCs w:val="44"/>
    </w:rPr>
  </w:style>
  <w:style w:type="character" w:customStyle="1" w:styleId="177">
    <w:name w:val="标题 2 Char1"/>
    <w:basedOn w:val="50"/>
    <w:qFormat/>
    <w:uiPriority w:val="9"/>
    <w:rPr>
      <w:rFonts w:asciiTheme="majorHAnsi" w:hAnsiTheme="majorHAnsi" w:eastAsiaTheme="majorEastAsia" w:cstheme="majorBidi"/>
      <w:b/>
      <w:bCs/>
      <w:sz w:val="32"/>
      <w:szCs w:val="32"/>
    </w:rPr>
  </w:style>
  <w:style w:type="character" w:customStyle="1" w:styleId="178">
    <w:name w:val="副标题 字符"/>
    <w:basedOn w:val="50"/>
    <w:qFormat/>
    <w:uiPriority w:val="0"/>
    <w:rPr>
      <w:b/>
      <w:bCs/>
      <w:kern w:val="28"/>
      <w:sz w:val="32"/>
      <w:szCs w:val="32"/>
    </w:rPr>
  </w:style>
  <w:style w:type="character" w:customStyle="1" w:styleId="179">
    <w:name w:val="header1"/>
    <w:qFormat/>
    <w:uiPriority w:val="0"/>
    <w:rPr>
      <w:b/>
      <w:bCs/>
    </w:rPr>
  </w:style>
  <w:style w:type="character" w:customStyle="1" w:styleId="180">
    <w:name w:val="16"/>
    <w:qFormat/>
    <w:uiPriority w:val="0"/>
    <w:rPr>
      <w:rFonts w:hint="eastAsia" w:ascii="宋体" w:hAnsi="宋体" w:eastAsia="宋体"/>
      <w:b/>
      <w:bCs/>
      <w:color w:val="000000"/>
      <w:sz w:val="24"/>
      <w:szCs w:val="24"/>
    </w:rPr>
  </w:style>
  <w:style w:type="paragraph" w:customStyle="1" w:styleId="181">
    <w:name w:val="0"/>
    <w:basedOn w:val="1"/>
    <w:qFormat/>
    <w:uiPriority w:val="0"/>
    <w:pPr>
      <w:widowControl/>
      <w:snapToGrid w:val="0"/>
    </w:pPr>
    <w:rPr>
      <w:rFonts w:eastAsia="仿宋_GB2312"/>
      <w:kern w:val="0"/>
      <w:sz w:val="32"/>
      <w:szCs w:val="21"/>
    </w:rPr>
  </w:style>
  <w:style w:type="paragraph" w:customStyle="1" w:styleId="182">
    <w:name w:val="列表段落1"/>
    <w:basedOn w:val="1"/>
    <w:qFormat/>
    <w:uiPriority w:val="34"/>
    <w:pPr>
      <w:ind w:firstLine="420"/>
    </w:pPr>
  </w:style>
  <w:style w:type="paragraph" w:customStyle="1" w:styleId="183">
    <w:name w:val="[Normal]"/>
    <w:qFormat/>
    <w:uiPriority w:val="0"/>
    <w:rPr>
      <w:rFonts w:ascii="宋体" w:hAnsi="宋体" w:eastAsia="宋体" w:cs="Times New Roman"/>
      <w:sz w:val="24"/>
      <w:lang w:val="zh-CN" w:eastAsia="zh-CN" w:bidi="ar-SA"/>
    </w:rPr>
  </w:style>
  <w:style w:type="paragraph" w:customStyle="1" w:styleId="184">
    <w:name w:val="Char"/>
    <w:basedOn w:val="1"/>
    <w:qFormat/>
    <w:uiPriority w:val="0"/>
    <w:rPr>
      <w:rFonts w:ascii="仿宋_GB2312" w:eastAsia="仿宋_GB2312"/>
      <w:b/>
      <w:sz w:val="32"/>
      <w:szCs w:val="32"/>
    </w:rPr>
  </w:style>
  <w:style w:type="paragraph" w:customStyle="1" w:styleId="185">
    <w:name w:val="Table Paragraph"/>
    <w:basedOn w:val="1"/>
    <w:qFormat/>
    <w:uiPriority w:val="1"/>
    <w:rPr>
      <w:rFonts w:ascii="仿宋_GB2312" w:hAnsi="仿宋_GB2312" w:eastAsia="仿宋_GB2312" w:cs="仿宋_GB2312"/>
      <w:lang w:val="zh-CN" w:bidi="zh-CN"/>
    </w:rPr>
  </w:style>
  <w:style w:type="paragraph" w:customStyle="1" w:styleId="186">
    <w:name w:val="TOC 标题1"/>
    <w:basedOn w:val="4"/>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187">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88">
    <w:name w:val="font5"/>
    <w:basedOn w:val="1"/>
    <w:qFormat/>
    <w:uiPriority w:val="0"/>
    <w:pPr>
      <w:widowControl/>
      <w:spacing w:before="100" w:beforeAutospacing="1" w:after="100" w:afterAutospacing="1"/>
      <w:jc w:val="left"/>
    </w:pPr>
    <w:rPr>
      <w:color w:val="000000"/>
      <w:kern w:val="0"/>
      <w:sz w:val="22"/>
      <w:szCs w:val="22"/>
    </w:rPr>
  </w:style>
  <w:style w:type="paragraph" w:customStyle="1" w:styleId="189">
    <w:name w:val="font6"/>
    <w:basedOn w:val="1"/>
    <w:qFormat/>
    <w:uiPriority w:val="0"/>
    <w:pPr>
      <w:widowControl/>
      <w:spacing w:before="100" w:beforeAutospacing="1" w:after="100" w:afterAutospacing="1"/>
      <w:jc w:val="left"/>
    </w:pPr>
    <w:rPr>
      <w:rFonts w:ascii="楷体" w:hAnsi="楷体" w:eastAsia="楷体" w:cs="宋体"/>
      <w:b/>
      <w:bCs/>
      <w:color w:val="000000"/>
      <w:kern w:val="0"/>
      <w:sz w:val="22"/>
      <w:szCs w:val="22"/>
    </w:rPr>
  </w:style>
  <w:style w:type="paragraph" w:customStyle="1" w:styleId="190">
    <w:name w:val="font7"/>
    <w:basedOn w:val="1"/>
    <w:qFormat/>
    <w:uiPriority w:val="0"/>
    <w:pPr>
      <w:widowControl/>
      <w:spacing w:before="100" w:beforeAutospacing="1" w:after="100" w:afterAutospacing="1"/>
      <w:jc w:val="left"/>
    </w:pPr>
    <w:rPr>
      <w:rFonts w:ascii="楷体" w:hAnsi="楷体" w:eastAsia="楷体" w:cs="宋体"/>
      <w:color w:val="000000"/>
      <w:kern w:val="0"/>
      <w:sz w:val="22"/>
      <w:szCs w:val="22"/>
    </w:rPr>
  </w:style>
  <w:style w:type="paragraph" w:customStyle="1" w:styleId="191">
    <w:name w:val="xl65"/>
    <w:basedOn w:val="1"/>
    <w:qFormat/>
    <w:uiPriority w:val="0"/>
    <w:pPr>
      <w:widowControl/>
      <w:pBdr>
        <w:top w:val="single" w:color="000000" w:sz="8" w:space="0"/>
        <w:left w:val="single" w:color="000000" w:sz="8" w:space="0"/>
        <w:bottom w:val="single" w:color="000000" w:sz="8" w:space="0"/>
        <w:right w:val="single" w:color="000000" w:sz="8" w:space="0"/>
      </w:pBdr>
      <w:spacing w:before="100" w:beforeAutospacing="1" w:after="100" w:afterAutospacing="1"/>
      <w:jc w:val="center"/>
    </w:pPr>
    <w:rPr>
      <w:b/>
      <w:bCs/>
      <w:color w:val="000000"/>
      <w:kern w:val="0"/>
      <w:sz w:val="22"/>
      <w:szCs w:val="22"/>
    </w:rPr>
  </w:style>
  <w:style w:type="paragraph" w:customStyle="1" w:styleId="192">
    <w:name w:val="xl66"/>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pPr>
    <w:rPr>
      <w:b/>
      <w:bCs/>
      <w:color w:val="000000"/>
      <w:kern w:val="0"/>
      <w:sz w:val="22"/>
      <w:szCs w:val="22"/>
    </w:rPr>
  </w:style>
  <w:style w:type="paragraph" w:customStyle="1" w:styleId="193">
    <w:name w:val="xl67"/>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pPr>
    <w:rPr>
      <w:color w:val="000000"/>
      <w:kern w:val="0"/>
      <w:sz w:val="22"/>
      <w:szCs w:val="22"/>
    </w:rPr>
  </w:style>
  <w:style w:type="paragraph" w:customStyle="1" w:styleId="194">
    <w:name w:val="xl68"/>
    <w:basedOn w:val="1"/>
    <w:qFormat/>
    <w:uiPriority w:val="0"/>
    <w:pPr>
      <w:widowControl/>
      <w:pBdr>
        <w:bottom w:val="single" w:color="000000" w:sz="8" w:space="0"/>
        <w:right w:val="single" w:color="000000" w:sz="8" w:space="0"/>
      </w:pBdr>
      <w:spacing w:before="100" w:beforeAutospacing="1" w:after="100" w:afterAutospacing="1"/>
      <w:jc w:val="center"/>
    </w:pPr>
    <w:rPr>
      <w:color w:val="000000"/>
      <w:kern w:val="0"/>
      <w:sz w:val="22"/>
      <w:szCs w:val="22"/>
    </w:rPr>
  </w:style>
  <w:style w:type="paragraph" w:customStyle="1" w:styleId="195">
    <w:name w:val="xl69"/>
    <w:basedOn w:val="1"/>
    <w:qFormat/>
    <w:uiPriority w:val="0"/>
    <w:pPr>
      <w:widowControl/>
      <w:pBdr>
        <w:bottom w:val="single" w:color="000000" w:sz="8" w:space="0"/>
        <w:right w:val="single" w:color="000000" w:sz="8" w:space="0"/>
      </w:pBdr>
      <w:spacing w:before="100" w:beforeAutospacing="1" w:after="100" w:afterAutospacing="1"/>
      <w:jc w:val="left"/>
    </w:pPr>
    <w:rPr>
      <w:color w:val="000000"/>
      <w:kern w:val="0"/>
      <w:sz w:val="22"/>
      <w:szCs w:val="22"/>
    </w:rPr>
  </w:style>
  <w:style w:type="paragraph" w:customStyle="1" w:styleId="196">
    <w:name w:val="xl70"/>
    <w:basedOn w:val="1"/>
    <w:qFormat/>
    <w:uiPriority w:val="0"/>
    <w:pPr>
      <w:widowControl/>
      <w:spacing w:before="100" w:beforeAutospacing="1" w:after="100" w:afterAutospacing="1"/>
      <w:jc w:val="center"/>
    </w:pPr>
    <w:rPr>
      <w:rFonts w:ascii="楷体" w:hAnsi="楷体" w:eastAsia="楷体" w:cs="宋体"/>
      <w:kern w:val="0"/>
      <w:sz w:val="56"/>
      <w:szCs w:val="56"/>
    </w:rPr>
  </w:style>
  <w:style w:type="paragraph" w:customStyle="1" w:styleId="197">
    <w:name w:val="xl71"/>
    <w:basedOn w:val="1"/>
    <w:qFormat/>
    <w:uiPriority w:val="0"/>
    <w:pPr>
      <w:widowControl/>
      <w:spacing w:before="100" w:beforeAutospacing="1" w:after="100" w:afterAutospacing="1"/>
      <w:jc w:val="center"/>
    </w:pPr>
    <w:rPr>
      <w:kern w:val="0"/>
      <w:sz w:val="44"/>
      <w:szCs w:val="44"/>
    </w:rPr>
  </w:style>
  <w:style w:type="paragraph" w:customStyle="1" w:styleId="198">
    <w:name w:val="正文首行缩进1"/>
    <w:basedOn w:val="19"/>
    <w:qFormat/>
    <w:uiPriority w:val="0"/>
    <w:pPr>
      <w:ind w:firstLine="420" w:firstLineChars="100"/>
    </w:pPr>
    <w:rPr>
      <w:rFonts w:ascii="Calibri" w:hAnsi="Calibri" w:cs="Calibri"/>
      <w:sz w:val="21"/>
      <w:szCs w:val="21"/>
    </w:rPr>
  </w:style>
  <w:style w:type="paragraph" w:customStyle="1" w:styleId="199">
    <w:name w:val="表格"/>
    <w:basedOn w:val="1"/>
    <w:link w:val="200"/>
    <w:qFormat/>
    <w:uiPriority w:val="0"/>
    <w:pPr>
      <w:spacing w:line="360" w:lineRule="auto"/>
    </w:pPr>
    <w:rPr>
      <w:rFonts w:ascii="宋体" w:hAnsi="宋体"/>
      <w:szCs w:val="21"/>
    </w:rPr>
  </w:style>
  <w:style w:type="character" w:customStyle="1" w:styleId="200">
    <w:name w:val="表格 字符"/>
    <w:basedOn w:val="50"/>
    <w:link w:val="199"/>
    <w:qFormat/>
    <w:uiPriority w:val="0"/>
    <w:rPr>
      <w:rFonts w:ascii="宋体" w:hAnsi="宋体"/>
      <w:kern w:val="2"/>
      <w:sz w:val="21"/>
      <w:szCs w:val="21"/>
    </w:rPr>
  </w:style>
  <w:style w:type="paragraph" w:customStyle="1" w:styleId="201">
    <w:name w:val="正文3"/>
    <w:basedOn w:val="1"/>
    <w:qFormat/>
    <w:uiPriority w:val="0"/>
    <w:pPr>
      <w:spacing w:before="240" w:after="240" w:line="360" w:lineRule="auto"/>
      <w:ind w:firstLine="454" w:firstLineChars="189"/>
    </w:pPr>
    <w:rPr>
      <w:rFonts w:ascii="宋体" w:hAnsi="宋体" w:eastAsia="华文仿宋"/>
      <w:sz w:val="24"/>
      <w:szCs w:val="22"/>
    </w:rPr>
  </w:style>
  <w:style w:type="character" w:customStyle="1" w:styleId="202">
    <w:name w:val="脚注文本 Char"/>
    <w:basedOn w:val="50"/>
    <w:link w:val="36"/>
    <w:qFormat/>
    <w:uiPriority w:val="0"/>
    <w:rPr>
      <w:kern w:val="2"/>
      <w:sz w:val="18"/>
      <w:szCs w:val="18"/>
    </w:rPr>
  </w:style>
  <w:style w:type="paragraph" w:customStyle="1" w:styleId="203">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94</Pages>
  <Words>47856</Words>
  <Characters>53300</Characters>
  <Lines>293</Lines>
  <Paragraphs>82</Paragraphs>
  <TotalTime>1</TotalTime>
  <ScaleCrop>false</ScaleCrop>
  <LinksUpToDate>false</LinksUpToDate>
  <CharactersWithSpaces>56577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2022-10-19T07:25:00Z</dcterms:created>
  <dc:creator>Microsoft</dc:creator>
  <cp:lastModifiedBy>～银</cp:lastModifiedBy>
  <cp:lastPrinted>2022-12-09T02:04:00Z</cp:lastPrinted>
  <dcterms:modified xsi:type="dcterms:W3CDTF">2022-12-09T06:24:30Z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513A01B552BD4011BC261327E62FF8BB</vt:lpwstr>
  </property>
</Properties>
</file>