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600" w:lineRule="exact"/>
        <w:jc w:val="center"/>
        <w:rPr>
          <w:rFonts w:ascii="宋体" w:hAnsi="宋体" w:cs="宋体"/>
          <w:color w:val="auto"/>
          <w:sz w:val="32"/>
          <w:szCs w:val="32"/>
          <w:highlight w:val="none"/>
        </w:rPr>
      </w:pP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政府采购</w:t>
      </w: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spacing w:beforeLines="50" w:beforeAutospacing="0" w:afterAutospacing="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（全一册）</w:t>
      </w:r>
    </w:p>
    <w:p>
      <w:pPr>
        <w:jc w:val="center"/>
        <w:rPr>
          <w:rFonts w:ascii="宋体" w:hAnsi="宋体" w:cs="宋体"/>
          <w:b/>
          <w:bCs/>
          <w:color w:val="auto"/>
          <w:sz w:val="100"/>
          <w:highlight w:val="none"/>
        </w:rPr>
      </w:pPr>
    </w:p>
    <w:p>
      <w:pPr>
        <w:jc w:val="center"/>
        <w:rPr>
          <w:rFonts w:ascii="宋体" w:hAnsi="宋体" w:cs="宋体"/>
          <w:b/>
          <w:bCs/>
          <w:color w:val="auto"/>
          <w:sz w:val="100"/>
          <w:highlight w:val="none"/>
        </w:rPr>
      </w:pPr>
    </w:p>
    <w:tbl>
      <w:tblPr>
        <w:tblStyle w:val="46"/>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采购项目：</w:t>
            </w:r>
          </w:p>
        </w:tc>
        <w:tc>
          <w:tcPr>
            <w:tcW w:w="6352"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宁海县桃源街道湖西社区党群服务中心空间设计及布展采购项目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6352"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CBZJ-20226167G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6352" w:type="dxa"/>
            <w:vAlign w:val="center"/>
          </w:tcPr>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宁海县人民政府桃源街道办事处</w:t>
            </w:r>
          </w:p>
        </w:tc>
      </w:tr>
    </w:tbl>
    <w:p>
      <w:pPr>
        <w:jc w:val="center"/>
        <w:rPr>
          <w:rFonts w:ascii="宋体" w:hAnsi="宋体" w:cs="宋体"/>
          <w:b/>
          <w:bCs/>
          <w:color w:val="auto"/>
          <w:sz w:val="100"/>
          <w:highlight w:val="none"/>
        </w:rPr>
      </w:pPr>
    </w:p>
    <w:p>
      <w:pPr>
        <w:jc w:val="center"/>
        <w:rPr>
          <w:rFonts w:ascii="宋体" w:hAnsi="宋体" w:cs="宋体"/>
          <w:b/>
          <w:bCs/>
          <w:color w:val="auto"/>
          <w:sz w:val="100"/>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浙江中基正采管理咨询有限公司</w:t>
      </w: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二〇二</w:t>
      </w:r>
      <w:r>
        <w:rPr>
          <w:rFonts w:hint="eastAsia" w:ascii="宋体" w:hAnsi="宋体" w:cs="宋体"/>
          <w:b/>
          <w:bCs/>
          <w:color w:val="auto"/>
          <w:sz w:val="44"/>
          <w:szCs w:val="44"/>
          <w:highlight w:val="none"/>
          <w:lang w:val="en-US" w:eastAsia="zh-CN"/>
        </w:rPr>
        <w:t>三</w:t>
      </w:r>
      <w:r>
        <w:rPr>
          <w:rFonts w:hint="eastAsia" w:ascii="宋体" w:hAnsi="宋体" w:cs="宋体"/>
          <w:b/>
          <w:bCs/>
          <w:color w:val="auto"/>
          <w:sz w:val="44"/>
          <w:szCs w:val="44"/>
          <w:highlight w:val="none"/>
        </w:rPr>
        <w:t>年</w:t>
      </w:r>
      <w:r>
        <w:rPr>
          <w:rFonts w:hint="eastAsia" w:ascii="宋体" w:hAnsi="宋体" w:cs="宋体"/>
          <w:b/>
          <w:bCs/>
          <w:color w:val="auto"/>
          <w:sz w:val="44"/>
          <w:szCs w:val="44"/>
          <w:highlight w:val="none"/>
          <w:lang w:val="en-US" w:eastAsia="zh-CN"/>
        </w:rPr>
        <w:t>一</w:t>
      </w:r>
      <w:r>
        <w:rPr>
          <w:rFonts w:hint="eastAsia" w:ascii="宋体" w:hAnsi="宋体" w:cs="宋体"/>
          <w:b/>
          <w:bCs/>
          <w:color w:val="auto"/>
          <w:sz w:val="44"/>
          <w:szCs w:val="44"/>
          <w:highlight w:val="none"/>
        </w:rPr>
        <w:t>月</w:t>
      </w: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br w:type="page"/>
      </w:r>
    </w:p>
    <w:p>
      <w:pPr>
        <w:pStyle w:val="45"/>
        <w:ind w:firstLine="344"/>
        <w:rPr>
          <w:rFonts w:hint="default" w:ascii="宋体" w:hAnsi="宋体" w:cs="宋体"/>
          <w:color w:val="auto"/>
          <w:highlight w:val="none"/>
        </w:rPr>
      </w:pPr>
    </w:p>
    <w:p>
      <w:pPr>
        <w:pStyle w:val="45"/>
        <w:ind w:firstLine="344"/>
        <w:rPr>
          <w:rFonts w:hint="default" w:ascii="宋体" w:hAnsi="宋体" w:cs="宋体"/>
          <w:color w:val="auto"/>
          <w:highlight w:val="none"/>
        </w:rPr>
        <w:sectPr>
          <w:headerReference r:id="rId3" w:type="default"/>
          <w:pgSz w:w="11906" w:h="16838"/>
          <w:pgMar w:top="1474" w:right="1797" w:bottom="1247" w:left="1797" w:header="851" w:footer="851" w:gutter="0"/>
          <w:pgNumType w:start="2"/>
          <w:cols w:space="720" w:num="1"/>
          <w:docGrid w:linePitch="312" w:charSpace="0"/>
        </w:sectPr>
      </w:pPr>
    </w:p>
    <w:p>
      <w:pPr>
        <w:snapToGrid w:val="0"/>
        <w:spacing w:beforeAutospacing="0" w:afterAutospacing="0" w:line="360" w:lineRule="auto"/>
        <w:jc w:val="center"/>
        <w:rPr>
          <w:rFonts w:ascii="宋体" w:hAnsi="宋体" w:cs="宋体"/>
          <w:b/>
          <w:color w:val="auto"/>
          <w:sz w:val="52"/>
          <w:szCs w:val="52"/>
          <w:highlight w:val="none"/>
        </w:rPr>
      </w:pPr>
    </w:p>
    <w:p>
      <w:pPr>
        <w:snapToGrid w:val="0"/>
        <w:spacing w:beforeAutospacing="0" w:afterAutospacing="0" w:line="480" w:lineRule="auto"/>
        <w:jc w:val="center"/>
        <w:rPr>
          <w:rFonts w:ascii="宋体" w:hAnsi="宋体" w:cs="宋体"/>
          <w:color w:val="auto"/>
          <w:sz w:val="30"/>
          <w:szCs w:val="20"/>
          <w:highlight w:val="none"/>
        </w:rPr>
      </w:pPr>
      <w:r>
        <w:rPr>
          <w:rFonts w:hint="eastAsia" w:ascii="宋体" w:hAnsi="宋体" w:cs="宋体"/>
          <w:b/>
          <w:color w:val="auto"/>
          <w:sz w:val="52"/>
          <w:szCs w:val="52"/>
          <w:highlight w:val="none"/>
        </w:rPr>
        <w:t>目    录</w:t>
      </w:r>
    </w:p>
    <w:p>
      <w:pPr>
        <w:pStyle w:val="33"/>
        <w:tabs>
          <w:tab w:val="right" w:leader="dot" w:pos="8302"/>
        </w:tabs>
        <w:spacing w:beforeAutospacing="0" w:afterAutospacing="0" w:line="480" w:lineRule="auto"/>
        <w:rPr>
          <w:rFonts w:ascii="宋体" w:hAnsi="宋体" w:cs="宋体"/>
          <w:color w:val="auto"/>
          <w:sz w:val="36"/>
          <w:szCs w:val="36"/>
          <w:highlight w:val="none"/>
        </w:rPr>
      </w:pPr>
    </w:p>
    <w:p>
      <w:pPr>
        <w:pStyle w:val="33"/>
        <w:tabs>
          <w:tab w:val="right" w:leader="dot" w:pos="8312"/>
        </w:tabs>
        <w:spacing w:beforeAutospacing="0" w:afterAutospacing="0" w:line="360" w:lineRule="auto"/>
        <w:rPr>
          <w:color w:val="auto"/>
          <w:sz w:val="36"/>
          <w:szCs w:val="44"/>
          <w:highlight w:val="none"/>
        </w:rPr>
      </w:pPr>
      <w:r>
        <w:rPr>
          <w:rFonts w:hint="eastAsia" w:ascii="宋体" w:hAnsi="宋体" w:cs="宋体"/>
          <w:color w:val="auto"/>
          <w:sz w:val="56"/>
          <w:szCs w:val="56"/>
          <w:highlight w:val="none"/>
        </w:rPr>
        <w:fldChar w:fldCharType="begin"/>
      </w:r>
      <w:r>
        <w:rPr>
          <w:rFonts w:hint="eastAsia" w:ascii="宋体" w:hAnsi="宋体" w:cs="宋体"/>
          <w:color w:val="auto"/>
          <w:sz w:val="56"/>
          <w:szCs w:val="56"/>
          <w:highlight w:val="none"/>
        </w:rPr>
        <w:instrText xml:space="preserve">TOC \o "1-1" \h \u </w:instrText>
      </w:r>
      <w:r>
        <w:rPr>
          <w:rFonts w:hint="eastAsia" w:ascii="宋体" w:hAnsi="宋体" w:cs="宋体"/>
          <w:color w:val="auto"/>
          <w:sz w:val="56"/>
          <w:szCs w:val="56"/>
          <w:highlight w:val="none"/>
        </w:rPr>
        <w:fldChar w:fldCharType="separate"/>
      </w:r>
      <w:r>
        <w:rPr>
          <w:color w:val="auto"/>
          <w:highlight w:val="none"/>
        </w:rPr>
        <w:fldChar w:fldCharType="begin"/>
      </w:r>
      <w:r>
        <w:rPr>
          <w:color w:val="auto"/>
          <w:highlight w:val="none"/>
        </w:rPr>
        <w:instrText xml:space="preserve"> HYPERLINK \l "_Toc7691" </w:instrText>
      </w:r>
      <w:r>
        <w:rPr>
          <w:color w:val="auto"/>
          <w:highlight w:val="none"/>
        </w:rPr>
        <w:fldChar w:fldCharType="separate"/>
      </w:r>
      <w:r>
        <w:rPr>
          <w:rFonts w:hint="eastAsia" w:ascii="宋体" w:hAnsi="宋体" w:cs="宋体"/>
          <w:color w:val="auto"/>
          <w:sz w:val="36"/>
          <w:szCs w:val="52"/>
          <w:highlight w:val="none"/>
        </w:rPr>
        <w:t xml:space="preserve">第一章  </w:t>
      </w:r>
      <w:r>
        <w:rPr>
          <w:rFonts w:hint="eastAsia" w:hAnsi="宋体" w:cs="宋体"/>
          <w:color w:val="auto"/>
          <w:sz w:val="36"/>
          <w:szCs w:val="52"/>
          <w:highlight w:val="none"/>
        </w:rPr>
        <w:t>公开招标公告</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_Toc7691 \h </w:instrText>
      </w:r>
      <w:r>
        <w:rPr>
          <w:color w:val="auto"/>
          <w:sz w:val="36"/>
          <w:szCs w:val="44"/>
          <w:highlight w:val="none"/>
        </w:rPr>
        <w:fldChar w:fldCharType="separate"/>
      </w:r>
      <w:r>
        <w:rPr>
          <w:color w:val="auto"/>
          <w:sz w:val="36"/>
          <w:szCs w:val="44"/>
          <w:highlight w:val="none"/>
        </w:rPr>
        <w:t>1</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"_Toc21866" </w:instrText>
      </w:r>
      <w:r>
        <w:rPr>
          <w:color w:val="auto"/>
          <w:highlight w:val="none"/>
        </w:rPr>
        <w:fldChar w:fldCharType="separate"/>
      </w:r>
      <w:r>
        <w:rPr>
          <w:rFonts w:hint="eastAsia" w:ascii="宋体" w:hAnsi="宋体" w:cs="宋体"/>
          <w:color w:val="auto"/>
          <w:sz w:val="36"/>
          <w:szCs w:val="52"/>
          <w:highlight w:val="none"/>
        </w:rPr>
        <w:t>第二章  采购需求</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_Toc21866 \h </w:instrText>
      </w:r>
      <w:r>
        <w:rPr>
          <w:color w:val="auto"/>
          <w:sz w:val="36"/>
          <w:szCs w:val="44"/>
          <w:highlight w:val="none"/>
        </w:rPr>
        <w:fldChar w:fldCharType="separate"/>
      </w:r>
      <w:r>
        <w:rPr>
          <w:color w:val="auto"/>
          <w:sz w:val="36"/>
          <w:szCs w:val="44"/>
          <w:highlight w:val="none"/>
        </w:rPr>
        <w:t>5</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"_Toc4265" </w:instrText>
      </w:r>
      <w:r>
        <w:rPr>
          <w:color w:val="auto"/>
          <w:highlight w:val="none"/>
        </w:rPr>
        <w:fldChar w:fldCharType="separate"/>
      </w:r>
      <w:r>
        <w:rPr>
          <w:rFonts w:hint="eastAsia" w:ascii="宋体" w:hAnsi="宋体" w:cs="宋体"/>
          <w:color w:val="auto"/>
          <w:sz w:val="36"/>
          <w:szCs w:val="52"/>
          <w:highlight w:val="none"/>
        </w:rPr>
        <w:t>第三章  供应商须知</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_Toc4265 \h </w:instrText>
      </w:r>
      <w:r>
        <w:rPr>
          <w:color w:val="auto"/>
          <w:sz w:val="36"/>
          <w:szCs w:val="44"/>
          <w:highlight w:val="none"/>
        </w:rPr>
        <w:fldChar w:fldCharType="separate"/>
      </w:r>
      <w:r>
        <w:rPr>
          <w:color w:val="auto"/>
          <w:sz w:val="36"/>
          <w:szCs w:val="44"/>
          <w:highlight w:val="none"/>
        </w:rPr>
        <w:t>9</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"_Toc8968" </w:instrText>
      </w:r>
      <w:r>
        <w:rPr>
          <w:color w:val="auto"/>
          <w:highlight w:val="none"/>
        </w:rPr>
        <w:fldChar w:fldCharType="separate"/>
      </w:r>
      <w:r>
        <w:rPr>
          <w:rFonts w:hint="eastAsia" w:ascii="宋体" w:hAnsi="宋体" w:cs="宋体"/>
          <w:bCs/>
          <w:color w:val="auto"/>
          <w:sz w:val="36"/>
          <w:szCs w:val="52"/>
          <w:highlight w:val="none"/>
        </w:rPr>
        <w:t>第四章  评标办法及评分标准</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_Toc8968 \h </w:instrText>
      </w:r>
      <w:r>
        <w:rPr>
          <w:color w:val="auto"/>
          <w:sz w:val="36"/>
          <w:szCs w:val="44"/>
          <w:highlight w:val="none"/>
        </w:rPr>
        <w:fldChar w:fldCharType="separate"/>
      </w:r>
      <w:r>
        <w:rPr>
          <w:color w:val="auto"/>
          <w:sz w:val="36"/>
          <w:szCs w:val="44"/>
          <w:highlight w:val="none"/>
        </w:rPr>
        <w:t>18</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"_Toc9993" </w:instrText>
      </w:r>
      <w:r>
        <w:rPr>
          <w:color w:val="auto"/>
          <w:highlight w:val="none"/>
        </w:rPr>
        <w:fldChar w:fldCharType="separate"/>
      </w:r>
      <w:r>
        <w:rPr>
          <w:rFonts w:hint="eastAsia" w:ascii="宋体" w:hAnsi="宋体" w:cs="宋体"/>
          <w:color w:val="auto"/>
          <w:sz w:val="36"/>
          <w:szCs w:val="52"/>
          <w:highlight w:val="none"/>
        </w:rPr>
        <w:t>第五章  政府采购合同主要条款</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_Toc9993 \h </w:instrText>
      </w:r>
      <w:r>
        <w:rPr>
          <w:color w:val="auto"/>
          <w:sz w:val="36"/>
          <w:szCs w:val="44"/>
          <w:highlight w:val="none"/>
        </w:rPr>
        <w:fldChar w:fldCharType="separate"/>
      </w:r>
      <w:r>
        <w:rPr>
          <w:color w:val="auto"/>
          <w:sz w:val="36"/>
          <w:szCs w:val="44"/>
          <w:highlight w:val="none"/>
        </w:rPr>
        <w:t>26</w:t>
      </w:r>
      <w:r>
        <w:rPr>
          <w:color w:val="auto"/>
          <w:sz w:val="36"/>
          <w:szCs w:val="44"/>
          <w:highlight w:val="none"/>
        </w:rPr>
        <w:fldChar w:fldCharType="end"/>
      </w:r>
      <w:r>
        <w:rPr>
          <w:color w:val="auto"/>
          <w:sz w:val="36"/>
          <w:szCs w:val="44"/>
          <w:highlight w:val="none"/>
        </w:rPr>
        <w:fldChar w:fldCharType="end"/>
      </w:r>
    </w:p>
    <w:p>
      <w:pPr>
        <w:pStyle w:val="33"/>
        <w:tabs>
          <w:tab w:val="right" w:leader="dot" w:pos="8312"/>
        </w:tabs>
        <w:spacing w:beforeAutospacing="0" w:afterAutospacing="0" w:line="360" w:lineRule="auto"/>
        <w:rPr>
          <w:color w:val="auto"/>
          <w:sz w:val="36"/>
          <w:szCs w:val="44"/>
          <w:highlight w:val="none"/>
        </w:rPr>
      </w:pPr>
      <w:r>
        <w:rPr>
          <w:color w:val="auto"/>
          <w:highlight w:val="none"/>
        </w:rPr>
        <w:fldChar w:fldCharType="begin"/>
      </w:r>
      <w:r>
        <w:rPr>
          <w:color w:val="auto"/>
          <w:highlight w:val="none"/>
        </w:rPr>
        <w:instrText xml:space="preserve"> HYPERLINK \l "_Toc4952" </w:instrText>
      </w:r>
      <w:r>
        <w:rPr>
          <w:color w:val="auto"/>
          <w:highlight w:val="none"/>
        </w:rPr>
        <w:fldChar w:fldCharType="separate"/>
      </w:r>
      <w:r>
        <w:rPr>
          <w:rFonts w:hint="eastAsia" w:ascii="宋体" w:hAnsi="宋体" w:cs="宋体"/>
          <w:color w:val="auto"/>
          <w:sz w:val="36"/>
          <w:szCs w:val="52"/>
          <w:highlight w:val="none"/>
        </w:rPr>
        <w:t>第六章　投标文件格式</w:t>
      </w:r>
      <w:r>
        <w:rPr>
          <w:color w:val="auto"/>
          <w:sz w:val="36"/>
          <w:szCs w:val="44"/>
          <w:highlight w:val="none"/>
        </w:rPr>
        <w:tab/>
      </w:r>
      <w:r>
        <w:rPr>
          <w:color w:val="auto"/>
          <w:sz w:val="36"/>
          <w:szCs w:val="44"/>
          <w:highlight w:val="none"/>
        </w:rPr>
        <w:fldChar w:fldCharType="begin"/>
      </w:r>
      <w:r>
        <w:rPr>
          <w:color w:val="auto"/>
          <w:sz w:val="36"/>
          <w:szCs w:val="44"/>
          <w:highlight w:val="none"/>
        </w:rPr>
        <w:instrText xml:space="preserve"> PAGEREF _Toc4952 \h </w:instrText>
      </w:r>
      <w:r>
        <w:rPr>
          <w:color w:val="auto"/>
          <w:sz w:val="36"/>
          <w:szCs w:val="44"/>
          <w:highlight w:val="none"/>
        </w:rPr>
        <w:fldChar w:fldCharType="separate"/>
      </w:r>
      <w:r>
        <w:rPr>
          <w:color w:val="auto"/>
          <w:sz w:val="36"/>
          <w:szCs w:val="44"/>
          <w:highlight w:val="none"/>
        </w:rPr>
        <w:t>29</w:t>
      </w:r>
      <w:r>
        <w:rPr>
          <w:color w:val="auto"/>
          <w:sz w:val="36"/>
          <w:szCs w:val="44"/>
          <w:highlight w:val="none"/>
        </w:rPr>
        <w:fldChar w:fldCharType="end"/>
      </w:r>
      <w:r>
        <w:rPr>
          <w:color w:val="auto"/>
          <w:sz w:val="36"/>
          <w:szCs w:val="44"/>
          <w:highlight w:val="none"/>
        </w:rPr>
        <w:fldChar w:fldCharType="end"/>
      </w:r>
    </w:p>
    <w:p>
      <w:pPr>
        <w:spacing w:beforeLines="100" w:beforeAutospacing="0" w:afterLines="100" w:afterAutospacing="0" w:line="360" w:lineRule="auto"/>
        <w:rPr>
          <w:rFonts w:ascii="宋体" w:hAnsi="宋体" w:cs="宋体"/>
          <w:color w:val="auto"/>
          <w:sz w:val="36"/>
          <w:szCs w:val="36"/>
          <w:highlight w:val="none"/>
        </w:rPr>
      </w:pPr>
      <w:r>
        <w:rPr>
          <w:rFonts w:hint="eastAsia" w:ascii="宋体" w:hAnsi="宋体" w:cs="宋体"/>
          <w:color w:val="auto"/>
          <w:sz w:val="36"/>
          <w:szCs w:val="56"/>
          <w:highlight w:val="none"/>
        </w:rPr>
        <w:fldChar w:fldCharType="end"/>
      </w:r>
    </w:p>
    <w:p>
      <w:pPr>
        <w:spacing w:beforeLines="100" w:beforeAutospacing="0" w:afterLines="100" w:afterAutospacing="0" w:line="360" w:lineRule="auto"/>
        <w:rPr>
          <w:rFonts w:ascii="宋体" w:hAnsi="宋体" w:cs="宋体"/>
          <w:color w:val="auto"/>
          <w:sz w:val="36"/>
          <w:szCs w:val="36"/>
          <w:highlight w:val="none"/>
        </w:rPr>
      </w:pPr>
      <w:r>
        <w:rPr>
          <w:rFonts w:hint="eastAsia" w:ascii="宋体" w:hAnsi="宋体" w:cs="宋体"/>
          <w:color w:val="auto"/>
          <w:sz w:val="36"/>
          <w:szCs w:val="36"/>
          <w:highlight w:val="none"/>
        </w:rPr>
        <w:br w:type="page"/>
      </w:r>
    </w:p>
    <w:p>
      <w:pPr>
        <w:pStyle w:val="26"/>
        <w:snapToGrid w:val="0"/>
        <w:spacing w:beforeLines="0" w:beforeAutospacing="0" w:afterLines="0" w:afterAutospacing="0" w:line="360" w:lineRule="auto"/>
        <w:rPr>
          <w:rFonts w:hint="default" w:hAnsi="宋体" w:cs="宋体"/>
          <w:b/>
          <w:color w:val="auto"/>
          <w:sz w:val="30"/>
          <w:szCs w:val="30"/>
          <w:highlight w:val="none"/>
        </w:rPr>
        <w:sectPr>
          <w:pgSz w:w="11906" w:h="16838"/>
          <w:pgMar w:top="1474" w:right="1797" w:bottom="1247" w:left="1797" w:header="851" w:footer="851" w:gutter="0"/>
          <w:pgNumType w:start="2"/>
          <w:cols w:space="720" w:num="1"/>
          <w:docGrid w:linePitch="312" w:charSpace="0"/>
        </w:sectPr>
      </w:pPr>
    </w:p>
    <w:p>
      <w:pPr>
        <w:pStyle w:val="26"/>
        <w:snapToGrid w:val="0"/>
        <w:spacing w:beforeLines="0" w:beforeAutospacing="0" w:afterLines="0" w:afterAutospacing="0" w:line="360" w:lineRule="auto"/>
        <w:jc w:val="center"/>
        <w:outlineLvl w:val="0"/>
        <w:rPr>
          <w:rFonts w:hint="default" w:hAnsi="宋体" w:cs="宋体"/>
          <w:b/>
          <w:color w:val="auto"/>
          <w:sz w:val="32"/>
          <w:szCs w:val="32"/>
          <w:highlight w:val="none"/>
        </w:rPr>
      </w:pPr>
      <w:bookmarkStart w:id="0" w:name="_Toc7691"/>
      <w:bookmarkEnd w:id="0"/>
      <w:bookmarkStart w:id="1" w:name="_Toc14924"/>
      <w:bookmarkEnd w:id="1"/>
      <w:r>
        <w:rPr>
          <w:rFonts w:hAnsi="宋体" w:cs="宋体"/>
          <w:b/>
          <w:color w:val="auto"/>
          <w:sz w:val="32"/>
          <w:szCs w:val="32"/>
          <w:highlight w:val="none"/>
        </w:rPr>
        <w:t>第一章  公开招标公告</w:t>
      </w:r>
    </w:p>
    <w:tbl>
      <w:tblPr>
        <w:tblStyle w:val="4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8" w:type="dxa"/>
          </w:tcPr>
          <w:p>
            <w:pPr>
              <w:adjustRightInd/>
              <w:spacing w:beforeAutospacing="0" w:afterAutospacing="0" w:line="360" w:lineRule="auto"/>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pPr>
              <w:adjustRightInd/>
              <w:spacing w:beforeAutospacing="0" w:afterAutospacing="0"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宁海县桃源街道湖西社区党群服务中心空间设计及布展采购项目</w:t>
            </w:r>
            <w:r>
              <w:rPr>
                <w:rFonts w:hint="eastAsia" w:ascii="宋体" w:hAnsi="宋体" w:cs="宋体"/>
                <w:color w:val="auto"/>
                <w:szCs w:val="21"/>
                <w:highlight w:val="none"/>
              </w:rPr>
              <w:t>招标项目的潜在投标人应在政府采购云平台（www.zcygov.cn）获取（下载）招标文件，并于</w:t>
            </w:r>
            <w:r>
              <w:rPr>
                <w:rFonts w:hint="eastAsia" w:ascii="宋体" w:hAnsi="宋体" w:cs="宋体"/>
                <w:color w:val="auto"/>
                <w:szCs w:val="21"/>
                <w:highlight w:val="none"/>
                <w:u w:val="single"/>
              </w:rPr>
              <w:t>2022</w:t>
            </w:r>
            <w:r>
              <w:rPr>
                <w:rFonts w:hint="eastAsia" w:ascii="宋体" w:hAnsi="宋体" w:cs="宋体"/>
                <w:bCs/>
                <w:color w:val="auto"/>
                <w:szCs w:val="21"/>
                <w:highlight w:val="none"/>
                <w:u w:val="single"/>
              </w:rPr>
              <w:t>年  月  日14:00（北京时间）</w:t>
            </w:r>
            <w:r>
              <w:rPr>
                <w:rFonts w:hint="eastAsia" w:ascii="宋体" w:hAnsi="宋体" w:cs="宋体"/>
                <w:bCs/>
                <w:color w:val="auto"/>
                <w:szCs w:val="21"/>
                <w:highlight w:val="none"/>
              </w:rPr>
              <w:t>前递交（上传）投标文件</w:t>
            </w:r>
            <w:r>
              <w:rPr>
                <w:rFonts w:hint="eastAsia" w:ascii="宋体" w:hAnsi="宋体" w:cs="宋体"/>
                <w:color w:val="auto"/>
                <w:szCs w:val="21"/>
                <w:highlight w:val="none"/>
              </w:rPr>
              <w:t>。</w:t>
            </w:r>
          </w:p>
        </w:tc>
      </w:tr>
    </w:tbl>
    <w:p>
      <w:pPr>
        <w:pStyle w:val="5"/>
        <w:spacing w:before="0" w:beforeAutospacing="0" w:after="0" w:afterAutospacing="0" w:line="348" w:lineRule="auto"/>
        <w:rPr>
          <w:rFonts w:ascii="宋体" w:hAnsi="宋体" w:eastAsia="宋体" w:cs="宋体"/>
          <w:color w:val="auto"/>
          <w:sz w:val="21"/>
          <w:szCs w:val="21"/>
          <w:highlight w:val="none"/>
        </w:rPr>
      </w:pPr>
      <w:bookmarkStart w:id="2" w:name="_Toc35393790"/>
      <w:bookmarkEnd w:id="2"/>
      <w:bookmarkStart w:id="3" w:name="_Toc35393621"/>
      <w:bookmarkEnd w:id="3"/>
      <w:bookmarkStart w:id="4" w:name="_Toc28359002"/>
      <w:bookmarkEnd w:id="4"/>
      <w:bookmarkStart w:id="5" w:name="_Toc28359079"/>
      <w:bookmarkEnd w:id="5"/>
      <w:r>
        <w:rPr>
          <w:rFonts w:hint="eastAsia" w:ascii="宋体" w:hAnsi="宋体" w:eastAsia="宋体" w:cs="宋体"/>
          <w:color w:val="auto"/>
          <w:sz w:val="21"/>
          <w:szCs w:val="21"/>
          <w:highlight w:val="none"/>
        </w:rPr>
        <w:t>一、项目基本情况</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1.项目编号：CBZJ-20226167G</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2.项目名称：宁海县桃源街道湖西社区党群服务中心空间设计及布展采购项目</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3.预算金额（元）：1800000</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4.最高限价（元）：1800000</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val="en-US" w:eastAsia="zh-CN"/>
        </w:rPr>
        <w:t>宁</w:t>
      </w:r>
      <w:r>
        <w:rPr>
          <w:rFonts w:hint="eastAsia" w:ascii="宋体" w:hAnsi="宋体" w:cs="宋体"/>
          <w:color w:val="auto"/>
          <w:szCs w:val="21"/>
          <w:highlight w:val="none"/>
        </w:rPr>
        <w:t>海县桃源街道湖西社区党群服务中心空间设计及布展采购</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数量:1项</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预算金额（元）:1800000</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olor w:val="auto"/>
          <w:highlight w:val="none"/>
        </w:rPr>
        <w:t>详见《第二章  采购需求》。用途：自用。</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备注：如为联合体投标的，组成联合体的成员数量不得超过2个。</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6.合同履行期限：自合同签订之日起三个月内完成合同义务履约。</w:t>
      </w:r>
    </w:p>
    <w:p>
      <w:pPr>
        <w:spacing w:beforeAutospacing="0" w:afterAutospacing="0" w:line="348"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7.本项目（是）接受联合体投标。</w:t>
      </w:r>
    </w:p>
    <w:p>
      <w:pPr>
        <w:pStyle w:val="5"/>
        <w:spacing w:before="0" w:beforeAutospacing="0" w:after="0" w:afterAutospacing="0" w:line="348" w:lineRule="auto"/>
        <w:ind w:firstLine="422" w:firstLineChars="200"/>
        <w:rPr>
          <w:rFonts w:ascii="宋体" w:hAnsi="宋体" w:eastAsia="宋体" w:cs="宋体"/>
          <w:color w:val="auto"/>
          <w:sz w:val="21"/>
          <w:szCs w:val="21"/>
          <w:highlight w:val="none"/>
        </w:rPr>
      </w:pPr>
      <w:bookmarkStart w:id="6" w:name="_Toc35393791"/>
      <w:bookmarkEnd w:id="6"/>
      <w:bookmarkStart w:id="7" w:name="_Toc28359003"/>
      <w:bookmarkEnd w:id="7"/>
      <w:bookmarkStart w:id="8" w:name="_Toc35393622"/>
      <w:bookmarkEnd w:id="8"/>
      <w:bookmarkStart w:id="9" w:name="_Toc28359080"/>
      <w:bookmarkEnd w:id="9"/>
      <w:r>
        <w:rPr>
          <w:rFonts w:hint="eastAsia" w:ascii="宋体" w:hAnsi="宋体" w:eastAsia="宋体" w:cs="宋体"/>
          <w:color w:val="auto"/>
          <w:sz w:val="21"/>
          <w:szCs w:val="21"/>
          <w:highlight w:val="none"/>
        </w:rPr>
        <w:t>二、申请人的资格要求：</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beforeAutospacing="0" w:afterAutospacing="0" w:line="348" w:lineRule="auto"/>
        <w:ind w:firstLine="420" w:firstLineChars="200"/>
        <w:rPr>
          <w:rFonts w:ascii="宋体" w:hAnsi="宋体" w:cs="宋体"/>
          <w:color w:val="auto"/>
          <w:szCs w:val="21"/>
          <w:highlight w:val="none"/>
        </w:rPr>
      </w:pPr>
      <w:bookmarkStart w:id="10" w:name="_Toc28359081"/>
      <w:bookmarkStart w:id="11" w:name="_Toc28359004"/>
      <w:r>
        <w:rPr>
          <w:rFonts w:hint="eastAsia" w:ascii="宋体" w:hAnsi="宋体" w:cs="宋体"/>
          <w:color w:val="auto"/>
          <w:szCs w:val="21"/>
          <w:highlight w:val="none"/>
        </w:rPr>
        <w:t>2.落实政府采购政策需满足的资格要求：</w:t>
      </w:r>
      <w:r>
        <w:rPr>
          <w:rFonts w:hint="eastAsia" w:ascii="宋体" w:hAnsi="宋体" w:cs="宋体"/>
          <w:b/>
          <w:bCs/>
          <w:color w:val="auto"/>
          <w:szCs w:val="21"/>
          <w:highlight w:val="none"/>
        </w:rPr>
        <w:t>本项目为专门面向中小微企业采购项目，供应商须为中小微企业（如为联合体投标的则联合体双方均须为中小微企业）</w:t>
      </w:r>
      <w:r>
        <w:rPr>
          <w:rFonts w:hint="eastAsia" w:ascii="宋体" w:hAnsi="宋体" w:cs="宋体"/>
          <w:color w:val="auto"/>
          <w:szCs w:val="21"/>
          <w:highlight w:val="none"/>
        </w:rPr>
        <w:t>。</w:t>
      </w:r>
    </w:p>
    <w:p>
      <w:pPr>
        <w:spacing w:beforeAutospacing="0" w:afterAutospacing="0"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bookmarkEnd w:id="10"/>
    <w:bookmarkEnd w:id="11"/>
    <w:p>
      <w:pPr>
        <w:pStyle w:val="5"/>
        <w:spacing w:before="0" w:beforeAutospacing="0" w:after="0" w:afterAutospacing="0" w:line="348" w:lineRule="auto"/>
        <w:rPr>
          <w:rFonts w:ascii="宋体" w:hAnsi="宋体" w:eastAsia="宋体" w:cs="宋体"/>
          <w:color w:val="auto"/>
          <w:sz w:val="21"/>
          <w:szCs w:val="21"/>
          <w:highlight w:val="none"/>
        </w:rPr>
      </w:pPr>
      <w:bookmarkStart w:id="12" w:name="_Toc35393792"/>
      <w:bookmarkEnd w:id="12"/>
      <w:bookmarkStart w:id="13" w:name="_Toc35393623"/>
      <w:bookmarkEnd w:id="13"/>
      <w:r>
        <w:rPr>
          <w:rFonts w:hint="eastAsia" w:ascii="宋体" w:hAnsi="宋体" w:eastAsia="宋体" w:cs="宋体"/>
          <w:color w:val="auto"/>
          <w:sz w:val="21"/>
          <w:szCs w:val="21"/>
          <w:highlight w:val="none"/>
        </w:rPr>
        <w:t>三、获取招标文件</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2022年  月  日</w:t>
      </w:r>
      <w:r>
        <w:rPr>
          <w:rFonts w:hint="eastAsia" w:ascii="宋体" w:hAnsi="宋体" w:cs="宋体"/>
          <w:color w:val="auto"/>
          <w:szCs w:val="21"/>
          <w:highlight w:val="none"/>
        </w:rPr>
        <w:t>至</w:t>
      </w:r>
      <w:r>
        <w:rPr>
          <w:rFonts w:hint="eastAsia" w:ascii="宋体" w:hAnsi="宋体" w:cs="宋体"/>
          <w:color w:val="auto"/>
          <w:szCs w:val="21"/>
          <w:highlight w:val="none"/>
          <w:u w:val="single"/>
        </w:rPr>
        <w:t>2022年  月  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pacing w:beforeAutospacing="0" w:afterAutospacing="0" w:line="348" w:lineRule="auto"/>
        <w:ind w:firstLine="540"/>
        <w:rPr>
          <w:rFonts w:ascii="宋体" w:hAnsi="宋体" w:cs="宋体"/>
          <w:color w:val="auto"/>
          <w:szCs w:val="21"/>
          <w:highlight w:val="none"/>
          <w:u w:val="single"/>
        </w:rPr>
      </w:pPr>
      <w:r>
        <w:rPr>
          <w:rFonts w:hint="eastAsia" w:ascii="宋体" w:hAnsi="宋体" w:cs="宋体"/>
          <w:color w:val="auto"/>
          <w:szCs w:val="21"/>
          <w:highlight w:val="none"/>
        </w:rPr>
        <w:t>2.地点（网址）：政府采购云平台（www.zcygov.cn）。</w:t>
      </w:r>
    </w:p>
    <w:p>
      <w:pPr>
        <w:spacing w:beforeAutospacing="0" w:afterAutospacing="0" w:line="348" w:lineRule="auto"/>
        <w:ind w:firstLine="540"/>
        <w:rPr>
          <w:rFonts w:ascii="宋体" w:hAnsi="宋体" w:cs="宋体"/>
          <w:color w:val="auto"/>
          <w:szCs w:val="21"/>
          <w:highlight w:val="none"/>
          <w:u w:val="single"/>
        </w:rPr>
      </w:pPr>
      <w:r>
        <w:rPr>
          <w:rFonts w:hint="eastAsia" w:ascii="宋体" w:hAnsi="宋体" w:cs="宋体"/>
          <w:color w:val="auto"/>
          <w:szCs w:val="21"/>
          <w:highlight w:val="none"/>
        </w:rPr>
        <w:t>3.方式：供应商注册后直接登录“政府采购云平台”（www.zcygov.cn）下载电子招标文件。供应商未在规定时间内或未按上述方式获取招标文件的，其投标无效。</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4.售价（元）：0</w:t>
      </w:r>
    </w:p>
    <w:p>
      <w:pPr>
        <w:pStyle w:val="5"/>
        <w:spacing w:before="0" w:beforeAutospacing="0" w:after="0" w:afterAutospacing="0" w:line="348" w:lineRule="auto"/>
        <w:rPr>
          <w:rFonts w:ascii="宋体" w:hAnsi="宋体" w:eastAsia="宋体" w:cs="宋体"/>
          <w:color w:val="auto"/>
          <w:sz w:val="21"/>
          <w:szCs w:val="21"/>
          <w:highlight w:val="none"/>
        </w:rPr>
      </w:pPr>
      <w:bookmarkStart w:id="14" w:name="_Toc35393624"/>
      <w:bookmarkEnd w:id="14"/>
      <w:bookmarkStart w:id="15" w:name="_Toc28359005"/>
      <w:bookmarkEnd w:id="15"/>
      <w:bookmarkStart w:id="16" w:name="_Toc35393793"/>
      <w:bookmarkEnd w:id="16"/>
      <w:bookmarkStart w:id="17" w:name="_Toc28359082"/>
      <w:bookmarkEnd w:id="17"/>
      <w:r>
        <w:rPr>
          <w:rFonts w:hint="eastAsia" w:ascii="宋体" w:hAnsi="宋体" w:eastAsia="宋体" w:cs="宋体"/>
          <w:color w:val="auto"/>
          <w:sz w:val="21"/>
          <w:szCs w:val="21"/>
          <w:highlight w:val="none"/>
        </w:rPr>
        <w:t>四、提交投标文件截止时间、开标时间和地点</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1.提交投标文件截止时间：2022年  月  日14:00（北京时间）。</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2.投标地点（网址）：</w:t>
      </w:r>
      <w:r>
        <w:rPr>
          <w:rFonts w:hint="eastAsia" w:ascii="宋体" w:hAnsi="宋体" w:cs="宋体"/>
          <w:color w:val="auto"/>
          <w:szCs w:val="21"/>
          <w:highlight w:val="none"/>
          <w:u w:val="single"/>
        </w:rPr>
        <w:t>政府采购云平台（www.zcygov.cn）</w:t>
      </w:r>
      <w:r>
        <w:rPr>
          <w:rFonts w:hint="eastAsia" w:ascii="宋体" w:hAnsi="宋体" w:cs="宋体"/>
          <w:color w:val="auto"/>
          <w:szCs w:val="21"/>
          <w:highlight w:val="none"/>
        </w:rPr>
        <w:t>。</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3.开标时间：2022年  月  日14:00</w:t>
      </w:r>
    </w:p>
    <w:p>
      <w:pPr>
        <w:spacing w:beforeAutospacing="0" w:afterAutospacing="0" w:line="348" w:lineRule="auto"/>
        <w:ind w:firstLine="540"/>
        <w:rPr>
          <w:rFonts w:ascii="宋体" w:hAnsi="宋体" w:cs="宋体"/>
          <w:color w:val="auto"/>
          <w:szCs w:val="21"/>
          <w:highlight w:val="none"/>
        </w:rPr>
      </w:pPr>
      <w:r>
        <w:rPr>
          <w:rFonts w:hint="eastAsia" w:ascii="宋体" w:hAnsi="宋体" w:cs="宋体"/>
          <w:color w:val="auto"/>
          <w:szCs w:val="21"/>
          <w:highlight w:val="none"/>
        </w:rPr>
        <w:t>4.开标地点（网址）：</w:t>
      </w:r>
      <w:r>
        <w:rPr>
          <w:rFonts w:hint="eastAsia" w:ascii="宋体" w:hAnsi="宋体" w:cs="宋体"/>
          <w:color w:val="auto"/>
          <w:szCs w:val="21"/>
          <w:highlight w:val="none"/>
          <w:u w:val="single"/>
        </w:rPr>
        <w:t>政府采购云平台（www.zcygov.cn）</w:t>
      </w:r>
      <w:r>
        <w:rPr>
          <w:rFonts w:hint="eastAsia" w:ascii="宋体" w:hAnsi="宋体" w:cs="宋体"/>
          <w:color w:val="auto"/>
          <w:szCs w:val="21"/>
          <w:highlight w:val="none"/>
        </w:rPr>
        <w:t>。</w:t>
      </w:r>
    </w:p>
    <w:p>
      <w:pPr>
        <w:pStyle w:val="5"/>
        <w:spacing w:before="0" w:beforeAutospacing="0" w:after="0" w:afterAutospacing="0" w:line="348" w:lineRule="auto"/>
        <w:rPr>
          <w:rFonts w:ascii="宋体" w:hAnsi="宋体" w:eastAsia="宋体" w:cs="宋体"/>
          <w:color w:val="auto"/>
          <w:sz w:val="21"/>
          <w:szCs w:val="21"/>
          <w:highlight w:val="none"/>
        </w:rPr>
      </w:pPr>
      <w:bookmarkStart w:id="18" w:name="_Toc35393794"/>
      <w:bookmarkEnd w:id="18"/>
      <w:bookmarkStart w:id="19" w:name="_Toc35393625"/>
      <w:bookmarkEnd w:id="19"/>
      <w:bookmarkStart w:id="20" w:name="_Toc28359084"/>
      <w:bookmarkEnd w:id="20"/>
      <w:bookmarkStart w:id="21" w:name="_Toc28359007"/>
      <w:bookmarkEnd w:id="21"/>
      <w:r>
        <w:rPr>
          <w:rFonts w:hint="eastAsia" w:ascii="宋体" w:hAnsi="宋体" w:eastAsia="宋体" w:cs="宋体"/>
          <w:color w:val="auto"/>
          <w:sz w:val="21"/>
          <w:szCs w:val="21"/>
          <w:highlight w:val="none"/>
        </w:rPr>
        <w:t>五、公告期限</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5"/>
        <w:spacing w:before="0" w:beforeAutospacing="0" w:after="0" w:afterAutospacing="0" w:line="348" w:lineRule="auto"/>
        <w:rPr>
          <w:rFonts w:ascii="宋体" w:hAnsi="宋体" w:eastAsia="宋体" w:cs="宋体"/>
          <w:color w:val="auto"/>
          <w:sz w:val="21"/>
          <w:szCs w:val="21"/>
          <w:highlight w:val="none"/>
        </w:rPr>
      </w:pPr>
      <w:bookmarkStart w:id="22" w:name="_Toc35393795"/>
      <w:bookmarkEnd w:id="22"/>
      <w:bookmarkStart w:id="23" w:name="_Toc35393626"/>
      <w:bookmarkEnd w:id="23"/>
      <w:r>
        <w:rPr>
          <w:rFonts w:hint="eastAsia" w:ascii="宋体" w:hAnsi="宋体" w:eastAsia="宋体" w:cs="宋体"/>
          <w:color w:val="auto"/>
          <w:sz w:val="21"/>
          <w:szCs w:val="21"/>
          <w:highlight w:val="none"/>
        </w:rPr>
        <w:t>六、其他补充事宜</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2.其他事项：</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2.1落实的政策：</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2.1.1对执行中小企业扶持政策（监狱企业、残疾人福利性单位视同小微企业）；</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2.1.2扶持不发达地区和少数民族地区；</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2.2投标与开标注意事项</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2.2.1本项目实行网上投标，采用电子投标文件。若供应商参与投标，自行承担投标一切费用。</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2.2.2标前准备：因未办理CA数字证书等原因造成无法投标或投标失败等后果由供应商自行承担。</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2.2.3投标文件制作：</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2.2.3.1应按照本项目招标文件和政府采购云平台的要求编制、加密并递交投标文件。供应商在使用系统进行投标的过程中遇到涉及平台使用的任何问题，可致电政府采购云平台技术支持热线咨询，联系方式：400-8817190。</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2.2.3.2供应商通过政府采购云平台电子投标工具制作投标文件，电子投标工具请供应商自行前往浙江政府采购网下载并安装，投标文件制作具体流程详见政府采购云平台。</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2.2.3.3以U盘存储的电子备份投标文件1份，按政府采购云平台要求</w:t>
      </w:r>
      <w:r>
        <w:rPr>
          <w:rFonts w:hint="eastAsia" w:ascii="宋体" w:hAnsi="宋体" w:cs="宋体"/>
          <w:color w:val="auto"/>
          <w:szCs w:val="21"/>
          <w:highlight w:val="none"/>
        </w:rPr>
        <w:t>制作的电子备份文件</w:t>
      </w:r>
      <w:r>
        <w:rPr>
          <w:rFonts w:hint="eastAsia" w:ascii="宋体" w:hAnsi="宋体" w:cs="宋体"/>
          <w:color w:val="auto"/>
          <w:kern w:val="0"/>
          <w:szCs w:val="21"/>
          <w:highlight w:val="none"/>
        </w:rPr>
        <w:t>，以用于异常情况处理。</w:t>
      </w:r>
    </w:p>
    <w:p>
      <w:pPr>
        <w:spacing w:beforeAutospacing="0" w:afterAutospacing="0" w:line="348"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2.3本招标公告附件中的招标文件仅供阅览使用，供应商应在规定的招标文件获取期限内在政采云平台登录供应商注册的账号后获取招标文件，未按上述方式获取招标文件的，不得对招标文件提起质疑投诉。</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2.4供应商应于投标截止时间前将电子投标文件上传到政府采购云平台www.zcygov.cn，未上传电子投标文件，视为供应商放弃投标。</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2.5供应商如提供备份投标文件的，应于提交投标文件截止时间前，将以U盘存储的电子备份投标文件密封，递交至</w:t>
      </w:r>
      <w:r>
        <w:rPr>
          <w:rFonts w:hint="eastAsia" w:ascii="宋体" w:hAnsi="宋体" w:cs="宋体"/>
          <w:color w:val="auto"/>
          <w:szCs w:val="21"/>
          <w:highlight w:val="none"/>
          <w:u w:val="single"/>
        </w:rPr>
        <w:t>宁海县公共资源交易中心（宁海县桃源街道金水东路5号五楼，详见五楼大厅公告）</w:t>
      </w:r>
      <w:r>
        <w:rPr>
          <w:rFonts w:hint="eastAsia" w:ascii="宋体" w:hAnsi="宋体" w:cs="宋体"/>
          <w:color w:val="auto"/>
          <w:kern w:val="0"/>
          <w:szCs w:val="21"/>
          <w:highlight w:val="none"/>
        </w:rPr>
        <w:t>，逾期送达或未密封将予以拒收。供应商仅提供以U盘存储的电子备份投标文件的，投标无效。</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2.7供应商可采用邮寄（含快递）方式或现场方式递交备份投标文件。</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2.7.1采用邮寄方式递交备份投标文件，需按以下要求递交：</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拟在2022年  月  日16:00（含）前到件的邮寄地址为：宁波市鄞州区天童南路666号中基大厦19楼业务六部；</w:t>
      </w:r>
    </w:p>
    <w:p>
      <w:pPr>
        <w:tabs>
          <w:tab w:val="left" w:pos="5153"/>
        </w:tabs>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收件人：张工   联系方式：0574-87425569</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请各供应商确保密封包装在邮寄过程密封包装完好，因邮寄过程的密封破损造成不符合开标要求的，本采购代理及采购人概不负责。</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2.7.2采用现场方式送达备份投标文件，需按以下要求递交：</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所有供应商安排“健康码”为绿色的相关人员（原则上不超过一名）在投标截止时间前将备份投标文件送至：</w:t>
      </w:r>
      <w:r>
        <w:rPr>
          <w:rFonts w:hint="eastAsia" w:ascii="宋体" w:hAnsi="宋体" w:cs="宋体"/>
          <w:color w:val="auto"/>
          <w:szCs w:val="21"/>
          <w:highlight w:val="none"/>
          <w:u w:val="single"/>
        </w:rPr>
        <w:t>宁海县公共资源交易中心（宁海县桃源街道金水东路5号五楼，详见五楼大厅公告）</w:t>
      </w:r>
      <w:r>
        <w:rPr>
          <w:rFonts w:hint="eastAsia" w:ascii="宋体" w:hAnsi="宋体" w:cs="宋体"/>
          <w:color w:val="auto"/>
          <w:kern w:val="0"/>
          <w:szCs w:val="21"/>
          <w:highlight w:val="none"/>
        </w:rPr>
        <w:t>。投标文件递交时需同时递交供应商的法定代表人（或其委托代理人）联系方式，并保证开标期间联系方式的畅通。</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2.8开标过程全程视频监控记录。</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2.9投标人员须做好佩戴口罩、手套等防护措施，自觉接受体温检测、接受防疫询问，并如实报告相关情况。</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2.10投标人员还需配合做好疫情防控“五个一律”：一律全面消毒、一律体温检测、一律承诺登记、一律按序办事、一律服从管理。</w:t>
      </w:r>
    </w:p>
    <w:p>
      <w:pPr>
        <w:spacing w:beforeAutospacing="0" w:afterAutospacing="0" w:line="348" w:lineRule="auto"/>
        <w:ind w:firstLine="420"/>
        <w:rPr>
          <w:rFonts w:ascii="宋体" w:hAnsi="宋体" w:cs="宋体"/>
          <w:bCs/>
          <w:color w:val="auto"/>
          <w:szCs w:val="21"/>
          <w:highlight w:val="none"/>
        </w:rPr>
      </w:pPr>
      <w:r>
        <w:rPr>
          <w:rFonts w:hint="eastAsia" w:ascii="宋体" w:hAnsi="宋体" w:cs="宋体"/>
          <w:bCs/>
          <w:color w:val="auto"/>
          <w:szCs w:val="21"/>
          <w:highlight w:val="none"/>
        </w:rPr>
        <w:t>2.11如投标截止时间前疫情解除，上述第2.7-2.10条内容废止。</w:t>
      </w:r>
    </w:p>
    <w:p>
      <w:pPr>
        <w:spacing w:beforeAutospacing="0" w:afterAutospacing="0" w:line="348"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2.12肺炎防疫期间，请各供应商遵守</w:t>
      </w:r>
      <w:r>
        <w:rPr>
          <w:rFonts w:hint="eastAsia" w:ascii="宋体" w:hAnsi="宋体" w:cs="宋体"/>
          <w:color w:val="auto"/>
          <w:kern w:val="0"/>
          <w:szCs w:val="21"/>
          <w:highlight w:val="none"/>
        </w:rPr>
        <w:t>宁波市宁海县公共资源交易中心</w:t>
      </w:r>
      <w:r>
        <w:rPr>
          <w:rFonts w:hint="eastAsia" w:ascii="宋体" w:hAnsi="宋体" w:cs="宋体"/>
          <w:bCs/>
          <w:color w:val="auto"/>
          <w:szCs w:val="21"/>
          <w:highlight w:val="none"/>
        </w:rPr>
        <w:t>各项防疫措施规定。</w:t>
      </w:r>
    </w:p>
    <w:p>
      <w:pPr>
        <w:spacing w:beforeAutospacing="0" w:afterAutospacing="0" w:line="348"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2.13</w:t>
      </w:r>
      <w:r>
        <w:rPr>
          <w:rFonts w:ascii="宋体" w:hAnsi="宋体" w:cs="宋体"/>
          <w:bCs/>
          <w:color w:val="auto"/>
          <w:szCs w:val="21"/>
          <w:highlight w:val="none"/>
        </w:rPr>
        <w:t>本招标公告中二、申请人的资格要求：第一条中的“重大税收违法案件当事人名单”即为“重大税收违法失信主体”。</w:t>
      </w:r>
    </w:p>
    <w:p>
      <w:pPr>
        <w:pStyle w:val="5"/>
        <w:spacing w:before="0" w:beforeAutospacing="0" w:after="0" w:afterAutospacing="0" w:line="348" w:lineRule="auto"/>
        <w:rPr>
          <w:rFonts w:ascii="宋体" w:hAnsi="宋体" w:eastAsia="宋体" w:cs="宋体"/>
          <w:color w:val="auto"/>
          <w:sz w:val="21"/>
          <w:szCs w:val="21"/>
          <w:highlight w:val="none"/>
        </w:rPr>
      </w:pPr>
      <w:bookmarkStart w:id="24" w:name="_Toc28359008"/>
      <w:bookmarkEnd w:id="24"/>
      <w:bookmarkStart w:id="25" w:name="_Toc35393627"/>
      <w:bookmarkEnd w:id="25"/>
      <w:bookmarkStart w:id="26" w:name="_Toc28359085"/>
      <w:bookmarkEnd w:id="26"/>
      <w:bookmarkStart w:id="27" w:name="_Toc35393796"/>
      <w:bookmarkEnd w:id="27"/>
      <w:r>
        <w:rPr>
          <w:rFonts w:hint="eastAsia" w:ascii="宋体" w:hAnsi="宋体" w:eastAsia="宋体" w:cs="宋体"/>
          <w:color w:val="auto"/>
          <w:sz w:val="21"/>
          <w:szCs w:val="21"/>
          <w:highlight w:val="none"/>
        </w:rPr>
        <w:t>七、对本次采购提出询问、质疑、投诉，请按以下方式联系。</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名称：宁海县人民政府桃源街道办事处</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地址：浙江省宁波市宁海县桃源街道科二路189号</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传真：/</w:t>
      </w:r>
    </w:p>
    <w:p>
      <w:pPr>
        <w:pStyle w:val="43"/>
        <w:spacing w:before="0" w:beforeAutospacing="0" w:after="0" w:afterAutospacing="0" w:line="34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林女士</w:t>
      </w:r>
    </w:p>
    <w:p>
      <w:pPr>
        <w:pStyle w:val="43"/>
        <w:spacing w:before="0" w:beforeAutospacing="0" w:after="0" w:afterAutospacing="0" w:line="34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项目联系方式（询问）：0574-</w:t>
      </w:r>
      <w:r>
        <w:rPr>
          <w:rFonts w:hint="eastAsia" w:ascii="宋体" w:hAnsi="宋体" w:cs="宋体"/>
          <w:color w:val="auto"/>
          <w:sz w:val="21"/>
          <w:szCs w:val="21"/>
          <w:highlight w:val="none"/>
          <w:lang w:val="en-US" w:eastAsia="zh-CN"/>
        </w:rPr>
        <w:t>65332165</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质疑联系人：  </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质疑联系方式：0574-   </w:t>
      </w:r>
      <w:bookmarkStart w:id="65" w:name="_GoBack"/>
      <w:bookmarkEnd w:id="65"/>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名称：浙江中基正采管理咨询有限公司</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地址：宁波市鄞州区天童南路666号中基大厦19楼</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传真：0574-87425373</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项目联系人（询问）：王工、张工</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项目联系方式（询问）：0574-87425569</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质疑联系人：王燕</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质疑联系方式：0574-87425583</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3.同级政府采购监督管理部门</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名称：宁海县政府采购管理办公室</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地址：宁海县跃龙街道桃源中路218号 </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传真：0574-65265612</w:t>
      </w:r>
    </w:p>
    <w:p>
      <w:pPr>
        <w:pStyle w:val="43"/>
        <w:spacing w:before="0" w:beforeAutospacing="0" w:after="0" w:afterAutospacing="0" w:line="34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联系人：王老师</w:t>
      </w:r>
    </w:p>
    <w:p>
      <w:pPr>
        <w:spacing w:beforeAutospacing="0" w:afterAutospacing="0" w:line="348"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监督投诉电话：0574-65265668 </w:t>
      </w:r>
    </w:p>
    <w:p>
      <w:pPr>
        <w:spacing w:beforeAutospacing="0" w:afterAutospacing="0" w:line="348" w:lineRule="auto"/>
        <w:rPr>
          <w:color w:val="auto"/>
          <w:highlight w:val="none"/>
        </w:rPr>
      </w:pPr>
    </w:p>
    <w:p>
      <w:pPr>
        <w:spacing w:beforeAutospacing="0" w:afterAutospacing="0" w:line="348" w:lineRule="auto"/>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beforeAutospacing="0" w:afterAutospacing="0" w:line="348" w:lineRule="auto"/>
        <w:ind w:firstLine="420" w:firstLineChars="200"/>
        <w:rPr>
          <w:rFonts w:ascii="宋体" w:hAnsi="宋体" w:cs="宋体"/>
          <w:b/>
          <w:bCs/>
          <w:color w:val="auto"/>
          <w:sz w:val="28"/>
          <w:szCs w:val="28"/>
          <w:highlight w:val="none"/>
        </w:rPr>
      </w:pPr>
      <w:r>
        <w:rPr>
          <w:rFonts w:hint="eastAsia" w:ascii="宋体" w:hAnsi="宋体" w:cs="宋体"/>
          <w:color w:val="auto"/>
          <w:highlight w:val="none"/>
        </w:rPr>
        <w:t>CA问题联系电话（人工）：汇信CA 400-888-4636；天谷CA 400-087-8198。</w:t>
      </w:r>
    </w:p>
    <w:p>
      <w:pPr>
        <w:spacing w:beforeAutospacing="0" w:afterAutospacing="0" w:line="360" w:lineRule="auto"/>
        <w:ind w:firstLine="420" w:firstLineChars="200"/>
        <w:jc w:val="right"/>
        <w:rPr>
          <w:rFonts w:ascii="宋体" w:hAnsi="宋体" w:cs="宋体"/>
          <w:color w:val="auto"/>
          <w:szCs w:val="21"/>
          <w:highlight w:val="none"/>
        </w:rPr>
      </w:pPr>
    </w:p>
    <w:p>
      <w:pPr>
        <w:pStyle w:val="26"/>
        <w:snapToGrid w:val="0"/>
        <w:spacing w:beforeLines="0" w:beforeAutospacing="0" w:afterLines="0" w:afterAutospacing="0" w:line="360" w:lineRule="auto"/>
        <w:jc w:val="center"/>
        <w:outlineLvl w:val="0"/>
        <w:rPr>
          <w:rFonts w:hint="default" w:hAnsi="宋体" w:cs="宋体"/>
          <w:color w:val="auto"/>
          <w:sz w:val="32"/>
          <w:szCs w:val="32"/>
          <w:highlight w:val="none"/>
        </w:rPr>
      </w:pPr>
      <w:bookmarkStart w:id="28" w:name="_Toc21866"/>
      <w:bookmarkEnd w:id="28"/>
      <w:r>
        <w:rPr>
          <w:rFonts w:hAnsi="宋体" w:cs="宋体"/>
          <w:b/>
          <w:bCs/>
          <w:color w:val="auto"/>
          <w:sz w:val="32"/>
          <w:szCs w:val="32"/>
          <w:highlight w:val="none"/>
        </w:rPr>
        <w:br w:type="page"/>
      </w:r>
      <w:r>
        <w:rPr>
          <w:rFonts w:hAnsi="宋体" w:cs="宋体"/>
          <w:b/>
          <w:color w:val="auto"/>
          <w:sz w:val="32"/>
          <w:szCs w:val="32"/>
          <w:highlight w:val="none"/>
        </w:rPr>
        <w:t>第二章  采购需求</w:t>
      </w:r>
    </w:p>
    <w:p>
      <w:pPr>
        <w:spacing w:beforeAutospacing="0" w:afterAutospacing="0" w:line="360" w:lineRule="auto"/>
        <w:jc w:val="center"/>
        <w:rPr>
          <w:rFonts w:ascii="宋体" w:hAnsi="宋体" w:cs="宋体"/>
          <w:b/>
          <w:color w:val="auto"/>
          <w:sz w:val="24"/>
          <w:highlight w:val="none"/>
        </w:rPr>
      </w:pPr>
      <w:r>
        <w:rPr>
          <w:rFonts w:hint="eastAsia" w:ascii="宋体" w:hAnsi="宋体" w:cs="宋体"/>
          <w:b/>
          <w:color w:val="auto"/>
          <w:sz w:val="24"/>
          <w:highlight w:val="none"/>
        </w:rPr>
        <w:t>前附表</w:t>
      </w:r>
    </w:p>
    <w:tbl>
      <w:tblPr>
        <w:tblStyle w:val="4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400"/>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3" w:type="dxa"/>
            <w:vAlign w:val="center"/>
          </w:tcPr>
          <w:p>
            <w:pPr>
              <w:spacing w:beforeAutospacing="0" w:afterAutospacing="0"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400" w:type="dxa"/>
            <w:vAlign w:val="center"/>
          </w:tcPr>
          <w:p>
            <w:pPr>
              <w:spacing w:beforeAutospacing="0" w:afterAutospacing="0"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253" w:type="dxa"/>
            <w:vAlign w:val="center"/>
          </w:tcPr>
          <w:p>
            <w:pPr>
              <w:spacing w:beforeAutospacing="0" w:afterAutospacing="0"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5253"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第一章  《公开招标公告》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5253"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第一章  《公开招标公告》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400" w:type="dxa"/>
            <w:vAlign w:val="center"/>
          </w:tcPr>
          <w:p>
            <w:pPr>
              <w:spacing w:beforeAutospacing="0" w:afterAutospacing="0"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253" w:type="dxa"/>
            <w:vAlign w:val="center"/>
          </w:tcPr>
          <w:p>
            <w:pPr>
              <w:numPr>
                <w:ilvl w:val="0"/>
                <w:numId w:val="6"/>
              </w:num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服务期限：详见本章内容</w:t>
            </w:r>
          </w:p>
          <w:p>
            <w:pPr>
              <w:numPr>
                <w:ilvl w:val="0"/>
                <w:numId w:val="6"/>
              </w:num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400" w:type="dxa"/>
            <w:vAlign w:val="center"/>
          </w:tcPr>
          <w:p>
            <w:pPr>
              <w:spacing w:beforeAutospacing="0" w:afterAutospacing="0"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253"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400" w:type="dxa"/>
            <w:vAlign w:val="center"/>
          </w:tcPr>
          <w:p>
            <w:pPr>
              <w:spacing w:beforeAutospacing="0" w:afterAutospacing="0"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w:t>
            </w:r>
          </w:p>
        </w:tc>
        <w:tc>
          <w:tcPr>
            <w:tcW w:w="5253"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253" w:type="dxa"/>
            <w:vAlign w:val="center"/>
          </w:tcPr>
          <w:p>
            <w:pPr>
              <w:spacing w:beforeAutospacing="0" w:afterAutospacing="0" w:line="360" w:lineRule="auto"/>
              <w:rPr>
                <w:rFonts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253" w:type="dxa"/>
            <w:vAlign w:val="center"/>
          </w:tcPr>
          <w:p>
            <w:pPr>
              <w:spacing w:beforeAutospacing="0" w:afterAutospacing="0" w:line="360" w:lineRule="auto"/>
              <w:rPr>
                <w:rFonts w:ascii="宋体" w:hAnsi="宋体" w:cs="宋体"/>
                <w:color w:val="auto"/>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253" w:type="dxa"/>
            <w:vAlign w:val="center"/>
          </w:tcPr>
          <w:p>
            <w:pPr>
              <w:spacing w:beforeAutospacing="0" w:afterAutospacing="0" w:line="360" w:lineRule="auto"/>
              <w:rPr>
                <w:rFonts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5253" w:type="dxa"/>
            <w:vAlign w:val="center"/>
          </w:tcPr>
          <w:p>
            <w:pPr>
              <w:spacing w:beforeAutospacing="0" w:afterAutospacing="0" w:line="360" w:lineRule="auto"/>
              <w:jc w:val="left"/>
              <w:rPr>
                <w:rFonts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符合国家、浙江省、宁波市验收规范（从高）一次性验收合格标准及相关部门验收合格。</w:t>
            </w:r>
          </w:p>
          <w:p>
            <w:pPr>
              <w:spacing w:beforeAutospacing="0" w:afterAutospacing="0" w:line="360" w:lineRule="auto"/>
              <w:rPr>
                <w:rFonts w:ascii="宋体" w:hAnsi="宋体" w:cs="宋体"/>
                <w:color w:val="auto"/>
                <w:highlight w:val="none"/>
              </w:rPr>
            </w:pPr>
            <w:r>
              <w:rPr>
                <w:rFonts w:hint="eastAsia" w:ascii="宋体" w:hAnsi="宋体" w:cs="宋体"/>
                <w:color w:val="auto"/>
                <w:szCs w:val="21"/>
                <w:highlight w:val="none"/>
              </w:rPr>
              <w:t>按照采购文件和中标人提供的投标文件及中标人和采购人签订的政府采购合同为标准进行验收。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样品要求</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2400" w:type="dxa"/>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本项目的核心产品</w:t>
            </w:r>
          </w:p>
        </w:tc>
        <w:tc>
          <w:tcPr>
            <w:tcW w:w="5253" w:type="dxa"/>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无</w:t>
            </w:r>
          </w:p>
        </w:tc>
      </w:tr>
    </w:tbl>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w:t>
      </w:r>
      <w:r>
        <w:rPr>
          <w:rFonts w:hint="eastAsia" w:ascii="宋体" w:hAnsi="宋体" w:cs="宋体"/>
          <w:b/>
          <w:color w:val="auto"/>
          <w:szCs w:val="21"/>
          <w:highlight w:val="none"/>
        </w:rPr>
        <w:t>一、重要商务要求一览表</w:t>
      </w:r>
    </w:p>
    <w:tbl>
      <w:tblPr>
        <w:tblStyle w:val="46"/>
        <w:tblW w:w="8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1、服务期限</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签订合同后</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日内项目设计布展安装完成。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hint="default" w:ascii="宋体" w:hAnsi="宋体" w:cs="宋体"/>
                <w:color w:val="auto"/>
                <w:szCs w:val="21"/>
                <w:highlight w:val="none"/>
                <w:lang w:val="en-US"/>
              </w:rPr>
            </w:pPr>
            <w:r>
              <w:rPr>
                <w:rFonts w:hint="eastAsia" w:ascii="宋体" w:hAnsi="宋体" w:cs="宋体"/>
                <w:color w:val="auto"/>
                <w:szCs w:val="21"/>
                <w:highlight w:val="none"/>
              </w:rPr>
              <w:t>1、采购合同签订生效以及具备实施条件后</w:t>
            </w:r>
            <w:r>
              <w:rPr>
                <w:rFonts w:hint="eastAsia" w:ascii="宋体" w:hAnsi="宋体" w:cs="宋体"/>
                <w:color w:val="auto"/>
                <w:szCs w:val="21"/>
                <w:highlight w:val="none"/>
                <w:lang w:val="en-US" w:eastAsia="zh-CN"/>
              </w:rPr>
              <w:t>支付合同价的40%作为预付款</w:t>
            </w:r>
            <w:r>
              <w:rPr>
                <w:rFonts w:hint="eastAsia" w:ascii="宋体" w:hAnsi="宋体" w:cs="宋体"/>
                <w:color w:val="auto"/>
                <w:szCs w:val="21"/>
                <w:highlight w:val="none"/>
              </w:rPr>
              <w:t>（在签订合同时，如中标人明确不需要支付预付款或降低预付款金额的，采购人可调整预付款支付要求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；设计深化和工程总进度达到60%完成经采购人确认后，支付合同价的20%；项目布展完成并验收通过后，根据审计结算金额付清审计价的余款。</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注：中标供应商须按照采购人要求提供增值税专用发票。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3、履约保证金</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textAlignment w:val="baseline"/>
              <w:rPr>
                <w:color w:val="auto"/>
                <w:highlight w:val="none"/>
              </w:rPr>
            </w:pPr>
            <w:r>
              <w:rPr>
                <w:rFonts w:hint="eastAsia"/>
                <w:color w:val="auto"/>
                <w:highlight w:val="none"/>
              </w:rPr>
              <w:t>1、履约保证金金额：合同金额的</w:t>
            </w:r>
            <w:r>
              <w:rPr>
                <w:rFonts w:hint="eastAsia"/>
                <w:color w:val="auto"/>
                <w:highlight w:val="none"/>
                <w:lang w:val="en-US" w:eastAsia="zh-CN"/>
              </w:rPr>
              <w:t>1%</w:t>
            </w:r>
            <w:r>
              <w:rPr>
                <w:rFonts w:hint="eastAsia"/>
                <w:color w:val="auto"/>
                <w:highlight w:val="none"/>
              </w:rPr>
              <w:t>；</w:t>
            </w:r>
          </w:p>
          <w:p>
            <w:pPr>
              <w:spacing w:beforeAutospacing="0" w:afterAutospacing="0" w:line="360" w:lineRule="auto"/>
              <w:textAlignment w:val="baseline"/>
              <w:rPr>
                <w:color w:val="auto"/>
                <w:highlight w:val="none"/>
              </w:rPr>
            </w:pPr>
            <w:r>
              <w:rPr>
                <w:rFonts w:hint="eastAsia"/>
                <w:color w:val="auto"/>
                <w:highlight w:val="none"/>
              </w:rPr>
              <w:t>2、履约保证金形式：银行汇票（电汇）、支票（仅限于使用宁波大市区范围内的银行开具的支票）、保险保单和银行保函等非现金形式。</w:t>
            </w:r>
          </w:p>
          <w:p>
            <w:pPr>
              <w:spacing w:beforeAutospacing="0" w:afterAutospacing="0" w:line="360" w:lineRule="auto"/>
              <w:textAlignment w:val="baseline"/>
              <w:rPr>
                <w:color w:val="auto"/>
                <w:highlight w:val="none"/>
              </w:rPr>
            </w:pPr>
            <w:r>
              <w:rPr>
                <w:rFonts w:hint="eastAsia"/>
                <w:color w:val="auto"/>
                <w:highlight w:val="none"/>
              </w:rPr>
              <w:t>3、履约保证金提交时间：合同签订前交至采购人。</w:t>
            </w:r>
          </w:p>
          <w:p>
            <w:pPr>
              <w:pStyle w:val="198"/>
              <w:adjustRightInd/>
              <w:spacing w:beforeAutospacing="0" w:afterAutospacing="0" w:line="360" w:lineRule="auto"/>
              <w:ind w:left="0" w:leftChars="0" w:firstLine="0" w:firstLineChars="0"/>
              <w:rPr>
                <w:rFonts w:hint="eastAsia" w:eastAsia="宋体"/>
                <w:color w:val="auto"/>
                <w:highlight w:val="none"/>
                <w:lang w:val="en-US" w:eastAsia="zh-CN"/>
              </w:rPr>
            </w:pPr>
            <w:r>
              <w:rPr>
                <w:rFonts w:hint="eastAsia"/>
                <w:color w:val="auto"/>
                <w:highlight w:val="none"/>
              </w:rPr>
              <w:t>4、履约保证金的退取：履约保证金在中标人完成合同履约后无息退还（如中标人未能履行合同规定的任何义务，采购人有权扣除相应履约保证金</w:t>
            </w:r>
            <w:r>
              <w:rPr>
                <w:rFonts w:hint="eastAsia"/>
                <w:color w:val="auto"/>
                <w:highlight w:val="none"/>
                <w:lang w:eastAsia="zh-CN"/>
              </w:rPr>
              <w:t>。</w:t>
            </w:r>
            <w:r>
              <w:rPr>
                <w:rFonts w:hint="eastAsia" w:hAnsi="宋体" w:cs="宋体"/>
                <w:color w:val="auto"/>
                <w:szCs w:val="21"/>
                <w:highlight w:val="none"/>
              </w:rPr>
              <w:t>中标人按照已付</w:t>
            </w:r>
            <w:r>
              <w:rPr>
                <w:rFonts w:hint="eastAsia" w:hAnsi="宋体" w:cs="宋体"/>
                <w:color w:val="auto"/>
                <w:szCs w:val="21"/>
                <w:highlight w:val="none"/>
                <w:lang w:val="en-US" w:eastAsia="zh-CN"/>
              </w:rPr>
              <w:t>合同款</w:t>
            </w:r>
            <w:r>
              <w:rPr>
                <w:rFonts w:hint="eastAsia" w:hAnsi="宋体" w:cs="宋体"/>
                <w:color w:val="auto"/>
                <w:szCs w:val="21"/>
                <w:highlight w:val="none"/>
              </w:rPr>
              <w:t>的千分之一计算日违约金给付采购人违约金</w:t>
            </w:r>
            <w:r>
              <w:rPr>
                <w:rFonts w:hint="eastAsia"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4、质保期</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hint="default" w:eastAsia="宋体"/>
                <w:color w:val="auto"/>
                <w:highlight w:val="none"/>
                <w:lang w:val="en-US" w:eastAsia="zh-CN"/>
              </w:rPr>
            </w:pPr>
            <w:r>
              <w:rPr>
                <w:rFonts w:hint="eastAsia"/>
                <w:color w:val="auto"/>
                <w:highlight w:val="none"/>
                <w:lang w:val="en-US" w:eastAsia="zh-CN"/>
              </w:rPr>
              <w:t>1、</w:t>
            </w:r>
            <w:r>
              <w:rPr>
                <w:rFonts w:hint="eastAsia"/>
                <w:color w:val="auto"/>
                <w:highlight w:val="none"/>
              </w:rPr>
              <w:t>项目通过验收合格后2年</w:t>
            </w:r>
            <w:r>
              <w:rPr>
                <w:rFonts w:hint="eastAsia"/>
                <w:color w:val="auto"/>
                <w:highlight w:val="none"/>
                <w:lang w:val="en-US" w:eastAsia="zh-CN"/>
              </w:rPr>
              <w:t>。</w:t>
            </w:r>
          </w:p>
          <w:p>
            <w:pPr>
              <w:spacing w:beforeAutospacing="0" w:afterAutospacing="0" w:line="360" w:lineRule="auto"/>
              <w:jc w:val="left"/>
              <w:rPr>
                <w:rFonts w:hint="eastAsia"/>
                <w:color w:val="auto"/>
                <w:highlight w:val="none"/>
              </w:rPr>
            </w:pPr>
            <w:r>
              <w:rPr>
                <w:rFonts w:hint="eastAsia"/>
                <w:color w:val="auto"/>
                <w:highlight w:val="none"/>
                <w:lang w:val="en-US" w:eastAsia="zh-CN"/>
              </w:rPr>
              <w:t>2、</w:t>
            </w:r>
            <w:r>
              <w:rPr>
                <w:rFonts w:hint="eastAsia"/>
                <w:color w:val="auto"/>
                <w:highlight w:val="none"/>
              </w:rPr>
              <w:t>修复通知</w:t>
            </w:r>
            <w:r>
              <w:rPr>
                <w:rFonts w:hint="eastAsia"/>
                <w:color w:val="auto"/>
                <w:highlight w:val="none"/>
                <w:lang w:eastAsia="zh-CN"/>
              </w:rPr>
              <w:t>：中标人</w:t>
            </w:r>
            <w:r>
              <w:rPr>
                <w:rFonts w:hint="eastAsia"/>
                <w:color w:val="auto"/>
                <w:highlight w:val="none"/>
              </w:rPr>
              <w:t>收到保修通知并到达工程现场的合理时间： 48小时内(含48小时)。</w:t>
            </w:r>
          </w:p>
          <w:p>
            <w:pPr>
              <w:spacing w:beforeAutospacing="0" w:afterAutospacing="0" w:line="360" w:lineRule="auto"/>
              <w:jc w:val="left"/>
              <w:rPr>
                <w:rFonts w:hint="eastAsia" w:ascii="Times New Roman" w:hAnsi="Times New Roman" w:eastAsia="宋体" w:cs="Times New Roman"/>
                <w:b w:val="0"/>
                <w:color w:val="auto"/>
                <w:kern w:val="2"/>
                <w:sz w:val="21"/>
                <w:szCs w:val="24"/>
                <w:highlight w:val="none"/>
                <w:lang w:val="en-US" w:eastAsia="zh-CN" w:bidi="ar-SA"/>
              </w:rPr>
            </w:pPr>
            <w:r>
              <w:rPr>
                <w:rFonts w:hint="eastAsia" w:ascii="Times New Roman" w:hAnsi="Times New Roman" w:eastAsia="宋体" w:cs="Times New Roman"/>
                <w:b w:val="0"/>
                <w:color w:val="auto"/>
                <w:kern w:val="2"/>
                <w:sz w:val="21"/>
                <w:szCs w:val="24"/>
                <w:highlight w:val="none"/>
                <w:lang w:val="en-US" w:eastAsia="zh-CN" w:bidi="ar-SA"/>
              </w:rPr>
              <w:t>3、本合同缺陷责任期为24个月。</w:t>
            </w:r>
          </w:p>
          <w:p>
            <w:pPr>
              <w:spacing w:beforeAutospacing="0" w:afterAutospacing="0" w:line="360" w:lineRule="auto"/>
              <w:jc w:val="left"/>
              <w:rPr>
                <w:rFonts w:hint="eastAsia" w:eastAsia="黑体"/>
                <w:color w:val="auto"/>
                <w:highlight w:val="none"/>
                <w:lang w:val="en-US" w:eastAsia="zh-CN"/>
              </w:rPr>
            </w:pPr>
            <w:r>
              <w:rPr>
                <w:rFonts w:hint="eastAsia" w:cs="Times New Roman"/>
                <w:b w:val="0"/>
                <w:color w:val="auto"/>
                <w:kern w:val="2"/>
                <w:sz w:val="21"/>
                <w:szCs w:val="24"/>
                <w:highlight w:val="none"/>
                <w:lang w:val="en-US" w:eastAsia="zh-CN" w:bidi="ar-SA"/>
              </w:rPr>
              <w:t>4、</w:t>
            </w:r>
            <w:r>
              <w:rPr>
                <w:rFonts w:hint="eastAsia" w:ascii="宋体" w:hAnsi="宋体" w:cs="宋体"/>
                <w:color w:val="auto"/>
                <w:szCs w:val="21"/>
                <w:highlight w:val="none"/>
                <w:lang w:val="en-US" w:eastAsia="zh-CN"/>
              </w:rPr>
              <w:t>项目</w:t>
            </w:r>
            <w:r>
              <w:rPr>
                <w:rFonts w:hint="eastAsia" w:ascii="Times New Roman" w:hAnsi="Times New Roman" w:eastAsia="宋体" w:cs="Times New Roman"/>
                <w:b w:val="0"/>
                <w:color w:val="auto"/>
                <w:kern w:val="2"/>
                <w:sz w:val="21"/>
                <w:szCs w:val="24"/>
                <w:highlight w:val="none"/>
                <w:lang w:val="en-US" w:eastAsia="zh-CN" w:bidi="ar-SA"/>
              </w:rPr>
              <w:t>竣工验收合格后，因</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b w:val="0"/>
                <w:color w:val="auto"/>
                <w:kern w:val="2"/>
                <w:sz w:val="21"/>
                <w:szCs w:val="24"/>
                <w:highlight w:val="none"/>
                <w:lang w:val="en-US" w:eastAsia="zh-CN" w:bidi="ar-SA"/>
              </w:rPr>
              <w:t>原因导致的缺陷使工程或某项主要设备不能按原定目的使用的，</w:t>
            </w:r>
            <w:r>
              <w:rPr>
                <w:rFonts w:hint="eastAsia" w:cs="Times New Roman"/>
                <w:b w:val="0"/>
                <w:color w:val="auto"/>
                <w:kern w:val="2"/>
                <w:sz w:val="21"/>
                <w:szCs w:val="24"/>
                <w:highlight w:val="none"/>
                <w:lang w:val="en-US" w:eastAsia="zh-CN" w:bidi="ar-SA"/>
              </w:rPr>
              <w:t>采购人</w:t>
            </w:r>
            <w:r>
              <w:rPr>
                <w:rFonts w:hint="eastAsia" w:ascii="Times New Roman" w:hAnsi="Times New Roman" w:eastAsia="宋体" w:cs="Times New Roman"/>
                <w:b w:val="0"/>
                <w:color w:val="auto"/>
                <w:kern w:val="2"/>
                <w:sz w:val="21"/>
                <w:szCs w:val="24"/>
                <w:highlight w:val="none"/>
                <w:lang w:val="en-US" w:eastAsia="zh-CN" w:bidi="ar-SA"/>
              </w:rPr>
              <w:t>有权在原缺陷责任期届满前要求</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b w:val="0"/>
                <w:color w:val="auto"/>
                <w:kern w:val="2"/>
                <w:sz w:val="21"/>
                <w:szCs w:val="24"/>
                <w:highlight w:val="none"/>
                <w:lang w:val="en-US" w:eastAsia="zh-CN" w:bidi="ar-SA"/>
              </w:rPr>
              <w:t>延长缺陷责任期，延长的缺陷责任期为24个月，所产生的修缮费用从</w:t>
            </w:r>
            <w:r>
              <w:rPr>
                <w:rFonts w:hint="eastAsia" w:cs="Times New Roman"/>
                <w:b w:val="0"/>
                <w:color w:val="auto"/>
                <w:kern w:val="2"/>
                <w:sz w:val="21"/>
                <w:szCs w:val="24"/>
                <w:highlight w:val="none"/>
                <w:lang w:val="en-US" w:eastAsia="zh-CN" w:bidi="ar-SA"/>
              </w:rPr>
              <w:t>履约保证</w:t>
            </w:r>
            <w:r>
              <w:rPr>
                <w:rFonts w:hint="eastAsia" w:ascii="Times New Roman" w:hAnsi="Times New Roman" w:eastAsia="宋体" w:cs="Times New Roman"/>
                <w:b w:val="0"/>
                <w:color w:val="auto"/>
                <w:kern w:val="2"/>
                <w:sz w:val="21"/>
                <w:szCs w:val="24"/>
                <w:highlight w:val="none"/>
                <w:lang w:val="en-US" w:eastAsia="zh-CN" w:bidi="ar-SA"/>
              </w:rPr>
              <w:t>金中支出，若履约保证金不足以支付修缮金，由中标人支付差价。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5、设计成果</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color w:val="auto"/>
                <w:highlight w:val="none"/>
              </w:rPr>
            </w:pPr>
            <w:r>
              <w:rPr>
                <w:rFonts w:hint="eastAsia"/>
                <w:color w:val="auto"/>
                <w:highlight w:val="none"/>
                <w:lang w:val="en-US" w:eastAsia="zh-CN"/>
              </w:rPr>
              <w:t>1、</w:t>
            </w:r>
            <w:r>
              <w:rPr>
                <w:rFonts w:hint="eastAsia"/>
                <w:color w:val="auto"/>
                <w:highlight w:val="none"/>
              </w:rPr>
              <w:t>设计成果报告至少应包括设计文本、设计图纸及相关附件。上述资料的提供数量应按照项目实际需求确定。</w:t>
            </w:r>
          </w:p>
          <w:p>
            <w:pPr>
              <w:spacing w:beforeAutospacing="0" w:afterAutospacing="0" w:line="360" w:lineRule="auto"/>
              <w:jc w:val="left"/>
              <w:rPr>
                <w:rFonts w:hint="eastAsia"/>
                <w:color w:val="auto"/>
                <w:highlight w:val="none"/>
              </w:rPr>
            </w:pPr>
            <w:r>
              <w:rPr>
                <w:rFonts w:hint="eastAsia"/>
                <w:color w:val="auto"/>
                <w:highlight w:val="none"/>
                <w:lang w:val="en-US" w:eastAsia="zh-CN"/>
              </w:rPr>
              <w:t>2、</w:t>
            </w:r>
            <w:r>
              <w:rPr>
                <w:rFonts w:hint="eastAsia"/>
                <w:color w:val="auto"/>
                <w:highlight w:val="none"/>
              </w:rPr>
              <w:t>产权归属：本次设计成果所有权和使用权属采购人所有，未经允许，设计单位不得以任何借口转让和使用本项目的设计成果，否则承担因此产生的一切法律和经济责任。</w:t>
            </w:r>
          </w:p>
          <w:p>
            <w:pPr>
              <w:spacing w:beforeAutospacing="0" w:afterAutospacing="0"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color w:val="auto"/>
                <w:highlight w:val="none"/>
              </w:rPr>
              <w:t>中标</w:t>
            </w:r>
            <w:r>
              <w:rPr>
                <w:rFonts w:hint="eastAsia" w:ascii="Times New Roman" w:hAnsi="Times New Roman" w:eastAsia="宋体" w:cs="Times New Roman"/>
                <w:color w:val="auto"/>
                <w:highlight w:val="none"/>
                <w:lang w:eastAsia="zh-CN"/>
              </w:rPr>
              <w:t>后</w:t>
            </w:r>
            <w:r>
              <w:rPr>
                <w:rFonts w:hint="eastAsia" w:ascii="Times New Roman" w:hAnsi="Times New Roman" w:eastAsia="宋体" w:cs="Times New Roman"/>
                <w:color w:val="auto"/>
                <w:highlight w:val="none"/>
              </w:rPr>
              <w:t>二次深化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设计方对二次深化设计成果的质量和进度负责。</w:t>
            </w:r>
          </w:p>
          <w:p>
            <w:pPr>
              <w:spacing w:beforeAutospacing="0" w:afterAutospacing="0" w:line="360" w:lineRule="auto"/>
              <w:jc w:val="left"/>
              <w:rPr>
                <w:rFonts w:hint="eastAsia" w:eastAsia="黑体"/>
                <w:color w:val="auto"/>
                <w:highlight w:val="none"/>
                <w:lang w:val="en-US" w:eastAsia="zh-CN"/>
              </w:rPr>
            </w:pPr>
            <w:r>
              <w:rPr>
                <w:rFonts w:hint="eastAsia" w:ascii="Times New Roman" w:hAnsi="Times New Roman" w:eastAsia="宋体" w:cs="Times New Roman"/>
                <w:color w:val="auto"/>
                <w:highlight w:val="none"/>
                <w:lang w:val="en-US" w:eastAsia="zh-CN"/>
              </w:rPr>
              <w:t>4、</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color w:val="auto"/>
                <w:highlight w:val="none"/>
                <w:lang w:val="en-US" w:eastAsia="zh-CN"/>
              </w:rPr>
              <w:t>应根据</w:t>
            </w:r>
            <w:r>
              <w:rPr>
                <w:rFonts w:hint="eastAsia" w:cs="Times New Roman"/>
                <w:color w:val="auto"/>
                <w:highlight w:val="none"/>
                <w:lang w:val="en-US" w:eastAsia="zh-CN"/>
              </w:rPr>
              <w:t>采购人</w:t>
            </w:r>
            <w:r>
              <w:rPr>
                <w:rFonts w:hint="eastAsia" w:ascii="Times New Roman" w:hAnsi="Times New Roman" w:eastAsia="宋体" w:cs="Times New Roman"/>
                <w:color w:val="auto"/>
                <w:highlight w:val="none"/>
                <w:lang w:val="en-US" w:eastAsia="zh-CN"/>
              </w:rPr>
              <w:t>的意见建议进行文字升华提炼，并由专家把关通过，若</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color w:val="auto"/>
                <w:highlight w:val="none"/>
                <w:lang w:val="en-US" w:eastAsia="zh-CN"/>
              </w:rPr>
              <w:t>达不到</w:t>
            </w:r>
            <w:r>
              <w:rPr>
                <w:rFonts w:hint="eastAsia" w:cs="Times New Roman"/>
                <w:color w:val="auto"/>
                <w:highlight w:val="none"/>
                <w:lang w:val="en-US" w:eastAsia="zh-CN"/>
              </w:rPr>
              <w:t>采购人</w:t>
            </w:r>
            <w:r>
              <w:rPr>
                <w:rFonts w:hint="eastAsia" w:ascii="Times New Roman" w:hAnsi="Times New Roman" w:eastAsia="宋体" w:cs="Times New Roman"/>
                <w:color w:val="auto"/>
                <w:highlight w:val="none"/>
                <w:lang w:val="en-US" w:eastAsia="zh-CN"/>
              </w:rPr>
              <w:t>的要求，导致</w:t>
            </w:r>
            <w:r>
              <w:rPr>
                <w:rFonts w:hint="eastAsia" w:cs="Times New Roman"/>
                <w:color w:val="auto"/>
                <w:highlight w:val="none"/>
                <w:lang w:val="en-US" w:eastAsia="zh-CN"/>
              </w:rPr>
              <w:t>采购人</w:t>
            </w:r>
            <w:r>
              <w:rPr>
                <w:rFonts w:hint="eastAsia" w:ascii="Times New Roman" w:hAnsi="Times New Roman" w:eastAsia="宋体" w:cs="Times New Roman"/>
                <w:color w:val="auto"/>
                <w:highlight w:val="none"/>
                <w:lang w:val="en-US" w:eastAsia="zh-CN"/>
              </w:rPr>
              <w:t>需另请设计人所产生的全部费用，由</w:t>
            </w:r>
            <w:r>
              <w:rPr>
                <w:rFonts w:hint="eastAsia" w:cs="Times New Roman"/>
                <w:b w:val="0"/>
                <w:color w:val="auto"/>
                <w:kern w:val="2"/>
                <w:sz w:val="21"/>
                <w:szCs w:val="24"/>
                <w:highlight w:val="none"/>
                <w:lang w:val="en-US" w:eastAsia="zh-CN" w:bidi="ar-SA"/>
              </w:rPr>
              <w:t>中标人</w:t>
            </w:r>
            <w:r>
              <w:rPr>
                <w:rFonts w:hint="eastAsia" w:ascii="Times New Roman" w:hAnsi="Times New Roman" w:eastAsia="宋体" w:cs="Times New Roman"/>
                <w:color w:val="auto"/>
                <w:highlight w:val="none"/>
                <w:lang w:val="en-US" w:eastAsia="zh-CN"/>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6、合同终止</w:t>
            </w:r>
          </w:p>
        </w:tc>
        <w:tc>
          <w:tcPr>
            <w:tcW w:w="650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w:t>
            </w:r>
          </w:p>
        </w:tc>
      </w:tr>
    </w:tbl>
    <w:p>
      <w:pPr>
        <w:spacing w:beforeAutospacing="0" w:afterAutospacing="0" w:line="360" w:lineRule="auto"/>
        <w:jc w:val="left"/>
        <w:rPr>
          <w:rFonts w:ascii="宋体" w:hAnsi="宋体" w:cs="宋体"/>
          <w:b/>
          <w:color w:val="auto"/>
          <w:szCs w:val="21"/>
          <w:highlight w:val="none"/>
        </w:rPr>
      </w:pPr>
    </w:p>
    <w:p>
      <w:pPr>
        <w:numPr>
          <w:ilvl w:val="0"/>
          <w:numId w:val="7"/>
        </w:numPr>
        <w:spacing w:beforeAutospacing="0" w:afterAutospacing="0" w:line="360" w:lineRule="auto"/>
        <w:jc w:val="left"/>
        <w:rPr>
          <w:color w:val="auto"/>
          <w:highlight w:val="none"/>
        </w:rPr>
      </w:pPr>
      <w:r>
        <w:rPr>
          <w:rFonts w:hint="eastAsia" w:ascii="宋体" w:hAnsi="宋体" w:cs="宋体"/>
          <w:b/>
          <w:color w:val="auto"/>
          <w:szCs w:val="21"/>
          <w:highlight w:val="none"/>
        </w:rPr>
        <w:t>项目概况</w:t>
      </w:r>
    </w:p>
    <w:p>
      <w:pPr>
        <w:pageBreakBefore w:val="0"/>
        <w:widowControl w:val="0"/>
        <w:kinsoku/>
        <w:overflowPunct/>
        <w:topLinePunct w:val="0"/>
        <w:bidi w:val="0"/>
        <w:adjustRightInd/>
        <w:spacing w:beforeAutospacing="0" w:afterAutospacing="0" w:line="360" w:lineRule="auto"/>
        <w:ind w:firstLine="422" w:firstLineChars="20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1、项目概况及项目规模</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布局面积约1500平方米（详见图纸，具体布展区域以图纸为准）。依据用户需求和场地现状图进行党群服务中心效果图设计、施工图设计以及采购和施工及相关后续服务等。包括布展设计（总体平面布置、流线设计；党群服务中心的环境设计；展示效果灯光设计等）、布展与装修（展台、展柜、展板、展架、图文板等的制作与安装施工；党群服务中心环境装修施工；展厅效果灯光，系统安装调试等）。</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指导思想 ：湖西社区党群服务中心是根据《宁海县党群服务中心建设和管理规范》有关要求，按照“场所集中、功能集成、人员集约、开放共享”的原则，利用现有楼宇一楼部分区域及三楼区域设计升级改造党群服务中心。力求把湖西社区党群服务中心建设成一个规模较大，区域划分合理，功能完整明确的社区党群服务中心，成为党组织和基层党员、群众交流的空间。</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3、功能定位</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（1）湖西社区党群服务中心亮点工程</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力求把湖西社区党群服务中心建设成一个简洁时尚、区域划分合理、功能定位明确、具有数字化特色的社区党群服务中心。</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（2）智慧党建：以“智慧党建”为设计出发</w:t>
      </w:r>
      <w:r>
        <w:rPr>
          <w:rFonts w:hint="eastAsia" w:cs="Times New Roman"/>
          <w:color w:val="auto"/>
          <w:highlight w:val="none"/>
          <w:lang w:val="en-US" w:eastAsia="zh-CN"/>
        </w:rPr>
        <w:t>点</w:t>
      </w:r>
      <w:r>
        <w:rPr>
          <w:rFonts w:hint="eastAsia" w:ascii="Times New Roman" w:hAnsi="Times New Roman" w:eastAsia="宋体" w:cs="Times New Roman"/>
          <w:color w:val="auto"/>
          <w:highlight w:val="none"/>
        </w:rPr>
        <w:t>，结合社区特色，突出数字化、信息化、功能化建设，增加可视化、高科技电子设备。</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（3）特色党建交流学习平台：通过特色党建介绍和展示，可以让基层党员和群众全面了解到社区党建方面取得的成绩，加强交流互动学习。</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（4）党员和群众交流和服务平台：组织社区辖区内的社会组织和党员群众开展参观活动、举办主题教育、社会组织孵化、文化交流等，了解基层党员和群众实际需求开展相应的服务。</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4、设计原则：</w:t>
      </w:r>
    </w:p>
    <w:p>
      <w:pPr>
        <w:pageBreakBefore w:val="0"/>
        <w:widowControl w:val="0"/>
        <w:kinsoku/>
        <w:overflowPunct/>
        <w:topLinePunct w:val="0"/>
        <w:bidi w:val="0"/>
        <w:adjustRightInd/>
        <w:spacing w:beforeAutospacing="0" w:afterAutospacing="0" w:line="360" w:lineRule="auto"/>
        <w:ind w:firstLine="420" w:firstLineChars="200"/>
        <w:jc w:val="left"/>
        <w:textAlignment w:val="auto"/>
        <w:rPr>
          <w:rFonts w:ascii="宋体" w:hAnsi="宋体" w:cs="宋体"/>
          <w:b/>
          <w:color w:val="auto"/>
          <w:szCs w:val="21"/>
          <w:highlight w:val="none"/>
        </w:rPr>
      </w:pPr>
      <w:r>
        <w:rPr>
          <w:rFonts w:hint="eastAsia" w:ascii="Times New Roman" w:hAnsi="Times New Roman" w:eastAsia="宋体" w:cs="Times New Roman"/>
          <w:color w:val="auto"/>
          <w:highlight w:val="none"/>
        </w:rPr>
        <w:t>（1）特色鲜明，避免众馆一面，突出“邻里汇  心向融”中心主题。文字创意要提炼深化。（2）装修风格简洁现代，大气时尚。（3）选用设备稳定、可靠、安全。（4）采用限额设计，社会效益经济效益兼顾。</w:t>
      </w:r>
    </w:p>
    <w:p>
      <w:pPr>
        <w:spacing w:beforeAutospacing="0" w:afterAutospacing="0" w:line="360" w:lineRule="auto"/>
        <w:jc w:val="left"/>
        <w:rPr>
          <w:rFonts w:ascii="宋体" w:hAnsi="宋体" w:cs="宋体"/>
          <w:b/>
          <w:color w:val="auto"/>
          <w:szCs w:val="21"/>
          <w:highlight w:val="none"/>
        </w:rPr>
        <w:sectPr>
          <w:headerReference r:id="rId4" w:type="default"/>
          <w:footerReference r:id="rId5" w:type="default"/>
          <w:pgSz w:w="11906" w:h="16838"/>
          <w:pgMar w:top="1474" w:right="1797" w:bottom="1247" w:left="1797" w:header="851" w:footer="851" w:gutter="0"/>
          <w:pgNumType w:fmt="decimal" w:start="1"/>
          <w:cols w:space="720" w:num="1"/>
          <w:docGrid w:linePitch="312" w:charSpace="0"/>
        </w:sectPr>
      </w:pPr>
    </w:p>
    <w:p>
      <w:pPr>
        <w:spacing w:beforeAutospacing="0" w:afterAutospacing="0" w:line="360" w:lineRule="auto"/>
        <w:jc w:val="left"/>
        <w:rPr>
          <w:rFonts w:ascii="宋体" w:hAnsi="宋体" w:cs="宋体"/>
          <w:color w:val="auto"/>
          <w:kern w:val="0"/>
          <w:szCs w:val="21"/>
          <w:highlight w:val="none"/>
        </w:rPr>
      </w:pPr>
      <w:r>
        <w:rPr>
          <w:rFonts w:hint="eastAsia" w:ascii="宋体" w:hAnsi="宋体" w:cs="宋体"/>
          <w:b/>
          <w:color w:val="auto"/>
          <w:szCs w:val="21"/>
          <w:highlight w:val="none"/>
        </w:rPr>
        <w:t>三、设备清单</w:t>
      </w:r>
    </w:p>
    <w:tbl>
      <w:tblPr>
        <w:tblStyle w:val="46"/>
        <w:tblW w:w="14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690"/>
        <w:gridCol w:w="3570"/>
        <w:gridCol w:w="3046"/>
        <w:gridCol w:w="3810"/>
        <w:gridCol w:w="115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区域</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编号</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项目名称</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尺寸/规格</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项目特征描述</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单位</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沿街区域</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新时代文明实践站标志</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3860*1300*300mm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304不锈钢定制造型</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门头</w:t>
            </w:r>
          </w:p>
        </w:tc>
        <w:tc>
          <w:tcPr>
            <w:tcW w:w="69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入口大门整体设计改造</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上面</w:t>
            </w:r>
            <w:r>
              <w:rPr>
                <w:rFonts w:hint="eastAsia" w:asciiTheme="minorEastAsia" w:hAnsiTheme="minorEastAsia" w:eastAsiaTheme="minorEastAsia" w:cstheme="minorEastAsia"/>
                <w:color w:val="C00000"/>
                <w:sz w:val="21"/>
                <w:szCs w:val="21"/>
                <w:highlight w:val="none"/>
              </w:rPr>
              <w:t>宽</w:t>
            </w:r>
            <w:r>
              <w:rPr>
                <w:rFonts w:hint="eastAsia" w:asciiTheme="minorEastAsia" w:hAnsiTheme="minorEastAsia" w:eastAsiaTheme="minorEastAsia" w:cstheme="minorEastAsia"/>
                <w:color w:val="C00000"/>
                <w:sz w:val="21"/>
                <w:szCs w:val="21"/>
                <w:highlight w:val="none"/>
                <w:lang w:val="en-US" w:eastAsia="zh-CN"/>
              </w:rPr>
              <w:t>18160</w:t>
            </w:r>
            <w:r>
              <w:rPr>
                <w:rFonts w:hint="eastAsia" w:asciiTheme="minorEastAsia" w:hAnsiTheme="minorEastAsia" w:eastAsiaTheme="minorEastAsia" w:cstheme="minorEastAsia"/>
                <w:color w:val="C00000"/>
                <w:sz w:val="21"/>
                <w:szCs w:val="21"/>
                <w:highlight w:val="none"/>
              </w:rPr>
              <w:t>*高</w:t>
            </w:r>
            <w:r>
              <w:rPr>
                <w:rFonts w:hint="eastAsia" w:asciiTheme="minorEastAsia" w:hAnsiTheme="minorEastAsia" w:eastAsiaTheme="minorEastAsia" w:cstheme="minorEastAsia"/>
                <w:color w:val="C00000"/>
                <w:sz w:val="21"/>
                <w:szCs w:val="21"/>
                <w:highlight w:val="none"/>
                <w:lang w:val="en-US" w:eastAsia="zh-CN"/>
              </w:rPr>
              <w:t>10500</w:t>
            </w:r>
            <w:r>
              <w:rPr>
                <w:rFonts w:hint="eastAsia" w:asciiTheme="minorEastAsia" w:hAnsiTheme="minorEastAsia" w:eastAsiaTheme="minorEastAsia" w:cstheme="minorEastAsia"/>
                <w:color w:val="C00000"/>
                <w:sz w:val="21"/>
                <w:szCs w:val="21"/>
                <w:highlight w:val="none"/>
              </w:rPr>
              <w:t>*厚度</w:t>
            </w:r>
            <w:r>
              <w:rPr>
                <w:rFonts w:hint="eastAsia" w:asciiTheme="minorEastAsia" w:hAnsiTheme="minorEastAsia" w:eastAsiaTheme="minorEastAsia" w:cstheme="minorEastAsia"/>
                <w:color w:val="C00000"/>
                <w:sz w:val="21"/>
                <w:szCs w:val="21"/>
                <w:highlight w:val="none"/>
                <w:lang w:val="en-US" w:eastAsia="zh-CN"/>
              </w:rPr>
              <w:t>9</w:t>
            </w:r>
            <w:r>
              <w:rPr>
                <w:rFonts w:hint="eastAsia" w:asciiTheme="minorEastAsia" w:hAnsiTheme="minorEastAsia" w:eastAsiaTheme="minorEastAsia" w:cstheme="minorEastAsia"/>
                <w:color w:val="C00000"/>
                <w:sz w:val="21"/>
                <w:szCs w:val="21"/>
                <w:highlight w:val="none"/>
              </w:rPr>
              <w:t>00mm</w:t>
            </w:r>
          </w:p>
          <w:p>
            <w:pPr>
              <w:spacing w:beforeLines="0" w:beforeAutospacing="0" w:afterLines="0" w:afterAutospacing="0"/>
              <w:jc w:val="center"/>
              <w:rPr>
                <w:rFonts w:hint="default"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下面门头宽度9600</w:t>
            </w:r>
            <w:r>
              <w:rPr>
                <w:rFonts w:hint="eastAsia" w:asciiTheme="minorEastAsia" w:hAnsiTheme="minorEastAsia" w:eastAsiaTheme="minorEastAsia" w:cstheme="minorEastAsia"/>
                <w:color w:val="C00000"/>
                <w:sz w:val="21"/>
                <w:szCs w:val="21"/>
                <w:highlight w:val="none"/>
              </w:rPr>
              <w:t>*高</w:t>
            </w:r>
            <w:r>
              <w:rPr>
                <w:rFonts w:hint="eastAsia" w:asciiTheme="minorEastAsia" w:hAnsiTheme="minorEastAsia" w:eastAsiaTheme="minorEastAsia" w:cstheme="minorEastAsia"/>
                <w:color w:val="C00000"/>
                <w:sz w:val="21"/>
                <w:szCs w:val="21"/>
                <w:highlight w:val="none"/>
                <w:lang w:val="en-US" w:eastAsia="zh-CN"/>
              </w:rPr>
              <w:t>3180</w:t>
            </w:r>
            <w:r>
              <w:rPr>
                <w:rFonts w:hint="eastAsia" w:asciiTheme="minorEastAsia" w:hAnsiTheme="minorEastAsia" w:eastAsiaTheme="minorEastAsia" w:cstheme="minorEastAsia"/>
                <w:color w:val="C00000"/>
                <w:sz w:val="21"/>
                <w:szCs w:val="21"/>
                <w:highlight w:val="none"/>
              </w:rPr>
              <w:t>*厚度</w:t>
            </w:r>
            <w:r>
              <w:rPr>
                <w:rFonts w:hint="eastAsia" w:asciiTheme="minorEastAsia" w:hAnsiTheme="minorEastAsia" w:eastAsiaTheme="minorEastAsia" w:cstheme="minorEastAsia"/>
                <w:color w:val="C00000"/>
                <w:sz w:val="21"/>
                <w:szCs w:val="21"/>
                <w:highlight w:val="none"/>
                <w:lang w:val="en-US" w:eastAsia="zh-CN"/>
              </w:rPr>
              <w:t>1150</w:t>
            </w:r>
            <w:r>
              <w:rPr>
                <w:rFonts w:hint="eastAsia" w:asciiTheme="minorEastAsia" w:hAnsiTheme="minorEastAsia" w:eastAsiaTheme="minorEastAsia" w:cstheme="minorEastAsia"/>
                <w:color w:val="C00000"/>
                <w:sz w:val="21"/>
                <w:szCs w:val="21"/>
                <w:highlight w:val="none"/>
              </w:rPr>
              <w:t>mm</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40</w:t>
            </w:r>
            <w:r>
              <w:rPr>
                <w:rFonts w:hint="eastAsia" w:asciiTheme="minorEastAsia" w:hAnsiTheme="minorEastAsia" w:eastAsiaTheme="minorEastAsia" w:cstheme="minorEastAsia"/>
                <w:color w:val="C00000"/>
                <w:sz w:val="21"/>
                <w:szCs w:val="21"/>
                <w:highlight w:val="none"/>
              </w:rPr>
              <w:t>×</w:t>
            </w:r>
            <w:r>
              <w:rPr>
                <w:rFonts w:hint="eastAsia" w:asciiTheme="minorEastAsia" w:hAnsiTheme="minorEastAsia" w:eastAsiaTheme="minorEastAsia" w:cstheme="minorEastAsia"/>
                <w:color w:val="C00000"/>
                <w:sz w:val="21"/>
                <w:szCs w:val="21"/>
                <w:highlight w:val="none"/>
                <w:lang w:val="en-US" w:eastAsia="zh-CN"/>
              </w:rPr>
              <w:t>4</w:t>
            </w:r>
            <w:r>
              <w:rPr>
                <w:rFonts w:hint="eastAsia" w:asciiTheme="minorEastAsia" w:hAnsiTheme="minorEastAsia" w:eastAsiaTheme="minorEastAsia" w:cstheme="minorEastAsia"/>
                <w:color w:val="C00000"/>
                <w:sz w:val="21"/>
                <w:szCs w:val="21"/>
                <w:highlight w:val="none"/>
              </w:rPr>
              <w:t>0mm镀锌</w:t>
            </w:r>
            <w:r>
              <w:rPr>
                <w:rFonts w:hint="eastAsia" w:asciiTheme="minorEastAsia" w:hAnsiTheme="minorEastAsia" w:eastAsiaTheme="minorEastAsia" w:cstheme="minorEastAsia"/>
                <w:color w:val="C00000"/>
                <w:sz w:val="21"/>
                <w:szCs w:val="21"/>
                <w:highlight w:val="none"/>
                <w:lang w:val="en-US" w:eastAsia="zh-CN"/>
              </w:rPr>
              <w:t>角铁</w:t>
            </w:r>
            <w:r>
              <w:rPr>
                <w:rFonts w:hint="eastAsia" w:asciiTheme="minorEastAsia" w:hAnsiTheme="minorEastAsia" w:eastAsiaTheme="minorEastAsia" w:cstheme="minorEastAsia"/>
                <w:color w:val="C00000"/>
                <w:sz w:val="21"/>
                <w:szCs w:val="21"/>
                <w:highlight w:val="none"/>
              </w:rPr>
              <w:t>焊接骨架+</w:t>
            </w:r>
            <w:r>
              <w:rPr>
                <w:rFonts w:hint="eastAsia" w:asciiTheme="minorEastAsia" w:hAnsiTheme="minorEastAsia" w:eastAsiaTheme="minorEastAsia" w:cstheme="minorEastAsia"/>
                <w:color w:val="C00000"/>
                <w:sz w:val="21"/>
                <w:szCs w:val="21"/>
                <w:highlight w:val="none"/>
                <w:lang w:val="en-US" w:eastAsia="zh-CN"/>
              </w:rPr>
              <w:t>铝方管</w:t>
            </w:r>
            <w:r>
              <w:rPr>
                <w:rFonts w:hint="eastAsia" w:asciiTheme="minorEastAsia" w:hAnsiTheme="minorEastAsia" w:eastAsiaTheme="minorEastAsia" w:cstheme="minorEastAsia"/>
                <w:color w:val="C00000"/>
                <w:sz w:val="21"/>
                <w:szCs w:val="21"/>
                <w:highlight w:val="none"/>
              </w:rPr>
              <w:t>+铝塑板+</w:t>
            </w:r>
            <w:r>
              <w:rPr>
                <w:rFonts w:hint="eastAsia" w:asciiTheme="minorEastAsia" w:hAnsiTheme="minorEastAsia" w:eastAsiaTheme="minorEastAsia" w:cstheme="minorEastAsia"/>
                <w:color w:val="C00000"/>
                <w:sz w:val="21"/>
                <w:szCs w:val="21"/>
                <w:highlight w:val="none"/>
                <w:lang w:val="en-US" w:eastAsia="zh-CN"/>
              </w:rPr>
              <w:t>30</w:t>
            </w:r>
            <w:r>
              <w:rPr>
                <w:rFonts w:hint="eastAsia" w:asciiTheme="minorEastAsia" w:hAnsiTheme="minorEastAsia" w:eastAsiaTheme="minorEastAsia" w:cstheme="minorEastAsia"/>
                <w:color w:val="C00000"/>
                <w:sz w:val="21"/>
                <w:szCs w:val="21"/>
                <w:highlight w:val="none"/>
              </w:rPr>
              <w:t>mm线</w:t>
            </w:r>
            <w:r>
              <w:rPr>
                <w:rFonts w:hint="eastAsia" w:asciiTheme="minorEastAsia" w:hAnsiTheme="minorEastAsia" w:eastAsiaTheme="minorEastAsia" w:cstheme="minorEastAsia"/>
                <w:color w:val="C00000"/>
                <w:sz w:val="21"/>
                <w:szCs w:val="21"/>
                <w:highlight w:val="none"/>
                <w:lang w:val="en-US" w:eastAsia="zh-CN"/>
              </w:rPr>
              <w:t>条</w:t>
            </w:r>
            <w:r>
              <w:rPr>
                <w:rFonts w:hint="eastAsia" w:asciiTheme="minorEastAsia" w:hAnsiTheme="minorEastAsia" w:eastAsiaTheme="minorEastAsia" w:cstheme="minorEastAsia"/>
                <w:color w:val="C00000"/>
                <w:sz w:val="21"/>
                <w:szCs w:val="21"/>
                <w:highlight w:val="none"/>
              </w:rPr>
              <w:t>灯</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外墙立面，</w:t>
            </w:r>
            <w:r>
              <w:rPr>
                <w:rFonts w:hint="eastAsia" w:asciiTheme="minorEastAsia" w:hAnsiTheme="minorEastAsia" w:eastAsiaTheme="minorEastAsia" w:cstheme="minorEastAsia"/>
                <w:color w:val="C00000"/>
                <w:sz w:val="21"/>
                <w:szCs w:val="21"/>
                <w:highlight w:val="none"/>
              </w:rPr>
              <w:t>门头发光字</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rPr>
              <w:t>LOGO</w:t>
            </w:r>
            <w:r>
              <w:rPr>
                <w:rFonts w:hint="eastAsia" w:asciiTheme="minorEastAsia" w:hAnsiTheme="minorEastAsia" w:eastAsiaTheme="minorEastAsia" w:cstheme="minorEastAsia"/>
                <w:color w:val="C00000"/>
                <w:sz w:val="21"/>
                <w:szCs w:val="21"/>
                <w:highlight w:val="none"/>
                <w:lang w:val="en-US" w:eastAsia="zh-CN"/>
              </w:rPr>
              <w:t>2</w:t>
            </w:r>
            <w:r>
              <w:rPr>
                <w:rFonts w:hint="eastAsia" w:asciiTheme="minorEastAsia" w:hAnsiTheme="minorEastAsia" w:eastAsiaTheme="minorEastAsia" w:cstheme="minorEastAsia"/>
                <w:color w:val="C00000"/>
                <w:sz w:val="21"/>
                <w:szCs w:val="21"/>
                <w:highlight w:val="none"/>
              </w:rPr>
              <w:t>000*</w:t>
            </w:r>
            <w:r>
              <w:rPr>
                <w:rFonts w:hint="eastAsia" w:asciiTheme="minorEastAsia" w:hAnsiTheme="minorEastAsia" w:eastAsiaTheme="minorEastAsia" w:cstheme="minorEastAsia"/>
                <w:color w:val="C00000"/>
                <w:sz w:val="21"/>
                <w:szCs w:val="21"/>
                <w:highlight w:val="none"/>
                <w:lang w:val="en-US" w:eastAsia="zh-CN"/>
              </w:rPr>
              <w:t>2</w:t>
            </w:r>
            <w:r>
              <w:rPr>
                <w:rFonts w:hint="eastAsia" w:asciiTheme="minorEastAsia" w:hAnsiTheme="minorEastAsia" w:eastAsiaTheme="minorEastAsia" w:cstheme="minorEastAsia"/>
                <w:color w:val="C00000"/>
                <w:sz w:val="21"/>
                <w:szCs w:val="21"/>
                <w:highlight w:val="none"/>
              </w:rPr>
              <w:t>000mm</w:t>
            </w:r>
            <w:r>
              <w:rPr>
                <w:rFonts w:hint="eastAsia" w:asciiTheme="minorEastAsia" w:hAnsiTheme="minorEastAsia" w:eastAsiaTheme="minorEastAsia" w:cstheme="minorEastAsia"/>
                <w:color w:val="C00000"/>
                <w:sz w:val="21"/>
                <w:szCs w:val="21"/>
                <w:highlight w:val="none"/>
                <w:lang w:val="en-US" w:eastAsia="zh-CN"/>
              </w:rPr>
              <w:t xml:space="preserve"> 2个</w:t>
            </w:r>
          </w:p>
          <w:p>
            <w:pPr>
              <w:spacing w:beforeLines="0" w:beforeAutospacing="0" w:afterLines="0" w:afterAutospacing="0"/>
              <w:jc w:val="center"/>
              <w:rPr>
                <w:rFonts w:hint="default"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rPr>
              <w:t>LOGO1000*1000mm</w:t>
            </w:r>
            <w:r>
              <w:rPr>
                <w:rFonts w:hint="eastAsia" w:asciiTheme="minorEastAsia" w:hAnsiTheme="minorEastAsia" w:eastAsiaTheme="minorEastAsia" w:cstheme="minorEastAsia"/>
                <w:color w:val="C00000"/>
                <w:sz w:val="21"/>
                <w:szCs w:val="21"/>
                <w:highlight w:val="none"/>
                <w:lang w:val="en-US" w:eastAsia="zh-CN"/>
              </w:rPr>
              <w:t xml:space="preserve"> 1个</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字500*500mm</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亚克力不锈钢围边发光字</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LOGO：</w:t>
            </w:r>
            <w:r>
              <w:rPr>
                <w:rFonts w:hint="eastAsia" w:asciiTheme="minorEastAsia" w:hAnsiTheme="minorEastAsia" w:eastAsiaTheme="minorEastAsia" w:cstheme="minorEastAsia"/>
                <w:color w:val="C00000"/>
                <w:sz w:val="21"/>
                <w:szCs w:val="21"/>
                <w:highlight w:val="none"/>
                <w:lang w:val="en-US" w:eastAsia="zh-CN"/>
              </w:rPr>
              <w:t>三</w:t>
            </w:r>
            <w:r>
              <w:rPr>
                <w:rFonts w:hint="eastAsia" w:asciiTheme="minorEastAsia" w:hAnsiTheme="minorEastAsia" w:eastAsiaTheme="minorEastAsia" w:cstheme="minorEastAsia"/>
                <w:color w:val="C00000"/>
                <w:sz w:val="21"/>
                <w:szCs w:val="21"/>
                <w:highlight w:val="none"/>
              </w:rPr>
              <w:t>个</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字：十个</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湖西社区新时代文明实践站公示开放时间</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700*400mm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透明贴</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接待厅背景墙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5000*3700mm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不锈钢背光发光字LOGO</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亚克力立体字UV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木龙骨+0.9阻燃板基层+石膏板+乳胶漆+LED灯带</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接待台</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2000*800*1000mm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定制实木多层板框架+岩板饰面接待台</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休闲桌椅</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1800*550*500mm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实木多层板定制软包座椅</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便民服务柜（小型饮水吧台，包括水槽台面）</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2400*1000mm</w:t>
            </w: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12mm实木多层板定制柜+超白玻璃门</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党建1+N文化墙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6100*3700mm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轻钢龙骨+0.9阻燃板基层+石膏板新建墙体</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铝方通造型</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LED灯带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精品发光字；10-20mm雪弗板雕刻字烤漆；8mm亚克力+5mm亚克力立体字（镜钉）</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造型墙面</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7100*3700mm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0.9阻燃板基层+木饰面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LED灯带</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接待厅吊顶</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7</w:t>
            </w:r>
            <w:r>
              <w:rPr>
                <w:rFonts w:hint="eastAsia" w:asciiTheme="minorEastAsia" w:hAnsiTheme="minorEastAsia" w:eastAsiaTheme="minorEastAsia" w:cstheme="minorEastAsia"/>
                <w:color w:val="C00000"/>
                <w:sz w:val="21"/>
                <w:szCs w:val="21"/>
                <w:highlight w:val="none"/>
                <w:lang w:val="en-US" w:eastAsia="zh-CN"/>
              </w:rPr>
              <w:t>50</w:t>
            </w:r>
            <w:r>
              <w:rPr>
                <w:rFonts w:hint="eastAsia" w:asciiTheme="minorEastAsia" w:hAnsiTheme="minorEastAsia" w:eastAsiaTheme="minorEastAsia" w:cstheme="minorEastAsia"/>
                <w:color w:val="C00000"/>
                <w:sz w:val="21"/>
                <w:szCs w:val="21"/>
                <w:highlight w:val="none"/>
              </w:rPr>
              <w:t>0*5000mm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木龙骨+石膏板吊灯</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镜面板</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成品吊灯</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新开入口门洞墙面</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1300*2400mm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成品实木门套定制</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睦邻文化展示区</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1F湖西社区功能阵地布局图</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1200*1200mm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不锈钢腐蚀雕刻+铝镁合金电镀实心字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1F楼梯口吊顶</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1700*3200mm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木龙骨+0.9阻燃板基层+石膏板造型+LED灯带</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1F及消防安全门装饰美化</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3100*1300mm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3100*3260mm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墙面涂料粉刷</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1F-1.5F楼梯墙面文化</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10-20mm雪弗板雕刻、uv；5mm亚克力立体字；10-20mm雪弗板雕刻+磁吸板+5mm亚克力背UV</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1.5F楼梯间平台造型墙（习书记语录）</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2700*2700mm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0.9阻燃板基层+木饰面+石膏板造型</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LED灯带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不锈钢精工字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8</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1.5F-2.5F楼梯文化墙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主题字：12mm厚高密度雪弗板或10mm亚克力烤漆，小字8mm高密度雪弗板或5mm亚克力烤漆， 线条3mm亚克力烤漆，画面：10mm高密度雪弗板侧边烤漆画面UV。</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2F酒店后门美化</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1560*2270mm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刷白，写真</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2.5F楼梯间幸福湖西标语</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2200*450mm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不锈钢精工字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3F楼期间平台文化墙</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2000*2000mm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主题字：20mm厚高密度雪弗板烤漆，小字及装饰线条10mm高密度雪弗板烤漆。</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rPr>
              <w:t>2</w:t>
            </w:r>
            <w:r>
              <w:rPr>
                <w:rFonts w:hint="eastAsia" w:asciiTheme="minorEastAsia" w:hAnsiTheme="minorEastAsia" w:eastAsiaTheme="minorEastAsia" w:cstheme="minorEastAsia"/>
                <w:color w:val="C00000"/>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一楼至三楼楼梯无障碍扶手</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抗菌尼龙材料内衬部分202不锈钢管，3.5cm</w:t>
            </w: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成品采购</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米</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4</w:t>
            </w:r>
            <w:r>
              <w:rPr>
                <w:rFonts w:hint="eastAsia" w:asciiTheme="minorEastAsia" w:hAnsiTheme="minorEastAsia" w:eastAsiaTheme="minorEastAsia" w:cstheme="minorEastAsia"/>
                <w:color w:val="C00000"/>
                <w:sz w:val="21"/>
                <w:szCs w:val="21"/>
                <w:highlight w:val="none"/>
                <w:lang w:val="en-US" w:eastAsia="zh-CN"/>
              </w:rPr>
              <w:t>5</w:t>
            </w:r>
            <w:r>
              <w:rPr>
                <w:rFonts w:hint="eastAsia" w:asciiTheme="minorEastAsia" w:hAnsiTheme="minorEastAsia" w:eastAsiaTheme="minorEastAsia" w:cstheme="minorEastAsia"/>
                <w:color w:val="C00000"/>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一楼至三楼楼梯扶手</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default"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实木5</w:t>
            </w:r>
            <w:r>
              <w:rPr>
                <w:rFonts w:hint="eastAsia" w:asciiTheme="minorEastAsia" w:hAnsiTheme="minorEastAsia" w:eastAsiaTheme="minorEastAsia" w:cstheme="minorEastAsia"/>
                <w:color w:val="C00000"/>
                <w:sz w:val="21"/>
                <w:szCs w:val="21"/>
                <w:highlight w:val="none"/>
              </w:rPr>
              <w:t>cm</w:t>
            </w:r>
            <w:r>
              <w:rPr>
                <w:rFonts w:hint="eastAsia" w:asciiTheme="minorEastAsia" w:hAnsiTheme="minorEastAsia" w:eastAsiaTheme="minorEastAsia" w:cstheme="minorEastAsia"/>
                <w:color w:val="C00000"/>
                <w:sz w:val="21"/>
                <w:szCs w:val="21"/>
                <w:highlight w:val="none"/>
                <w:lang w:val="en-US" w:eastAsia="zh-CN"/>
              </w:rPr>
              <w:t>扶手</w:t>
            </w:r>
            <w:r>
              <w:rPr>
                <w:rFonts w:hint="eastAsia" w:asciiTheme="minorEastAsia" w:hAnsiTheme="minorEastAsia" w:eastAsiaTheme="minorEastAsia" w:cstheme="minorEastAsia"/>
                <w:color w:val="C00000"/>
                <w:sz w:val="21"/>
                <w:szCs w:val="21"/>
                <w:highlight w:val="none"/>
                <w:lang w:eastAsia="zh-CN"/>
              </w:rPr>
              <w:t>，</w:t>
            </w:r>
            <w:r>
              <w:rPr>
                <w:rFonts w:hint="eastAsia" w:asciiTheme="minorEastAsia" w:hAnsiTheme="minorEastAsia" w:eastAsiaTheme="minorEastAsia" w:cstheme="minorEastAsia"/>
                <w:color w:val="C00000"/>
                <w:sz w:val="21"/>
                <w:szCs w:val="21"/>
                <w:highlight w:val="none"/>
                <w:lang w:val="en-US" w:eastAsia="zh-CN"/>
              </w:rPr>
              <w:t>12</w:t>
            </w:r>
            <w:r>
              <w:rPr>
                <w:rFonts w:hint="eastAsia" w:asciiTheme="minorEastAsia" w:hAnsiTheme="minorEastAsia" w:eastAsiaTheme="minorEastAsia" w:cstheme="minorEastAsia"/>
                <w:color w:val="C00000"/>
                <w:sz w:val="21"/>
                <w:szCs w:val="21"/>
                <w:highlight w:val="none"/>
              </w:rPr>
              <w:t>mm</w:t>
            </w:r>
            <w:r>
              <w:rPr>
                <w:rFonts w:hint="eastAsia" w:asciiTheme="minorEastAsia" w:hAnsiTheme="minorEastAsia" w:eastAsiaTheme="minorEastAsia" w:cstheme="minorEastAsia"/>
                <w:color w:val="C00000"/>
                <w:sz w:val="21"/>
                <w:szCs w:val="21"/>
                <w:highlight w:val="none"/>
                <w:lang w:val="en-US" w:eastAsia="zh-CN"/>
              </w:rPr>
              <w:t>钢化玻璃</w:t>
            </w: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default"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米</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default"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楼梯井顶灯</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1200*100mm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成品组合造型吊灯</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（雷士/爱德朗/飞利浦）</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盏</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楼梯井吊顶</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3250*7550mm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木龙骨+0.9阻燃板基层+石膏板造型+LED灯带</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党政服务综治区</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门厅形象墙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5550*2500mm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轻钢龙骨+0.9阻燃板基层，第一层实木硬包，第二层混油木饰面异形制作内置LED发光灯组+精工不锈钢背发光字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门厅习书记语录</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800*800mm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亚克力烤漆字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湖西e家背景墙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3610*2500mm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轻钢龙骨+阻燃板基层+木饰面定制柜</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8</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湖西e家服务台</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3500*800mm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定制实木多层板框架+岩板饰面接待台</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党群服务中心背景墙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14880*2500mm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轻钢龙骨+阻燃板基层+定制混油木饰面+烤漆玻璃</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线条灯</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精工不锈钢背发光字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党群服务中心定制工位</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(2090+1910）*900mm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实木多层木饰面定制工位+软包沙发+桌椅采购</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大数据云平台电子屏墙面</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5470*2540mm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轻钢龙骨+0.9阻燃板基层，两边实木硬包，中间木饰面+LED灯带+不锈钢压边条</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大数据云平台文化墙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2100*2540mm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雪弗板烤漆+雪弗板UV展板+钢化玻璃内置灯带+不锈钢包边</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领读直播间定制书柜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3880*2600mm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12mm定制实木多层免漆板书柜</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领读直播间定制卡座造型柜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8200*2500mm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1700*2500mm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12mm定制实木多层免漆板书柜+软包卡座</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领读直播间背景墙面</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4100*2600mm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轻钢龙骨阻燃板基层+定制铝板冲孔+内衬亚克力透光板+LED灯</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直播间不锈钢立体字</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1100*260mm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金属立体字厚度10cm，底座25cm，焊接成型，烤漆。</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数智e家休闲区</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共享书房波浪型矮柜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4170*680*300mm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9600*700*300mm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12mm定制实木多层免漆板定制矮柜</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rPr>
              <w:t>3</w:t>
            </w:r>
            <w:r>
              <w:rPr>
                <w:rFonts w:hint="eastAsia" w:asciiTheme="minorEastAsia" w:hAnsiTheme="minorEastAsia" w:eastAsiaTheme="minorEastAsia" w:cstheme="minorEastAsia"/>
                <w:color w:val="C00000"/>
                <w:sz w:val="21"/>
                <w:szCs w:val="21"/>
                <w:highlight w:val="none"/>
                <w:lang w:val="en-US" w:eastAsia="zh-CN"/>
              </w:rPr>
              <w:t>8</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共享书房立柱</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2035</w:t>
            </w:r>
            <w:r>
              <w:rPr>
                <w:rFonts w:hint="eastAsia" w:asciiTheme="minorEastAsia" w:hAnsiTheme="minorEastAsia" w:eastAsiaTheme="minorEastAsia" w:cstheme="minorEastAsia"/>
                <w:color w:val="C00000"/>
                <w:sz w:val="21"/>
                <w:szCs w:val="21"/>
                <w:highlight w:val="none"/>
              </w:rPr>
              <w:t>*2550mm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阻燃板基层+定制木饰面</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2</w:t>
            </w:r>
            <w:r>
              <w:rPr>
                <w:rFonts w:hint="eastAsia" w:asciiTheme="minorEastAsia" w:hAnsiTheme="minorEastAsia" w:eastAsiaTheme="minorEastAsia" w:cstheme="minorEastAsia"/>
                <w:color w:val="C00000"/>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共享书房习书记语录</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1100*250mm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亚克力烤漆字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共享书房书柜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5800*2550*1500mm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阻燃板基层+木饰面+12mm实木多层板定制书柜+LED灯带</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大匠天地（书画社）背景墙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3180*2300mm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木龙骨+阻燃板基层+布艺硬包墙面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实木定制书柜+LED灯带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不锈钢精工字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大匠天地（书画社）造型书柜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7500*2300mm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12mm实木多层免漆板定制书柜+LED灯带</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大匠天地（书画社）新时代文化墙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1200*930mm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20mm厚高密度雪弗板烤漆，小字及装饰线条10mm高密度雪弗板烤漆。软磁贴可更换画面</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引言文化墙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2250*2300mm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轻钢龙骨+0.9MM阻燃板+石膏板表面批腻子刷固化基膜基层制作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宣绒布+20mm雪弗板UV内容+5mm亚克力字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一个核心文化墙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4830*2500mm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轻钢龙骨+0.9MM阻燃板+石膏板表面批腻子刷固化基膜基层制作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宣绒布+20mm雪弗板UV内容+5mm亚克力字+软磁贴可更换画面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五汇五融五力文化墙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12400*2300mm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4200*2060mm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8500*2300mm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3150*2550mm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轻钢龙骨+0.9MM阻燃板+石膏板表面批腻子刷固化基膜基层制作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宣绒布+20mm雪弗板UV内容+5mm亚克力字+软磁贴可更换画面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聚八方资源，益起@未来文化墙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12000*2060mm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4500*2300mm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5060*2300mm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3100*2060mm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轻钢龙骨+0.9MM阻燃板+石膏板表面批腻子刷固化基膜基层制作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宣绒布+20mm雪弗板UV内容+5mm亚克力字+软磁贴可更换画面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新时代文明实践站文化墙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4680*1900mm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4900*1000mm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木工板基层（贴皮）；8mm亚克力雕刻字；20mm雪弗板雕刻、uv；5-8mm亚克力雕刻字喷漆；软磁贴可更换画面</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rPr>
              <w:t>“HOME”家办公区定制办公桌+</w:t>
            </w:r>
            <w:r>
              <w:rPr>
                <w:rFonts w:hint="eastAsia" w:asciiTheme="minorEastAsia" w:hAnsiTheme="minorEastAsia" w:eastAsiaTheme="minorEastAsia" w:cstheme="minorEastAsia"/>
                <w:color w:val="C00000"/>
                <w:sz w:val="21"/>
                <w:szCs w:val="21"/>
                <w:highlight w:val="none"/>
                <w:lang w:val="en-US" w:eastAsia="zh-CN"/>
              </w:rPr>
              <w:t>水吧</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10</w:t>
            </w:r>
            <w:r>
              <w:rPr>
                <w:rFonts w:hint="eastAsia" w:asciiTheme="minorEastAsia" w:hAnsiTheme="minorEastAsia" w:eastAsiaTheme="minorEastAsia" w:cstheme="minorEastAsia"/>
                <w:color w:val="C00000"/>
                <w:sz w:val="21"/>
                <w:szCs w:val="21"/>
                <w:highlight w:val="none"/>
              </w:rPr>
              <w:t>延米</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实木多层木饰面定制+人造石台面+亚克力面板发光字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“HOME”家办公区矮柜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宽758</w:t>
            </w:r>
            <w:r>
              <w:rPr>
                <w:rFonts w:hint="eastAsia" w:asciiTheme="minorEastAsia" w:hAnsiTheme="minorEastAsia" w:eastAsiaTheme="minorEastAsia" w:cstheme="minorEastAsia"/>
                <w:color w:val="C00000"/>
                <w:sz w:val="21"/>
                <w:szCs w:val="21"/>
                <w:highlight w:val="none"/>
              </w:rPr>
              <w:t>*高700深400mm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12mm实木多层免漆板定制矮柜</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5</w:t>
            </w:r>
            <w:r>
              <w:rPr>
                <w:rFonts w:hint="eastAsia" w:asciiTheme="minorEastAsia" w:hAnsiTheme="minorEastAsia" w:eastAsiaTheme="minorEastAsia" w:cstheme="minorEastAsia"/>
                <w:color w:val="C00000"/>
                <w:sz w:val="21"/>
                <w:szCs w:val="21"/>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水槽</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380*330mm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成品采购，含水管及龙头</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（JOMOW/乐格森/PULT）</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邻里共治服务区</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书记办公室书柜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3500*2300mm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12mm实木多层免漆板定制书柜</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智汇邻里（活动室）人大联络站文化墙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4400*1400mm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20mm雪弗板UV内容+5mm亚克力字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软磁贴可更换画面</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智汇邻里（活动室）党代表文化墙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5100*1400mm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20mm雪弗板UV内容+5mm亚克力字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软磁贴可更换画面</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报告厅背景墙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8500*2300mm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轻钢龙骨+阻燃板基层+木饰面+暗门制作</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硬包墙面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20mm厚高密度雪弗板烤漆，小字10mm亚克力字。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报告厅党建文化墙、湖西学堂文化墙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8000*1300mm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主题字：12mm厚高密度雪弗板或10mm亚克力烤漆，小字8mm高密度雪弗板或5mm亚克力烤漆， 线条3mm亚克力烤漆。</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6" w:space="0"/>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共享益家活动区</w:t>
            </w: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烘培室新做墙面</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9560*2300mm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轻钢龙骨阻燃板+石膏板表面乳胶漆隔墙</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58</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烘培室整体橱柜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6850*2600mm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中岛</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2000*800mm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12mm实木多层免漆板定制+人造石台面</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60</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烘培室儿童之家书柜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1650*1200*300  原木</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皇朝森林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1620*1079*300 实森木生态板</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裕材家居</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200*152*240 实木</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蘑菇森林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烘培室儿童之家墙面装饰</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2400*1300</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5mm亚克力uv+10mm雪弗板uv</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烘培室儿童之家软包墙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15300*1500mm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实木多层板+软包</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烘培室儿童之家置物架</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400*185*20mm</w:t>
            </w:r>
          </w:p>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500*185*20mm</w:t>
            </w:r>
          </w:p>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600*185*20mm</w:t>
            </w:r>
          </w:p>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800*185*20mm</w:t>
            </w:r>
          </w:p>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1000*185*20mm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实木组合置物架定制</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舞蹈室镜子墙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（7200+7900）*2200mm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定制镜子+不锈钢压边</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舞蹈室把杆</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10米</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舞蹈室造型柜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10000*2000*350mm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12mm实木多层免漆板定制造型柜</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舞蹈室软包座</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2000*500*350mm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1750*500*350mm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实木多层板定制软包座椅</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68</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舞蹈室墙面文化</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800*1300mm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2150*1950mm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白色磁性板+定制软磁贴</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公益洗衣房（水槽、拖把池）</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1200*580*800</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石英石洗衣池+拖把池</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1200*600*800</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大理石洗衣池+拖把池</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1200*600*820</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太空铝洗衣池+拖把池</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70</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公益洗衣房标志及值班表</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400*300mm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雪弗板UV</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社区厨房橱柜</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（2500+2000）高850mm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深度600-450mm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12mm实木多层免漆板定制厨柜</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淋浴房标语</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180*220mm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5mm亚克力uv</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淋浴房玻璃贴磨砂纸</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根据现场玻璃门大小</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女厕所、淋浴房旁边美化</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无障碍厕所扶手</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成品采构</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男女厕所</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6" w:space="0"/>
              <w:bottom w:val="single" w:color="auto" w:sz="4" w:space="0"/>
              <w:right w:val="single" w:color="auto" w:sz="6"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窗帘</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布帘：200米</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百叶帘：8.1米</w:t>
            </w: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（甲方自选）</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屋顶花园</w:t>
            </w: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屋顶天台背景墙</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8100*3830mm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定制户外造型墙</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屋顶天台雨棚</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5700+6400）*1200mm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镀锌方管烤漆+钢化玻璃</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米</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78</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屋顶天台伸缩遮阳棚</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宽5000mm，伸缩距离1.5-2米</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风行购物/明顺遮阳/大煜膜结构</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屋顶天台防腐木花槽休闲椅</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16000*1000mm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40*40mm镀锌方管焊接框架+防腐木定制椅</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屋顶天台防腐木花槽和种植土、一楼大门处两个花槽和种植土</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4300*1200mm*3个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7500*700mm*1个</w:t>
            </w: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40*40mm镀锌方管焊接框架+1毫米不锈钢折弯+防腐木定制</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不锈钢立体字</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3350*900mm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精工不锈钢烤漆字</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2</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低碳环保文化版面</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2000*1400mm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主题字：12mm厚高密度雪弗板或10mm亚克力烤漆，小字8mm高密度雪弗板或5mm亚克力烤漆， 线条3mm亚克力烤漆。</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标语立牌</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500*400*600mm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不锈钢造型牌定制</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4</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种植喷淋</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（无品牌）</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5</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种植园立体水管造型</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（无品牌）</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6</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屋顶天台围墙塑木围栏</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塑木围栏</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87</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屋顶天台和楼梯瓷砖美缝</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88</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绿植</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default"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89</w:t>
            </w:r>
          </w:p>
        </w:tc>
        <w:tc>
          <w:tcPr>
            <w:tcW w:w="357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rPr>
              <w:t>烘焙室工具、碗碟；会议室茶杯</w:t>
            </w:r>
          </w:p>
        </w:tc>
        <w:tc>
          <w:tcPr>
            <w:tcW w:w="3046"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骨瓷轻薄带盖茶杯  100套</w:t>
            </w:r>
          </w:p>
          <w:p>
            <w:pPr>
              <w:spacing w:beforeLines="0" w:beforeAutospacing="0" w:afterLines="0" w:afterAutospacing="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下午茶茶具杯碟套装</w:t>
            </w:r>
          </w:p>
          <w:p>
            <w:pPr>
              <w:spacing w:beforeLines="0" w:beforeAutospacing="0" w:afterLines="0" w:afterAutospacing="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造型玻璃果盘    6个</w:t>
            </w:r>
          </w:p>
          <w:p>
            <w:pPr>
              <w:spacing w:beforeLines="0" w:beforeAutospacing="0" w:afterLines="0" w:afterAutospacing="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 xml:space="preserve">烘焙工具10件套   </w:t>
            </w:r>
          </w:p>
          <w:p>
            <w:pPr>
              <w:spacing w:beforeLines="0" w:beforeAutospacing="0" w:afterLines="0" w:afterAutospacing="0"/>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木质面包板烘焙板托盘大中小各10个</w:t>
            </w:r>
          </w:p>
          <w:p>
            <w:pPr>
              <w:spacing w:beforeLines="0" w:beforeAutospacing="0" w:afterLines="0" w:afterAutospacing="0"/>
              <w:jc w:val="center"/>
              <w:rPr>
                <w:rFonts w:hint="default"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八件套碗碟   4套</w:t>
            </w:r>
          </w:p>
        </w:tc>
        <w:tc>
          <w:tcPr>
            <w:tcW w:w="3810"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p>
        </w:tc>
        <w:tc>
          <w:tcPr>
            <w:tcW w:w="1425" w:type="dxa"/>
            <w:tcBorders>
              <w:top w:val="single" w:color="auto" w:sz="6" w:space="0"/>
              <w:left w:val="single" w:color="auto" w:sz="6" w:space="0"/>
              <w:bottom w:val="single" w:color="auto" w:sz="6" w:space="0"/>
              <w:right w:val="single" w:color="auto" w:sz="6" w:space="0"/>
              <w:tl2br w:val="nil"/>
              <w:tr2bl w:val="nil"/>
            </w:tcBorders>
            <w:shd w:val="solid" w:color="FFFF00" w:fill="auto"/>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val="en-US" w:eastAsia="zh-CN"/>
              </w:rPr>
              <w:t>0</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户外不锈钢水槽</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500*350*750mm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成品采购，含龙头</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标识标牌</w:t>
            </w: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工位牌</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240*100mm</w:t>
            </w:r>
          </w:p>
        </w:tc>
        <w:tc>
          <w:tcPr>
            <w:tcW w:w="3810" w:type="dxa"/>
            <w:vMerge w:val="restart"/>
            <w:tcBorders>
              <w:top w:val="single" w:color="auto" w:sz="6" w:space="0"/>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定制</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92</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党员示范岗</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240*100mm</w:t>
            </w:r>
          </w:p>
        </w:tc>
        <w:tc>
          <w:tcPr>
            <w:tcW w:w="381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学雷锋志愿服务岗</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240*100mm</w:t>
            </w:r>
          </w:p>
        </w:tc>
        <w:tc>
          <w:tcPr>
            <w:tcW w:w="381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门牌</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300*120mm</w:t>
            </w:r>
          </w:p>
        </w:tc>
        <w:tc>
          <w:tcPr>
            <w:tcW w:w="381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应急疏散图</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400*300mm</w:t>
            </w:r>
          </w:p>
        </w:tc>
        <w:tc>
          <w:tcPr>
            <w:tcW w:w="381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96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警示标语</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150*150mm</w:t>
            </w:r>
          </w:p>
        </w:tc>
        <w:tc>
          <w:tcPr>
            <w:tcW w:w="3810" w:type="dxa"/>
            <w:vMerge w:val="continue"/>
            <w:tcBorders>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无障碍厕所</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150*200mm</w:t>
            </w:r>
          </w:p>
        </w:tc>
        <w:tc>
          <w:tcPr>
            <w:tcW w:w="381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76" w:type="dxa"/>
            <w:gridSpan w:val="7"/>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电子设备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接待大厅</w:t>
            </w: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98</w:t>
            </w: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55寸触摸屏</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党政服务综治区</w:t>
            </w:r>
          </w:p>
        </w:tc>
        <w:tc>
          <w:tcPr>
            <w:tcW w:w="690" w:type="dxa"/>
            <w:vMerge w:val="restar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99</w:t>
            </w: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98寸会议一体机</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 xml:space="preserve"> Android 9.0嵌入式系统；</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支持20点触控书写体验，满足不同用户需求；</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安卓白板智能粗细笔书写，自带笔锋，还原书写笔迹；</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会议扫码，轻松带走会议纪要，让资料分享更便捷；</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支持任意通道下连续批注；</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支持自定义更换静态壁纸；</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支持设备定时休眠待机，节能降耗；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支持自定义无信号待机时间；</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支持USB设备全通道跟随；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支持二指敲击熄屏唤醒；</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支持一根网线Android和内置电脑上网功能；</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支持侧边栏快捷键无操作自动隐藏；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智能识别信号源，接入外置信号自动跳入该端口通道；</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支持三大系统主题风格切换，分别是会议主题，教育主题，</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经典主题；</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悬浮图标支持返回，白板，OPS电脑，批注，任务栏，安卓主页6个快捷功能菜单；</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支持在任意通道下点击左右侧边栏展开功能菜单，分别是</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返回上一页、返回主页、系统设置、文件管理、信号源列表（可切换通道）、控制面板（可打开快捷功能和运用、调节声音亮度等）、电源选项（关机、关OPS、休眠和重启），侧边栏展开状态下无任何操作10S后会自动隐藏；</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4K播放盒</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1.处理器不低于4核心处理，每个核心处理器不低于1.8GHz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2.最宽支持4096（4096*2160@60Hz）、最高支持4096( 2160*4096@60Hz)。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3.支持主流视频格式：MPG、AVI、MP4、RMVB、MKV、MOV。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4.支持主流图片格式：JPG、PNG、GIF、BMP、JPEG。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5.支持主流文档格式：PDF、PPT、WORD、EXCEL。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6.支持流媒体协议：HLS、RTMP、RTSP。</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7.支持4K@60Hz、H265, H264、VP9 视频硬解码播放。</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8.支持多路视频开窗，2路4K、6路1080P、10路720P、20路360P。</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9.支持USB3.0接口，支持U盘节目导入播放和即插即播两种方式。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10.支持Wifi ap和Wifi sta可以随时切换。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11.支持HDMI2.0输出接口，支持自适应和自定义两种模式。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12.支持232接口，支持第三方中控设备进行控制。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13.支持通过USB接口与独立发送主控连接，实现远程对LED屏体的亮度、电源和开关屏等控制。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14.支持千兆以太网通信。</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15.支持板载4G模块和5G模块。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16.支持手动、射频模块、GPS和NTP对时同步播放机制。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17.支持1路3.5mm音频输出接口。</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18.支持网页自动浏览刷新等。</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19.支持SNMP协议和诺瓦标准SDK协议。</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20.使用环境温度-20—60摄氏度。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21.操作系统为Android11版本</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55寸壁挂式广告机</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屏幕尺寸：55英寸显示比例：16：9分辨率：1920*1080</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整机尺寸：（1268.6*739.4**23.9MM长*宽*最薄厚度）</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配置：I5配置八代8+128</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网络支持：以太网，WIFI</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数智e家休闲区</w:t>
            </w:r>
          </w:p>
        </w:tc>
        <w:tc>
          <w:tcPr>
            <w:tcW w:w="690" w:type="dxa"/>
            <w:vMerge w:val="restar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100</w:t>
            </w: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护眼直播环形灯</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光照面积较大，光线柔和</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适用于近距离自拍或直播价格便宜，小巧轻便，但续航能力一般</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适用于拍摄夜景和外出拍摄</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65寸移动触摸屏</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43寸触摸屏</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32寸触摸屏</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43寸触摸屏</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USB2.0*3、多媒体播放USB接口1个、红外触摸输出接口1个、HDMI输入接口1个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HDMI输出接口1个、USB3.0输出接口2个、USB2.0输出接口2个、VGA输出接口1个、网口输出接口1个、12-19V电源接口1个、耳机输出接口1个,麦克风输出接口1个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内置喇叭（10W×2），可外接扬声器</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43寸（工业）电视机</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屏幕尺寸 43英寸</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屏幕比例 16:9</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屏幕分辨率 3840×2160</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高清格式 2160P</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观看距离 2.0-2.5米</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背光性能 直下式/DLED</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图像参数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屏幕刷新频率 60Hz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图像性能 HDR</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音效性能</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多音效模式 支持多种音效模式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立体声 支持立体声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扬声器 内置</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输入输出</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输入端口 HDMI接口,USB接口</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HDMI接口 2个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USB接口 2个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硬件(功能)参数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CPU 四核心</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内存容量 1.5G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存储空间 8</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操作系统 Android系统</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USB流媒体 支持USB流媒体播放</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WiFi(WLAN) 支持WiFi</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邻里共治服务区</w:t>
            </w:r>
          </w:p>
        </w:tc>
        <w:tc>
          <w:tcPr>
            <w:tcW w:w="690" w:type="dxa"/>
            <w:vMerge w:val="restar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国产定制</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报告厅投影机</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支持画面比例: 16:9颜色分类: 白色变焦倍数: 1.2倍动态对比度: 10001:1-20000:1套餐: 官方标配 套餐一 套餐二 套餐三 套餐四 套餐五光源类型: UHE灯泡（冷光源灯泡）生产企业: 爱普生智能系统: 无操作系统适用场景: 商务办公 家庭影院是否支持自动对焦: 否配件类型: 投影机遥控器是否内置电池: 否是否支持WIFI: 支持梯形校正范围: ±30度灯泡寿命: 10000(不含)-12000(含)小时投射比: 1.2:1投影机亮度: 3400ISO流明是否可吊装: 是片源内容: 其他显示技术: LCD机体尺寸（mm）: 302x252x92mm投放画面大小: 30-300英寸光源功率: 230W</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C00000"/>
                <w:sz w:val="21"/>
                <w:szCs w:val="21"/>
                <w:highlight w:val="none"/>
                <w:lang w:val="en-US"/>
              </w:rPr>
            </w:pPr>
            <w:r>
              <w:rPr>
                <w:rFonts w:hint="eastAsia" w:asciiTheme="minorEastAsia" w:hAnsiTheme="minorEastAsia" w:eastAsiaTheme="minorEastAsia" w:cstheme="minorEastAsia"/>
                <w:color w:val="C00000"/>
                <w:sz w:val="21"/>
                <w:szCs w:val="21"/>
                <w:highlight w:val="none"/>
                <w:lang w:val="en-US" w:eastAsia="zh-CN"/>
              </w:rPr>
              <w:t>室内P4.75单色屏宽650</w:t>
            </w:r>
            <w:r>
              <w:rPr>
                <w:rFonts w:hint="eastAsia" w:asciiTheme="minorEastAsia" w:hAnsiTheme="minorEastAsia" w:eastAsiaTheme="minorEastAsia" w:cstheme="minorEastAsia"/>
                <w:color w:val="C00000"/>
                <w:sz w:val="21"/>
                <w:szCs w:val="21"/>
                <w:highlight w:val="none"/>
              </w:rPr>
              <w:t>0*</w:t>
            </w:r>
            <w:r>
              <w:rPr>
                <w:rFonts w:hint="eastAsia" w:asciiTheme="minorEastAsia" w:hAnsiTheme="minorEastAsia" w:eastAsiaTheme="minorEastAsia" w:cstheme="minorEastAsia"/>
                <w:color w:val="C00000"/>
                <w:sz w:val="21"/>
                <w:szCs w:val="21"/>
                <w:highlight w:val="none"/>
                <w:lang w:val="en-US" w:eastAsia="zh-CN"/>
              </w:rPr>
              <w:t>高570mm</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1) 类型：室内单色Φ3.75</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2) LED封装：国产</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3) 像素间距：4.75mm</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4) 像素密度：44321点/㎡</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5）亮度：≥500cd/㎡</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6）视角：≥120°</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8) 峰值功耗：≤500W/㎡</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9）模组尺寸：304*152mm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功放+音箱</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两个功放+6只吸顶喇叭+4个无线话筒</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43寸壁挂式广告机</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京东方LED  16:9 1920*1080 300cd/m23000:11.06(10bit)全视角 178°/178°/178°/178°可调试主机配置核CORTEX-A7，1.2GHZDDR1GBEMMC8GB</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支持 高清 具备超强的计算性能、2D/3D图形处理能力和全高清视频编解码能力。HDMI 1.4标准输入接口， </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8欧·6W双路音频功放输出</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支持  网线接口   无线wif</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功放+音箱</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两只音柱+一个功放+2个无线话筒</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技术服务费</w:t>
            </w:r>
          </w:p>
        </w:tc>
        <w:tc>
          <w:tcPr>
            <w:tcW w:w="690" w:type="dxa"/>
            <w:vMerge w:val="restar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102</w:t>
            </w: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定制</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施工，安装，调试，培训</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线材</w:t>
            </w:r>
          </w:p>
        </w:tc>
        <w:tc>
          <w:tcPr>
            <w:tcW w:w="690" w:type="dxa"/>
            <w:vMerge w:val="continue"/>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61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线材及辅料</w:t>
            </w: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高品质国标信号线、国标音响线、国标网线、转接头等。线材辅料：电源线、HDMI视频成品高清线、网线、相关接头配件等</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76" w:type="dxa"/>
            <w:gridSpan w:val="7"/>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restart"/>
            <w:tcBorders>
              <w:top w:val="single" w:color="auto" w:sz="4" w:space="0"/>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家具</w:t>
            </w: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办公椅</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600*600mm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把</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大数据云平台会议桌</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4000*1500*750mm实木大板桌面</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椅子</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550*550mm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把</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直播桌椅</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桌子：2100*1000*750mm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158展示区休闲沙发</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2400*1000mm皮制</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108</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共享书房休闲桌椅</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1000*2400mm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大匠天地（书画社）桌椅</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桌子：1200*500mm中式实木桌椅</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110</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教师桌椅</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桌子：1200*600mm中式实木桌椅</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111</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书记办公室家具</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1800*750mm桌椅套装</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112</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智汇邻里（活动室）会议桌椅</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桌子：4800*1600mm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113</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报告厅主席台+椅子（8把）</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6000*550*750mm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C00000"/>
                <w:sz w:val="21"/>
                <w:szCs w:val="21"/>
                <w:highlight w:val="none"/>
                <w:lang w:val="en-US"/>
              </w:rPr>
            </w:pPr>
            <w:r>
              <w:rPr>
                <w:rFonts w:hint="eastAsia" w:asciiTheme="minorEastAsia" w:hAnsiTheme="minorEastAsia" w:eastAsiaTheme="minorEastAsia" w:cstheme="minorEastAsia"/>
                <w:color w:val="C00000"/>
                <w:sz w:val="21"/>
                <w:szCs w:val="21"/>
                <w:highlight w:val="none"/>
                <w:lang w:val="en-US" w:eastAsia="zh-CN"/>
              </w:rPr>
              <w:t>114</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报告厅桌椅</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lang w:val="en-US" w:eastAsia="zh-CN"/>
              </w:rPr>
            </w:pPr>
            <w:r>
              <w:rPr>
                <w:rFonts w:hint="eastAsia" w:asciiTheme="minorEastAsia" w:hAnsiTheme="minorEastAsia" w:eastAsiaTheme="minorEastAsia" w:cstheme="minorEastAsia"/>
                <w:color w:val="C00000"/>
                <w:sz w:val="21"/>
                <w:szCs w:val="21"/>
                <w:highlight w:val="none"/>
                <w:lang w:val="en-US" w:eastAsia="zh-CN"/>
              </w:rPr>
              <w:t>桌子1400*500mm</w:t>
            </w:r>
          </w:p>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椅子500*500mm           课桌36张     椅子80把</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C00000"/>
                <w:sz w:val="21"/>
                <w:szCs w:val="21"/>
                <w:highlight w:val="none"/>
              </w:rPr>
            </w:pPr>
            <w:r>
              <w:rPr>
                <w:rFonts w:hint="eastAsia" w:asciiTheme="minorEastAsia" w:hAnsiTheme="minorEastAsia" w:eastAsiaTheme="minorEastAsia" w:cstheme="minorEastAsia"/>
                <w:color w:val="C00000"/>
                <w:sz w:val="21"/>
                <w:szCs w:val="21"/>
                <w:highlight w:val="none"/>
                <w:lang w:val="en-US" w:eastAsia="zh-CN"/>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115</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烘培室儿童之家桌椅</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桌子1000*600*520mm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椅子坐高300mm           儿童桌椅采购一桌四椅</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116</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烘培室桌子</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1800*1000mm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117</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烘培室折叠椅</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450*470*780mm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把</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118</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屋顶天台休闲桌椅+遮阳伞</w:t>
            </w:r>
          </w:p>
        </w:tc>
        <w:tc>
          <w:tcPr>
            <w:tcW w:w="685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圆桌直径1000mm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椅子600*600mm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遮阳伞3000*3000mm</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组</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p>
        </w:tc>
        <w:tc>
          <w:tcPr>
            <w:tcW w:w="690"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119</w:t>
            </w:r>
          </w:p>
        </w:tc>
        <w:tc>
          <w:tcPr>
            <w:tcW w:w="357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老年人休息区折叠椅</w:t>
            </w:r>
          </w:p>
        </w:tc>
        <w:tc>
          <w:tcPr>
            <w:tcW w:w="30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381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76" w:type="dxa"/>
            <w:gridSpan w:val="7"/>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电器</w:t>
            </w: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120</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双开门冰箱</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基本参数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总容积:      &gt;=600L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温控方式: 电脑温控</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制冷方式:        风冷</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能效等级:          1级</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尺寸:  1800*908*738                 技术参数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制冷剂:         R600a</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压缩机:            变频</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电源性能:220V/50Hz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功能特点</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无霜功能:          支持</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WiFi功能:   APP控制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速冷/速冻:         支持</w:t>
            </w:r>
          </w:p>
        </w:tc>
        <w:tc>
          <w:tcPr>
            <w:tcW w:w="1155" w:type="dxa"/>
            <w:vMerge w:val="restart"/>
            <w:tcBorders>
              <w:top w:val="single" w:color="auto" w:sz="6" w:space="0"/>
              <w:left w:val="single" w:color="auto" w:sz="4"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冰柜</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color w:val="auto"/>
                <w:highlight w:val="none"/>
              </w:rPr>
            </w:pPr>
            <w:r>
              <w:rPr>
                <w:rFonts w:hint="eastAsia"/>
                <w:color w:val="auto"/>
                <w:highlight w:val="none"/>
              </w:rPr>
              <w:t>基本参数</w:t>
            </w:r>
          </w:p>
          <w:p>
            <w:pPr>
              <w:spacing w:beforeLines="0" w:beforeAutospacing="0" w:afterLines="0" w:afterAutospacing="0"/>
              <w:jc w:val="center"/>
              <w:rPr>
                <w:rFonts w:hint="eastAsia"/>
                <w:color w:val="auto"/>
                <w:highlight w:val="none"/>
              </w:rPr>
            </w:pPr>
            <w:r>
              <w:rPr>
                <w:rFonts w:hint="eastAsia"/>
                <w:color w:val="auto"/>
                <w:highlight w:val="none"/>
              </w:rPr>
              <w:t>总容积:   &gt;=300L</w:t>
            </w:r>
          </w:p>
          <w:p>
            <w:pPr>
              <w:spacing w:beforeLines="0" w:beforeAutospacing="0" w:afterLines="0" w:afterAutospacing="0"/>
              <w:jc w:val="center"/>
              <w:rPr>
                <w:rFonts w:hint="eastAsia"/>
                <w:color w:val="auto"/>
                <w:highlight w:val="none"/>
              </w:rPr>
            </w:pPr>
            <w:r>
              <w:rPr>
                <w:rFonts w:hint="eastAsia"/>
                <w:color w:val="auto"/>
                <w:highlight w:val="none"/>
              </w:rPr>
              <w:t>冷藏室容积: &gt;=300L</w:t>
            </w:r>
          </w:p>
          <w:p>
            <w:pPr>
              <w:spacing w:beforeLines="0" w:beforeAutospacing="0" w:afterLines="0" w:afterAutospacing="0"/>
              <w:jc w:val="center"/>
              <w:rPr>
                <w:rFonts w:hint="eastAsia"/>
                <w:color w:val="auto"/>
                <w:highlight w:val="none"/>
              </w:rPr>
            </w:pPr>
            <w:r>
              <w:rPr>
                <w:rFonts w:hint="eastAsia"/>
                <w:color w:val="auto"/>
                <w:highlight w:val="none"/>
              </w:rPr>
              <w:t>制冷方式:     直冷</w:t>
            </w:r>
          </w:p>
          <w:p>
            <w:pPr>
              <w:spacing w:beforeLines="0" w:beforeAutospacing="0" w:afterLines="0" w:afterAutospacing="0"/>
              <w:jc w:val="center"/>
              <w:rPr>
                <w:rFonts w:hint="eastAsia"/>
                <w:color w:val="auto"/>
                <w:highlight w:val="none"/>
              </w:rPr>
            </w:pPr>
            <w:r>
              <w:rPr>
                <w:rFonts w:hint="eastAsia"/>
                <w:color w:val="auto"/>
                <w:highlight w:val="none"/>
              </w:rPr>
              <w:t>冷冻能力:26kg/24h</w:t>
            </w:r>
          </w:p>
          <w:p>
            <w:pPr>
              <w:spacing w:beforeLines="0" w:beforeAutospacing="0" w:afterLines="0" w:afterAutospacing="0"/>
              <w:jc w:val="center"/>
              <w:rPr>
                <w:rFonts w:hint="eastAsia"/>
                <w:color w:val="auto"/>
                <w:highlight w:val="none"/>
              </w:rPr>
            </w:pPr>
            <w:r>
              <w:rPr>
                <w:rFonts w:hint="eastAsia"/>
                <w:color w:val="auto"/>
                <w:highlight w:val="none"/>
              </w:rPr>
              <w:t>气候类型:SN-N-ST</w:t>
            </w:r>
          </w:p>
          <w:p>
            <w:pPr>
              <w:spacing w:beforeLines="0" w:beforeAutospacing="0" w:afterLines="0" w:afterAutospacing="0"/>
              <w:jc w:val="center"/>
              <w:rPr>
                <w:rFonts w:hint="eastAsia"/>
                <w:color w:val="auto"/>
                <w:highlight w:val="none"/>
              </w:rPr>
            </w:pPr>
            <w:r>
              <w:rPr>
                <w:rFonts w:hint="eastAsia"/>
                <w:color w:val="auto"/>
                <w:highlight w:val="none"/>
              </w:rPr>
              <w:t>额定耗电量:0.7Kwh/24h</w:t>
            </w:r>
          </w:p>
          <w:p>
            <w:pPr>
              <w:spacing w:beforeLines="0" w:beforeAutospacing="0" w:afterLines="0" w:afterAutospacing="0"/>
              <w:jc w:val="center"/>
              <w:rPr>
                <w:rFonts w:hint="eastAsia"/>
                <w:color w:val="auto"/>
                <w:highlight w:val="none"/>
              </w:rPr>
            </w:pPr>
            <w:r>
              <w:rPr>
                <w:rFonts w:hint="eastAsia"/>
                <w:color w:val="auto"/>
                <w:highlight w:val="none"/>
              </w:rPr>
              <w:t>温控方式: 机械控温</w:t>
            </w:r>
          </w:p>
          <w:p>
            <w:pPr>
              <w:spacing w:beforeLines="0" w:beforeAutospacing="0" w:afterLines="0" w:afterAutospacing="0"/>
              <w:jc w:val="center"/>
              <w:rPr>
                <w:rFonts w:hint="eastAsia"/>
                <w:color w:val="auto"/>
                <w:highlight w:val="none"/>
              </w:rPr>
            </w:pPr>
            <w:r>
              <w:rPr>
                <w:rFonts w:hint="eastAsia"/>
                <w:color w:val="auto"/>
                <w:highlight w:val="none"/>
              </w:rPr>
              <w:t>防触电保护类型:I</w:t>
            </w:r>
          </w:p>
          <w:p>
            <w:pPr>
              <w:spacing w:beforeLines="0" w:beforeAutospacing="0" w:afterLines="0" w:afterAutospacing="0"/>
              <w:jc w:val="center"/>
              <w:rPr>
                <w:rFonts w:hint="eastAsia"/>
                <w:color w:val="auto"/>
                <w:highlight w:val="none"/>
              </w:rPr>
            </w:pPr>
            <w:r>
              <w:rPr>
                <w:rFonts w:hint="eastAsia"/>
                <w:color w:val="auto"/>
                <w:highlight w:val="none"/>
              </w:rPr>
              <w:t>放置方式:    卧式</w:t>
            </w:r>
          </w:p>
          <w:p>
            <w:pPr>
              <w:spacing w:beforeLines="0" w:beforeAutospacing="0" w:afterLines="0" w:afterAutospacing="0"/>
              <w:jc w:val="center"/>
              <w:rPr>
                <w:rFonts w:hint="eastAsia"/>
                <w:color w:val="auto"/>
                <w:highlight w:val="none"/>
              </w:rPr>
            </w:pPr>
            <w:r>
              <w:rPr>
                <w:rFonts w:hint="eastAsia"/>
                <w:color w:val="auto"/>
                <w:highlight w:val="none"/>
              </w:rPr>
              <w:t>开门方式: 顶开门</w:t>
            </w:r>
          </w:p>
          <w:p>
            <w:pPr>
              <w:spacing w:beforeLines="0" w:beforeAutospacing="0" w:afterLines="0" w:afterAutospacing="0"/>
              <w:jc w:val="center"/>
              <w:rPr>
                <w:rFonts w:hint="eastAsia"/>
                <w:color w:val="auto"/>
                <w:highlight w:val="none"/>
              </w:rPr>
            </w:pPr>
            <w:r>
              <w:rPr>
                <w:rFonts w:hint="eastAsia"/>
                <w:color w:val="auto"/>
                <w:highlight w:val="none"/>
              </w:rPr>
              <w:t>温区:       单温区</w:t>
            </w:r>
          </w:p>
          <w:p>
            <w:pPr>
              <w:spacing w:beforeLines="0" w:beforeAutospacing="0" w:afterLines="0" w:afterAutospacing="0"/>
              <w:jc w:val="center"/>
              <w:rPr>
                <w:rFonts w:hint="eastAsia"/>
                <w:color w:val="auto"/>
                <w:highlight w:val="none"/>
              </w:rPr>
            </w:pPr>
            <w:r>
              <w:rPr>
                <w:rFonts w:hint="eastAsia"/>
                <w:color w:val="auto"/>
                <w:highlight w:val="none"/>
              </w:rPr>
              <w:t>功能参数</w:t>
            </w:r>
          </w:p>
          <w:p>
            <w:pPr>
              <w:spacing w:beforeLines="0" w:beforeAutospacing="0" w:afterLines="0" w:afterAutospacing="0"/>
              <w:jc w:val="center"/>
              <w:rPr>
                <w:rFonts w:hint="eastAsia"/>
                <w:color w:val="auto"/>
                <w:highlight w:val="none"/>
              </w:rPr>
            </w:pPr>
            <w:r>
              <w:rPr>
                <w:rFonts w:hint="eastAsia"/>
                <w:color w:val="auto"/>
                <w:highlight w:val="none"/>
              </w:rPr>
              <w:t>产品噪声:  39dB</w:t>
            </w:r>
          </w:p>
          <w:p>
            <w:pPr>
              <w:spacing w:beforeLines="0" w:beforeAutospacing="0" w:afterLines="0" w:afterAutospacing="0"/>
              <w:jc w:val="center"/>
              <w:rPr>
                <w:rFonts w:hint="eastAsia"/>
                <w:color w:val="auto"/>
                <w:highlight w:val="none"/>
              </w:rPr>
            </w:pPr>
            <w:r>
              <w:rPr>
                <w:rFonts w:hint="eastAsia"/>
                <w:color w:val="auto"/>
                <w:highlight w:val="none"/>
              </w:rPr>
              <w:t>能耗等级:1级能效</w:t>
            </w:r>
          </w:p>
          <w:p>
            <w:pPr>
              <w:spacing w:beforeLines="0" w:beforeAutospacing="0" w:afterLines="0" w:afterAutospacing="0"/>
              <w:jc w:val="center"/>
              <w:rPr>
                <w:rFonts w:hint="eastAsia"/>
                <w:color w:val="auto"/>
                <w:highlight w:val="none"/>
              </w:rPr>
            </w:pPr>
            <w:r>
              <w:rPr>
                <w:rFonts w:hint="eastAsia"/>
                <w:color w:val="auto"/>
                <w:highlight w:val="none"/>
              </w:rPr>
              <w:t>外形参数</w:t>
            </w:r>
          </w:p>
          <w:p>
            <w:pPr>
              <w:spacing w:beforeLines="0" w:beforeAutospacing="0" w:afterLines="0" w:afterAutospacing="0"/>
              <w:jc w:val="center"/>
              <w:rPr>
                <w:rFonts w:hint="eastAsia"/>
                <w:color w:val="auto"/>
                <w:highlight w:val="none"/>
              </w:rPr>
            </w:pPr>
            <w:r>
              <w:rPr>
                <w:rFonts w:hint="eastAsia"/>
                <w:color w:val="auto"/>
                <w:highlight w:val="none"/>
              </w:rPr>
              <w:t>颜色：   白色</w:t>
            </w:r>
          </w:p>
          <w:p>
            <w:pPr>
              <w:spacing w:beforeLines="0" w:beforeAutospacing="0" w:afterLines="0" w:afterAutospacing="0"/>
              <w:jc w:val="center"/>
              <w:rPr>
                <w:rFonts w:hint="eastAsia"/>
                <w:color w:val="auto"/>
                <w:highlight w:val="none"/>
              </w:rPr>
            </w:pPr>
            <w:r>
              <w:rPr>
                <w:rFonts w:hint="eastAsia"/>
                <w:color w:val="auto"/>
                <w:highlight w:val="none"/>
              </w:rPr>
              <w:t>外形尺寸:1131x718x852mm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rPr>
              <w:t xml:space="preserve">产品重量:   46kg  </w:t>
            </w:r>
          </w:p>
        </w:tc>
        <w:tc>
          <w:tcPr>
            <w:tcW w:w="1155" w:type="dxa"/>
            <w:tcBorders>
              <w:top w:val="single" w:color="auto" w:sz="6" w:space="0"/>
              <w:left w:val="single" w:color="auto" w:sz="4"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电饭煲</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容积大小:        5L</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产品功率: 1200W</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适用人数:   2-8人</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预约定时煮饭: 24小时预约</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控制方式:    触摸控制</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内胆材质:    球釜内胆</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加热方式:    底盘加热</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能效等级: 2级</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产品颜色:  玫瑰金色</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产品尺寸: 340x266x246mm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产品重量: 5.9k</w:t>
            </w:r>
          </w:p>
        </w:tc>
        <w:tc>
          <w:tcPr>
            <w:tcW w:w="1155" w:type="dxa"/>
            <w:tcBorders>
              <w:top w:val="single" w:color="auto" w:sz="6" w:space="0"/>
              <w:left w:val="single" w:color="auto" w:sz="4"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123</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电磁炉双灶嵌入式</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功能参数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定时功能：支持定时功能</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过热保护：支持过热保护</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火力档位：9档</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预约功能：不支持预约功能</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是否是双灶：双灶 控制方式：旋钮式无极调节                     额定电压/频率：200V-50Hz      额定功率：3500W                           尺寸：760*450*105</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124</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抽油烟机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出风口径：185mm</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拢烟腔材质：喷涂</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操控方式：挥手感应</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外机尺寸：长895mm；宽351mm；高645mm</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面板材质：钢化玻璃</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产品净重：24.7kg</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风压：550Pa</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最大静压值：1000Pa</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排风量：25m³/min</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电机输入功率：260W</w:t>
            </w:r>
          </w:p>
          <w:p>
            <w:pPr>
              <w:spacing w:beforeLines="0" w:beforeAutospacing="0" w:afterLines="0" w:afterAutospacing="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声压级噪音：50dB</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照明功率: 2W</w:t>
            </w:r>
          </w:p>
        </w:tc>
        <w:tc>
          <w:tcPr>
            <w:tcW w:w="1155" w:type="dxa"/>
            <w:tcBorders>
              <w:top w:val="single" w:color="auto" w:sz="6" w:space="0"/>
              <w:left w:val="single" w:color="auto" w:sz="4"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125</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面粉搅拌机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规格参数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产品功能：和面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操作方式：按键式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产品容量：7L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噪音：70dB</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刀片类型：S型多维立体</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其他规格</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额定功率：250W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产品电压：220V/50Hz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产品尺寸：296*291*330mm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产品重量：4.3kg</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126</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厨师料理机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产品尺寸：长396mm；宽239mm；高329mm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电机类型：直流电机</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额定电压：220V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额定频率：50Hz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额定功率：800w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档位数：11档</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拓展接口数：1个</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额定容量：&gt;=6升</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毛重：7kg</w:t>
            </w:r>
          </w:p>
        </w:tc>
        <w:tc>
          <w:tcPr>
            <w:tcW w:w="1155" w:type="dxa"/>
            <w:tcBorders>
              <w:top w:val="single" w:color="auto" w:sz="6" w:space="0"/>
              <w:left w:val="single" w:color="auto" w:sz="4"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127</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小厨宝</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加热功率：1600W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毛重：7.2kg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产品尺寸：260*278*340mm </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加热方式：单管加热</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防水等级：IPX4</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产品净重：5.6kg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电压/频率：220V/50Hz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内胆材质：搪瓷</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最大容积：&gt;=6L</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128</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碎纸机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碎纸方式：条状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碎纸效果：4×30mm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碎纸能力：16张/次</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碎纸箱容积：&gt;=30L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连续碎纸时间：30min</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保密等级：4级</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产品颜色：黑色</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产品尺寸：390×302×615mm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产品重量：15.2kg</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129</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消毒柜50升</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额定电压：220V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额定频率：50Hz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额定功率：400W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额定容积：50+-5L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外形尺寸：448*350*525mm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工作方式：高温消毒</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净重：8.5KG</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130</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消毒柜300升</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容量：300L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功率：900W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消毒方式：高温消毒</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消毒烘干方式：中温热力烘干</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消毒温度：60-95℃</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消毒时间：0-90min</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控制方式：旋钮控制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外型尺寸：555*400*1630mm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产品重量：24.5kg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电源类型：220V/50Hz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外形设计 可调节柜脚</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其他性能 发热管使用寿命：≥1000小时    </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131</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彩色激光打印机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单面支持纸张尺寸：A4</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端口：以太网；USB</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产品尺寸长：410*475*414mm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产品净重：23.2kg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黑白模式最佳打印分辨率：1200*1200dpi</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彩色模式最佳打印分辨率：1200*1200dpi</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132</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商用烤箱风炉发酵一体机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商品毛重：77.0kg                                                                                                                                                                                                                                     操控方式：电脑式                                                                                                                                                                                                                                     功率：1001-3000W                                                                                                                                                                                                                                  内胆材质：不锈钢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内置照明灯：有内置照明灯</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额定电压：220V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产品尺寸：750*750*679mm  840*760*440mm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840*760*910mm  </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133</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洗衣机12公斤</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基本参数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产品类别：</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波轮式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自动化程度：</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全自动</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开门方式：</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顶开式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排水方式：</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下排水</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控制方式：</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电脑控制</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箱体材质：</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渗锌钢板</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能效等级：</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2级</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电机类型：</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变频电机</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电源及其他</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电源性能：</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187-253V/50Hz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590*580*957mm</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134</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黑白激光打印机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基本参数</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产品尺寸：396*365*260mm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产品净重：10.4kg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输稿器纸张输入容量：无</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单面支持纸张尺寸：A4</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端口：USB；以太网；WiFi端口</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能效等级：二级能效</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黑白模式最佳打印分辨率：1200*1200dpi</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135</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直饮水机（50升）</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过滤等级：5级反渗透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额定电压：380V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额定电流：9.1A</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额定功率：6000w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热胆容量：60升</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外观尺寸：650*520*1810mm</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136</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立式空调（3匹）</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内机尺寸：372*1810*403mm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内机净重：28kg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外机尺寸：958*660*402mm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外机净重：41.5kg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电压/频率：220V/50Hz</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制冷功率：2090W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制冷量：7210W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制热量：9710W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电辅加热功率：1800W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外机最大噪音：56dB(A)</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自动清洁：内机自动清洁</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内机最大噪音：46dB(A)</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循环风量：1210m3/h</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制热功率：3120W</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137</w:t>
            </w:r>
          </w:p>
        </w:tc>
        <w:tc>
          <w:tcPr>
            <w:tcW w:w="3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扫地机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产品净重：12kg</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产品尺寸：411*382*430mm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机身高度：8.5cm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吸力：3000Pa</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噪音：48dB小米</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138</w:t>
            </w:r>
          </w:p>
        </w:tc>
        <w:tc>
          <w:tcPr>
            <w:tcW w:w="3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咖啡机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产品容量： 1.8L</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操作方式 ：液晶显示屏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自动清洗： 可拆洗，自动清洗</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可拆卸式滴水盘纠错</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电源电压 ：220-240V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产品功率：1450W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 238*430*351mm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产品重量 ：9kg</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139</w:t>
            </w:r>
          </w:p>
        </w:tc>
        <w:tc>
          <w:tcPr>
            <w:tcW w:w="3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制冰机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冷却方式：风冷</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定时功能：不支持定时功能</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机身材质：不锈钢</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控制面板：按键式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进水方式：桶装水</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额定电压：220V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功率：370W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产品尺寸：450mm*405mm*750mm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产品净重：25kg </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140</w:t>
            </w:r>
          </w:p>
        </w:tc>
        <w:tc>
          <w:tcPr>
            <w:tcW w:w="3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蒸箱</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盘数：6盘</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电压：220V</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功率：6kw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插头：60A空开</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适用人数：90人</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蒸盘层距：8.5CM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蒸盘尺寸：60cm*40cm*4.5cm产品尺寸：680*520*1080</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毛重:29kg</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141</w:t>
            </w:r>
          </w:p>
        </w:tc>
        <w:tc>
          <w:tcPr>
            <w:tcW w:w="3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即热反渗透净水器家用直饮加热一体机</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滤芯级数：4级</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过滤原理：反渗透</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膜规格：600加仑</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额定功率：2100W</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内机尺寸：宽178*高446*深467mm</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插座要求：3孔（10A）</w:t>
            </w:r>
          </w:p>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热胆容量：&gt;=1L</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142</w:t>
            </w:r>
          </w:p>
        </w:tc>
        <w:tc>
          <w:tcPr>
            <w:tcW w:w="3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微型消防站</w:t>
            </w:r>
          </w:p>
        </w:tc>
        <w:tc>
          <w:tcPr>
            <w:tcW w:w="68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180*120*40cm</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个</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76" w:type="dxa"/>
            <w:gridSpan w:val="7"/>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9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强电工程，中策阻燃电线布线，及面板开关。</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9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drawing>
                <wp:anchor distT="0" distB="0" distL="114300" distR="114300" simplePos="0" relativeHeight="251660288" behindDoc="0" locked="0" layoutInCell="1" allowOverlap="1">
                  <wp:simplePos x="0" y="0"/>
                  <wp:positionH relativeFrom="column">
                    <wp:posOffset>3333750</wp:posOffset>
                  </wp:positionH>
                  <wp:positionV relativeFrom="paragraph">
                    <wp:posOffset>175260</wp:posOffset>
                  </wp:positionV>
                  <wp:extent cx="1131570" cy="15240"/>
                  <wp:effectExtent l="0" t="0" r="0" b="0"/>
                  <wp:wrapNone/>
                  <wp:docPr id="4" name="直接连接符_3"/>
                  <wp:cNvGraphicFramePr/>
                  <a:graphic xmlns:a="http://schemas.openxmlformats.org/drawingml/2006/main">
                    <a:graphicData uri="http://schemas.openxmlformats.org/drawingml/2006/picture">
                      <pic:pic xmlns:pic="http://schemas.openxmlformats.org/drawingml/2006/picture">
                        <pic:nvPicPr>
                          <pic:cNvPr id="4" name="直接连接符_3"/>
                          <pic:cNvPicPr/>
                        </pic:nvPicPr>
                        <pic:blipFill>
                          <a:blip r:embed="rId8"/>
                          <a:stretch>
                            <a:fillRect/>
                          </a:stretch>
                        </pic:blipFill>
                        <pic:spPr>
                          <a:xfrm>
                            <a:off x="0" y="0"/>
                            <a:ext cx="1131570" cy="15240"/>
                          </a:xfrm>
                          <a:prstGeom prst="rect">
                            <a:avLst/>
                          </a:prstGeom>
                          <a:noFill/>
                          <a:ln>
                            <a:noFill/>
                          </a:ln>
                        </pic:spPr>
                      </pic:pic>
                    </a:graphicData>
                  </a:graphic>
                </wp:anchor>
              </w:drawing>
            </w:r>
            <w:r>
              <w:rPr>
                <w:rFonts w:hint="eastAsia" w:asciiTheme="minorEastAsia" w:hAnsiTheme="minorEastAsia" w:eastAsiaTheme="minorEastAsia" w:cstheme="minorEastAsia"/>
                <w:color w:val="auto"/>
                <w:sz w:val="21"/>
                <w:szCs w:val="21"/>
                <w:highlight w:val="none"/>
                <w:lang w:val="en-US" w:eastAsia="zh-CN"/>
              </w:rPr>
              <w:t>墙体拆除，书柜拆除+组装</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9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设备维保</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9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装修结束垃圾清运</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车</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9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人工搬运费</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9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装修全程保洁、垃圾清运费用</w:t>
            </w:r>
          </w:p>
        </w:tc>
        <w:tc>
          <w:tcPr>
            <w:tcW w:w="1155" w:type="dxa"/>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4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afterAutospacing="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1.0 </w:t>
            </w:r>
          </w:p>
        </w:tc>
      </w:tr>
    </w:tbl>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1、此清单所列包含但不仅限于以上内容；供应商可根据自行设计的图纸内容对各子项进行增加；</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2、此清单内容及数量必需要与设计图纸对应统一；需按设计图纸填写工程量。供评标委员会评审时与设计图纸吻合情况提供依据。</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3、工程竣工结算编制依据及结算口径：</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3.1工程量按设计图纸及现场实际情况按实编制；</w:t>
      </w:r>
    </w:p>
    <w:p>
      <w:pPr>
        <w:pStyle w:val="198"/>
        <w:numPr>
          <w:ilvl w:val="0"/>
          <w:numId w:val="8"/>
        </w:numPr>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供应商编制的清单中与设计施工图中内容有任何有缺漏项报价的，包括漏项产生的费用，如果中标，合同价不予调整。（2）因业主方实际需要，如局部作细微调整，价格不再作调整；如调整较大（合同价的2%以上）；双方协商后可按照相关规定进行调整。（3）设计施工图纸及报价清单将作为验收依据。（4）涉及到项目内容数量有增减；报价清单有单项报价的，按单项报价按实计算；如无则按有关定额及信息价执行，如无定额或无信息价，则按市场询价后按市场价签证执行。</w:t>
      </w:r>
    </w:p>
    <w:p>
      <w:pPr>
        <w:pStyle w:val="198"/>
        <w:numPr>
          <w:ilvl w:val="0"/>
          <w:numId w:val="9"/>
        </w:numPr>
        <w:adjustRightInd/>
        <w:spacing w:beforeAutospacing="0" w:afterAutospacing="0" w:line="360" w:lineRule="auto"/>
        <w:ind w:left="0" w:firstLine="420" w:firstLineChars="200"/>
        <w:jc w:val="left"/>
        <w:rPr>
          <w:rFonts w:hint="eastAsia" w:ascii="宋体" w:hAnsi="宋体" w:eastAsia="宋体" w:cs="宋体"/>
          <w:color w:val="auto"/>
          <w:szCs w:val="21"/>
          <w:highlight w:val="none"/>
          <w:lang w:val="en-US" w:eastAsia="zh-CN"/>
        </w:rPr>
        <w:sectPr>
          <w:pgSz w:w="16838" w:h="11906" w:orient="landscape"/>
          <w:pgMar w:top="1797" w:right="1474" w:bottom="1797" w:left="1247" w:header="851" w:footer="851" w:gutter="0"/>
          <w:pgNumType w:fmt="decimal"/>
          <w:cols w:space="720" w:num="1"/>
          <w:docGrid w:linePitch="312" w:charSpace="0"/>
        </w:sectPr>
      </w:pPr>
      <w:r>
        <w:rPr>
          <w:rFonts w:hint="eastAsia" w:hAnsi="宋体" w:cs="宋体"/>
          <w:color w:val="auto"/>
          <w:szCs w:val="21"/>
          <w:highlight w:val="none"/>
          <w:lang w:eastAsia="zh-CN"/>
        </w:rPr>
        <w:t>采购人</w:t>
      </w:r>
      <w:r>
        <w:rPr>
          <w:rFonts w:hint="eastAsia" w:hAnsi="宋体" w:cs="宋体"/>
          <w:color w:val="auto"/>
          <w:szCs w:val="21"/>
          <w:highlight w:val="none"/>
        </w:rPr>
        <w:t>与</w:t>
      </w:r>
      <w:r>
        <w:rPr>
          <w:rFonts w:hint="eastAsia" w:hAnsi="宋体" w:cs="宋体"/>
          <w:color w:val="auto"/>
          <w:szCs w:val="21"/>
          <w:highlight w:val="none"/>
          <w:lang w:eastAsia="zh-CN"/>
        </w:rPr>
        <w:t>中标人</w:t>
      </w:r>
      <w:r>
        <w:rPr>
          <w:rFonts w:hint="eastAsia" w:hAnsi="宋体" w:cs="宋体"/>
          <w:color w:val="auto"/>
          <w:szCs w:val="21"/>
          <w:highlight w:val="none"/>
        </w:rPr>
        <w:t>关于设计方案深化、施工工艺、家具家电选品、材质沟通机制：（1）中标单位需在30日内完成二次方案深化和文稿的提炼工作，需配合</w:t>
      </w:r>
      <w:r>
        <w:rPr>
          <w:rFonts w:hint="eastAsia" w:hAnsi="宋体" w:cs="宋体"/>
          <w:color w:val="auto"/>
          <w:szCs w:val="21"/>
          <w:highlight w:val="none"/>
          <w:lang w:eastAsia="zh-CN"/>
        </w:rPr>
        <w:t>采购人</w:t>
      </w:r>
      <w:r>
        <w:rPr>
          <w:rFonts w:hint="eastAsia" w:hAnsi="宋体" w:cs="宋体"/>
          <w:color w:val="auto"/>
          <w:szCs w:val="21"/>
          <w:highlight w:val="none"/>
        </w:rPr>
        <w:t>的意见进行及时修改。（2）</w:t>
      </w:r>
      <w:r>
        <w:rPr>
          <w:rFonts w:hint="eastAsia" w:hAnsi="宋体" w:cs="宋体"/>
          <w:color w:val="auto"/>
          <w:szCs w:val="21"/>
          <w:highlight w:val="none"/>
          <w:lang w:eastAsia="zh-CN"/>
        </w:rPr>
        <w:t>中标人</w:t>
      </w:r>
      <w:r>
        <w:rPr>
          <w:rFonts w:hint="eastAsia" w:hAnsi="宋体" w:cs="宋体"/>
          <w:color w:val="auto"/>
          <w:szCs w:val="21"/>
          <w:highlight w:val="none"/>
        </w:rPr>
        <w:t>的施工工艺需配合</w:t>
      </w:r>
      <w:r>
        <w:rPr>
          <w:rFonts w:hint="eastAsia" w:hAnsi="宋体" w:cs="宋体"/>
          <w:color w:val="auto"/>
          <w:szCs w:val="21"/>
          <w:highlight w:val="none"/>
          <w:lang w:eastAsia="zh-CN"/>
        </w:rPr>
        <w:t>采购人</w:t>
      </w:r>
      <w:r>
        <w:rPr>
          <w:rFonts w:hint="eastAsia" w:hAnsi="宋体" w:cs="宋体"/>
          <w:color w:val="auto"/>
          <w:szCs w:val="21"/>
          <w:highlight w:val="none"/>
        </w:rPr>
        <w:t>的意见进行施工。（3）家电家具的品牌及规格以</w:t>
      </w:r>
      <w:r>
        <w:rPr>
          <w:rFonts w:hint="eastAsia" w:hAnsi="宋体" w:cs="宋体"/>
          <w:color w:val="auto"/>
          <w:szCs w:val="21"/>
          <w:highlight w:val="none"/>
          <w:lang w:eastAsia="zh-CN"/>
        </w:rPr>
        <w:t>采购人</w:t>
      </w:r>
      <w:r>
        <w:rPr>
          <w:rFonts w:hint="eastAsia" w:hAnsi="宋体" w:cs="宋体"/>
          <w:color w:val="auto"/>
          <w:szCs w:val="21"/>
          <w:highlight w:val="none"/>
        </w:rPr>
        <w:t>的建议为主。定制类家具产品材质、制作工艺、款式等需在</w:t>
      </w:r>
      <w:r>
        <w:rPr>
          <w:rFonts w:hint="eastAsia" w:hAnsi="宋体" w:cs="宋体"/>
          <w:color w:val="auto"/>
          <w:szCs w:val="21"/>
          <w:highlight w:val="none"/>
          <w:lang w:eastAsia="zh-CN"/>
        </w:rPr>
        <w:t>采购人</w:t>
      </w:r>
      <w:r>
        <w:rPr>
          <w:rFonts w:hint="eastAsia" w:hAnsi="宋体" w:cs="宋体"/>
          <w:color w:val="auto"/>
          <w:szCs w:val="21"/>
          <w:highlight w:val="none"/>
        </w:rPr>
        <w:t>确认后方可进行制作生产。（4）广告及软装款式和材料需经</w:t>
      </w:r>
      <w:r>
        <w:rPr>
          <w:rFonts w:hint="eastAsia" w:hAnsi="宋体" w:cs="宋体"/>
          <w:color w:val="auto"/>
          <w:szCs w:val="21"/>
          <w:highlight w:val="none"/>
          <w:lang w:eastAsia="zh-CN"/>
        </w:rPr>
        <w:t>采购人</w:t>
      </w:r>
      <w:r>
        <w:rPr>
          <w:rFonts w:hint="eastAsia" w:hAnsi="宋体" w:cs="宋体"/>
          <w:color w:val="auto"/>
          <w:szCs w:val="21"/>
          <w:highlight w:val="none"/>
        </w:rPr>
        <w:t>确认后方可施工。</w:t>
      </w:r>
    </w:p>
    <w:p>
      <w:pPr>
        <w:pStyle w:val="198"/>
        <w:adjustRightInd/>
        <w:spacing w:beforeAutospacing="0" w:afterAutospacing="0" w:line="360" w:lineRule="auto"/>
        <w:ind w:left="0" w:firstLine="0"/>
        <w:rPr>
          <w:rFonts w:hAnsi="宋体" w:cs="宋体"/>
          <w:b/>
          <w:bCs/>
          <w:color w:val="auto"/>
          <w:szCs w:val="21"/>
          <w:highlight w:val="none"/>
        </w:rPr>
      </w:pPr>
      <w:r>
        <w:rPr>
          <w:rFonts w:hint="eastAsia" w:hAnsi="宋体" w:cs="宋体"/>
          <w:b/>
          <w:bCs/>
          <w:color w:val="auto"/>
          <w:szCs w:val="21"/>
          <w:highlight w:val="none"/>
        </w:rPr>
        <w:t>四、设计改造内容</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本项目位于宁海县桃源街道湖西社区党群服务中心，现拟对1500平方的场地进行改造设计及布展，打造全新的党群服务中心，布展内容（含效果图、施工图、广告制作、设计费）包括电路工程、顶部处理、墙面处理、背景墙、隔断隔墙含粉刷、木格栅、LED大屏、室内广告及场景布置、灯光布置，展示柜、桌椅、多媒体、实木成品门、窗帘、原场地搬迁、整理等配套内容。</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1.投标人应对本项目设计的理念和构思有充分的理解；</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2.改造和展陈及展品展项设计必须保证房屋的整体性、抗震性和结构的安全性，要内外协调；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3.符合招标文件要求及国家有关规范规定；</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4.满足对公众开放的要求；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5.材料选择得当，色彩选配考究，线条处理协调，并且符合国家规范要求；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6.运用新材料、新工艺，提高布展中的科技含量；运用节能、环保材料和环保技术，充分考虑材料及工艺的安全性、通用性、牢固性、美观性、标准化；</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7.合理运用声、光、电和数字等现代技术；</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8.体现“以人为本”的原则，充分满足人民的需求，充分考虑不同层次人群的要求，采用多元化的表现形式；避免由于内容不合理而产生的枯燥感；充分考虑设置与展项融为一体的休闲设施；</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9.充分考虑安全性及延伸性，符合公共场所安全、消防规范。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10.中标人布展完成的效果必须达到招标文件和采购人要求，如不能达到，在采购人允许的一定时间内进行修改、完善，达到其承诺的展示效果，所涉及的费用由中标人承担。</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11.按国家相关规定进行改造布展。</w:t>
      </w:r>
    </w:p>
    <w:p>
      <w:pPr>
        <w:pStyle w:val="198"/>
        <w:adjustRightInd/>
        <w:spacing w:beforeAutospacing="0" w:afterAutospacing="0" w:line="360" w:lineRule="auto"/>
        <w:ind w:left="0" w:firstLine="0"/>
        <w:rPr>
          <w:rFonts w:hAnsi="宋体" w:cs="宋体"/>
          <w:color w:val="auto"/>
          <w:szCs w:val="21"/>
          <w:highlight w:val="none"/>
        </w:rPr>
      </w:pPr>
      <w:r>
        <w:rPr>
          <w:rFonts w:hint="eastAsia" w:hAnsi="宋体" w:cs="宋体"/>
          <w:b/>
          <w:bCs/>
          <w:color w:val="auto"/>
          <w:szCs w:val="21"/>
          <w:highlight w:val="none"/>
        </w:rPr>
        <w:t>五、布展设计和实施的要求及说明</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(一)、主题要求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根据布展纲要和各自设计思路，投标单位自主设计布展流线、布展分区、展示方式等内容；展示内容要以传统文化和现代文明相结合,要采用图片、模型、数字媒体等多种展示手段进行展示,内容要引人入胜,通过展览要激发群众的热情和信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(二)、空间设计要求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要求构思新颖，具有动感；展示重点突出，创造亮点空间；具有现代气息和高科技含量；风格简洁；材料环保；做到声、光、电一体化。</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 xml:space="preserve"> (三)、布展流线要求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布展流线顺畅，避免出现人流交叉现象，布展要考虑不同参观对象的不同需求，考虑人性化设计，无障碍设计。</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（四）其它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1、中标单位中标后应根据中标方案结合采购人提出的效果展示方面的要求，进一步深化方案，并制作施工图纸。施工图纸满足国家的规范和标准要求.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2、投标单位应较为客观准确的计算各自方案的投资概算，如果超出，采购人有权认为其在投标时采取了不正当的竞争方式，并可采取扣减设计费用、重新设计等方式，补偿采购人所受到的影响。</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后期实施过程中，如因采购人原因发生重大设计变更（指规模、标准的变更）由设计单位出变更图或变更说明及现场签证，经采购人同意进行调整，若发生未经采购人同意并签证而形成的擅自变更，无论原因如何，一切费用均由承包方自行承担。</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3、本项目实施过程中，所有主要设备和材料的选购，须报采购人同意后，方可进行招标和安装。</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4、本项目实施过程中的质量、进度、安全、造价，由采购人组织有关技术人员进行全过程监理监督。</w:t>
      </w:r>
    </w:p>
    <w:p>
      <w:pPr>
        <w:spacing w:beforeAutospacing="0" w:afterAutospacing="0" w:line="360" w:lineRule="auto"/>
        <w:textAlignment w:val="baseline"/>
        <w:rPr>
          <w:rFonts w:ascii="宋体" w:hAnsi="宋体" w:cs="宋体"/>
          <w:color w:val="auto"/>
          <w:szCs w:val="21"/>
          <w:highlight w:val="none"/>
        </w:rPr>
      </w:pPr>
      <w:r>
        <w:rPr>
          <w:rFonts w:hint="eastAsia" w:ascii="宋体" w:hAnsi="宋体" w:cs="宋体"/>
          <w:b/>
          <w:bCs/>
          <w:color w:val="auto"/>
          <w:szCs w:val="21"/>
          <w:highlight w:val="none"/>
        </w:rPr>
        <w:t>六、方案成果要求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1、布展规划文字说明：</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(1)展览大纲的编写；</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(2)总体布展设计构思、布局结构、风格特点；</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(3)布展综合说明书：包括平面布置、流线说明，重要节点的处理和说明；</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(4)布展设计费用报价、布展实施投资概算、布展实施的质量和进度保证措施。</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(5)布展所用材料、材质等相关说明。</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2、布展设计成果：</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(1)方案设计说明---设计构想（项目构成及总体构想），结构、空调、环保等的技术特点，技术经济指标，造价估算。</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 总平面图、重要位置的平面图、剖面图、立面图、表现图（整体效果图，局部效果图），以及其他能清晰反映思路和形式的相关图纸。</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(3)重要节点大样图（应真实反映材质）</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(4)分析图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布展流线图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功能流线分析图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(5)布展效果图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(6)投标单位可根据自身设计特点，增加图纸或其他表现手段，更为有效的表达布展思路和意图。</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3、数据光盘</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设计成果电子文U盘二套，包括文字说明等所有设计成果要求内容。文字要求中文。在投标时一并提供给采购人。</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4、图册</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将文件、图板缩印成册。包括：（1）封面（2）目录（3）说明（4）图纸</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PPT电子文档（适合汇报、展示之用）壹套。</w:t>
      </w:r>
    </w:p>
    <w:p>
      <w:pPr>
        <w:pStyle w:val="198"/>
        <w:adjustRightInd/>
        <w:spacing w:beforeAutospacing="0" w:afterAutospacing="0" w:line="360" w:lineRule="auto"/>
        <w:ind w:left="0" w:firstLine="0"/>
        <w:rPr>
          <w:rFonts w:hAnsi="宋体" w:cs="宋体"/>
          <w:b/>
          <w:bCs/>
          <w:color w:val="auto"/>
          <w:szCs w:val="21"/>
          <w:highlight w:val="none"/>
        </w:rPr>
      </w:pPr>
      <w:r>
        <w:rPr>
          <w:rFonts w:hint="eastAsia" w:hAnsi="宋体" w:cs="宋体"/>
          <w:b/>
          <w:bCs/>
          <w:color w:val="auto"/>
          <w:szCs w:val="21"/>
          <w:highlight w:val="none"/>
        </w:rPr>
        <w:t>七、其他要求</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1、施工用水、电由供应商自行解决。</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2、本工程须配备专职质量安全员。</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3、工程实施过程中，为完成工程所需要办理的各项手续均由供应商自行解决，采购人予以配合。</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4、在施工过程中若出现工程质量、进度等问题，在采购人三次书面通知后仍未能采取有效措施的，采购人有权单方终止合同，并保留索赔的权利。中标单位项目负责人未能按规定到位，采购人可视情节作相应处理，直至将中标单位清退出场。</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5、在工程实施过程中，中标人应做好环境保护工作，防止建筑垃圾、噪声等污染情况发生。如有垃圾运输途中沿路抛弃的行为，一经发现，除负责清理外，中标人还应承担相应责任；中标人应做好施工安全工作，防止交通事故；安全用电，杜绝用电事故；如因中标人原因发生安全生产事故则由中标人负全责，并积极配合做好周围居民的解释工作。</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6、中标人必须做出工期履约保证，履约保证金为中标价的</w:t>
      </w:r>
      <w:r>
        <w:rPr>
          <w:rFonts w:hint="eastAsia" w:hAnsi="宋体" w:cs="宋体"/>
          <w:color w:val="auto"/>
          <w:szCs w:val="21"/>
          <w:highlight w:val="none"/>
          <w:lang w:val="en-US" w:eastAsia="zh-CN"/>
        </w:rPr>
        <w:t>1%-2.5</w:t>
      </w:r>
      <w:r>
        <w:rPr>
          <w:rFonts w:hint="eastAsia" w:hAnsi="宋体" w:cs="宋体"/>
          <w:color w:val="auto"/>
          <w:szCs w:val="21"/>
          <w:highlight w:val="none"/>
        </w:rPr>
        <w:t>%</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根据中标单位的资质确定）</w:t>
      </w:r>
      <w:r>
        <w:rPr>
          <w:rFonts w:hint="eastAsia" w:hAnsi="宋体" w:cs="宋体"/>
          <w:color w:val="auto"/>
          <w:szCs w:val="21"/>
          <w:highlight w:val="none"/>
        </w:rPr>
        <w:t>，并在工程合同签订前提交给采购人，合同工期内完工的或非中标人原因造成工期延迟的在竣工验收并结算资料提交后15日内返还，由于中标人原因未能按时完工的，均视为违约，除工期履约保证金不予返还外，中标人按照已付工程款的千分之一计算日违约金给付采购人违约金，最高不超过工程款的10%。</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7、中标人需在中标通知书发出之日起30天内与采购人签订合同。</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8、中标人不得以任何理由拒绝采购人安排的施工任务，拒绝一次，除承担一万元违约金外，企业和项目负责人作为不良行为记录上报行政管理部门。</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9、接受维修工程委托后不在投标时的承诺时间到施工现场的，每一次扣1000元。</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10、本项目质保期为</w:t>
      </w:r>
      <w:r>
        <w:rPr>
          <w:rFonts w:hint="eastAsia" w:hAnsi="宋体" w:cs="宋体"/>
          <w:color w:val="auto"/>
          <w:szCs w:val="21"/>
          <w:highlight w:val="none"/>
          <w:lang w:val="en-US" w:eastAsia="zh-CN"/>
        </w:rPr>
        <w:t>两</w:t>
      </w:r>
      <w:r>
        <w:rPr>
          <w:rFonts w:hint="eastAsia" w:hAnsi="宋体" w:cs="宋体"/>
          <w:color w:val="auto"/>
          <w:szCs w:val="21"/>
          <w:highlight w:val="none"/>
        </w:rPr>
        <w:t>年。</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11、中标人采购材料、设备</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中标人采购材料、设备：材料由监理和采购人看样确认后由中标人自行采购，以符合设计和规范要求为原则。</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特殊要求：主材料必须按照采购人的要求采购，并经采购人签字认可方可使用。若所购主材料质量不能达到采购人要求，采购人有权改正主要材料，直至符合采购人要求为止。采购人认为需经其同意后方可使用的其他材料，必须经采购人认可后方可使用。</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应承担的违约责任：承担返工损失和工期、质量的违约责任  。</w:t>
      </w:r>
    </w:p>
    <w:p>
      <w:pPr>
        <w:pStyle w:val="198"/>
        <w:adjustRightInd/>
        <w:spacing w:beforeAutospacing="0" w:afterAutospacing="0" w:line="360" w:lineRule="auto"/>
        <w:ind w:left="0" w:firstLine="420" w:firstLineChars="200"/>
        <w:rPr>
          <w:rFonts w:hAnsi="宋体" w:cs="宋体"/>
          <w:color w:val="auto"/>
          <w:szCs w:val="21"/>
          <w:highlight w:val="none"/>
        </w:rPr>
      </w:pPr>
      <w:r>
        <w:rPr>
          <w:rFonts w:hint="eastAsia" w:hAnsi="宋体" w:cs="宋体"/>
          <w:color w:val="auto"/>
          <w:szCs w:val="21"/>
          <w:highlight w:val="none"/>
        </w:rPr>
        <w:t>所有材料必须有质保书和合格证，经认证许可，并且符合施工规范要求。</w:t>
      </w:r>
    </w:p>
    <w:p>
      <w:pPr>
        <w:spacing w:beforeAutospacing="0" w:afterAutospacing="0" w:line="360" w:lineRule="auto"/>
        <w:ind w:firstLine="593" w:firstLineChars="197"/>
        <w:jc w:val="center"/>
        <w:outlineLvl w:val="0"/>
        <w:rPr>
          <w:rFonts w:ascii="宋体" w:hAnsi="宋体" w:cs="宋体"/>
          <w:b/>
          <w:bCs/>
          <w:color w:val="auto"/>
          <w:sz w:val="32"/>
          <w:szCs w:val="32"/>
          <w:highlight w:val="none"/>
        </w:rPr>
      </w:pPr>
      <w:bookmarkStart w:id="29" w:name="_Toc4265"/>
      <w:bookmarkEnd w:id="29"/>
      <w:r>
        <w:rPr>
          <w:rFonts w:hint="eastAsia"/>
          <w:b/>
          <w:bCs/>
          <w:color w:val="auto"/>
          <w:sz w:val="30"/>
          <w:szCs w:val="30"/>
          <w:highlight w:val="none"/>
        </w:rPr>
        <w:br w:type="page"/>
      </w:r>
      <w:r>
        <w:rPr>
          <w:rFonts w:hint="eastAsia" w:ascii="宋体" w:hAnsi="宋体" w:cs="宋体"/>
          <w:b/>
          <w:color w:val="auto"/>
          <w:sz w:val="32"/>
          <w:szCs w:val="32"/>
          <w:highlight w:val="none"/>
        </w:rPr>
        <w:t>第三章  供应商须知</w:t>
      </w:r>
    </w:p>
    <w:p>
      <w:pPr>
        <w:spacing w:beforeAutospacing="0" w:afterAutospacing="0" w:line="360" w:lineRule="auto"/>
        <w:jc w:val="center"/>
        <w:rPr>
          <w:rFonts w:ascii="宋体" w:hAnsi="宋体" w:cs="宋体"/>
          <w:b/>
          <w:bCs/>
          <w:color w:val="auto"/>
          <w:sz w:val="44"/>
          <w:szCs w:val="32"/>
          <w:highlight w:val="none"/>
        </w:rPr>
      </w:pPr>
      <w:bookmarkStart w:id="30" w:name="_Toc1665"/>
      <w:bookmarkEnd w:id="30"/>
      <w:r>
        <w:rPr>
          <w:rFonts w:hint="eastAsia" w:ascii="宋体" w:hAnsi="宋体" w:cs="宋体"/>
          <w:b/>
          <w:color w:val="auto"/>
          <w:sz w:val="28"/>
          <w:szCs w:val="28"/>
          <w:highlight w:val="none"/>
        </w:rPr>
        <w:t>前 附 表</w:t>
      </w:r>
    </w:p>
    <w:tbl>
      <w:tblPr>
        <w:tblStyle w:val="46"/>
        <w:tblW w:w="84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58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58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rPr>
                <w:rFonts w:ascii="宋体" w:hAnsi="宋体" w:cs="宋体"/>
                <w:b/>
                <w:bCs/>
                <w:color w:val="auto"/>
                <w:szCs w:val="21"/>
                <w:highlight w:val="none"/>
              </w:rPr>
            </w:pPr>
            <w:r>
              <w:rPr>
                <w:rFonts w:hint="eastAsia" w:ascii="宋体" w:hAnsi="宋体" w:cs="宋体"/>
                <w:b/>
                <w:bCs/>
                <w:color w:val="auto"/>
                <w:szCs w:val="21"/>
                <w:highlight w:val="none"/>
              </w:rPr>
              <w:t>投标报价及费用：</w:t>
            </w:r>
          </w:p>
          <w:p>
            <w:pPr>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1）本项目投标应以人民币报价；</w:t>
            </w:r>
          </w:p>
          <w:p>
            <w:pPr>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2）本项目采购预算（最高限价）：详见《第一章  公开招标公告》；投标总价超过相应预算金额（最高限价）的，作无效标处理。</w:t>
            </w:r>
          </w:p>
          <w:p>
            <w:pPr>
              <w:pStyle w:val="19"/>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3）投标报价是履行合同的最终价格，须包括人员住宿、所需工具、验收费、技术支持与培训费和税费等费用。磋商报价为磋商响应方所能承受的最低、最终一次性报价。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pPr>
              <w:pStyle w:val="19"/>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4）不论投标结果如何，供应商均应自行承担所有与投标有关的全部费用。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5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10"/>
              </w:num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10"/>
              </w:num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5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评标结果公示：评标结束后，评标结果公示于浙江政府采购网、宁波市政府采购网、宁波市公共资源交易网宁海县分网、浙江中基正采管理咨询有限公司网（http://www.cbbidding.com/）等网站。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75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签订合同时间：中标通知书发出后</w:t>
            </w:r>
            <w:r>
              <w:rPr>
                <w:rFonts w:hint="eastAsia" w:ascii="宋体" w:hAnsi="宋体" w:cs="宋体"/>
                <w:color w:val="auto"/>
                <w:szCs w:val="21"/>
                <w:highlight w:val="none"/>
                <w:u w:val="single"/>
              </w:rPr>
              <w:t>30</w:t>
            </w:r>
            <w:r>
              <w:rPr>
                <w:rFonts w:hint="eastAsia" w:ascii="宋体" w:hAnsi="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5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textAlignment w:val="bottom"/>
              <w:rPr>
                <w:rFonts w:ascii="宋体" w:hAnsi="宋体" w:cs="宋体"/>
                <w:color w:val="auto"/>
                <w:szCs w:val="21"/>
                <w:highlight w:val="none"/>
              </w:rPr>
            </w:pPr>
            <w:r>
              <w:rPr>
                <w:rFonts w:hint="eastAsia" w:ascii="宋体" w:hAnsi="宋体" w:cs="宋体"/>
                <w:color w:val="auto"/>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588"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264" w:lineRule="auto"/>
              <w:jc w:val="left"/>
              <w:textAlignment w:val="bottom"/>
              <w:rPr>
                <w:rFonts w:ascii="宋体" w:hAnsi="宋体" w:cs="宋体"/>
                <w:b/>
                <w:bCs/>
                <w:color w:val="auto"/>
                <w:szCs w:val="21"/>
                <w:highlight w:val="none"/>
              </w:rPr>
            </w:pPr>
            <w:r>
              <w:rPr>
                <w:rFonts w:hint="eastAsia" w:ascii="宋体" w:hAnsi="宋体" w:cs="宋体"/>
                <w:b/>
                <w:bCs/>
                <w:color w:val="auto"/>
                <w:szCs w:val="21"/>
                <w:highlight w:val="none"/>
              </w:rPr>
              <w:t>解释：本采购文件的解释权属于招标采购单位。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264" w:lineRule="auto"/>
              <w:rPr>
                <w:rFonts w:ascii="宋体" w:hAnsi="宋体" w:cs="宋体"/>
                <w:color w:val="auto"/>
                <w:szCs w:val="21"/>
                <w:highlight w:val="none"/>
              </w:rPr>
            </w:pPr>
            <w:r>
              <w:rPr>
                <w:rFonts w:hint="eastAsia" w:ascii="宋体" w:hAnsi="宋体" w:cs="宋体"/>
                <w:color w:val="auto"/>
                <w:szCs w:val="21"/>
                <w:highlight w:val="none"/>
              </w:rPr>
              <w:t>招标代理服务费的收取标准：采购代理机向中标人收取招标代理服务费人民币    元整。</w:t>
            </w:r>
            <w:r>
              <w:rPr>
                <w:rFonts w:hint="eastAsia" w:ascii="宋体" w:hAnsi="宋体" w:cs="宋体"/>
                <w:snapToGrid w:val="0"/>
                <w:color w:val="auto"/>
                <w:szCs w:val="21"/>
                <w:highlight w:val="none"/>
              </w:rPr>
              <w:t>备注：（1）招标代理服务费只收现金、银行票汇款、电汇款。（2）中标人接到本公司通知后5个工作日内向本采购代理机构支付招标代理服务费并领取中标通知书（根据中标人需求可采用邮寄或到采购代理机构现场领取）。（3）</w:t>
            </w:r>
            <w:r>
              <w:rPr>
                <w:rFonts w:hint="eastAsia" w:ascii="宋体" w:hAnsi="宋体" w:cs="宋体"/>
                <w:color w:val="auto"/>
                <w:szCs w:val="21"/>
                <w:highlight w:val="none"/>
              </w:rPr>
              <w:t>采购代理机构财务信息：</w:t>
            </w:r>
          </w:p>
          <w:p>
            <w:pPr>
              <w:spacing w:beforeAutospacing="0" w:afterAutospacing="0" w:line="264"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开户银行：宁波银行股份有限公司鄞州中心区支行</w:t>
            </w:r>
          </w:p>
          <w:p>
            <w:pPr>
              <w:spacing w:beforeAutospacing="0" w:afterAutospacing="0" w:line="264"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号：30010122001229488</w:t>
            </w:r>
          </w:p>
          <w:p>
            <w:pPr>
              <w:spacing w:beforeAutospacing="0" w:afterAutospacing="0" w:line="264"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户    名：浙江中基正采管理咨询有限公司</w:t>
            </w:r>
          </w:p>
        </w:tc>
      </w:tr>
    </w:tbl>
    <w:p>
      <w:pPr>
        <w:pStyle w:val="26"/>
        <w:snapToGrid w:val="0"/>
        <w:spacing w:beforeLines="0" w:beforeAutospacing="0" w:afterLines="0" w:afterAutospacing="0" w:line="240" w:lineRule="auto"/>
        <w:rPr>
          <w:rFonts w:hint="default" w:hAnsi="宋体" w:cs="宋体"/>
          <w:color w:val="auto"/>
          <w:highlight w:val="none"/>
        </w:rPr>
      </w:pPr>
    </w:p>
    <w:p>
      <w:pPr>
        <w:pStyle w:val="26"/>
        <w:snapToGrid w:val="0"/>
        <w:spacing w:beforeLines="0" w:beforeAutospacing="0" w:afterLines="0" w:afterAutospacing="0" w:line="360" w:lineRule="auto"/>
        <w:rPr>
          <w:rFonts w:hint="default" w:hAnsi="宋体" w:cs="宋体"/>
          <w:b/>
          <w:color w:val="auto"/>
          <w:highlight w:val="none"/>
        </w:rPr>
      </w:pPr>
      <w:r>
        <w:rPr>
          <w:rFonts w:hAnsi="宋体" w:cs="宋体"/>
          <w:b/>
          <w:color w:val="auto"/>
          <w:highlight w:val="none"/>
        </w:rPr>
        <w:br w:type="page"/>
      </w:r>
      <w:r>
        <w:rPr>
          <w:rFonts w:hAnsi="宋体" w:cs="宋体"/>
          <w:b/>
          <w:color w:val="auto"/>
          <w:highlight w:val="none"/>
        </w:rPr>
        <w:t>一   总  则</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1" w:name="_Toc1476"/>
      <w:bookmarkEnd w:id="31"/>
      <w:r>
        <w:rPr>
          <w:rFonts w:hint="eastAsia" w:ascii="宋体" w:hAnsi="宋体" w:cs="宋体"/>
          <w:b/>
          <w:color w:val="auto"/>
          <w:szCs w:val="21"/>
          <w:highlight w:val="none"/>
        </w:rPr>
        <w:t>（一） 适用范围</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本招标文件适用于本项目的招标、投标、评标、定标、验收、合同履约、付款等行为（法律、法规另有规定的，从其规定）。</w:t>
      </w:r>
    </w:p>
    <w:p>
      <w:pPr>
        <w:snapToGrid w:val="0"/>
        <w:spacing w:beforeAutospacing="0" w:afterAutospacing="0" w:line="360" w:lineRule="auto"/>
        <w:ind w:firstLine="310" w:firstLineChars="147"/>
        <w:jc w:val="left"/>
        <w:rPr>
          <w:rFonts w:ascii="宋体" w:hAnsi="宋体" w:cs="宋体"/>
          <w:b/>
          <w:color w:val="auto"/>
          <w:szCs w:val="21"/>
          <w:highlight w:val="none"/>
        </w:rPr>
      </w:pPr>
      <w:bookmarkStart w:id="32" w:name="_Toc7571"/>
      <w:bookmarkEnd w:id="32"/>
      <w:r>
        <w:rPr>
          <w:rFonts w:hint="eastAsia" w:ascii="宋体" w:hAnsi="宋体" w:cs="宋体"/>
          <w:b/>
          <w:color w:val="auto"/>
          <w:szCs w:val="21"/>
          <w:highlight w:val="none"/>
        </w:rPr>
        <w:t>（二）定义</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1、“招标采购单位”系指组织本次招标的采购代理机构和采购人。</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2、“供应商”系指向采购人提交投标文件的单位或个人。</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3、“产品”系指供应商按招标文件规定，须向采购人提供的一切设备、保险、税金、备品备件、工具、手册及其它有关技术资料和材料。</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4、“服务”系指招标文件规定供应商须承担的安装、调试、技术协助、校准、培训、技术指导以及其他类似的义务。</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5、“项目”系指供应商按招标文件规定向采购人提供的产品和服务。</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6、“书面形式”包括信函、传真、电函等。</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7、“★”系指实质性要求条款，供应商的投标对任何带“★”号的重要商务和技术条款的偏离和未作实质性响应都将直接导致投标无效。</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3" w:name="_Toc20685"/>
      <w:bookmarkEnd w:id="33"/>
      <w:r>
        <w:rPr>
          <w:rFonts w:hint="eastAsia" w:ascii="宋体" w:hAnsi="宋体" w:cs="宋体"/>
          <w:b/>
          <w:color w:val="auto"/>
          <w:szCs w:val="21"/>
          <w:highlight w:val="none"/>
        </w:rPr>
        <w:t>（三）招标方式</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本次招标采用公开招标方式进行。</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4" w:name="_Toc21721"/>
      <w:bookmarkEnd w:id="34"/>
      <w:r>
        <w:rPr>
          <w:rFonts w:hint="eastAsia" w:ascii="宋体" w:hAnsi="宋体" w:cs="宋体"/>
          <w:b/>
          <w:color w:val="auto"/>
          <w:szCs w:val="21"/>
          <w:highlight w:val="none"/>
        </w:rPr>
        <w:t>（四）投标委托</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如供应商派授权代表出席开标会议，授权代表须携带有效身份证件。如供应商代表不是法定代表人，须有法定代表人出具的授权委托书（正本用原件，副本用复印件，格式见第六章）。</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5" w:name="_Toc1659"/>
      <w:bookmarkEnd w:id="35"/>
      <w:r>
        <w:rPr>
          <w:rFonts w:hint="eastAsia" w:ascii="宋体" w:hAnsi="宋体" w:cs="宋体"/>
          <w:b/>
          <w:color w:val="auto"/>
          <w:szCs w:val="21"/>
          <w:highlight w:val="none"/>
        </w:rPr>
        <w:t>（五）投标费用</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不论投标结果如何，供应商均应自行承担所有与投标有关的全部费用（招标文件有其他规定除外）。</w:t>
      </w:r>
    </w:p>
    <w:p>
      <w:pPr>
        <w:snapToGrid w:val="0"/>
        <w:spacing w:beforeAutospacing="0" w:afterAutospacing="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（六）联合体投标</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本项目允许联合体投标。</w:t>
      </w:r>
    </w:p>
    <w:p>
      <w:pPr>
        <w:snapToGrid w:val="0"/>
        <w:spacing w:beforeAutospacing="0" w:afterAutospacing="0" w:line="360" w:lineRule="auto"/>
        <w:ind w:firstLine="413" w:firstLineChars="196"/>
        <w:rPr>
          <w:rFonts w:ascii="宋体" w:hAnsi="宋体" w:cs="宋体"/>
          <w:b/>
          <w:color w:val="auto"/>
          <w:kern w:val="0"/>
          <w:szCs w:val="21"/>
          <w:highlight w:val="none"/>
        </w:rPr>
      </w:pPr>
      <w:r>
        <w:rPr>
          <w:rFonts w:hint="eastAsia" w:ascii="宋体" w:hAnsi="宋体" w:cs="宋体"/>
          <w:b/>
          <w:color w:val="auto"/>
          <w:szCs w:val="21"/>
          <w:highlight w:val="none"/>
        </w:rPr>
        <w:t>（七）</w:t>
      </w:r>
      <w:r>
        <w:rPr>
          <w:rFonts w:hint="eastAsia" w:ascii="宋体" w:hAnsi="宋体" w:cs="宋体"/>
          <w:b/>
          <w:color w:val="auto"/>
          <w:kern w:val="0"/>
          <w:szCs w:val="21"/>
          <w:highlight w:val="none"/>
        </w:rPr>
        <w:t>转包与分包</w:t>
      </w:r>
    </w:p>
    <w:p>
      <w:pPr>
        <w:snapToGrid w:val="0"/>
        <w:spacing w:beforeAutospacing="0" w:afterAutospacing="0" w:line="360" w:lineRule="auto"/>
        <w:ind w:firstLine="411" w:firstLineChars="196"/>
        <w:rPr>
          <w:rFonts w:ascii="宋体" w:hAnsi="宋体" w:cs="宋体"/>
          <w:b/>
          <w:color w:val="auto"/>
          <w:kern w:val="0"/>
          <w:szCs w:val="21"/>
          <w:highlight w:val="none"/>
        </w:rPr>
      </w:pPr>
      <w:r>
        <w:rPr>
          <w:rFonts w:hint="eastAsia" w:ascii="宋体" w:hAnsi="宋体" w:cs="宋体"/>
          <w:color w:val="auto"/>
          <w:kern w:val="0"/>
          <w:szCs w:val="21"/>
          <w:highlight w:val="none"/>
        </w:rPr>
        <w:t>本项目不允许转包；未经采购人同意不得分包。</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36" w:name="_Toc13174"/>
      <w:bookmarkEnd w:id="36"/>
      <w:r>
        <w:rPr>
          <w:rFonts w:hint="eastAsia" w:ascii="宋体" w:hAnsi="宋体" w:cs="宋体"/>
          <w:b/>
          <w:color w:val="auto"/>
          <w:szCs w:val="21"/>
          <w:highlight w:val="none"/>
        </w:rPr>
        <w:t>（八）特别说明：</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1、提供相同品牌产品且通过资格审查、符合性审查的不同供应商参加同一合同项下投标的，按一家供应商计算。(如适用)</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若采用最低评标价法进行评审的，以报价最低的供应商参加评审，报价相同的，由评标委员会按照招标文件规定的方式确定一个供应商获得中标人的推荐资格，招标文件未规定的采取随机抽取的方式确定，其他投标无效。</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 xml:space="preserve"> 非单一产品采购项目，供应商使用相同制造产品（相同制造产品是指招标文件中指定的“核心产品”）作为其项目的一部分，按一家供应商认定。</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 xml:space="preserve">3、招标文件的澄清与修改 </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（1）采购人或者采购代理机构对招标文件进行必要的澄清或者修改的，澄清或者修改在原公告发布媒体上发布澄清公告。澄清或者修改的内容可能影响投标文件编制的，澄清公告</w:t>
      </w:r>
      <w:r>
        <w:rPr>
          <w:rFonts w:hAnsi="宋体" w:cs="宋体"/>
          <w:color w:val="auto"/>
          <w:kern w:val="1"/>
          <w:highlight w:val="none"/>
        </w:rPr>
        <w:t>在投标截止时间至少15日前发出；</w:t>
      </w:r>
      <w:r>
        <w:rPr>
          <w:rFonts w:hAnsi="宋体" w:cs="宋体"/>
          <w:bCs/>
          <w:color w:val="auto"/>
          <w:highlight w:val="none"/>
        </w:rPr>
        <w:t>不足15日的，顺延提交投标文件的截止时间。</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（3）招标文件澄清、答复、修改、补充的内容为招标文件的组成部分。当招标文件与招标文件的答复、澄清、修改、补充通知就同一内容的表述不一致时，以最后发出的澄清公告为准。</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（4）招标文件的澄清、答复、修改或补充都应该通过本代理机构以法定形式发布，采购人非通过本机构，不得擅自澄清、答复、修改或补充招标文件。</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4、关于分公司投标</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5、关于知识产权</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（2）投标报价应包含所有应向所有权人支付的专利权、商标权或其它知识产权的一切相关费用。</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6、供应商的风险</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pStyle w:val="26"/>
        <w:snapToGrid w:val="0"/>
        <w:spacing w:beforeLines="0" w:beforeAutospacing="0" w:afterLines="0" w:afterAutospacing="0" w:line="360" w:lineRule="auto"/>
        <w:ind w:left="2" w:leftChars="1" w:firstLine="420" w:firstLineChars="200"/>
        <w:rPr>
          <w:rFonts w:hint="default" w:hAnsi="宋体" w:cs="宋体"/>
          <w:bCs/>
          <w:color w:val="auto"/>
          <w:highlight w:val="none"/>
        </w:rPr>
      </w:pPr>
      <w:r>
        <w:rPr>
          <w:rFonts w:hAnsi="宋体" w:cs="宋体"/>
          <w:bCs/>
          <w:color w:val="auto"/>
          <w:highlight w:val="none"/>
        </w:rPr>
        <w:t>（2）无论因何种原因导致本次采购活动终止致供应商损失的，相关责任人均不承担任何责任。</w:t>
      </w:r>
    </w:p>
    <w:p>
      <w:pPr>
        <w:pStyle w:val="26"/>
        <w:snapToGrid w:val="0"/>
        <w:spacing w:beforeLines="0" w:beforeAutospacing="0" w:afterLines="0" w:afterAutospacing="0" w:line="360" w:lineRule="auto"/>
        <w:ind w:left="2" w:leftChars="1" w:firstLine="420" w:firstLineChars="200"/>
        <w:rPr>
          <w:rFonts w:hint="default" w:hAnsi="宋体" w:cs="宋体"/>
          <w:b/>
          <w:color w:val="auto"/>
          <w:highlight w:val="none"/>
        </w:rPr>
      </w:pPr>
      <w:r>
        <w:rPr>
          <w:rFonts w:hAnsi="宋体" w:cs="宋体"/>
          <w:bCs/>
          <w:color w:val="auto"/>
          <w:highlight w:val="none"/>
        </w:rPr>
        <w:t>7、解释：本招标文件的解释权属于采购人。</w:t>
      </w:r>
    </w:p>
    <w:p>
      <w:pPr>
        <w:pStyle w:val="26"/>
        <w:snapToGrid w:val="0"/>
        <w:spacing w:beforeLines="0" w:beforeAutospacing="0" w:afterLines="0" w:afterAutospacing="0" w:line="360" w:lineRule="auto"/>
        <w:ind w:firstLine="413" w:firstLineChars="196"/>
        <w:rPr>
          <w:rFonts w:hint="default" w:hAnsi="宋体" w:cs="宋体"/>
          <w:b/>
          <w:bCs/>
          <w:color w:val="auto"/>
          <w:highlight w:val="none"/>
        </w:rPr>
      </w:pPr>
      <w:bookmarkStart w:id="37" w:name="_Toc13650"/>
      <w:bookmarkEnd w:id="37"/>
      <w:r>
        <w:rPr>
          <w:rFonts w:hAnsi="宋体" w:cs="宋体"/>
          <w:b/>
          <w:bCs/>
          <w:color w:val="auto"/>
          <w:highlight w:val="none"/>
        </w:rPr>
        <w:t>（九）质疑和投诉</w:t>
      </w:r>
    </w:p>
    <w:p>
      <w:pPr>
        <w:spacing w:beforeAutospacing="0" w:afterAutospacing="0" w:line="360" w:lineRule="auto"/>
        <w:ind w:firstLine="420" w:firstLineChars="200"/>
        <w:rPr>
          <w:rFonts w:ascii="宋体" w:hAnsi="宋体" w:cs="宋体"/>
          <w:color w:val="auto"/>
          <w:highlight w:val="none"/>
        </w:rPr>
      </w:pPr>
      <w:bookmarkStart w:id="38" w:name="_Toc27142"/>
      <w:r>
        <w:rPr>
          <w:rFonts w:hint="eastAsia" w:ascii="宋体" w:hAnsi="宋体" w:cs="宋体"/>
          <w:color w:val="auto"/>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beforeAutospacing="0" w:afterAutospacing="0" w:line="360" w:lineRule="auto"/>
        <w:ind w:firstLine="420" w:firstLineChars="200"/>
        <w:rPr>
          <w:rFonts w:ascii="宋体" w:hAnsi="宋体" w:cs="宋体"/>
          <w:color w:val="auto"/>
          <w:highlight w:val="none"/>
        </w:rPr>
      </w:pPr>
      <w:r>
        <w:rPr>
          <w:rFonts w:hint="eastAsia" w:ascii="宋体" w:hAnsi="宋体" w:cs="宋体"/>
          <w:color w:val="auto"/>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beforeAutospacing="0" w:afterAutospacing="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w:t>
      </w:r>
      <w:r>
        <w:rPr>
          <w:rFonts w:hint="eastAsia" w:ascii="宋体" w:hAnsi="宋体"/>
          <w:color w:val="auto"/>
          <w:kern w:val="0"/>
          <w:highlight w:val="none"/>
        </w:rPr>
        <w:t>浙江政府采购网下载专区下载。</w:t>
      </w:r>
    </w:p>
    <w:p>
      <w:pPr>
        <w:spacing w:beforeAutospacing="0" w:afterAutospacing="0" w:line="360" w:lineRule="auto"/>
        <w:ind w:firstLine="420" w:firstLineChars="200"/>
        <w:rPr>
          <w:rFonts w:ascii="宋体" w:hAnsi="宋体" w:cs="宋体"/>
          <w:color w:val="auto"/>
          <w:highlight w:val="none"/>
        </w:rPr>
      </w:pPr>
      <w:r>
        <w:rPr>
          <w:rFonts w:hint="eastAsia" w:ascii="宋体" w:hAnsi="宋体" w:cs="宋体"/>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spacing w:beforeAutospacing="0" w:afterAutospacing="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5、供应商对采购人或采购代理机构的质疑答复不满意或者采购人或采购代理机构未在规定时间内作出答复的，可以在答复期满后十五个工作日内向同级采购监管部门投诉。</w:t>
      </w:r>
      <w:r>
        <w:rPr>
          <w:rFonts w:hint="eastAsia" w:ascii="宋体" w:hAnsi="宋体"/>
          <w:color w:val="auto"/>
          <w:kern w:val="0"/>
          <w:highlight w:val="none"/>
        </w:rPr>
        <w:t>投诉书范本请到浙江政府采购网下载专区下载。</w:t>
      </w:r>
    </w:p>
    <w:bookmarkEnd w:id="38"/>
    <w:p>
      <w:pPr>
        <w:pStyle w:val="26"/>
        <w:snapToGrid w:val="0"/>
        <w:spacing w:beforeLines="0" w:beforeAutospacing="0" w:afterLines="0" w:afterAutospacing="0" w:line="360" w:lineRule="auto"/>
        <w:ind w:firstLine="413" w:firstLineChars="196"/>
        <w:rPr>
          <w:rFonts w:hint="default" w:hAnsi="宋体" w:cs="宋体"/>
          <w:b/>
          <w:color w:val="auto"/>
          <w:highlight w:val="none"/>
        </w:rPr>
      </w:pPr>
      <w:r>
        <w:rPr>
          <w:rFonts w:hAnsi="宋体" w:cs="宋体"/>
          <w:b/>
          <w:color w:val="auto"/>
          <w:highlight w:val="none"/>
        </w:rPr>
        <w:t>二  招标文件</w:t>
      </w:r>
    </w:p>
    <w:p>
      <w:pPr>
        <w:snapToGrid w:val="0"/>
        <w:spacing w:beforeAutospacing="0" w:afterAutospacing="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（一）招标文件的构成。本招标文件由以下部分组成：</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1、公开招标公告</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2、采购需求</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3、供应商须知</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4、评标办法及评分标准</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5、政府采购合同主要条款</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pPr>
        <w:snapToGrid w:val="0"/>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pPr>
        <w:snapToGrid w:val="0"/>
        <w:spacing w:beforeAutospacing="0" w:afterAutospacing="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（二）供应商的风险</w:t>
      </w:r>
    </w:p>
    <w:p>
      <w:pPr>
        <w:pStyle w:val="38"/>
        <w:spacing w:beforeAutospacing="0" w:afterAutospacing="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供应商没有按照招标文件要求提供全部资料，或者供应商没有对招标文件在各方面作出实质性响应是供应商的风险，并可能导致其投标被拒绝。</w:t>
      </w:r>
    </w:p>
    <w:p>
      <w:pPr>
        <w:pStyle w:val="26"/>
        <w:snapToGrid w:val="0"/>
        <w:spacing w:beforeLines="0" w:beforeAutospacing="0" w:afterLines="0" w:afterAutospacing="0" w:line="360" w:lineRule="auto"/>
        <w:ind w:firstLine="413" w:firstLineChars="196"/>
        <w:rPr>
          <w:rFonts w:hint="default" w:hAnsi="宋体" w:cs="宋体"/>
          <w:b/>
          <w:color w:val="auto"/>
          <w:highlight w:val="none"/>
        </w:rPr>
      </w:pPr>
      <w:bookmarkStart w:id="39" w:name="_Toc24324"/>
      <w:bookmarkEnd w:id="39"/>
      <w:r>
        <w:rPr>
          <w:rFonts w:hAnsi="宋体" w:cs="宋体"/>
          <w:b/>
          <w:color w:val="auto"/>
          <w:highlight w:val="none"/>
        </w:rPr>
        <w:t>三、投标文件的编制</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40" w:name="_Toc16622"/>
      <w:bookmarkEnd w:id="40"/>
      <w:r>
        <w:rPr>
          <w:rFonts w:hint="eastAsia" w:ascii="宋体" w:hAnsi="宋体" w:cs="宋体"/>
          <w:b/>
          <w:color w:val="auto"/>
          <w:szCs w:val="21"/>
          <w:highlight w:val="none"/>
        </w:rPr>
        <w:t>（一）投标文件的组成</w:t>
      </w:r>
    </w:p>
    <w:p>
      <w:pPr>
        <w:spacing w:beforeAutospacing="0" w:afterAutospacing="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投标文件由资格文件、商务技术文件和报价文件三部分组成。</w:t>
      </w:r>
    </w:p>
    <w:p>
      <w:pPr>
        <w:numPr>
          <w:ilvl w:val="0"/>
          <w:numId w:val="11"/>
        </w:numPr>
        <w:snapToGrid w:val="0"/>
        <w:spacing w:beforeAutospacing="0" w:afterAutospacing="0"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资格文件：</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供应商资格声明函（格式见附件）；</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供应商特定资格条件的证明文件：详见“第一章  公开招标公告  二、申请人的资格要求3.本项目的特定资格要求”；</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联合体协议（如有，格式见附件）；</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numPr>
          <w:ilvl w:val="0"/>
          <w:numId w:val="12"/>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szCs w:val="21"/>
          <w:highlight w:val="none"/>
        </w:rPr>
        <w:t>招标文件要求的其他资格条件证明材料（如有）；</w:t>
      </w:r>
    </w:p>
    <w:p>
      <w:pPr>
        <w:numPr>
          <w:ilvl w:val="0"/>
          <w:numId w:val="11"/>
        </w:numPr>
        <w:snapToGrid w:val="0"/>
        <w:spacing w:beforeAutospacing="0" w:afterAutospacing="0"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商务技术文件内容包括：</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符合性自查表（格式见附件）；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供应商响应表（格式见附件）；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商务条款偏离表（格式见附件）；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投标函（格式见附件）；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法定代表人身份证明或法定代表人授权委托书（格式见附件）；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技术（服务）条款偏离表（格式见附件）；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供应商基本情况表（格式见附件）；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本项目负责人简历表（格式见附件）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本项目组人员配备情况表（格式见附件）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同类业绩情况一览表（格式见附件）；</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技术部分：针对本项目第二章采购需求和第四章评分标准中的条款拟定完整方案，格式自拟；</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第四章评标办法及评分标准中需提供的其他相关证书及合同复印件等并加盖公章；</w:t>
      </w:r>
    </w:p>
    <w:p>
      <w:pPr>
        <w:numPr>
          <w:ilvl w:val="0"/>
          <w:numId w:val="13"/>
        </w:numPr>
        <w:snapToGrid w:val="0"/>
        <w:spacing w:beforeAutospacing="0" w:afterAutospacing="0"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供应商认为有需要提供的其它有关证明资料。</w:t>
      </w:r>
    </w:p>
    <w:p>
      <w:pPr>
        <w:numPr>
          <w:ilvl w:val="0"/>
          <w:numId w:val="11"/>
        </w:numPr>
        <w:snapToGrid w:val="0"/>
        <w:spacing w:beforeAutospacing="0" w:afterAutospacing="0"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报价文件内容包括：</w:t>
      </w:r>
    </w:p>
    <w:p>
      <w:pPr>
        <w:numPr>
          <w:ilvl w:val="0"/>
          <w:numId w:val="14"/>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开标一览表（格式见附件）；</w:t>
      </w:r>
    </w:p>
    <w:p>
      <w:pPr>
        <w:numPr>
          <w:ilvl w:val="0"/>
          <w:numId w:val="14"/>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投标报价明细表（格式见附件）；</w:t>
      </w:r>
    </w:p>
    <w:p>
      <w:pPr>
        <w:numPr>
          <w:ilvl w:val="0"/>
          <w:numId w:val="14"/>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供应商针对报价需要说明的其他文件和说明（格式自拟）；</w:t>
      </w:r>
    </w:p>
    <w:p>
      <w:pPr>
        <w:snapToGrid w:val="0"/>
        <w:spacing w:beforeAutospacing="0" w:afterAutospacing="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 注：1、法定代表人授权委托书必须由法定代表人签署（签名或印章）并加盖单位公章；供应商资格声明函、投标函、开标一览表必须由法定代表人或授权代表签署（签名或印章）并加盖单位公章。</w:t>
      </w:r>
    </w:p>
    <w:p>
      <w:pPr>
        <w:snapToGrid w:val="0"/>
        <w:spacing w:beforeAutospacing="0" w:afterAutospacing="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2、联合体投标的，除采购文件要求双方均需提供并签字（签章）盖章的，由联合体牵头人提供并签字（签章）盖章即可</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41" w:name="_Toc10734"/>
      <w:bookmarkEnd w:id="41"/>
      <w:r>
        <w:rPr>
          <w:rFonts w:hint="eastAsia" w:ascii="宋体" w:hAnsi="宋体" w:cs="宋体"/>
          <w:b/>
          <w:color w:val="auto"/>
          <w:szCs w:val="21"/>
          <w:highlight w:val="none"/>
        </w:rPr>
        <w:t>★（二）投标文件的语言及计量</w:t>
      </w:r>
    </w:p>
    <w:p>
      <w:pPr>
        <w:snapToGrid w:val="0"/>
        <w:spacing w:beforeAutospacing="0" w:afterAutospacing="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pPr>
        <w:snapToGrid w:val="0"/>
        <w:spacing w:beforeAutospacing="0" w:afterAutospacing="0"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42" w:name="_Toc3681"/>
      <w:bookmarkEnd w:id="42"/>
      <w:r>
        <w:rPr>
          <w:rFonts w:hint="eastAsia" w:ascii="宋体" w:hAnsi="宋体" w:cs="宋体"/>
          <w:b/>
          <w:color w:val="auto"/>
          <w:szCs w:val="21"/>
          <w:highlight w:val="none"/>
        </w:rPr>
        <w:t>（三）投标报价</w:t>
      </w:r>
    </w:p>
    <w:p>
      <w:pPr>
        <w:pStyle w:val="26"/>
        <w:snapToGrid w:val="0"/>
        <w:spacing w:beforeLines="0" w:beforeAutospacing="0" w:afterLines="0" w:afterAutospacing="0" w:line="360" w:lineRule="auto"/>
        <w:ind w:firstLine="420" w:firstLineChars="200"/>
        <w:jc w:val="left"/>
        <w:rPr>
          <w:rFonts w:hint="default" w:hAnsi="宋体" w:cs="宋体"/>
          <w:color w:val="auto"/>
          <w:highlight w:val="none"/>
        </w:rPr>
      </w:pPr>
      <w:r>
        <w:rPr>
          <w:rFonts w:hAnsi="宋体" w:cs="宋体"/>
          <w:color w:val="auto"/>
          <w:highlight w:val="none"/>
        </w:rPr>
        <w:t>1、投标报价应按招标文件中相关附表格式填写。</w:t>
      </w:r>
    </w:p>
    <w:p>
      <w:pPr>
        <w:pStyle w:val="26"/>
        <w:snapToGrid w:val="0"/>
        <w:spacing w:beforeLines="0" w:beforeAutospacing="0" w:afterLines="0" w:afterAutospacing="0" w:line="360" w:lineRule="auto"/>
        <w:ind w:firstLine="420" w:firstLineChars="200"/>
        <w:jc w:val="left"/>
        <w:rPr>
          <w:rFonts w:hint="default" w:hAnsi="宋体" w:cs="宋体"/>
          <w:bCs/>
          <w:color w:val="auto"/>
          <w:highlight w:val="none"/>
        </w:rPr>
      </w:pPr>
      <w:r>
        <w:rPr>
          <w:rFonts w:hAnsi="宋体" w:cs="宋体"/>
          <w:bCs/>
          <w:color w:val="auto"/>
          <w:highlight w:val="none"/>
        </w:rPr>
        <w:t xml:space="preserve">★2、投标报价是履行合同的最终价格，具体详见第三章《供应商须知》。 </w:t>
      </w:r>
    </w:p>
    <w:p>
      <w:pPr>
        <w:pStyle w:val="26"/>
        <w:snapToGrid w:val="0"/>
        <w:spacing w:beforeLines="0" w:beforeAutospacing="0" w:afterLines="0" w:afterAutospacing="0" w:line="360" w:lineRule="auto"/>
        <w:ind w:firstLine="420" w:firstLineChars="200"/>
        <w:jc w:val="left"/>
        <w:rPr>
          <w:rFonts w:hint="default" w:hAnsi="宋体" w:cs="宋体"/>
          <w:color w:val="auto"/>
          <w:highlight w:val="none"/>
        </w:rPr>
      </w:pPr>
      <w:r>
        <w:rPr>
          <w:rFonts w:hAnsi="宋体" w:cs="宋体"/>
          <w:color w:val="auto"/>
          <w:highlight w:val="none"/>
        </w:rPr>
        <w:t>★3、投标文件只允许有一个报价，有选择的或有条件的报价将不予接受。</w:t>
      </w:r>
    </w:p>
    <w:p>
      <w:pPr>
        <w:pStyle w:val="15"/>
        <w:widowControl w:val="0"/>
        <w:tabs>
          <w:tab w:val="clear" w:pos="454"/>
        </w:tabs>
        <w:snapToGrid w:val="0"/>
        <w:spacing w:beforeAutospacing="0" w:afterLines="0" w:afterAutospacing="0" w:line="360" w:lineRule="auto"/>
        <w:ind w:left="0"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（四）投标文件的有效期</w:t>
      </w:r>
    </w:p>
    <w:p>
      <w:pPr>
        <w:pStyle w:val="15"/>
        <w:widowControl w:val="0"/>
        <w:tabs>
          <w:tab w:val="clear" w:pos="454"/>
        </w:tabs>
        <w:snapToGrid w:val="0"/>
        <w:spacing w:beforeAutospacing="0" w:afterLines="0" w:afterAutospacing="0" w:line="360" w:lineRule="auto"/>
        <w:ind w:left="0"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90</w:t>
      </w:r>
      <w:r>
        <w:rPr>
          <w:rFonts w:hint="eastAsia" w:ascii="宋体" w:hAnsi="宋体" w:cs="宋体"/>
          <w:b/>
          <w:color w:val="auto"/>
          <w:sz w:val="21"/>
          <w:szCs w:val="21"/>
          <w:highlight w:val="none"/>
        </w:rPr>
        <w:t>天投标文件应保持有效。</w:t>
      </w:r>
    </w:p>
    <w:p>
      <w:pPr>
        <w:pStyle w:val="15"/>
        <w:widowControl w:val="0"/>
        <w:tabs>
          <w:tab w:val="clear" w:pos="454"/>
        </w:tabs>
        <w:snapToGrid w:val="0"/>
        <w:spacing w:beforeAutospacing="0" w:afterLines="0" w:afterAutospacing="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2、在特殊情况下，采购人可与供应商协商延长投标书的有效期，这种要求和答复均以书面形式进行。</w:t>
      </w:r>
    </w:p>
    <w:p>
      <w:pPr>
        <w:snapToGrid w:val="0"/>
        <w:spacing w:beforeAutospacing="0" w:afterAutospacing="0" w:line="360" w:lineRule="auto"/>
        <w:ind w:firstLine="420" w:firstLineChars="200"/>
        <w:jc w:val="left"/>
        <w:rPr>
          <w:rFonts w:ascii="宋体" w:hAnsi="宋体" w:cs="宋体"/>
          <w:b/>
          <w:color w:val="auto"/>
          <w:szCs w:val="21"/>
          <w:highlight w:val="none"/>
        </w:rPr>
      </w:pPr>
      <w:bookmarkStart w:id="43" w:name="_Toc24481"/>
      <w:bookmarkEnd w:id="43"/>
      <w:r>
        <w:rPr>
          <w:rFonts w:hint="eastAsia" w:ascii="宋体" w:hAnsi="宋体" w:cs="宋体"/>
          <w:color w:val="auto"/>
          <w:szCs w:val="21"/>
          <w:highlight w:val="none"/>
        </w:rPr>
        <w:t>3、同意延长有效期的供应商不能修改投标文件。</w:t>
      </w:r>
    </w:p>
    <w:p>
      <w:pPr>
        <w:snapToGrid w:val="0"/>
        <w:spacing w:beforeAutospacing="0" w:afterAutospacing="0" w:line="360" w:lineRule="auto"/>
        <w:ind w:firstLine="420" w:firstLineChars="200"/>
        <w:jc w:val="left"/>
        <w:rPr>
          <w:rFonts w:ascii="宋体" w:hAnsi="宋体" w:cs="宋体"/>
          <w:b/>
          <w:color w:val="auto"/>
          <w:szCs w:val="21"/>
          <w:highlight w:val="none"/>
        </w:rPr>
      </w:pPr>
      <w:bookmarkStart w:id="44" w:name="_Toc6471"/>
      <w:bookmarkEnd w:id="44"/>
      <w:r>
        <w:rPr>
          <w:rFonts w:hint="eastAsia" w:ascii="宋体" w:hAnsi="宋体" w:cs="宋体"/>
          <w:color w:val="auto"/>
          <w:szCs w:val="21"/>
          <w:highlight w:val="none"/>
        </w:rPr>
        <w:t>4、中标人的投标文件自开标之日起至合同履行完毕止均应保持有效。</w:t>
      </w:r>
    </w:p>
    <w:p>
      <w:pPr>
        <w:snapToGrid w:val="0"/>
        <w:spacing w:beforeAutospacing="0" w:afterAutospacing="0" w:line="360" w:lineRule="auto"/>
        <w:ind w:firstLine="413" w:firstLineChars="196"/>
        <w:jc w:val="left"/>
        <w:rPr>
          <w:rFonts w:ascii="宋体" w:hAnsi="宋体" w:cs="宋体"/>
          <w:b/>
          <w:color w:val="auto"/>
          <w:szCs w:val="21"/>
          <w:highlight w:val="none"/>
        </w:rPr>
      </w:pPr>
      <w:bookmarkStart w:id="45" w:name="_Toc14508"/>
      <w:bookmarkEnd w:id="45"/>
      <w:r>
        <w:rPr>
          <w:rFonts w:hint="eastAsia" w:ascii="宋体" w:hAnsi="宋体" w:cs="宋体"/>
          <w:b/>
          <w:color w:val="auto"/>
          <w:szCs w:val="21"/>
          <w:highlight w:val="none"/>
        </w:rPr>
        <w:t>（五）投标文件的签署和份数</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供应商应按本招标文件规定的格式和顺序编制、装订投标文件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2、投标文件的份数：</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3、电子投标文件：</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及本招标文件规定的格式和顺序编制电子投标文件并进行关联定位。</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4、投标文件不得涂改，若有修改错漏处，须加盖单位公章或者法定代表人或授权委托人签名或盖章。投标文件因字迹潦草或表达不清所引起的后果由供应商负责。</w:t>
      </w:r>
    </w:p>
    <w:p>
      <w:pPr>
        <w:spacing w:beforeAutospacing="0" w:afterAutospacing="0" w:line="360" w:lineRule="auto"/>
        <w:ind w:firstLine="525" w:firstLineChars="250"/>
        <w:rPr>
          <w:rFonts w:ascii="宋体" w:hAnsi="宋体" w:cs="宋体"/>
          <w:color w:val="auto"/>
          <w:highlight w:val="none"/>
        </w:rPr>
      </w:pPr>
      <w:r>
        <w:rPr>
          <w:rFonts w:hint="eastAsia" w:ascii="宋体" w:hAnsi="宋体" w:cs="宋体"/>
          <w:color w:val="auto"/>
          <w:highlight w:val="none"/>
        </w:rPr>
        <w:t>5、投标文件须由供应商在规定位置盖章并由法定代表人或法定代表人的授权委托人签署，供应商应写全称。</w:t>
      </w:r>
    </w:p>
    <w:p>
      <w:pPr>
        <w:snapToGrid w:val="0"/>
        <w:spacing w:beforeAutospacing="0" w:afterAutospacing="0"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（六）投标文件的包装、递交、修改和撤回</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用封袋密封后递交。</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的包装封面上应注明供应商名称、供应商地址、投标文件名称(电子备份投标文件)、投标项目名称、项目编号、标项号，并加盖供应商公章。</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3、未按规定密封或标记的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将被拒绝，由此造成</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被提前拆封的风险由供应商承担。</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4、供应商在投标截止时间之前，可以对已提交的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进行修改或撤回，并书面通知招标采购单位；投标截止时间后，供应商不得撤回、修改</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。修改后重新递交的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应当按本招标文件的要求签署、盖章和密封。</w:t>
      </w:r>
    </w:p>
    <w:p>
      <w:pPr>
        <w:snapToGrid w:val="0"/>
        <w:spacing w:beforeAutospacing="0" w:afterAutospacing="0"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6"/>
        <w:snapToGrid w:val="0"/>
        <w:spacing w:beforeLines="0" w:beforeAutospacing="0" w:afterLines="0" w:afterAutospacing="0" w:line="360" w:lineRule="auto"/>
        <w:ind w:left="772" w:leftChars="267" w:hanging="211" w:hangingChars="100"/>
        <w:rPr>
          <w:rFonts w:hint="default" w:hAnsi="宋体" w:cs="宋体"/>
          <w:b/>
          <w:color w:val="auto"/>
          <w:highlight w:val="none"/>
        </w:rPr>
      </w:pPr>
      <w:bookmarkStart w:id="46" w:name="_Toc2054"/>
      <w:r>
        <w:rPr>
          <w:rFonts w:hAnsi="宋体" w:cs="宋体"/>
          <w:b/>
          <w:color w:val="auto"/>
          <w:highlight w:val="none"/>
        </w:rPr>
        <w:t>（七）投标文件的形式和效力</w:t>
      </w:r>
    </w:p>
    <w:p>
      <w:pPr>
        <w:snapToGrid w:val="0"/>
        <w:spacing w:beforeAutospacing="0" w:afterAutospacing="0"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1、投标文件分为：“电子投标文件”和“电子备份投标文件”。</w:t>
      </w:r>
    </w:p>
    <w:p>
      <w:pPr>
        <w:snapToGrid w:val="0"/>
        <w:spacing w:beforeAutospacing="0" w:afterAutospacing="0"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2、“电子投标文件”是指通过“政采云电子交易客户端”完成投标文件编制后生成并加密的数据电文形式的投标文件（文件后缀为：jmbs）。</w:t>
      </w:r>
    </w:p>
    <w:p>
      <w:pPr>
        <w:snapToGrid w:val="0"/>
        <w:spacing w:beforeAutospacing="0" w:afterAutospacing="0"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3、“电子备份投标文件”是指与“电子投标文件”同时生成的数据电文形式的电子文件文件后缀为：bfbs（备份标书），其他方式编制的备份投标文件视为无效备份投标文件。</w:t>
      </w:r>
    </w:p>
    <w:p>
      <w:pPr>
        <w:snapToGrid w:val="0"/>
        <w:spacing w:beforeAutospacing="0" w:afterAutospacing="0"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bookmarkEnd w:id="46"/>
    <w:p>
      <w:pPr>
        <w:pStyle w:val="26"/>
        <w:snapToGrid w:val="0"/>
        <w:spacing w:beforeLines="0" w:beforeAutospacing="0" w:afterLines="0" w:afterAutospacing="0" w:line="360" w:lineRule="auto"/>
        <w:ind w:left="772" w:leftChars="267" w:hanging="211" w:hangingChars="100"/>
        <w:rPr>
          <w:rFonts w:hint="default" w:hAnsi="宋体" w:cs="宋体"/>
          <w:b/>
          <w:color w:val="auto"/>
          <w:highlight w:val="none"/>
        </w:rPr>
      </w:pPr>
      <w:r>
        <w:rPr>
          <w:rFonts w:hAnsi="宋体" w:cs="宋体"/>
          <w:b/>
          <w:color w:val="auto"/>
          <w:highlight w:val="none"/>
        </w:rPr>
        <w:t>四、特别说明</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1、本项目</w:t>
      </w:r>
      <w:r>
        <w:rPr>
          <w:rFonts w:hint="eastAsia" w:ascii="宋体" w:hAnsi="宋体" w:cs="宋体"/>
          <w:color w:val="auto"/>
          <w:szCs w:val="21"/>
          <w:highlight w:val="none"/>
          <w:u w:val="single"/>
          <w:lang w:val="zh-CN"/>
        </w:rPr>
        <w:t xml:space="preserve"> 是</w:t>
      </w:r>
      <w:r>
        <w:rPr>
          <w:rFonts w:hint="eastAsia" w:ascii="宋体" w:hAnsi="宋体" w:cs="宋体"/>
          <w:color w:val="auto"/>
          <w:szCs w:val="21"/>
          <w:highlight w:val="none"/>
          <w:lang w:val="zh-CN"/>
        </w:rPr>
        <w:t>专门面向中小企业采购。</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★所有参与本项目的供应商均需提供《中小企业声明函》，否则予以无效标处理。</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2、本项目对应的中小企业划分标准所属行业：</w:t>
      </w:r>
      <w:r>
        <w:rPr>
          <w:rFonts w:hint="eastAsia" w:hAnsi="宋体" w:cs="宋体"/>
          <w:color w:val="auto"/>
          <w:szCs w:val="21"/>
          <w:highlight w:val="none"/>
          <w:u w:val="single"/>
        </w:rPr>
        <w:t xml:space="preserve"> 其他未列明行业 </w:t>
      </w:r>
      <w:r>
        <w:rPr>
          <w:rFonts w:hint="eastAsia" w:ascii="宋体" w:hAnsi="宋体" w:cs="宋体"/>
          <w:color w:val="auto"/>
          <w:szCs w:val="21"/>
          <w:highlight w:val="none"/>
          <w:lang w:val="zh-CN"/>
        </w:rPr>
        <w:t xml:space="preserve">。 </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符合中小企业划分标准的个体工商户，在政府采购活动中视同中小企业。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国务院批准的中小企业划分标准：具体见工信部联企业[2011]300号。</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（不适用）</w:t>
      </w:r>
      <w:r>
        <w:rPr>
          <w:rFonts w:hint="eastAsia" w:ascii="宋体" w:hAnsi="宋体" w:cs="宋体"/>
          <w:color w:val="auto"/>
          <w:szCs w:val="21"/>
          <w:highlight w:val="none"/>
          <w:lang w:val="zh-CN"/>
        </w:rPr>
        <w:t>4、在政府采购活动中，供应商提供的货物、工程或者服务符合下列情形的，可享受小型、微型企业（以下简称小微企业）的价格扣除：</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（1）在货物采购项目中，货物由小微企业制造，即货物由小微企业生产且使用该小微企业商号或者注册商标；</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（2）在工程采购项目中，工程由小微企业承建，即工程施工单位为小微企业；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（3）在服务采购项目中，服务由小微企业承接，即提供服务的人员为小微企业依照《中华人民共和国劳动合同法》订立劳动合同的从业人员。</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以联合体形式参加政府采购活动，联合体各方均为小微企业的，联合体视同小微企业。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5、在货物采购项目中，供应商提供的货物既有中小企业制造货物，也有大型企业制造货物的，不享受的小微企业价格扣除。</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（不适用）</w:t>
      </w:r>
      <w:r>
        <w:rPr>
          <w:rFonts w:hint="eastAsia" w:ascii="宋体" w:hAnsi="宋体" w:cs="宋体"/>
          <w:color w:val="auto"/>
          <w:szCs w:val="21"/>
          <w:highlight w:val="none"/>
          <w:lang w:val="zh-CN"/>
        </w:rPr>
        <w:t>6、本项目对符合《政府采购促进中小企业发展管理办法》（财库﹝2020﹞46号）规定的小微企业报价给予</w:t>
      </w:r>
      <w:r>
        <w:rPr>
          <w:rFonts w:hint="eastAsia" w:ascii="宋体" w:hAnsi="宋体" w:cs="宋体"/>
          <w:color w:val="auto"/>
          <w:szCs w:val="21"/>
          <w:highlight w:val="none"/>
        </w:rPr>
        <w:t>20</w:t>
      </w:r>
      <w:r>
        <w:rPr>
          <w:rFonts w:hint="eastAsia" w:ascii="宋体" w:hAnsi="宋体" w:cs="宋体"/>
          <w:color w:val="auto"/>
          <w:szCs w:val="21"/>
          <w:highlight w:val="none"/>
          <w:lang w:val="zh-CN"/>
        </w:rPr>
        <w:t>%（工程项目为</w:t>
      </w:r>
      <w:r>
        <w:rPr>
          <w:rFonts w:hint="eastAsia" w:ascii="宋体" w:hAnsi="宋体" w:cs="宋体"/>
          <w:color w:val="auto"/>
          <w:szCs w:val="21"/>
          <w:highlight w:val="none"/>
        </w:rPr>
        <w:t>5</w:t>
      </w:r>
      <w:r>
        <w:rPr>
          <w:rFonts w:hint="eastAsia" w:ascii="宋体" w:hAnsi="宋体" w:cs="宋体"/>
          <w:color w:val="auto"/>
          <w:szCs w:val="21"/>
          <w:highlight w:val="none"/>
          <w:lang w:val="zh-CN"/>
        </w:rPr>
        <w:t>%）的扣除，用扣除后的价格参加评审。</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Cs w:val="21"/>
          <w:highlight w:val="none"/>
        </w:rPr>
        <w:t>6</w:t>
      </w:r>
      <w:r>
        <w:rPr>
          <w:rFonts w:hint="eastAsia" w:ascii="宋体" w:hAnsi="宋体" w:cs="宋体"/>
          <w:color w:val="auto"/>
          <w:szCs w:val="21"/>
          <w:highlight w:val="none"/>
          <w:lang w:val="zh-CN"/>
        </w:rPr>
        <w:t xml:space="preserve">%（工程项目为 </w:t>
      </w:r>
      <w:r>
        <w:rPr>
          <w:rFonts w:hint="eastAsia" w:ascii="宋体" w:hAnsi="宋体" w:cs="宋体"/>
          <w:color w:val="auto"/>
          <w:szCs w:val="21"/>
          <w:highlight w:val="none"/>
        </w:rPr>
        <w:t>2</w:t>
      </w:r>
      <w:r>
        <w:rPr>
          <w:rFonts w:hint="eastAsia" w:ascii="宋体" w:hAnsi="宋体" w:cs="宋体"/>
          <w:color w:val="auto"/>
          <w:szCs w:val="21"/>
          <w:highlight w:val="none"/>
          <w:lang w:val="zh-CN"/>
        </w:rPr>
        <w:t>%）的扣除，用扣除后的价格参加评审。组成联合体或者接受分包的小微企业与联合体内其他企业、分包企业之间存在直接控股、管理关系的，不享受价格扣除优惠政策。</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7、小微企业应按照招标文件格式要求提供《中小企业声明函》。</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10、按规定享受扶持政策获得政府采购合同的，小微企业不得将合同分包给大中型企业，中型企业不得将合同分包给大型企业。</w:t>
      </w:r>
    </w:p>
    <w:p>
      <w:pPr>
        <w:snapToGrid w:val="0"/>
        <w:spacing w:beforeAutospacing="0" w:afterAutospacing="0" w:line="360" w:lineRule="auto"/>
        <w:ind w:firstLine="420"/>
        <w:jc w:val="left"/>
        <w:rPr>
          <w:rFonts w:ascii="宋体" w:hAnsi="宋体" w:cs="宋体"/>
          <w:b/>
          <w:bCs/>
          <w:color w:val="auto"/>
          <w:sz w:val="32"/>
          <w:szCs w:val="32"/>
          <w:highlight w:val="none"/>
        </w:rPr>
      </w:pPr>
      <w:r>
        <w:rPr>
          <w:rFonts w:hint="eastAsia" w:ascii="宋体" w:hAnsi="宋体" w:cs="宋体"/>
          <w:color w:val="auto"/>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pStyle w:val="2"/>
        <w:rPr>
          <w:color w:val="auto"/>
          <w:highlight w:val="none"/>
        </w:rPr>
      </w:pPr>
    </w:p>
    <w:p>
      <w:pPr>
        <w:pStyle w:val="2"/>
        <w:rPr>
          <w:color w:val="auto"/>
          <w:highlight w:val="none"/>
        </w:rPr>
        <w:sectPr>
          <w:pgSz w:w="11906" w:h="16838"/>
          <w:pgMar w:top="1474" w:right="1797" w:bottom="1247" w:left="1797" w:header="851" w:footer="851" w:gutter="0"/>
          <w:pgNumType w:fmt="decimal"/>
          <w:cols w:space="720" w:num="1"/>
          <w:docGrid w:linePitch="312" w:charSpace="0"/>
        </w:sectPr>
      </w:pPr>
    </w:p>
    <w:p>
      <w:pPr>
        <w:snapToGrid w:val="0"/>
        <w:spacing w:beforeAutospacing="0" w:afterAutospacing="0" w:line="360" w:lineRule="auto"/>
        <w:jc w:val="center"/>
        <w:outlineLvl w:val="0"/>
        <w:rPr>
          <w:rFonts w:ascii="宋体" w:hAnsi="宋体" w:cs="宋体"/>
          <w:color w:val="auto"/>
          <w:highlight w:val="none"/>
        </w:rPr>
      </w:pPr>
      <w:bookmarkStart w:id="47" w:name="_Toc8968"/>
      <w:bookmarkEnd w:id="47"/>
      <w:r>
        <w:rPr>
          <w:rFonts w:hint="eastAsia" w:ascii="宋体" w:hAnsi="宋体" w:cs="宋体"/>
          <w:b/>
          <w:bCs/>
          <w:color w:val="auto"/>
          <w:sz w:val="32"/>
          <w:szCs w:val="32"/>
          <w:highlight w:val="none"/>
        </w:rPr>
        <w:t>第四章  评标办法及评分标准</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 xml:space="preserve">本办法严格遵照《中华人民共和国政府采购法》、《政府采购货物和服务招标投标管理办法》，结合项目所在地政府有关政府采购规定和项目的实际情况制定。 </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采购代理机构将在政府采购云平台进行开标，供应商的法定代表人或其授权代表可在线参加开标会。供应商的法定代表人或其授权代表未参加开标会的，视同放弃开标监督权利、认可开标结果。</w:t>
      </w:r>
    </w:p>
    <w:p>
      <w:pPr>
        <w:spacing w:beforeAutospacing="0" w:afterAutospacing="0"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beforeAutospacing="0" w:afterAutospacing="0"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第一阶段：</w:t>
      </w:r>
    </w:p>
    <w:p>
      <w:pPr>
        <w:numPr>
          <w:ilvl w:val="0"/>
          <w:numId w:val="15"/>
        </w:num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15"/>
        </w:num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在政府采购云平台开启已解密供应商的“资格文件、商务技术文件”，并做开标记录；</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第二阶段：</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宣告第一阶段评审无效供应商名单及理由；</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（2）公布经第一阶段评审符合招标文件要求的供应商的商务技术得分情况；</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开启除第一阶段无效标外的供应商的“报价文件”，并做开标记录；</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beforeAutospacing="0" w:afterAutospacing="0"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（5）开标会议结束。</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2.1电子交易平台发生故障而无法登录访问的； </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pPr>
        <w:spacing w:beforeAutospacing="0" w:afterAutospacing="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（一）本次招标依法组建评标委员会。</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1、参加采购活动前三年内，与供应商存在劳动关系，或者担任过供应商的董事、监事，或者是供应商的控股股东或实际控制人；</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2、与供应商的法定代表人或者负责人有夫妻、直系血亲、三代以内旁系血亲或者近姻亲关系；</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3、与供应商有其他可能影响政府采购活动公平、公正进行的关系；</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4、参与过采购项目进口产品论证的专家应当回避；</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5、通过随机抽到本单位的评审专家，采购人已经指定了采购人代表，该评审专家应当回避，采购人自行选定相应专业领域评审专家情形除外；</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四、评标方法</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w:t>
      </w:r>
      <w:r>
        <w:rPr>
          <w:rFonts w:hint="eastAsia" w:ascii="宋体" w:hAnsi="宋体" w:cs="宋体"/>
          <w:bCs/>
          <w:color w:val="auto"/>
          <w:highlight w:val="none"/>
        </w:rPr>
        <w:t>推荐3名及以上</w:t>
      </w:r>
      <w:r>
        <w:rPr>
          <w:rFonts w:hint="eastAsia" w:ascii="宋体" w:hAnsi="宋体" w:cs="宋体"/>
          <w:color w:val="auto"/>
          <w:szCs w:val="21"/>
          <w:highlight w:val="none"/>
        </w:rPr>
        <w:t>中标</w:t>
      </w:r>
      <w:r>
        <w:rPr>
          <w:rFonts w:hint="eastAsia" w:ascii="宋体" w:hAnsi="宋体" w:cs="宋体"/>
          <w:bCs/>
          <w:color w:val="auto"/>
          <w:highlight w:val="none"/>
        </w:rPr>
        <w:t>候选人</w:t>
      </w:r>
      <w:r>
        <w:rPr>
          <w:rFonts w:hint="eastAsia" w:ascii="宋体" w:hAnsi="宋体" w:cs="宋体"/>
          <w:color w:val="auto"/>
          <w:szCs w:val="21"/>
          <w:highlight w:val="none"/>
        </w:rPr>
        <w:t>。得分相同的，按投标报价由低到高顺序排列。得分且投标报价相同的并列，则抽签决定。</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若出现参与的供应商或者对招标文件作出实质性响应的供应商不足3家的情况，本项目作废标处理。</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（三）投标文件的澄清</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numPr>
          <w:ilvl w:val="0"/>
          <w:numId w:val="16"/>
        </w:numPr>
        <w:autoSpaceDE w:val="0"/>
        <w:spacing w:beforeAutospacing="0" w:afterAutospacing="0"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政采云平台填报的开标一览表中的价格与上传的报价文件中开标一览表的报价不一致的，以上传的报价文件为准。</w:t>
      </w:r>
    </w:p>
    <w:p>
      <w:pPr>
        <w:pStyle w:val="29"/>
        <w:spacing w:beforeAutospacing="0" w:afterAutospacing="0" w:line="360" w:lineRule="auto"/>
        <w:ind w:firstLine="417" w:firstLineChars="199"/>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pStyle w:val="29"/>
        <w:spacing w:beforeAutospacing="0" w:afterAutospacing="0" w:line="360" w:lineRule="auto"/>
        <w:ind w:firstLine="0" w:firstLineChars="0"/>
        <w:rPr>
          <w:rFonts w:ascii="宋体" w:hAnsi="宋体" w:cs="宋体"/>
          <w:color w:val="auto"/>
          <w:szCs w:val="21"/>
          <w:highlight w:val="none"/>
        </w:rPr>
      </w:pPr>
    </w:p>
    <w:p>
      <w:pPr>
        <w:numPr>
          <w:ilvl w:val="0"/>
          <w:numId w:val="17"/>
        </w:numPr>
        <w:spacing w:beforeAutospacing="0" w:afterAutospacing="0" w:line="360" w:lineRule="auto"/>
        <w:rPr>
          <w:rFonts w:ascii="宋体" w:hAnsi="宋体" w:cs="宋体"/>
          <w:b/>
          <w:bCs/>
          <w:color w:val="auto"/>
          <w:szCs w:val="21"/>
          <w:highlight w:val="none"/>
        </w:rPr>
      </w:pPr>
      <w:bookmarkStart w:id="48" w:name="_Toc481567077"/>
      <w:bookmarkEnd w:id="48"/>
      <w:bookmarkStart w:id="49" w:name="_Toc493058318"/>
      <w:bookmarkEnd w:id="49"/>
      <w:r>
        <w:rPr>
          <w:rFonts w:hint="eastAsia" w:ascii="宋体" w:hAnsi="宋体" w:cs="宋体"/>
          <w:b/>
          <w:bCs/>
          <w:color w:val="auto"/>
          <w:szCs w:val="21"/>
          <w:highlight w:val="none"/>
        </w:rPr>
        <w:t>评标程序</w:t>
      </w:r>
    </w:p>
    <w:p>
      <w:pPr>
        <w:spacing w:beforeAutospacing="0" w:afterAutospacing="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（一）资格条件审查</w:t>
      </w:r>
    </w:p>
    <w:p>
      <w:pPr>
        <w:spacing w:beforeAutospacing="0" w:afterAutospacing="0" w:line="360"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4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Pr>
          <w:p>
            <w:pPr>
              <w:spacing w:beforeAutospacing="0" w:afterAutospacing="0"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94" w:type="dxa"/>
          </w:tcPr>
          <w:p>
            <w:pPr>
              <w:spacing w:beforeAutospacing="0" w:afterAutospacing="0"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spacing w:beforeAutospacing="0" w:afterAutospacing="0" w:line="336" w:lineRule="auto"/>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794" w:type="dxa"/>
          </w:tcPr>
          <w:p>
            <w:pPr>
              <w:numPr>
                <w:ilvl w:val="0"/>
                <w:numId w:val="18"/>
              </w:numPr>
              <w:spacing w:beforeAutospacing="0" w:afterAutospacing="0" w:line="336" w:lineRule="auto"/>
              <w:rPr>
                <w:rFonts w:ascii="宋体" w:hAnsi="宋体" w:cs="宋体"/>
                <w:color w:val="auto"/>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794" w:type="dxa"/>
          </w:tcPr>
          <w:p>
            <w:pPr>
              <w:numPr>
                <w:ilvl w:val="0"/>
                <w:numId w:val="18"/>
              </w:num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落实政府采购政策需满足的资格要求：本项目为专门面向中小微企业采购项目，供应商须为中小微企业。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beforeAutospacing="0" w:afterAutospacing="0" w:line="336" w:lineRule="auto"/>
              <w:rPr>
                <w:rFonts w:ascii="宋体" w:hAnsi="宋体" w:cs="宋体"/>
                <w:color w:val="auto"/>
                <w:szCs w:val="21"/>
                <w:highlight w:val="none"/>
              </w:rPr>
            </w:pPr>
          </w:p>
        </w:tc>
        <w:tc>
          <w:tcPr>
            <w:tcW w:w="6794" w:type="dxa"/>
          </w:tcPr>
          <w:p>
            <w:pPr>
              <w:spacing w:beforeAutospacing="0" w:afterAutospacing="0" w:line="336" w:lineRule="auto"/>
              <w:rPr>
                <w:rFonts w:ascii="宋体" w:hAnsi="宋体" w:cs="宋体"/>
                <w:color w:val="auto"/>
                <w:highlight w:val="none"/>
              </w:rPr>
            </w:pPr>
            <w:r>
              <w:rPr>
                <w:rFonts w:hint="eastAsia" w:ascii="宋体" w:hAnsi="宋体" w:cs="宋体"/>
                <w:color w:val="auto"/>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beforeAutospacing="0" w:afterAutospacing="0" w:line="336" w:lineRule="auto"/>
              <w:rPr>
                <w:rFonts w:ascii="宋体" w:hAnsi="宋体" w:cs="宋体"/>
                <w:color w:val="auto"/>
                <w:szCs w:val="21"/>
                <w:highlight w:val="none"/>
              </w:rPr>
            </w:pPr>
          </w:p>
        </w:tc>
        <w:tc>
          <w:tcPr>
            <w:tcW w:w="6794" w:type="dxa"/>
          </w:tcPr>
          <w:p>
            <w:pPr>
              <w:spacing w:beforeAutospacing="0" w:afterAutospacing="0" w:line="336" w:lineRule="auto"/>
              <w:rPr>
                <w:rFonts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beforeAutospacing="0" w:afterAutospacing="0" w:line="336" w:lineRule="auto"/>
              <w:rPr>
                <w:rFonts w:ascii="宋体" w:hAnsi="宋体" w:cs="宋体"/>
                <w:color w:val="auto"/>
                <w:szCs w:val="21"/>
                <w:highlight w:val="none"/>
              </w:rPr>
            </w:pPr>
          </w:p>
        </w:tc>
        <w:tc>
          <w:tcPr>
            <w:tcW w:w="6794" w:type="dxa"/>
          </w:tcPr>
          <w:p>
            <w:pPr>
              <w:spacing w:beforeAutospacing="0" w:afterAutospacing="0" w:line="336" w:lineRule="auto"/>
              <w:rPr>
                <w:rFonts w:ascii="宋体" w:hAnsi="宋体" w:cs="宋体"/>
                <w:color w:val="auto"/>
                <w:highlight w:val="none"/>
              </w:rPr>
            </w:pPr>
            <w:r>
              <w:rPr>
                <w:rFonts w:hint="eastAsia" w:ascii="宋体" w:hAnsi="宋体" w:cs="宋体"/>
                <w:color w:val="auto"/>
                <w:szCs w:val="21"/>
                <w:highlight w:val="none"/>
              </w:rPr>
              <w:t>（五）招标文件要求的其他资格条件（如有）。</w:t>
            </w:r>
          </w:p>
        </w:tc>
      </w:tr>
    </w:tbl>
    <w:p>
      <w:pPr>
        <w:spacing w:beforeAutospacing="0" w:afterAutospacing="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（二）符合性审查</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评标委员会应当对符合资格的供应商的投标文件进行符合性审查，以确定其是否满足招标文件的实质性要求。</w:t>
      </w:r>
    </w:p>
    <w:tbl>
      <w:tblPr>
        <w:tblStyle w:val="4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tcPr>
          <w:p>
            <w:pPr>
              <w:spacing w:beforeAutospacing="0" w:afterAutospacing="0"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525" w:type="dxa"/>
          </w:tcPr>
          <w:p>
            <w:pPr>
              <w:spacing w:beforeAutospacing="0" w:afterAutospacing="0"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vAlign w:val="center"/>
          </w:tcPr>
          <w:p>
            <w:pPr>
              <w:spacing w:beforeAutospacing="0" w:afterAutospacing="0"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beforeAutospacing="0" w:afterAutospacing="0" w:line="336"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（七）带“★”的条款满足招标文件要求、已实质性响应招标文件要求且投标文件无采购人不能接受的附加条件的；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（九）商务技术文件中未出现报价或单价的；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（十）不存在法律、法规和招标文件规定的其他无效情形；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spacing w:beforeAutospacing="0" w:afterAutospacing="0" w:line="336" w:lineRule="auto"/>
              <w:jc w:val="center"/>
              <w:rPr>
                <w:rFonts w:ascii="宋体" w:hAnsi="宋体" w:cs="宋体"/>
                <w:color w:val="auto"/>
                <w:szCs w:val="21"/>
                <w:highlight w:val="none"/>
              </w:rPr>
            </w:pPr>
          </w:p>
        </w:tc>
        <w:tc>
          <w:tcPr>
            <w:tcW w:w="6525" w:type="dxa"/>
            <w:vAlign w:val="center"/>
          </w:tcPr>
          <w:p>
            <w:pPr>
              <w:tabs>
                <w:tab w:val="left" w:pos="612"/>
              </w:tabs>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（十一）不存在投标文件的有效期不满足招标文件要求情形；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vAlign w:val="center"/>
          </w:tcPr>
          <w:p>
            <w:pPr>
              <w:spacing w:beforeAutospacing="0" w:afterAutospacing="0"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beforeAutospacing="0" w:afterAutospacing="0" w:line="336"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（三）采用人民币报价或者按照招标文件标明的币种报价的；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spacing w:beforeAutospacing="0" w:afterAutospacing="0" w:line="336" w:lineRule="auto"/>
              <w:ind w:firstLine="210" w:firstLineChars="100"/>
              <w:rPr>
                <w:rFonts w:ascii="宋体" w:hAnsi="宋体" w:cs="宋体"/>
                <w:color w:val="auto"/>
                <w:szCs w:val="21"/>
                <w:highlight w:val="none"/>
              </w:rPr>
            </w:pPr>
          </w:p>
        </w:tc>
        <w:tc>
          <w:tcPr>
            <w:tcW w:w="6525" w:type="dxa"/>
            <w:vAlign w:val="center"/>
          </w:tcPr>
          <w:p>
            <w:pPr>
              <w:spacing w:beforeAutospacing="0" w:afterAutospacing="0" w:line="336" w:lineRule="auto"/>
              <w:rPr>
                <w:rFonts w:ascii="宋体" w:hAnsi="宋体" w:cs="宋体"/>
                <w:color w:val="auto"/>
                <w:szCs w:val="21"/>
                <w:highlight w:val="none"/>
              </w:rPr>
            </w:pPr>
            <w:r>
              <w:rPr>
                <w:rFonts w:hint="eastAsia" w:ascii="宋体" w:hAnsi="宋体" w:cs="宋体"/>
                <w:color w:val="auto"/>
                <w:szCs w:val="21"/>
                <w:highlight w:val="none"/>
              </w:rPr>
              <w:t>（九）不存在法律、法规和招标文件规定的其他无效情形；</w:t>
            </w:r>
          </w:p>
        </w:tc>
      </w:tr>
    </w:tbl>
    <w:p>
      <w:pPr>
        <w:spacing w:beforeAutospacing="0" w:afterAutospacing="0" w:line="360" w:lineRule="auto"/>
        <w:ind w:firstLine="422" w:firstLineChars="200"/>
        <w:rPr>
          <w:rFonts w:ascii="宋体" w:hAnsi="宋体" w:cs="宋体"/>
          <w:b/>
          <w:color w:val="auto"/>
          <w:highlight w:val="none"/>
        </w:rPr>
      </w:pPr>
      <w:bookmarkStart w:id="50" w:name="_Toc249866767"/>
      <w:bookmarkEnd w:id="50"/>
      <w:bookmarkStart w:id="51" w:name="_Toc259108323"/>
      <w:bookmarkEnd w:id="51"/>
      <w:r>
        <w:rPr>
          <w:rFonts w:hint="eastAsia" w:ascii="宋体" w:hAnsi="宋体" w:cs="宋体"/>
          <w:b/>
          <w:color w:val="auto"/>
          <w:highlight w:val="none"/>
        </w:rPr>
        <w:t>（三）投标无效的情形</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响应招标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pacing w:beforeAutospacing="0" w:afterAutospacing="0" w:line="360" w:lineRule="auto"/>
        <w:ind w:firstLine="422" w:firstLineChars="200"/>
        <w:rPr>
          <w:color w:val="auto"/>
          <w:highlight w:val="none"/>
        </w:rPr>
      </w:pPr>
      <w:r>
        <w:rPr>
          <w:rFonts w:hint="eastAsia" w:ascii="宋体" w:hAnsi="宋体" w:cs="宋体"/>
          <w:b/>
          <w:bCs/>
          <w:color w:val="auto"/>
          <w:szCs w:val="21"/>
          <w:highlight w:val="none"/>
        </w:rPr>
        <w:t>★上传投标文件同一网卡地址、同一IP地址的为无效标。</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A、在资格审查时，如发现下列情形之一的，将被视为无效投标文件：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1、资格证明文件不全的或者不符合招标文件标明的资格要求的；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2、供应商资格声明函无法定代表人或授权代表签名或盖章；</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B、在符合性审查（商务技术文件）时，如发现下列情形之一的，将被视为无效投标文件：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highlight w:val="none"/>
        </w:rPr>
        <w:t>提交投标函或投标函内容不符合招标文件要求；</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2、未按照招标文件规定要求签署或盖章；</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4、投标文件项目不齐全；</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5、投标文件标明的响应或偏离与事实不符或虚假投标的；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6、投标文件的实质性内容未使用中文表述、意思表述不明确、前后矛盾或者使用计量单位不符合招标文件要求的（经评标委员会认定并允许其当场更正的笔误除外）；</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7、带“★”的条款不能满足招标文件要求、未实质性响应招标文件要求或者投标文件有采购人不能接受的附加条件的；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8、投标技术方案不明确，存在一个或一个以上备选（替代）投标方案的；</w:t>
      </w:r>
    </w:p>
    <w:p>
      <w:pPr>
        <w:spacing w:beforeAutospacing="0" w:afterAutospacing="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9、商务技术文件中出现报价或单价的；</w:t>
      </w:r>
    </w:p>
    <w:p>
      <w:pPr>
        <w:spacing w:beforeAutospacing="0" w:afterAutospacing="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10、法律、法规和招标文件规定的其他无效情形；</w:t>
      </w:r>
    </w:p>
    <w:p>
      <w:pPr>
        <w:spacing w:beforeAutospacing="0" w:afterAutospacing="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11、投标文件的有效期不满足招标文件要求；</w:t>
      </w: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C、在符合性审查（报价文件）时，如发现下列情形之一的，将被视为无效投标文件：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1、未按照招标文件规定要求签署或盖章；</w:t>
      </w:r>
    </w:p>
    <w:p>
      <w:pPr>
        <w:spacing w:beforeAutospacing="0" w:afterAutospacing="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2、投标文件项目不齐全；</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3、未采用人民币报价或者未按照招标文件标明的币种报价的；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4、报价超出最高限价，或者超出采购预算金额，采购人不能支付的；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5、投标报价具有选择性的；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6、投标报价中出现重大缺项、漏项；</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8、投标文件（报价文件）内容与投标文件（商务技术文件）内容有重大差异的；</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9、法律、法规和招标文件规定的其他无效情形；</w:t>
      </w:r>
    </w:p>
    <w:p>
      <w:pPr>
        <w:numPr>
          <w:ilvl w:val="0"/>
          <w:numId w:val="19"/>
        </w:numPr>
        <w:spacing w:beforeAutospacing="0" w:afterAutospacing="0" w:line="360" w:lineRule="exac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评分标准（兼评委打分表）</w:t>
      </w:r>
    </w:p>
    <w:tbl>
      <w:tblPr>
        <w:tblStyle w:val="46"/>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31"/>
        <w:gridCol w:w="5899"/>
        <w:gridCol w:w="66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评分项目</w:t>
            </w:r>
          </w:p>
        </w:tc>
        <w:tc>
          <w:tcPr>
            <w:tcW w:w="1331"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5899"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评分细则</w:t>
            </w:r>
          </w:p>
        </w:tc>
        <w:tc>
          <w:tcPr>
            <w:tcW w:w="660"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c>
          <w:tcPr>
            <w:tcW w:w="982"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p>
        </w:tc>
        <w:tc>
          <w:tcPr>
            <w:tcW w:w="133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w:t>
            </w:r>
          </w:p>
        </w:tc>
        <w:tc>
          <w:tcPr>
            <w:tcW w:w="5899" w:type="dxa"/>
            <w:vAlign w:val="center"/>
          </w:tcPr>
          <w:p>
            <w:pPr>
              <w:rPr>
                <w:rFonts w:ascii="宋体" w:hAnsi="宋体" w:cs="宋体"/>
                <w:bCs/>
                <w:color w:val="auto"/>
                <w:szCs w:val="21"/>
                <w:highlight w:val="none"/>
              </w:rPr>
            </w:pPr>
            <w:r>
              <w:rPr>
                <w:rFonts w:hint="eastAsia" w:ascii="宋体" w:hAnsi="宋体" w:cs="宋体"/>
                <w:bCs/>
                <w:color w:val="auto"/>
                <w:szCs w:val="21"/>
                <w:highlight w:val="none"/>
              </w:rPr>
              <w:t>参与评审的价格=投标报价；</w:t>
            </w:r>
          </w:p>
          <w:p>
            <w:pPr>
              <w:rPr>
                <w:rFonts w:ascii="宋体" w:hAnsi="宋体" w:cs="宋体"/>
                <w:bCs/>
                <w:color w:val="auto"/>
                <w:szCs w:val="21"/>
                <w:highlight w:val="none"/>
              </w:rPr>
            </w:pPr>
            <w:r>
              <w:rPr>
                <w:rFonts w:hint="eastAsia" w:ascii="宋体" w:hAnsi="宋体" w:cs="宋体"/>
                <w:bCs/>
                <w:color w:val="auto"/>
                <w:szCs w:val="21"/>
                <w:highlight w:val="none"/>
              </w:rPr>
              <w:t>基准价=满足招标文件要求且最低的参与评审的价格，基准价</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0分；</w:t>
            </w:r>
          </w:p>
          <w:p>
            <w:pPr>
              <w:rPr>
                <w:rFonts w:ascii="宋体" w:hAnsi="宋体" w:cs="宋体"/>
                <w:color w:val="auto"/>
                <w:szCs w:val="21"/>
                <w:highlight w:val="none"/>
              </w:rPr>
            </w:pPr>
            <w:r>
              <w:rPr>
                <w:rFonts w:hint="eastAsia" w:ascii="宋体" w:hAnsi="宋体" w:cs="宋体"/>
                <w:bCs/>
                <w:color w:val="auto"/>
                <w:szCs w:val="21"/>
                <w:highlight w:val="none"/>
              </w:rPr>
              <w:t>其余供应商得分为：报价得分=（基准价/参与评审的价格）×</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0%×100。</w:t>
            </w:r>
          </w:p>
        </w:tc>
        <w:tc>
          <w:tcPr>
            <w:tcW w:w="66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813" w:type="dxa"/>
            <w:vMerge w:val="restart"/>
            <w:vAlign w:val="center"/>
          </w:tcPr>
          <w:p>
            <w:pPr>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商务技术分（70分）</w:t>
            </w:r>
          </w:p>
        </w:tc>
        <w:tc>
          <w:tcPr>
            <w:tcW w:w="1331" w:type="dxa"/>
            <w:vMerge w:val="restart"/>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、展示主题创意</w:t>
            </w:r>
          </w:p>
        </w:tc>
        <w:tc>
          <w:tcPr>
            <w:tcW w:w="5899" w:type="dxa"/>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对本项目</w:t>
            </w:r>
            <w:r>
              <w:rPr>
                <w:rFonts w:hint="eastAsia" w:ascii="宋体" w:hAnsi="宋体" w:cs="宋体"/>
                <w:color w:val="auto"/>
                <w:kern w:val="0"/>
                <w:szCs w:val="21"/>
                <w:highlight w:val="none"/>
                <w:lang w:eastAsia="zh-CN"/>
              </w:rPr>
              <w:t>①</w:t>
            </w:r>
            <w:r>
              <w:rPr>
                <w:rFonts w:hint="eastAsia" w:ascii="宋体" w:hAnsi="宋体" w:cs="宋体"/>
                <w:color w:val="auto"/>
                <w:kern w:val="0"/>
                <w:szCs w:val="21"/>
                <w:highlight w:val="none"/>
              </w:rPr>
              <w:t>项目资料研读理解</w:t>
            </w:r>
            <w:r>
              <w:rPr>
                <w:rFonts w:hint="eastAsia" w:ascii="宋体" w:hAnsi="宋体" w:cs="宋体"/>
                <w:color w:val="auto"/>
                <w:kern w:val="0"/>
                <w:szCs w:val="21"/>
                <w:highlight w:val="none"/>
                <w:lang w:val="en-US" w:eastAsia="zh-CN"/>
              </w:rPr>
              <w:t>②</w:t>
            </w:r>
            <w:r>
              <w:rPr>
                <w:rFonts w:hint="eastAsia" w:ascii="宋体" w:hAnsi="宋体" w:cs="宋体"/>
                <w:color w:val="auto"/>
                <w:kern w:val="0"/>
                <w:szCs w:val="21"/>
                <w:highlight w:val="none"/>
              </w:rPr>
              <w:t>对展厅定位</w:t>
            </w:r>
            <w:r>
              <w:rPr>
                <w:rFonts w:hint="eastAsia" w:ascii="宋体" w:hAnsi="宋体" w:cs="宋体"/>
                <w:color w:val="auto"/>
                <w:kern w:val="0"/>
                <w:szCs w:val="21"/>
                <w:highlight w:val="none"/>
                <w:lang w:eastAsia="zh-CN"/>
              </w:rPr>
              <w:t>是否深刻</w:t>
            </w:r>
            <w:r>
              <w:rPr>
                <w:rFonts w:hint="eastAsia" w:ascii="宋体" w:hAnsi="宋体" w:cs="宋体"/>
                <w:color w:val="auto"/>
                <w:kern w:val="0"/>
                <w:szCs w:val="21"/>
                <w:highlight w:val="none"/>
                <w:lang w:val="en-US" w:eastAsia="zh-CN"/>
              </w:rPr>
              <w:t>透彻、是否全面、是否准确、</w:t>
            </w:r>
            <w:r>
              <w:rPr>
                <w:rFonts w:hint="eastAsia" w:ascii="宋体" w:hAnsi="宋体" w:cs="宋体"/>
                <w:color w:val="auto"/>
                <w:kern w:val="0"/>
                <w:szCs w:val="21"/>
                <w:highlight w:val="none"/>
                <w:lang w:eastAsia="zh-CN"/>
              </w:rPr>
              <w:t>且</w:t>
            </w:r>
            <w:r>
              <w:rPr>
                <w:rFonts w:hint="eastAsia" w:ascii="宋体" w:hAnsi="宋体" w:cs="宋体"/>
                <w:color w:val="auto"/>
                <w:kern w:val="0"/>
                <w:szCs w:val="21"/>
                <w:highlight w:val="none"/>
              </w:rPr>
              <w:t>符合项目实际情况</w:t>
            </w:r>
            <w:r>
              <w:rPr>
                <w:rFonts w:hint="eastAsia" w:ascii="宋体" w:hAnsi="宋体" w:cs="宋体"/>
                <w:color w:val="auto"/>
                <w:kern w:val="0"/>
                <w:szCs w:val="21"/>
                <w:highlight w:val="none"/>
                <w:lang w:eastAsia="zh-CN"/>
              </w:rPr>
              <w:t>进行</w:t>
            </w:r>
            <w:r>
              <w:rPr>
                <w:rFonts w:hint="eastAsia" w:ascii="宋体" w:hAnsi="宋体" w:cs="宋体"/>
                <w:color w:val="auto"/>
                <w:kern w:val="0"/>
                <w:szCs w:val="21"/>
                <w:highlight w:val="none"/>
              </w:rPr>
              <w:t>综合评定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内容欠合理的每项扣0.5分，内容不合理的每项扣1分，无相应内容的不得分，扣完为止，本项最高得5分</w:t>
            </w:r>
            <w:r>
              <w:rPr>
                <w:rFonts w:hint="eastAsia" w:ascii="宋体" w:hAnsi="宋体" w:cs="宋体"/>
                <w:color w:val="auto"/>
                <w:kern w:val="0"/>
                <w:szCs w:val="21"/>
                <w:highlight w:val="none"/>
                <w:lang w:eastAsia="zh-CN"/>
              </w:rPr>
              <w:t>。</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813" w:type="dxa"/>
            <w:vMerge w:val="continue"/>
            <w:vAlign w:val="center"/>
          </w:tcPr>
          <w:p>
            <w:pPr>
              <w:jc w:val="center"/>
            </w:pPr>
          </w:p>
        </w:tc>
        <w:tc>
          <w:tcPr>
            <w:tcW w:w="1331" w:type="dxa"/>
            <w:vMerge w:val="continue"/>
            <w:vAlign w:val="center"/>
          </w:tcPr>
          <w:p>
            <w:pPr>
              <w:jc w:val="left"/>
              <w:rPr>
                <w:rFonts w:hint="eastAsia" w:ascii="宋体" w:hAnsi="宋体" w:cs="宋体"/>
                <w:color w:val="auto"/>
                <w:kern w:val="0"/>
                <w:szCs w:val="21"/>
                <w:highlight w:val="none"/>
                <w:lang w:val="en-US" w:eastAsia="zh-CN"/>
              </w:rPr>
            </w:pPr>
          </w:p>
        </w:tc>
        <w:tc>
          <w:tcPr>
            <w:tcW w:w="5899" w:type="dxa"/>
            <w:vAlign w:val="center"/>
          </w:tcPr>
          <w:p>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供应商对本项目提供方案的主题、特色、展陈主题提炼是否精准、是否亮点鲜明、是否体现湖西社区党群服务中心的特色、思路是否清晰全面、是否合理进行综合评定，内容欠合理的每项扣0.5分，内容不合理的每项扣1分，无相应内容的不得分，扣完为止，本项最高得5分。</w:t>
            </w:r>
          </w:p>
        </w:tc>
        <w:tc>
          <w:tcPr>
            <w:tcW w:w="660" w:type="dxa"/>
            <w:vAlign w:val="center"/>
          </w:tcPr>
          <w:p>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982" w:type="dxa"/>
            <w:vAlign w:val="center"/>
          </w:tcPr>
          <w:p>
            <w:pPr>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Merge w:val="restart"/>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、展示内容设计</w:t>
            </w:r>
          </w:p>
        </w:tc>
        <w:tc>
          <w:tcPr>
            <w:tcW w:w="5899" w:type="dxa"/>
            <w:vAlign w:val="center"/>
          </w:tcPr>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供应商对本项目提供方案的内容全面性，是否精准、是否全面完整、是否具有系统性、重点是否突出、是否合理进行综合评定，内容欠合理的每项扣0.5分，内容不合理的每项扣1分，无相应内容的不得分，扣完为止，本项最高得4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982" w:type="dxa"/>
            <w:vMerge w:val="restart"/>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813" w:type="dxa"/>
            <w:vMerge w:val="continue"/>
            <w:vAlign w:val="center"/>
          </w:tcPr>
          <w:p>
            <w:pPr>
              <w:spacing w:beforeAutospacing="0" w:afterAutospacing="0" w:line="460" w:lineRule="exact"/>
            </w:pPr>
          </w:p>
        </w:tc>
        <w:tc>
          <w:tcPr>
            <w:tcW w:w="1331" w:type="dxa"/>
            <w:vMerge w:val="continue"/>
            <w:vAlign w:val="center"/>
          </w:tcPr>
          <w:p>
            <w:pPr>
              <w:spacing w:beforeAutospacing="0" w:afterAutospacing="0" w:line="460" w:lineRule="exact"/>
            </w:pPr>
          </w:p>
        </w:tc>
        <w:tc>
          <w:tcPr>
            <w:tcW w:w="5899" w:type="dxa"/>
            <w:vAlign w:val="center"/>
          </w:tcPr>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供应商提供的展示大纲能否参照内容结构提供尽量详尽的文字材料与图片材料（有且不限于三级目录的结构、文字内容框架与图文示范），且材料是否完整科学、是否合理全面，进行评审，提供展示大纲且科学全面的得满分3分，提供展示大纲但不够科学全面的得2分，提供展示大纲但不科学全面的得1分，不提供展示大纲的不得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982" w:type="dxa"/>
            <w:vMerge w:val="continue"/>
            <w:vAlign w:val="center"/>
          </w:tcPr>
          <w:p>
            <w:pPr>
              <w:jc w:val="center"/>
              <w:rPr>
                <w:rFonts w:hint="eastAsia" w:ascii="宋体" w:hAnsi="宋体" w:eastAsia="宋体"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3" w:type="dxa"/>
            <w:vMerge w:val="continue"/>
            <w:vAlign w:val="center"/>
          </w:tcPr>
          <w:p>
            <w:pPr>
              <w:spacing w:beforeAutospacing="0" w:afterAutospacing="0" w:line="460" w:lineRule="exact"/>
            </w:pPr>
          </w:p>
        </w:tc>
        <w:tc>
          <w:tcPr>
            <w:tcW w:w="1331" w:type="dxa"/>
            <w:vMerge w:val="continue"/>
            <w:vAlign w:val="center"/>
          </w:tcPr>
          <w:p>
            <w:pPr>
              <w:spacing w:beforeAutospacing="0" w:afterAutospacing="0" w:line="460" w:lineRule="exact"/>
            </w:pPr>
          </w:p>
        </w:tc>
        <w:tc>
          <w:tcPr>
            <w:tcW w:w="5899" w:type="dxa"/>
            <w:vAlign w:val="center"/>
          </w:tcPr>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供应商对本项目提供的设计方案，是否完整齐全、是否符合项目实际情况、是否图文并茂、是否描述清晰、是否科学合理进行综合评定，内容欠合理的每项扣0.5分，内容不合理的每项扣1分，无相应内容的不得分，扣完为止，本项最高得5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982" w:type="dxa"/>
            <w:vMerge w:val="continue"/>
            <w:vAlign w:val="center"/>
          </w:tcPr>
          <w:p>
            <w:pPr>
              <w:spacing w:beforeAutospacing="0" w:afterAutospacing="0" w:line="460" w:lineRule="exact"/>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813" w:type="dxa"/>
            <w:vMerge w:val="continue"/>
            <w:vAlign w:val="center"/>
          </w:tcPr>
          <w:p>
            <w:pPr>
              <w:spacing w:beforeAutospacing="0" w:afterAutospacing="0" w:line="460" w:lineRule="exact"/>
            </w:pPr>
          </w:p>
        </w:tc>
        <w:tc>
          <w:tcPr>
            <w:tcW w:w="1331" w:type="dxa"/>
            <w:vMerge w:val="continue"/>
            <w:vAlign w:val="center"/>
          </w:tcPr>
          <w:p>
            <w:pPr>
              <w:spacing w:beforeAutospacing="0" w:afterAutospacing="0" w:line="460" w:lineRule="exact"/>
            </w:pPr>
          </w:p>
        </w:tc>
        <w:tc>
          <w:tcPr>
            <w:tcW w:w="5899" w:type="dxa"/>
            <w:vAlign w:val="center"/>
          </w:tcPr>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供应商对本项目提供的设计图纸，是否完整齐全、是否符合项目实际情况、是否符合规范、是否科学合理进行综合评定，内容欠合理的每项扣0.5分，内容不合理的每项扣1分，无相应内容的不得分，扣完为止，本项最高得3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982" w:type="dxa"/>
            <w:vMerge w:val="continue"/>
            <w:vAlign w:val="center"/>
          </w:tcPr>
          <w:p>
            <w:pPr>
              <w:spacing w:beforeAutospacing="0" w:afterAutospacing="0" w:line="460" w:lineRule="exact"/>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13" w:type="dxa"/>
            <w:vMerge w:val="continue"/>
            <w:vAlign w:val="center"/>
          </w:tcPr>
          <w:p>
            <w:pPr>
              <w:spacing w:beforeAutospacing="0" w:afterAutospacing="0" w:line="460" w:lineRule="exact"/>
            </w:pPr>
          </w:p>
        </w:tc>
        <w:tc>
          <w:tcPr>
            <w:tcW w:w="1331" w:type="dxa"/>
            <w:vMerge w:val="continue"/>
            <w:vAlign w:val="center"/>
          </w:tcPr>
          <w:p>
            <w:pPr>
              <w:spacing w:beforeAutospacing="0" w:afterAutospacing="0" w:line="460" w:lineRule="exact"/>
            </w:pPr>
          </w:p>
        </w:tc>
        <w:tc>
          <w:tcPr>
            <w:tcW w:w="5899" w:type="dxa"/>
            <w:vAlign w:val="center"/>
          </w:tcPr>
          <w:p>
            <w:pPr>
              <w:spacing w:beforeAutospacing="0" w:afterAutospacing="0" w:line="460" w:lineRule="exact"/>
              <w:rPr>
                <w:rFonts w:hint="eastAsia" w:hAnsi="宋体" w:cs="宋体"/>
                <w:color w:val="auto"/>
                <w:szCs w:val="21"/>
                <w:highlight w:val="none"/>
                <w:lang w:val="en-US" w:eastAsia="zh-CN"/>
              </w:rPr>
            </w:pPr>
            <w:r>
              <w:rPr>
                <w:rFonts w:hint="eastAsia" w:hAnsi="宋体" w:cs="宋体"/>
                <w:color w:val="auto"/>
                <w:szCs w:val="21"/>
                <w:highlight w:val="none"/>
                <w:lang w:val="en-US" w:eastAsia="zh-CN"/>
              </w:rPr>
              <w:t>根据供应商对本项目提供的设计方案的彩色效果图，是否根据各空间的主题规划及现场实际环境进行设计、是否符合项目实际情况、是否符合规范、是否科学合理进行综合评定，内容欠合理的每项扣0.5分，内容不合理的每项扣1分，无相应内容的不得分，扣完为止，本项最高得3分。</w:t>
            </w:r>
          </w:p>
        </w:tc>
        <w:tc>
          <w:tcPr>
            <w:tcW w:w="660" w:type="dxa"/>
            <w:vAlign w:val="center"/>
          </w:tcPr>
          <w:p>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982" w:type="dxa"/>
            <w:vMerge w:val="continue"/>
            <w:vAlign w:val="center"/>
          </w:tcPr>
          <w:p>
            <w:pPr>
              <w:spacing w:beforeAutospacing="0" w:afterAutospacing="0" w:line="460" w:lineRule="exact"/>
              <w:rPr>
                <w:rFonts w:hint="eastAsia"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、设计效果图</w:t>
            </w:r>
          </w:p>
        </w:tc>
        <w:tc>
          <w:tcPr>
            <w:tcW w:w="5899" w:type="dxa"/>
            <w:vAlign w:val="center"/>
          </w:tcPr>
          <w:p>
            <w:pPr>
              <w:spacing w:beforeAutospacing="0" w:afterAutospacing="0" w:line="460" w:lineRule="exact"/>
              <w:rPr>
                <w:rFonts w:ascii="宋体" w:hAnsi="宋体" w:cs="宋体"/>
                <w:color w:val="auto"/>
                <w:kern w:val="0"/>
                <w:szCs w:val="21"/>
                <w:highlight w:val="none"/>
              </w:rPr>
            </w:pPr>
            <w:r>
              <w:rPr>
                <w:rFonts w:hint="eastAsia" w:hAnsi="宋体" w:cs="宋体"/>
                <w:color w:val="auto"/>
                <w:szCs w:val="21"/>
                <w:highlight w:val="none"/>
                <w:lang w:val="en-US" w:eastAsia="zh-CN"/>
              </w:rPr>
              <w:t>根据供应商对本项目提供的设计图及效果图，是否根据各符合项目所在地特色、是否符合项目实际情况、是否符合规范、是否科学合理、是否完整全面进行综合评定，内容欠合理的每项扣0.5分，内容不合理的每项扣1分，无相应内容的不得分，扣完为止，本项最高得5分。</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、重点、亮点的营造和表现</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根据供应商对本项目提供的方案的重点、亮点的营造和表现是否突出、是否视觉新颖、辅助站票是否运用恰当、是否符合规范、是否完整全面进行综合评定，内容欠合理的每项扣0.5分，内容不合理的每项扣1分，无相应内容的不得分，扣完为止，本项最高得4分。</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、安全生产与文明施工保证措施</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eastAsia="zh-CN"/>
              </w:rPr>
              <w:t>供应商对本</w:t>
            </w:r>
            <w:r>
              <w:rPr>
                <w:rFonts w:hint="eastAsia" w:ascii="宋体" w:hAnsi="宋体" w:cs="宋体"/>
                <w:color w:val="auto"/>
                <w:kern w:val="0"/>
                <w:szCs w:val="21"/>
                <w:highlight w:val="none"/>
              </w:rPr>
              <w:t>项目制定</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安全文明施工保证计划</w:t>
            </w:r>
            <w:r>
              <w:rPr>
                <w:rFonts w:hint="eastAsia" w:ascii="宋体" w:hAnsi="宋体" w:cs="宋体"/>
                <w:color w:val="auto"/>
                <w:kern w:val="0"/>
                <w:szCs w:val="21"/>
                <w:highlight w:val="none"/>
                <w:lang w:eastAsia="zh-CN"/>
              </w:rPr>
              <w:t>，关键地点、工序、环节控制保障措施，承诺安全文明施工标准等方面，</w:t>
            </w:r>
            <w:r>
              <w:rPr>
                <w:rFonts w:hint="eastAsia" w:ascii="宋体" w:hAnsi="宋体" w:cs="宋体"/>
                <w:color w:val="auto"/>
                <w:kern w:val="0"/>
                <w:szCs w:val="21"/>
                <w:highlight w:val="none"/>
                <w:lang w:val="en-US" w:eastAsia="zh-CN"/>
              </w:rPr>
              <w:t>是否详尽、是否全面、是否可行、是否符合相关情况且是否合理的情况</w:t>
            </w:r>
            <w:r>
              <w:rPr>
                <w:rFonts w:hint="eastAsia" w:ascii="宋体" w:hAnsi="宋体" w:cs="宋体"/>
                <w:color w:val="auto"/>
                <w:kern w:val="0"/>
                <w:szCs w:val="21"/>
                <w:highlight w:val="none"/>
              </w:rPr>
              <w:t>进行评议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内容欠合理的每项扣0.5分，内容不合理的每项扣1分，无相应内容的不得分，扣完为止，本项最高得4分。</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、施工进度计划及保证措施</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根据供应商对本项目提供的进度计划是否科学、措施是否齐全、是否合理完善、是否具有操作性、是否具有针对性进行综合评定，内容欠合理的每项扣0.5分，内容不合理的每项扣1分，无相应内容的不得分，扣完为止，本项最高得4分。</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Merge w:val="restart"/>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、项目组人员及劳动力投入计划</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根据供应商对本项目拟派项目组人员（核心人员）的学历、管理人员力量进行评分，拟派本科及以上学历的人员5人及以上的得满分3分，3~4人的得2分，1~2人的得1分，没有本科及以上学历的得0分。</w:t>
            </w:r>
          </w:p>
        </w:tc>
        <w:tc>
          <w:tcPr>
            <w:tcW w:w="660"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982"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813" w:type="dxa"/>
            <w:vMerge w:val="continue"/>
            <w:vAlign w:val="center"/>
          </w:tcPr>
          <w:p>
            <w:pPr>
              <w:rPr>
                <w:rFonts w:hint="eastAsia" w:ascii="宋体" w:hAnsi="宋体" w:cs="宋体"/>
                <w:color w:val="auto"/>
                <w:kern w:val="0"/>
                <w:szCs w:val="21"/>
                <w:highlight w:val="none"/>
              </w:rPr>
            </w:pPr>
          </w:p>
        </w:tc>
        <w:tc>
          <w:tcPr>
            <w:tcW w:w="1331" w:type="dxa"/>
            <w:vMerge w:val="continue"/>
            <w:vAlign w:val="center"/>
          </w:tcPr>
          <w:p>
            <w:pPr>
              <w:rPr>
                <w:rFonts w:hint="eastAsia" w:ascii="宋体" w:hAnsi="宋体" w:cs="宋体"/>
                <w:color w:val="auto"/>
                <w:kern w:val="0"/>
                <w:szCs w:val="21"/>
                <w:highlight w:val="none"/>
              </w:rPr>
            </w:pPr>
          </w:p>
        </w:tc>
        <w:tc>
          <w:tcPr>
            <w:tcW w:w="5899" w:type="dxa"/>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根据供应商对本项目设计施工组织方案是否详细、是否全面、是否可行、是否符合相关情况、是否合理进行综合评定，内容欠合理的每项扣0.5分，内容不合理的每项扣1分，无相应内容的不得分，扣完为止，本项最高得5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982" w:type="dxa"/>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、售后服务</w:t>
            </w:r>
          </w:p>
        </w:tc>
        <w:tc>
          <w:tcPr>
            <w:tcW w:w="5899" w:type="dxa"/>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eastAsia="zh-CN"/>
              </w:rPr>
              <w:t>根据供应商对本项目提供的售后方案的维保费用、服务响应时间方式等具体售后服务承诺情况，是否详细、是否全面、是否可行、是否合理进行综合评定，内容欠合理的每项扣0.5分，内容不合理的每项扣1分，无相应内容的不得分，扣完为止，本项最高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val="zh-CN" w:eastAsia="zh-CN"/>
              </w:rPr>
              <w:t>分。</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成果验收方案</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根据供应商针对本项目的成果验收方案（包括专家组织方案可行、验收流程合理）进行评议：方案可行、流程合理的满分5分，方案欠可行、流程欠合理的每一项扣1分；方案不可行、流程不合理的每一项扣2分，没有相关内容的不得分。</w:t>
            </w:r>
          </w:p>
        </w:tc>
        <w:tc>
          <w:tcPr>
            <w:tcW w:w="66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10、业绩</w:t>
            </w:r>
          </w:p>
        </w:tc>
        <w:tc>
          <w:tcPr>
            <w:tcW w:w="5899" w:type="dxa"/>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具有类似</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经验的，每提供1个得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分，最高得分为</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分。（如提供的</w:t>
            </w:r>
            <w:r>
              <w:rPr>
                <w:rFonts w:hint="eastAsia" w:ascii="宋体" w:hAnsi="宋体" w:cs="宋体"/>
                <w:color w:val="auto"/>
                <w:kern w:val="0"/>
                <w:szCs w:val="21"/>
                <w:highlight w:val="none"/>
                <w:lang w:eastAsia="zh-CN"/>
              </w:rPr>
              <w:t>证明材料</w:t>
            </w:r>
            <w:r>
              <w:rPr>
                <w:rFonts w:hint="eastAsia" w:ascii="宋体" w:hAnsi="宋体" w:cs="宋体"/>
                <w:color w:val="auto"/>
                <w:kern w:val="0"/>
                <w:szCs w:val="21"/>
                <w:highlight w:val="none"/>
              </w:rPr>
              <w:t>不能反映工作经验</w:t>
            </w:r>
            <w:r>
              <w:rPr>
                <w:rFonts w:hint="eastAsia" w:ascii="宋体" w:hAnsi="宋体" w:cs="宋体"/>
                <w:color w:val="auto"/>
                <w:kern w:val="0"/>
                <w:szCs w:val="21"/>
                <w:highlight w:val="none"/>
                <w:lang w:eastAsia="zh-CN"/>
              </w:rPr>
              <w:t>的，需</w:t>
            </w:r>
            <w:r>
              <w:rPr>
                <w:rFonts w:hint="eastAsia" w:ascii="宋体" w:hAnsi="宋体" w:cs="宋体"/>
                <w:color w:val="auto"/>
                <w:kern w:val="0"/>
                <w:szCs w:val="21"/>
                <w:highlight w:val="none"/>
              </w:rPr>
              <w:t>提供业主证明文件，否则该业绩不予认可）</w:t>
            </w:r>
          </w:p>
          <w:p>
            <w:pP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中</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提供</w:t>
            </w:r>
            <w:r>
              <w:rPr>
                <w:rFonts w:hint="eastAsia" w:ascii="宋体" w:hAnsi="宋体" w:cs="宋体"/>
                <w:color w:val="auto"/>
                <w:kern w:val="0"/>
                <w:szCs w:val="21"/>
                <w:highlight w:val="none"/>
                <w:lang w:eastAsia="zh-CN"/>
              </w:rPr>
              <w:t>该项目合同和成交结果公告并加盖公章</w:t>
            </w:r>
            <w:r>
              <w:rPr>
                <w:rFonts w:hint="eastAsia" w:ascii="宋体" w:hAnsi="宋体" w:cs="宋体"/>
                <w:color w:val="auto"/>
                <w:kern w:val="0"/>
                <w:szCs w:val="21"/>
                <w:highlight w:val="none"/>
              </w:rPr>
              <w:t>。</w:t>
            </w:r>
          </w:p>
        </w:tc>
        <w:tc>
          <w:tcPr>
            <w:tcW w:w="660" w:type="dxa"/>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982" w:type="dxa"/>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3" w:type="dxa"/>
            <w:vMerge w:val="continue"/>
            <w:vAlign w:val="center"/>
          </w:tcPr>
          <w:p>
            <w:pPr>
              <w:jc w:val="left"/>
              <w:rPr>
                <w:rFonts w:ascii="宋体" w:hAnsi="宋体" w:cs="宋体"/>
                <w:color w:val="auto"/>
                <w:kern w:val="0"/>
                <w:szCs w:val="21"/>
                <w:highlight w:val="none"/>
              </w:rPr>
            </w:pPr>
          </w:p>
        </w:tc>
        <w:tc>
          <w:tcPr>
            <w:tcW w:w="133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、现场了解情况</w:t>
            </w:r>
          </w:p>
        </w:tc>
        <w:tc>
          <w:tcPr>
            <w:tcW w:w="5899"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根据供应商针对本项目的项目现场的了解情况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zh-CN" w:eastAsia="zh-CN"/>
              </w:rPr>
              <w:t>是否详细、是否全面、是否透彻、是否清晰进行综合评定，内容欠合理的每项扣0.5分，内容不合理的每项扣1分，无相应内容的不得分，扣完为止，本项最高得5分</w:t>
            </w:r>
            <w:r>
              <w:rPr>
                <w:rFonts w:hint="eastAsia" w:ascii="宋体" w:hAnsi="宋体" w:cs="宋体"/>
                <w:color w:val="auto"/>
                <w:kern w:val="0"/>
                <w:szCs w:val="21"/>
                <w:highlight w:val="none"/>
              </w:rPr>
              <w:t>。</w:t>
            </w:r>
          </w:p>
        </w:tc>
        <w:tc>
          <w:tcPr>
            <w:tcW w:w="66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82"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bl>
    <w:p>
      <w:pPr>
        <w:spacing w:beforeAutospacing="0" w:afterAutospacing="0"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注：1、小数点后保留一位数。2、各评标委员会成员自行按以上参考分值评分。3、重大事件由评标委员会集体讨论，应当按照少数服从多数的原则作出结论。</w:t>
      </w:r>
      <w:r>
        <w:rPr>
          <w:rFonts w:hint="eastAsia" w:ascii="宋体" w:hAnsi="宋体" w:cs="宋体"/>
          <w:b/>
          <w:bCs/>
          <w:color w:val="auto"/>
          <w:szCs w:val="21"/>
          <w:highlight w:val="none"/>
        </w:rPr>
        <w:t>4、联合体中任意一方具有上述证明材料的均予以认可。</w:t>
      </w:r>
    </w:p>
    <w:p>
      <w:pPr>
        <w:pStyle w:val="26"/>
        <w:spacing w:beforeLines="0" w:beforeAutospacing="0" w:afterLines="0" w:afterAutospacing="0" w:line="360" w:lineRule="auto"/>
        <w:rPr>
          <w:rFonts w:hint="default" w:hAnsi="宋体" w:cs="宋体"/>
          <w:b/>
          <w:color w:val="auto"/>
          <w:highlight w:val="none"/>
        </w:rPr>
      </w:pPr>
      <w:bookmarkStart w:id="52" w:name="_Toc9029"/>
      <w:bookmarkEnd w:id="52"/>
      <w:bookmarkStart w:id="53" w:name="_Toc14242"/>
      <w:r>
        <w:rPr>
          <w:rFonts w:hAnsi="宋体" w:cs="宋体"/>
          <w:b/>
          <w:color w:val="auto"/>
          <w:highlight w:val="none"/>
        </w:rPr>
        <w:t>六、定标</w:t>
      </w:r>
    </w:p>
    <w:p>
      <w:pPr>
        <w:pStyle w:val="26"/>
        <w:spacing w:beforeLines="0" w:beforeAutospacing="0" w:afterLines="0" w:afterAutospacing="0" w:line="360" w:lineRule="auto"/>
        <w:ind w:firstLine="413" w:firstLineChars="196"/>
        <w:rPr>
          <w:rFonts w:hint="default" w:hAnsi="宋体" w:cs="宋体"/>
          <w:b/>
          <w:bCs/>
          <w:color w:val="auto"/>
          <w:highlight w:val="none"/>
        </w:rPr>
      </w:pPr>
      <w:r>
        <w:rPr>
          <w:rFonts w:hAnsi="宋体" w:cs="宋体"/>
          <w:b/>
          <w:bCs/>
          <w:color w:val="auto"/>
          <w:highlight w:val="none"/>
        </w:rPr>
        <w:t>（一）确定中标人。本项目由采购人（或采购人事先授权评标委员会）确定中标人。</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确定排名第一的中标候选人为中标人）。如有供应商对评标结果提出质疑的，采购人可在质疑处理完毕后确定中标供应商。</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3.采购人依法确定中标供应商后2个工作日内，采购代理机构以书面形式发出《中标通知书》,并同时在相关网站上发布中标公告。</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4.若中标供应商放弃中标，或因不可抗力提出不能履行合同，或不按采购文件规定提交履约担保，或其它原因被依法撤销中标资格，则采购人可确定排名第二的中标候选人为中标人或重新组织招标。</w:t>
      </w:r>
    </w:p>
    <w:p>
      <w:pPr>
        <w:pStyle w:val="26"/>
        <w:spacing w:beforeLines="0" w:beforeAutospacing="0" w:afterLines="0" w:afterAutospacing="0" w:line="360" w:lineRule="auto"/>
        <w:rPr>
          <w:rFonts w:hint="default" w:hAnsi="宋体" w:cs="宋体"/>
          <w:b/>
          <w:bCs/>
          <w:color w:val="auto"/>
          <w:highlight w:val="none"/>
        </w:rPr>
      </w:pPr>
      <w:r>
        <w:rPr>
          <w:rFonts w:hAnsi="宋体" w:cs="宋体"/>
          <w:b/>
          <w:bCs/>
          <w:color w:val="auto"/>
          <w:highlight w:val="none"/>
        </w:rPr>
        <w:t>七、评标过程的监控与保密</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pStyle w:val="26"/>
        <w:spacing w:beforeLines="0" w:beforeAutospacing="0" w:afterLines="0" w:afterAutospacing="0" w:line="360" w:lineRule="auto"/>
        <w:rPr>
          <w:rFonts w:hint="default" w:hAnsi="宋体" w:cs="宋体"/>
          <w:b/>
          <w:bCs/>
          <w:color w:val="auto"/>
          <w:highlight w:val="none"/>
        </w:rPr>
      </w:pPr>
      <w:bookmarkStart w:id="54" w:name="_Toc17747"/>
      <w:bookmarkEnd w:id="54"/>
      <w:r>
        <w:rPr>
          <w:rFonts w:hAnsi="宋体" w:cs="宋体"/>
          <w:b/>
          <w:color w:val="auto"/>
          <w:highlight w:val="none"/>
        </w:rPr>
        <w:t>八、</w:t>
      </w:r>
      <w:r>
        <w:rPr>
          <w:rFonts w:hAnsi="宋体" w:cs="宋体"/>
          <w:b/>
          <w:bCs/>
          <w:color w:val="auto"/>
          <w:highlight w:val="none"/>
        </w:rPr>
        <w:t>合同</w:t>
      </w:r>
      <w:r>
        <w:rPr>
          <w:rFonts w:hAnsi="宋体" w:cs="宋体"/>
          <w:b/>
          <w:color w:val="auto"/>
          <w:highlight w:val="none"/>
        </w:rPr>
        <w:t>授予：</w:t>
      </w:r>
      <w:r>
        <w:rPr>
          <w:rFonts w:hAnsi="宋体" w:cs="宋体"/>
          <w:b/>
          <w:bCs/>
          <w:color w:val="auto"/>
          <w:highlight w:val="none"/>
        </w:rPr>
        <w:t>签订合同</w:t>
      </w:r>
    </w:p>
    <w:p>
      <w:pPr>
        <w:spacing w:beforeAutospacing="0" w:afterAutospacing="0"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采购人不得向中标人提出任何不合理的要求作为签订合同的条件。</w:t>
      </w:r>
    </w:p>
    <w:p>
      <w:pPr>
        <w:pStyle w:val="26"/>
        <w:spacing w:beforeLines="0" w:beforeAutospacing="0" w:afterLines="0" w:afterAutospacing="0" w:line="360" w:lineRule="auto"/>
        <w:ind w:firstLine="411" w:firstLineChars="196"/>
        <w:rPr>
          <w:rFonts w:hint="default" w:hAnsi="宋体" w:cs="宋体"/>
          <w:bCs/>
          <w:color w:val="auto"/>
          <w:highlight w:val="none"/>
        </w:rPr>
      </w:pPr>
      <w:r>
        <w:rPr>
          <w:rFonts w:hAnsi="宋体" w:cs="宋体"/>
          <w:bCs/>
          <w:color w:val="auto"/>
          <w:highlight w:val="none"/>
        </w:rPr>
        <w:t>2</w:t>
      </w:r>
      <w:r>
        <w:rPr>
          <w:rFonts w:hAnsi="宋体" w:cs="宋体"/>
          <w:color w:val="auto"/>
          <w:highlight w:val="none"/>
        </w:rPr>
        <w:t>.</w:t>
      </w:r>
      <w:r>
        <w:rPr>
          <w:rFonts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6"/>
        <w:spacing w:beforeLines="0" w:beforeAutospacing="0" w:afterLines="0" w:afterAutospacing="0" w:line="360" w:lineRule="auto"/>
        <w:ind w:firstLine="411" w:firstLineChars="196"/>
        <w:rPr>
          <w:rFonts w:hint="default" w:hAnsi="宋体" w:cs="宋体"/>
          <w:bCs/>
          <w:color w:val="auto"/>
          <w:highlight w:val="none"/>
        </w:rPr>
      </w:pPr>
      <w:r>
        <w:rPr>
          <w:rFonts w:hAnsi="宋体" w:cs="宋体"/>
          <w:bCs/>
          <w:color w:val="auto"/>
          <w:highlight w:val="none"/>
        </w:rPr>
        <w:t>3</w:t>
      </w:r>
      <w:r>
        <w:rPr>
          <w:rFonts w:hAnsi="宋体" w:cs="宋体"/>
          <w:color w:val="auto"/>
          <w:highlight w:val="none"/>
        </w:rPr>
        <w:t>.</w:t>
      </w:r>
      <w:r>
        <w:rPr>
          <w:rFonts w:hAnsi="宋体" w:cs="宋体"/>
          <w:bCs/>
          <w:color w:val="auto"/>
          <w:highlight w:val="none"/>
        </w:rPr>
        <w:t>招标文件、</w:t>
      </w:r>
      <w:r>
        <w:rPr>
          <w:rFonts w:hAnsi="宋体" w:cs="宋体"/>
          <w:color w:val="auto"/>
          <w:highlight w:val="none"/>
        </w:rPr>
        <w:t>中标人</w:t>
      </w:r>
      <w:r>
        <w:rPr>
          <w:rFonts w:hAnsi="宋体" w:cs="宋体"/>
          <w:bCs/>
          <w:color w:val="auto"/>
          <w:highlight w:val="none"/>
        </w:rPr>
        <w:t>的投标文件及评标过程中有关的澄清文件均应作为合同签订的附件。</w:t>
      </w:r>
    </w:p>
    <w:p>
      <w:pPr>
        <w:pStyle w:val="26"/>
        <w:spacing w:beforeLines="0" w:beforeAutospacing="0" w:afterLines="0" w:afterAutospacing="0" w:line="360" w:lineRule="auto"/>
        <w:ind w:firstLine="411" w:firstLineChars="196"/>
        <w:rPr>
          <w:rFonts w:hint="default" w:hAnsi="宋体" w:cs="宋体"/>
          <w:bCs/>
          <w:color w:val="auto"/>
          <w:highlight w:val="none"/>
        </w:rPr>
      </w:pPr>
      <w:r>
        <w:rPr>
          <w:rFonts w:hAnsi="宋体" w:cs="宋体"/>
          <w:bCs/>
          <w:color w:val="auto"/>
          <w:highlight w:val="none"/>
        </w:rPr>
        <w:t>4.中标或者成交供应商拒绝与采购人签订合同的，采购人应重新招标。</w:t>
      </w:r>
    </w:p>
    <w:p>
      <w:pPr>
        <w:pStyle w:val="26"/>
        <w:spacing w:beforeLines="0" w:beforeAutospacing="0" w:afterLines="0" w:afterAutospacing="0" w:line="360" w:lineRule="auto"/>
        <w:ind w:firstLine="411" w:firstLineChars="196"/>
        <w:rPr>
          <w:rFonts w:hint="default" w:hAnsi="宋体" w:cs="宋体"/>
          <w:bCs/>
          <w:color w:val="auto"/>
          <w:highlight w:val="none"/>
        </w:rPr>
      </w:pPr>
      <w:r>
        <w:rPr>
          <w:rFonts w:hAnsi="宋体" w:cs="宋体"/>
          <w:bCs/>
          <w:color w:val="auto"/>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26"/>
        <w:spacing w:beforeLines="0" w:beforeAutospacing="0" w:afterLines="0" w:afterAutospacing="0" w:line="360" w:lineRule="auto"/>
        <w:rPr>
          <w:rFonts w:hint="default" w:hAnsi="宋体" w:cs="宋体"/>
          <w:b/>
          <w:color w:val="auto"/>
          <w:highlight w:val="none"/>
        </w:rPr>
      </w:pPr>
      <w:r>
        <w:rPr>
          <w:rFonts w:hAnsi="宋体" w:cs="宋体"/>
          <w:b/>
          <w:color w:val="auto"/>
          <w:highlight w:val="none"/>
        </w:rPr>
        <w:t>九、</w:t>
      </w:r>
      <w:r>
        <w:rPr>
          <w:rFonts w:hAnsi="宋体" w:cs="宋体"/>
          <w:b/>
          <w:bCs/>
          <w:color w:val="auto"/>
          <w:highlight w:val="none"/>
        </w:rPr>
        <w:t>履约</w:t>
      </w:r>
      <w:r>
        <w:rPr>
          <w:rFonts w:hAnsi="宋体" w:cs="宋体"/>
          <w:b/>
          <w:color w:val="auto"/>
          <w:highlight w:val="none"/>
        </w:rPr>
        <w:t>验收：</w:t>
      </w:r>
    </w:p>
    <w:p>
      <w:pPr>
        <w:spacing w:beforeAutospacing="0" w:afterAutospacing="0"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采购人负责对中标供应商的履约行为进行验收。政府向社会公众提供的公共服务项目，验收时应当邀请服务对象参与并出具意见，验收结果应当向社会公告。</w:t>
      </w:r>
    </w:p>
    <w:bookmarkEnd w:id="53"/>
    <w:p>
      <w:pPr>
        <w:pStyle w:val="154"/>
        <w:spacing w:beforeAutospacing="0" w:afterAutospacing="0" w:line="700" w:lineRule="exact"/>
        <w:ind w:firstLine="0" w:firstLineChars="0"/>
        <w:jc w:val="center"/>
        <w:outlineLvl w:val="0"/>
        <w:rPr>
          <w:rFonts w:ascii="宋体" w:hAnsi="宋体" w:cs="宋体"/>
          <w:b/>
          <w:bCs/>
          <w:color w:val="auto"/>
          <w:sz w:val="32"/>
          <w:szCs w:val="32"/>
          <w:highlight w:val="none"/>
        </w:rPr>
      </w:pPr>
      <w:bookmarkStart w:id="55" w:name="_Toc9993"/>
      <w:bookmarkEnd w:id="55"/>
      <w:r>
        <w:rPr>
          <w:rFonts w:hint="eastAsia" w:ascii="宋体" w:hAnsi="宋体" w:cs="宋体"/>
          <w:bCs/>
          <w:color w:val="auto"/>
          <w:highlight w:val="none"/>
        </w:rPr>
        <w:br w:type="page"/>
      </w:r>
      <w:r>
        <w:rPr>
          <w:rFonts w:hint="eastAsia" w:ascii="宋体" w:hAnsi="宋体" w:cs="宋体"/>
          <w:b/>
          <w:color w:val="auto"/>
          <w:sz w:val="32"/>
          <w:szCs w:val="32"/>
          <w:highlight w:val="none"/>
        </w:rPr>
        <w:t>第五章  政府采购合同主要条款</w:t>
      </w:r>
    </w:p>
    <w:p>
      <w:pPr>
        <w:spacing w:beforeAutospacing="0" w:afterAutospacing="0" w:line="360" w:lineRule="auto"/>
        <w:rPr>
          <w:rFonts w:ascii="宋体" w:hAnsi="宋体" w:cs="宋体"/>
          <w:color w:val="auto"/>
          <w:szCs w:val="21"/>
          <w:highlight w:val="none"/>
        </w:rPr>
      </w:pP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甲方：（以下简称甲方）</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乙方：（以下简称乙方）</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cs="宋体"/>
          <w:color w:val="auto"/>
          <w:szCs w:val="21"/>
          <w:highlight w:val="none"/>
          <w:u w:val="single"/>
        </w:rPr>
        <w:t>项目名称（项目编号：）</w:t>
      </w:r>
      <w:r>
        <w:rPr>
          <w:rFonts w:hint="eastAsia" w:ascii="宋体" w:hAnsi="宋体" w:cs="宋体"/>
          <w:color w:val="auto"/>
          <w:szCs w:val="21"/>
          <w:highlight w:val="none"/>
        </w:rPr>
        <w:t>于年月日，在宁波市宁海县公共资源交易中心进行公开招标，经结果公告确定由乙方中标。按照《中华人民共和国民法典》的有关规定，在自愿、平等、公平、诚信的基础上，经双方协商一致，签订本合同。</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下述文件作为附件，是合同的一部分，并与本合同一起阅读和解释：</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a.采购文件；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b.投标文件及澄清文件；</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c.中标通知书；</w:t>
      </w:r>
    </w:p>
    <w:p>
      <w:pPr>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上述文件与合同若有不一致之处，优先次序第一应为合同、第二应为附件(附件的优先次序为 c,b,a)。</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一、项目名称、服务期限、服务内容</w:t>
      </w:r>
    </w:p>
    <w:p>
      <w:pPr>
        <w:spacing w:beforeAutospacing="0" w:afterAutospacing="0" w:line="360" w:lineRule="auto"/>
        <w:rPr>
          <w:rFonts w:ascii="宋体" w:hAnsi="宋体" w:cs="宋体"/>
          <w:bCs/>
          <w:color w:val="auto"/>
          <w:szCs w:val="21"/>
          <w:highlight w:val="none"/>
        </w:rPr>
      </w:pPr>
      <w:r>
        <w:rPr>
          <w:rFonts w:hint="eastAsia" w:ascii="宋体" w:hAnsi="宋体" w:cs="宋体"/>
          <w:bCs/>
          <w:color w:val="auto"/>
          <w:szCs w:val="21"/>
          <w:highlight w:val="none"/>
        </w:rPr>
        <w:t>1.1项目名称：</w:t>
      </w:r>
    </w:p>
    <w:p>
      <w:pPr>
        <w:spacing w:beforeAutospacing="0" w:afterAutospacing="0" w:line="360" w:lineRule="auto"/>
        <w:rPr>
          <w:rFonts w:ascii="宋体" w:hAnsi="宋体" w:cs="宋体"/>
          <w:bCs/>
          <w:color w:val="auto"/>
          <w:szCs w:val="21"/>
          <w:highlight w:val="none"/>
        </w:rPr>
      </w:pPr>
      <w:r>
        <w:rPr>
          <w:rFonts w:hint="eastAsia" w:ascii="宋体" w:hAnsi="宋体" w:cs="宋体"/>
          <w:bCs/>
          <w:color w:val="auto"/>
          <w:szCs w:val="21"/>
          <w:highlight w:val="none"/>
        </w:rPr>
        <w:t>1.2服务期限：</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1.3服务内容：</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二、合同金额</w:t>
      </w:r>
    </w:p>
    <w:p>
      <w:pPr>
        <w:spacing w:beforeAutospacing="0" w:afterAutospacing="0" w:line="360" w:lineRule="auto"/>
        <w:ind w:left="359" w:hanging="359" w:hangingChars="171"/>
        <w:rPr>
          <w:rFonts w:ascii="宋体" w:hAnsi="宋体" w:cs="宋体"/>
          <w:color w:val="auto"/>
          <w:szCs w:val="21"/>
          <w:highlight w:val="none"/>
        </w:rPr>
      </w:pPr>
      <w:r>
        <w:rPr>
          <w:rFonts w:hint="eastAsia" w:ascii="宋体" w:hAnsi="宋体" w:cs="宋体"/>
          <w:color w:val="auto"/>
          <w:szCs w:val="21"/>
          <w:highlight w:val="none"/>
        </w:rPr>
        <w:t>2.1本合同金额为（大写）：元</w:t>
      </w:r>
      <w:r>
        <w:rPr>
          <w:rFonts w:hint="eastAsia" w:ascii="宋体" w:hAnsi="宋体" w:cs="宋体"/>
          <w:color w:val="auto"/>
          <w:szCs w:val="21"/>
          <w:highlight w:val="none"/>
          <w:u w:val="single"/>
        </w:rPr>
        <w:t>（￥                元）</w:t>
      </w:r>
      <w:r>
        <w:rPr>
          <w:rFonts w:hint="eastAsia" w:ascii="宋体" w:hAnsi="宋体" w:cs="宋体"/>
          <w:color w:val="auto"/>
          <w:szCs w:val="21"/>
          <w:highlight w:val="none"/>
        </w:rPr>
        <w:t>人民币。</w:t>
      </w:r>
    </w:p>
    <w:p>
      <w:pPr>
        <w:spacing w:beforeAutospacing="0" w:afterAutospacing="0" w:line="360" w:lineRule="auto"/>
        <w:ind w:left="358" w:hanging="358" w:hangingChars="170"/>
        <w:rPr>
          <w:rFonts w:ascii="宋体" w:hAnsi="宋体" w:cs="宋体"/>
          <w:b/>
          <w:color w:val="auto"/>
          <w:szCs w:val="21"/>
          <w:highlight w:val="none"/>
        </w:rPr>
      </w:pPr>
      <w:r>
        <w:rPr>
          <w:rFonts w:hint="eastAsia" w:ascii="宋体" w:hAnsi="宋体" w:cs="宋体"/>
          <w:b/>
          <w:color w:val="auto"/>
          <w:szCs w:val="21"/>
          <w:highlight w:val="none"/>
        </w:rPr>
        <w:t>三、履约保证金</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3.1履约保证金金额：</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3.2履约保证金形式：</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3.3担保收件人：</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3.4履约保证金的退取：</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四、转包或分包</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4.1本合同范围的服务，应由乙方直接提供，不得转让他人；</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4.2 除非得到甲方的书面同意，乙方不得部分分包给他人。甲方有绝对权力阻止分包。</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4.3如有转让和未经甲方同意的分包行为，甲方有权给予终止合同。</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五、合同付款方法</w:t>
      </w:r>
    </w:p>
    <w:p>
      <w:pPr>
        <w:spacing w:beforeAutospacing="0" w:afterAutospacing="0"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六、税</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6.1本合同执行中相关的一切税费均由乙方负担。</w:t>
      </w:r>
    </w:p>
    <w:p>
      <w:pPr>
        <w:spacing w:beforeAutospacing="0" w:afterAutospacing="0" w:line="360" w:lineRule="auto"/>
        <w:ind w:left="360" w:hanging="361" w:hangingChars="171"/>
        <w:rPr>
          <w:rFonts w:ascii="宋体" w:hAnsi="宋体" w:cs="宋体"/>
          <w:color w:val="auto"/>
          <w:szCs w:val="21"/>
          <w:highlight w:val="none"/>
        </w:rPr>
      </w:pPr>
      <w:r>
        <w:rPr>
          <w:rFonts w:hint="eastAsia" w:ascii="宋体" w:hAnsi="宋体" w:cs="宋体"/>
          <w:b/>
          <w:color w:val="auto"/>
          <w:szCs w:val="21"/>
          <w:highlight w:val="none"/>
        </w:rPr>
        <w:t>七、完成质量要求</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7.1 服务期间乙方不得随意更换项目负责人，如有特殊情况需要更换，须经甲方同意确认。</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7.2服务期间，乙方须配备足够的人员和设备。</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7.3合同执行过程中，乙方如有弄虚作假行为，甲方有权单方面解除合同并没收全部履约保证金，由此引起的所以损失由乙方承担。</w:t>
      </w:r>
    </w:p>
    <w:p>
      <w:pPr>
        <w:spacing w:beforeAutospacing="0" w:afterAutospacing="0" w:line="360" w:lineRule="auto"/>
        <w:ind w:left="360" w:hanging="361" w:hangingChars="171"/>
        <w:rPr>
          <w:rFonts w:ascii="宋体" w:hAnsi="宋体" w:cs="宋体"/>
          <w:b/>
          <w:color w:val="auto"/>
          <w:szCs w:val="21"/>
          <w:highlight w:val="none"/>
        </w:rPr>
      </w:pPr>
      <w:r>
        <w:rPr>
          <w:rFonts w:hint="eastAsia" w:ascii="宋体" w:hAnsi="宋体" w:cs="宋体"/>
          <w:b/>
          <w:color w:val="auto"/>
          <w:szCs w:val="21"/>
          <w:highlight w:val="none"/>
        </w:rPr>
        <w:t>八、违约责任</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8.1 甲方无正当理由拒收接受服务的，甲方向乙方偿付合同款项百分之五作为违约金。</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8.2 甲方无故逾期验收和办理款项支付手续的，甲方应按逾期付款总额每日万分之五向乙方支付违约金。</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beforeAutospacing="0" w:afterAutospacing="0" w:line="360" w:lineRule="auto"/>
        <w:ind w:left="360" w:hanging="361" w:hangingChars="171"/>
        <w:rPr>
          <w:rFonts w:ascii="宋体" w:hAnsi="宋体" w:cs="宋体"/>
          <w:b/>
          <w:color w:val="auto"/>
          <w:szCs w:val="21"/>
          <w:highlight w:val="none"/>
        </w:rPr>
      </w:pPr>
      <w:r>
        <w:rPr>
          <w:rFonts w:hint="eastAsia" w:ascii="宋体" w:hAnsi="宋体" w:cs="宋体"/>
          <w:b/>
          <w:color w:val="auto"/>
          <w:szCs w:val="21"/>
          <w:highlight w:val="none"/>
        </w:rPr>
        <w:t>九、不可抗力事件处理</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9.1 在合同有效期内，任何一方因不可抗力事件导致不能履行合同，则合同履行期可延长，其延长期与不可抗力影响期相同。</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9.2 不可抗力事件发生后，应立即通知对方，并寄送有关权威机构出具的证明。</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9.3 不可抗力事件延续120天以上，双方应通过友好协商，确定是否继续履行合同。</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十、诉讼</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10.1 双方在执行合同中所发生的一切争议，应通过协商解决。如协商不成，可向合同签订地法院起诉。</w:t>
      </w:r>
    </w:p>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十一、合同生效及其它</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11.1 合同经双方法定代表人或授权委托代理人签字并加盖单位公章后生效。</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11.2合同执行中涉及采购资金和采购内容修改或补充的，须经财政部门审批，并签书面补充协议报政府采购监督管理部门备案，方可作为主合同不可分割的一部分。</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11.3本合同未尽事宜，遵照《中华人民共和国民法典》有关条文、补充协议、投标承诺、投标文件、采购文件及补充执行。</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11.4本合同正本一式   份，甲乙双方各执  份；副本  份，甲乙双方各执  份。合同正副本具有同等法律效力。</w:t>
      </w:r>
    </w:p>
    <w:p>
      <w:pPr>
        <w:rPr>
          <w:rFonts w:ascii="Calibri" w:hAnsi="Calibri"/>
          <w:color w:val="auto"/>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宋体" w:hAnsi="宋体" w:cs="宋体"/>
          <w:color w:val="auto"/>
          <w:kern w:val="0"/>
          <w:szCs w:val="21"/>
          <w:highlight w:val="none"/>
        </w:rPr>
      </w:pP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甲方：(公章)                               乙方：(公章)</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地址：                                     地址：</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法定代表人：(签字)                         法定代表人：(签字)</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委托代理人：(签字)                         委托代理人：(签字)</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电话：                                     电话：</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传真：                                     传真：</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开户银行：                                 开户银行：</w:t>
      </w:r>
    </w:p>
    <w:p>
      <w:pPr>
        <w:spacing w:beforeAutospacing="0" w:afterAutospacing="0" w:line="360" w:lineRule="auto"/>
        <w:jc w:val="left"/>
        <w:rPr>
          <w:rFonts w:ascii="Calibri" w:hAnsi="Calibri"/>
          <w:color w:val="auto"/>
          <w:kern w:val="0"/>
          <w:sz w:val="24"/>
          <w:highlight w:val="none"/>
        </w:rPr>
      </w:pPr>
      <w:r>
        <w:rPr>
          <w:rFonts w:hint="eastAsia" w:ascii="宋体" w:hAnsi="宋体" w:cs="宋体"/>
          <w:color w:val="auto"/>
          <w:kern w:val="0"/>
          <w:szCs w:val="21"/>
          <w:highlight w:val="none"/>
        </w:rPr>
        <w:t>账号：                                     账号：</w:t>
      </w:r>
    </w:p>
    <w:p>
      <w:pPr>
        <w:spacing w:beforeAutospacing="0" w:afterAutospacing="0" w:line="360" w:lineRule="auto"/>
        <w:jc w:val="left"/>
        <w:rPr>
          <w:rFonts w:ascii="Calibri" w:hAnsi="Calibri"/>
          <w:color w:val="auto"/>
          <w:highlight w:val="none"/>
        </w:rPr>
      </w:pPr>
      <w:r>
        <w:rPr>
          <w:rFonts w:hint="eastAsia" w:ascii="宋体" w:hAnsi="宋体" w:cs="宋体"/>
          <w:color w:val="auto"/>
          <w:szCs w:val="21"/>
          <w:highlight w:val="none"/>
        </w:rPr>
        <w:t>邮政编码：                                 邮政编码：</w:t>
      </w:r>
    </w:p>
    <w:p>
      <w:pPr>
        <w:spacing w:beforeAutospacing="0" w:afterAutospacing="0" w:line="360" w:lineRule="auto"/>
        <w:rPr>
          <w:rFonts w:ascii="宋体" w:hAnsi="宋体" w:cs="宋体"/>
          <w:color w:val="auto"/>
          <w:szCs w:val="21"/>
          <w:highlight w:val="none"/>
        </w:rPr>
      </w:pPr>
    </w:p>
    <w:p>
      <w:pPr>
        <w:spacing w:beforeAutospacing="0" w:afterAutospacing="0" w:line="360" w:lineRule="auto"/>
        <w:rPr>
          <w:rFonts w:ascii="宋体" w:hAnsi="宋体" w:cs="宋体"/>
          <w:color w:val="auto"/>
          <w:szCs w:val="21"/>
          <w:highlight w:val="none"/>
        </w:rPr>
      </w:pPr>
    </w:p>
    <w:p>
      <w:pPr>
        <w:spacing w:beforeAutospacing="0" w:afterAutospacing="0" w:line="360" w:lineRule="auto"/>
        <w:contextualSpacing/>
        <w:rPr>
          <w:rFonts w:ascii="宋体" w:hAnsi="宋体" w:cs="宋体"/>
          <w:color w:val="auto"/>
          <w:szCs w:val="21"/>
          <w:highlight w:val="none"/>
        </w:rPr>
      </w:pPr>
      <w:r>
        <w:rPr>
          <w:rFonts w:hint="eastAsia" w:ascii="宋体" w:hAnsi="宋体" w:cs="宋体"/>
          <w:color w:val="auto"/>
          <w:szCs w:val="21"/>
          <w:highlight w:val="none"/>
        </w:rPr>
        <w:t>合同见证方：浙江中基正采管理咨询有限公司</w:t>
      </w:r>
    </w:p>
    <w:p>
      <w:pPr>
        <w:pStyle w:val="26"/>
        <w:spacing w:beforeLines="0" w:beforeAutospacing="0" w:afterLines="0" w:afterAutospacing="0"/>
        <w:outlineLvl w:val="0"/>
        <w:rPr>
          <w:rFonts w:hint="default"/>
          <w:color w:val="auto"/>
          <w:highlight w:val="none"/>
        </w:rPr>
      </w:pPr>
      <w:r>
        <w:rPr>
          <w:rFonts w:hAnsi="宋体" w:cs="宋体"/>
          <w:color w:val="auto"/>
          <w:highlight w:val="none"/>
        </w:rPr>
        <w:t>见证日期：</w:t>
      </w:r>
    </w:p>
    <w:p>
      <w:pPr>
        <w:pStyle w:val="26"/>
        <w:spacing w:beforeLines="0" w:beforeAutospacing="0" w:afterLines="0" w:afterAutospacing="0"/>
        <w:jc w:val="center"/>
        <w:outlineLvl w:val="0"/>
        <w:rPr>
          <w:rFonts w:hint="default"/>
          <w:color w:val="auto"/>
          <w:highlight w:val="none"/>
        </w:rPr>
      </w:pPr>
    </w:p>
    <w:p>
      <w:pPr>
        <w:pStyle w:val="26"/>
        <w:spacing w:beforeLines="0" w:beforeAutospacing="0" w:afterLines="0" w:afterAutospacing="0"/>
        <w:jc w:val="center"/>
        <w:outlineLvl w:val="0"/>
        <w:rPr>
          <w:rFonts w:hint="default" w:hAnsi="宋体" w:cs="宋体"/>
          <w:b/>
          <w:color w:val="auto"/>
          <w:highlight w:val="none"/>
        </w:rPr>
      </w:pPr>
      <w:bookmarkStart w:id="56" w:name="_Toc4952"/>
      <w:bookmarkEnd w:id="56"/>
      <w:bookmarkStart w:id="57" w:name="_Toc32283"/>
      <w:bookmarkEnd w:id="57"/>
      <w:r>
        <w:rPr>
          <w:color w:val="auto"/>
          <w:highlight w:val="none"/>
        </w:rPr>
        <w:br w:type="page"/>
      </w:r>
      <w:r>
        <w:rPr>
          <w:rFonts w:hAnsi="宋体" w:cs="宋体"/>
          <w:b/>
          <w:color w:val="auto"/>
          <w:sz w:val="32"/>
          <w:szCs w:val="32"/>
          <w:highlight w:val="none"/>
        </w:rPr>
        <w:t>第六章　投标文件格式</w:t>
      </w:r>
    </w:p>
    <w:p>
      <w:pPr>
        <w:snapToGrid w:val="0"/>
        <w:spacing w:beforeAutospacing="0" w:afterAutospacing="0" w:line="360" w:lineRule="auto"/>
        <w:jc w:val="center"/>
        <w:rPr>
          <w:rFonts w:ascii="宋体" w:hAnsi="宋体" w:cs="宋体"/>
          <w:b/>
          <w:bCs/>
          <w:color w:val="auto"/>
          <w:sz w:val="28"/>
          <w:szCs w:val="28"/>
          <w:highlight w:val="none"/>
        </w:rPr>
      </w:pPr>
    </w:p>
    <w:p>
      <w:pPr>
        <w:snapToGrid w:val="0"/>
        <w:spacing w:beforeAutospacing="0" w:afterAutospacing="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一、资格文件、商务技术文件格式</w:t>
      </w:r>
    </w:p>
    <w:p>
      <w:pPr>
        <w:snapToGrid w:val="0"/>
        <w:spacing w:beforeAutospacing="0" w:afterAutospacing="0" w:line="360" w:lineRule="auto"/>
        <w:jc w:val="left"/>
        <w:rPr>
          <w:rFonts w:ascii="宋体" w:hAnsi="宋体" w:cs="宋体"/>
          <w:bCs/>
          <w:color w:val="auto"/>
          <w:sz w:val="28"/>
          <w:szCs w:val="28"/>
          <w:highlight w:val="none"/>
        </w:rPr>
      </w:pPr>
      <w:r>
        <w:rPr>
          <w:rFonts w:hint="eastAsia" w:ascii="宋体" w:hAnsi="宋体" w:cs="宋体"/>
          <w:color w:val="auto"/>
          <w:highlight w:val="none"/>
        </w:rPr>
        <w:t>1、</w:t>
      </w:r>
      <w:r>
        <w:rPr>
          <w:rFonts w:hint="eastAsia" w:ascii="宋体" w:hAnsi="宋体" w:cs="宋体"/>
          <w:color w:val="auto"/>
          <w:szCs w:val="21"/>
          <w:highlight w:val="none"/>
        </w:rPr>
        <w:t>资格、商务技术文件</w:t>
      </w:r>
      <w:r>
        <w:rPr>
          <w:rFonts w:hint="eastAsia" w:ascii="宋体" w:hAnsi="宋体" w:cs="宋体"/>
          <w:color w:val="auto"/>
          <w:highlight w:val="none"/>
        </w:rPr>
        <w:t>封面格式：</w:t>
      </w:r>
    </w:p>
    <w:p>
      <w:pPr>
        <w:snapToGrid w:val="0"/>
        <w:spacing w:beforeAutospacing="0" w:afterAutospacing="0" w:line="360" w:lineRule="auto"/>
        <w:ind w:firstLine="275" w:firstLineChars="98"/>
        <w:rPr>
          <w:rFonts w:ascii="宋体" w:hAnsi="宋体" w:cs="宋体"/>
          <w:b/>
          <w:color w:val="auto"/>
          <w:sz w:val="28"/>
          <w:szCs w:val="28"/>
          <w:highlight w:val="none"/>
        </w:rPr>
      </w:pPr>
    </w:p>
    <w:p>
      <w:pPr>
        <w:snapToGrid w:val="0"/>
        <w:spacing w:beforeAutospacing="0" w:afterAutospacing="0"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rPr>
        <w:t>封面格式：</w:t>
      </w:r>
    </w:p>
    <w:p>
      <w:pPr>
        <w:snapToGrid w:val="0"/>
        <w:spacing w:beforeAutospacing="0" w:afterAutospacing="0" w:line="360" w:lineRule="auto"/>
        <w:jc w:val="center"/>
        <w:rPr>
          <w:rFonts w:ascii="宋体" w:hAnsi="宋体" w:cs="宋体"/>
          <w:bCs/>
          <w:color w:val="auto"/>
          <w:sz w:val="28"/>
          <w:szCs w:val="28"/>
          <w:highlight w:val="none"/>
        </w:rPr>
      </w:pPr>
    </w:p>
    <w:p>
      <w:pPr>
        <w:snapToGrid w:val="0"/>
        <w:spacing w:beforeAutospacing="0" w:afterAutospacing="0" w:line="360" w:lineRule="auto"/>
        <w:jc w:val="center"/>
        <w:rPr>
          <w:rFonts w:ascii="宋体" w:hAnsi="宋体" w:cs="宋体"/>
          <w:bCs/>
          <w:color w:val="auto"/>
          <w:sz w:val="24"/>
          <w:highlight w:val="none"/>
        </w:rPr>
      </w:pPr>
      <w:r>
        <w:rPr>
          <w:rFonts w:hint="eastAsia" w:ascii="宋体" w:hAnsi="宋体" w:cs="宋体"/>
          <w:bCs/>
          <w:color w:val="auto"/>
          <w:sz w:val="40"/>
          <w:szCs w:val="40"/>
          <w:highlight w:val="none"/>
        </w:rPr>
        <w:t>资格、商务技术文件</w:t>
      </w:r>
    </w:p>
    <w:p>
      <w:pPr>
        <w:snapToGrid w:val="0"/>
        <w:spacing w:beforeAutospacing="0" w:afterAutospacing="0" w:line="360" w:lineRule="auto"/>
        <w:ind w:firstLine="6919" w:firstLineChars="2883"/>
        <w:rPr>
          <w:rFonts w:ascii="宋体" w:hAnsi="宋体" w:cs="宋体"/>
          <w:bCs/>
          <w:color w:val="auto"/>
          <w:sz w:val="24"/>
          <w:highlight w:val="none"/>
        </w:rPr>
      </w:pP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标项号：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供应商名称（加盖公章）：</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供应商地址：</w:t>
      </w:r>
    </w:p>
    <w:p>
      <w:pPr>
        <w:snapToGrid w:val="0"/>
        <w:spacing w:beforeAutospacing="0" w:afterAutospacing="0" w:line="360" w:lineRule="auto"/>
        <w:rPr>
          <w:rFonts w:ascii="宋体" w:hAnsi="宋体" w:cs="宋体"/>
          <w:color w:val="auto"/>
          <w:sz w:val="20"/>
          <w:szCs w:val="20"/>
          <w:highlight w:val="none"/>
        </w:rPr>
      </w:pPr>
      <w:bookmarkStart w:id="58" w:name="_Toc9414"/>
      <w:bookmarkEnd w:id="58"/>
      <w:r>
        <w:rPr>
          <w:rFonts w:hint="eastAsia" w:ascii="宋体" w:hAnsi="宋体" w:cs="宋体"/>
          <w:bCs/>
          <w:color w:val="auto"/>
          <w:sz w:val="24"/>
          <w:highlight w:val="none"/>
        </w:rPr>
        <w:t>年  月  日</w:t>
      </w:r>
    </w:p>
    <w:p>
      <w:pPr>
        <w:snapToGrid w:val="0"/>
        <w:spacing w:beforeAutospacing="0" w:afterAutospacing="0" w:line="360" w:lineRule="auto"/>
        <w:rPr>
          <w:rFonts w:ascii="宋体" w:hAnsi="宋体" w:cs="Arial"/>
          <w:b/>
          <w:bCs/>
          <w:color w:val="auto"/>
          <w:sz w:val="24"/>
          <w:szCs w:val="22"/>
          <w:highlight w:val="none"/>
        </w:rPr>
      </w:pPr>
    </w:p>
    <w:p>
      <w:pPr>
        <w:pStyle w:val="26"/>
        <w:snapToGrid w:val="0"/>
        <w:spacing w:beforeLines="0" w:beforeAutospacing="0" w:afterLines="0" w:afterAutospacing="0" w:line="240" w:lineRule="auto"/>
        <w:rPr>
          <w:rFonts w:hint="default" w:hAnsi="宋体" w:cs="宋体"/>
          <w:color w:val="auto"/>
          <w:highlight w:val="none"/>
        </w:rPr>
      </w:pPr>
    </w:p>
    <w:p>
      <w:pPr>
        <w:snapToGrid w:val="0"/>
        <w:spacing w:beforeAutospacing="0" w:afterAutospacing="0" w:line="360" w:lineRule="auto"/>
        <w:jc w:val="left"/>
        <w:rPr>
          <w:rFonts w:ascii="宋体" w:hAnsi="宋体" w:cs="宋体"/>
          <w:b/>
          <w:bCs/>
          <w:color w:val="auto"/>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（三）</w:t>
      </w:r>
      <w:r>
        <w:rPr>
          <w:rFonts w:hint="eastAsia" w:ascii="宋体" w:hAnsi="宋体" w:cs="宋体"/>
          <w:b/>
          <w:bCs/>
          <w:color w:val="auto"/>
          <w:highlight w:val="none"/>
        </w:rPr>
        <w:t>资格文件：</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供应商资格声明函（格式见附件）；</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供应商特定资格条件的证明文件：详见“第一章  公开招标公告 二、申请人的资格要求：3.本项目的特定资格要求”；</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联合体协议（如有，格式见附件）；</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numPr>
          <w:ilvl w:val="0"/>
          <w:numId w:val="20"/>
        </w:numPr>
        <w:snapToGrid w:val="0"/>
        <w:spacing w:beforeAutospacing="0" w:afterAutospacing="0" w:line="360" w:lineRule="auto"/>
        <w:ind w:left="210" w:leftChars="100"/>
        <w:jc w:val="left"/>
        <w:rPr>
          <w:rFonts w:ascii="宋体" w:hAnsi="宋体" w:cs="宋体"/>
          <w:color w:val="auto"/>
          <w:highlight w:val="none"/>
        </w:rPr>
      </w:pPr>
      <w:r>
        <w:rPr>
          <w:rFonts w:hint="eastAsia" w:ascii="宋体" w:hAnsi="宋体" w:cs="宋体"/>
          <w:color w:val="auto"/>
          <w:highlight w:val="none"/>
        </w:rPr>
        <w:t>招标文件要求的其他资格条件证明材料（如有）；</w:t>
      </w:r>
    </w:p>
    <w:p>
      <w:pPr>
        <w:snapToGrid w:val="0"/>
        <w:spacing w:beforeAutospacing="0" w:afterAutospacing="0" w:line="360" w:lineRule="auto"/>
        <w:jc w:val="left"/>
        <w:rPr>
          <w:rFonts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（1）供应商资格声明函格式；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供应商资格声明函</w:t>
      </w:r>
    </w:p>
    <w:p>
      <w:pPr>
        <w:snapToGrid w:val="0"/>
        <w:rPr>
          <w:rFonts w:ascii="宋体" w:hAnsi="宋体" w:cs="宋体"/>
          <w:b/>
          <w:color w:val="auto"/>
          <w:szCs w:val="21"/>
          <w:highlight w:val="none"/>
        </w:rPr>
      </w:pPr>
    </w:p>
    <w:p>
      <w:pPr>
        <w:spacing w:beforeAutospacing="0" w:afterAutospacing="0" w:line="360" w:lineRule="auto"/>
        <w:ind w:right="420" w:firstLine="3150" w:firstLineChars="1500"/>
        <w:rPr>
          <w:rFonts w:ascii="宋体" w:hAnsi="宋体" w:cs="宋体"/>
          <w:color w:val="auto"/>
          <w:highlight w:val="none"/>
        </w:rPr>
      </w:pPr>
    </w:p>
    <w:p>
      <w:pPr>
        <w:spacing w:beforeAutospacing="0" w:afterAutospacing="0" w:line="360" w:lineRule="auto"/>
        <w:rPr>
          <w:rFonts w:ascii="宋体" w:hAnsi="宋体" w:cs="宋体"/>
          <w:b/>
          <w:color w:val="auto"/>
          <w:highlight w:val="none"/>
        </w:rPr>
      </w:pPr>
      <w:r>
        <w:rPr>
          <w:rFonts w:hint="eastAsia" w:ascii="宋体" w:hAnsi="宋体" w:cs="宋体"/>
          <w:b/>
          <w:color w:val="auto"/>
          <w:highlight w:val="none"/>
        </w:rPr>
        <w:t>浙江中基正采管理咨询有限公司：</w:t>
      </w:r>
    </w:p>
    <w:p>
      <w:pPr>
        <w:snapToGrid w:val="0"/>
        <w:spacing w:beforeLines="50"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关于贵司年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日发布</w:t>
      </w:r>
      <w:r>
        <w:rPr>
          <w:rFonts w:hint="eastAsia" w:ascii="宋体" w:hAnsi="宋体" w:cs="宋体"/>
          <w:color w:val="auto"/>
          <w:kern w:val="28"/>
          <w:highlight w:val="none"/>
          <w:u w:val="single"/>
        </w:rPr>
        <w:t>XXXXXXXXXXXXXXXXXXXXXXXXXXXX</w:t>
      </w:r>
      <w:r>
        <w:rPr>
          <w:rFonts w:hint="eastAsia" w:ascii="宋体" w:hAnsi="宋体" w:cs="宋体"/>
          <w:color w:val="auto"/>
          <w:highlight w:val="none"/>
        </w:rPr>
        <w:t>项目（项目编号：　　　）的公开招标公告，本公司（企业）愿意参加投标，并声明：</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1、本公司（企业）具备《中华人民共和国政府采购法》第二十二条资格条件：</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1.1、具有独立承担民事责任的能力；</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1.2、具有良好的商业信誉和健全的财务会计制度；</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1.3、具有履行合同所必需的设备和专业技术能力；</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1.4、有依法缴纳税收和社会保障资金的良好记录；</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1.5、参加政府采购活动前三年内，在经营活动中没有重大违法记录；</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1.6、法律、行政法规规定的其他条件。</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szCs w:val="21"/>
          <w:highlight w:val="none"/>
        </w:rPr>
        <w:t>根据《中华人民共和国政府采购法</w:t>
      </w:r>
      <w:r>
        <w:rPr>
          <w:rFonts w:hint="eastAsia" w:ascii="宋体" w:hAnsi="宋体" w:cs="宋体"/>
          <w:color w:val="auto"/>
          <w:highlight w:val="none"/>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beforeAutospacing="0" w:afterAutospacing="0" w:line="360" w:lineRule="auto"/>
        <w:ind w:firstLine="426" w:firstLineChars="202"/>
        <w:rPr>
          <w:rFonts w:ascii="宋体" w:hAnsi="宋体" w:cs="宋体"/>
          <w:b/>
          <w:bCs/>
          <w:color w:val="auto"/>
          <w:highlight w:val="none"/>
        </w:rPr>
      </w:pPr>
      <w:r>
        <w:rPr>
          <w:rFonts w:hint="eastAsia" w:ascii="宋体" w:hAnsi="宋体" w:cs="宋体"/>
          <w:b/>
          <w:bCs/>
          <w:color w:val="auto"/>
          <w:highlight w:val="none"/>
        </w:rPr>
        <w:t>本公司（企业）</w:t>
      </w:r>
      <w:r>
        <w:rPr>
          <w:rFonts w:hint="eastAsia" w:ascii="宋体" w:hAnsi="宋体" w:cs="宋体"/>
          <w:b/>
          <w:bCs/>
          <w:color w:val="auto"/>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在中国裁判文书网有行贿犯罪相关记录。</w:t>
      </w:r>
      <w:r>
        <w:rPr>
          <w:rFonts w:hint="eastAsia" w:ascii="宋体" w:hAnsi="宋体" w:cs="宋体"/>
          <w:b/>
          <w:bCs/>
          <w:color w:val="auto"/>
          <w:highlight w:val="none"/>
        </w:rPr>
        <w:t>否则，由此所造成的损失、不良后果及法律责任，一律由我公司（企业）承担。</w:t>
      </w:r>
    </w:p>
    <w:p>
      <w:pPr>
        <w:snapToGrid w:val="0"/>
        <w:spacing w:beforeAutospacing="0" w:afterAutospacing="0" w:line="360" w:lineRule="auto"/>
        <w:ind w:firstLine="424" w:firstLineChars="202"/>
        <w:rPr>
          <w:rFonts w:ascii="宋体" w:hAnsi="宋体" w:cs="宋体"/>
          <w:color w:val="auto"/>
          <w:highlight w:val="none"/>
        </w:rPr>
      </w:pPr>
      <w:r>
        <w:rPr>
          <w:rFonts w:hint="eastAsia" w:ascii="宋体" w:hAnsi="宋体" w:cs="宋体"/>
          <w:color w:val="auto"/>
          <w:highlight w:val="none"/>
        </w:rPr>
        <w:t>我公司已清楚招标文件的要求及有关文件规定。本次招标采购活动中，如有违法、违规、弄虚作假行为，所造成的损失、不良后果及法律责任，一律由我公司（企业）承担。</w:t>
      </w:r>
    </w:p>
    <w:p>
      <w:pPr>
        <w:spacing w:beforeAutospacing="0" w:afterAutospacing="0" w:line="360" w:lineRule="auto"/>
        <w:ind w:firstLine="420"/>
        <w:rPr>
          <w:rFonts w:ascii="宋体" w:hAnsi="宋体" w:cs="宋体"/>
          <w:b/>
          <w:color w:val="auto"/>
          <w:highlight w:val="none"/>
        </w:rPr>
      </w:pPr>
      <w:r>
        <w:rPr>
          <w:rFonts w:hint="eastAsia" w:ascii="宋体" w:hAnsi="宋体" w:cs="宋体"/>
          <w:b/>
          <w:color w:val="auto"/>
          <w:highlight w:val="none"/>
        </w:rPr>
        <w:t>特此声明！</w:t>
      </w:r>
    </w:p>
    <w:p>
      <w:pPr>
        <w:adjustRightInd w:val="0"/>
        <w:snapToGrid w:val="0"/>
        <w:spacing w:beforeAutospacing="0" w:afterAutospacing="0" w:line="360" w:lineRule="auto"/>
        <w:ind w:left="425"/>
        <w:rPr>
          <w:rFonts w:ascii="宋体" w:hAnsi="宋体" w:cs="宋体"/>
          <w:color w:val="auto"/>
          <w:spacing w:val="4"/>
          <w:highlight w:val="none"/>
        </w:rPr>
      </w:pPr>
    </w:p>
    <w:p>
      <w:pPr>
        <w:spacing w:beforeAutospacing="0" w:afterAutospacing="0" w:line="360" w:lineRule="auto"/>
        <w:ind w:right="420" w:firstLine="3150" w:firstLineChars="1500"/>
        <w:rPr>
          <w:rFonts w:ascii="宋体" w:hAnsi="宋体" w:cs="宋体"/>
          <w:color w:val="auto"/>
          <w:highlight w:val="none"/>
        </w:rPr>
      </w:pPr>
      <w:r>
        <w:rPr>
          <w:rFonts w:hint="eastAsia" w:ascii="宋体" w:hAnsi="宋体" w:cs="宋体"/>
          <w:color w:val="auto"/>
          <w:highlight w:val="none"/>
        </w:rPr>
        <w:t>法定代表人或授权代表（签名或印章）：</w:t>
      </w:r>
    </w:p>
    <w:p>
      <w:pPr>
        <w:spacing w:beforeAutospacing="0" w:afterAutospacing="0" w:line="360" w:lineRule="auto"/>
        <w:ind w:right="420" w:firstLine="3150" w:firstLineChars="1500"/>
        <w:rPr>
          <w:rFonts w:ascii="宋体" w:hAnsi="宋体" w:cs="宋体"/>
          <w:color w:val="auto"/>
          <w:highlight w:val="none"/>
        </w:rPr>
      </w:pPr>
      <w:r>
        <w:rPr>
          <w:rFonts w:hint="eastAsia" w:ascii="宋体" w:hAnsi="宋体" w:cs="宋体"/>
          <w:color w:val="auto"/>
          <w:highlight w:val="none"/>
        </w:rPr>
        <w:t>供应商公章：</w:t>
      </w:r>
    </w:p>
    <w:p>
      <w:pPr>
        <w:spacing w:beforeAutospacing="0" w:afterAutospacing="0" w:line="360" w:lineRule="auto"/>
        <w:ind w:right="420" w:firstLine="3150" w:firstLineChars="1500"/>
        <w:rPr>
          <w:rFonts w:ascii="宋体" w:hAnsi="宋体" w:cs="宋体"/>
          <w:color w:val="auto"/>
          <w:highlight w:val="none"/>
        </w:rPr>
      </w:pPr>
      <w:r>
        <w:rPr>
          <w:rFonts w:hint="eastAsia" w:ascii="宋体" w:hAnsi="宋体" w:cs="宋体"/>
          <w:color w:val="auto"/>
          <w:highlight w:val="none"/>
        </w:rPr>
        <w:t>年    月    日</w:t>
      </w:r>
    </w:p>
    <w:p>
      <w:pPr>
        <w:snapToGrid w:val="0"/>
        <w:rPr>
          <w:rFonts w:ascii="宋体" w:hAnsi="宋体" w:cs="宋体"/>
          <w:color w:val="auto"/>
          <w:szCs w:val="21"/>
          <w:highlight w:val="none"/>
        </w:rPr>
      </w:pPr>
      <w:r>
        <w:rPr>
          <w:rFonts w:hint="eastAsia" w:ascii="宋体" w:hAnsi="宋体" w:cs="宋体"/>
          <w:b/>
          <w:color w:val="auto"/>
          <w:highlight w:val="none"/>
        </w:rPr>
        <w:t>注：联合体投标的，可只由联合体牵头人签章。</w:t>
      </w:r>
      <w:r>
        <w:rPr>
          <w:rFonts w:hint="eastAsia" w:ascii="宋体" w:hAnsi="宋体" w:cs="宋体"/>
          <w:color w:val="auto"/>
          <w:highlight w:val="none"/>
        </w:rPr>
        <w:br w:type="page"/>
      </w:r>
      <w:r>
        <w:rPr>
          <w:rFonts w:hint="eastAsia" w:ascii="宋体" w:hAnsi="宋体" w:cs="宋体"/>
          <w:b/>
          <w:bCs/>
          <w:color w:val="auto"/>
          <w:highlight w:val="none"/>
        </w:rPr>
        <w:t>（2）</w:t>
      </w: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r>
        <w:rPr>
          <w:rFonts w:hint="eastAsia" w:ascii="宋体" w:hAnsi="宋体" w:cs="宋体"/>
          <w:b/>
          <w:bCs/>
          <w:color w:val="auto"/>
          <w:highlight w:val="none"/>
        </w:rPr>
        <w:t>注：联合体投标的，联合体各方均须提供。</w:t>
      </w:r>
    </w:p>
    <w:p>
      <w:pPr>
        <w:rPr>
          <w:rFonts w:ascii="宋体" w:hAnsi="宋体" w:cs="宋体"/>
          <w:color w:val="auto"/>
          <w:szCs w:val="21"/>
          <w:highlight w:val="none"/>
        </w:rPr>
      </w:pPr>
      <w:r>
        <w:rPr>
          <w:rFonts w:hint="eastAsia" w:ascii="宋体" w:hAnsi="宋体" w:cs="宋体"/>
          <w:color w:val="auto"/>
          <w:szCs w:val="21"/>
          <w:highlight w:val="none"/>
        </w:rPr>
        <w:br w:type="page"/>
      </w:r>
    </w:p>
    <w:p>
      <w:pPr>
        <w:rPr>
          <w:color w:val="auto"/>
          <w:highlight w:val="none"/>
        </w:rPr>
      </w:pPr>
      <w:r>
        <w:rPr>
          <w:rFonts w:hint="eastAsia"/>
          <w:b/>
          <w:bCs/>
          <w:color w:val="auto"/>
          <w:highlight w:val="none"/>
        </w:rPr>
        <w:t>（3）</w:t>
      </w:r>
      <w:r>
        <w:rPr>
          <w:rFonts w:hint="eastAsia"/>
          <w:color w:val="auto"/>
          <w:highlight w:val="none"/>
        </w:rPr>
        <w:t>联合体协议书格式</w:t>
      </w:r>
    </w:p>
    <w:p>
      <w:pPr>
        <w:snapToGrid w:val="0"/>
        <w:spacing w:beforeLines="50" w:beforeAutospacing="0" w:after="50" w:afterAutospacing="0"/>
        <w:jc w:val="center"/>
        <w:rPr>
          <w:rFonts w:ascii="宋体" w:hAnsi="宋体" w:cs="宋体"/>
          <w:b/>
          <w:bCs/>
          <w:color w:val="auto"/>
          <w:szCs w:val="21"/>
          <w:highlight w:val="none"/>
        </w:rPr>
      </w:pPr>
      <w:r>
        <w:rPr>
          <w:rFonts w:hint="eastAsia" w:ascii="宋体" w:hAnsi="宋体" w:cs="宋体"/>
          <w:b/>
          <w:bCs/>
          <w:color w:val="auto"/>
          <w:szCs w:val="21"/>
          <w:highlight w:val="none"/>
        </w:rPr>
        <w:t>联合体协议书</w:t>
      </w:r>
    </w:p>
    <w:p>
      <w:pPr>
        <w:rPr>
          <w:rFonts w:ascii="宋体" w:hAnsi="Courier New"/>
          <w:color w:val="auto"/>
          <w:szCs w:val="20"/>
          <w:highlight w:val="none"/>
        </w:rPr>
      </w:pPr>
    </w:p>
    <w:p>
      <w:pPr>
        <w:topLinePunct/>
        <w:spacing w:beforeAutospacing="0" w:afterAutospacing="0" w:line="440" w:lineRule="exact"/>
        <w:ind w:firstLine="420" w:firstLineChars="200"/>
        <w:rPr>
          <w:color w:val="auto"/>
          <w:szCs w:val="21"/>
          <w:highlight w:val="none"/>
        </w:rPr>
      </w:pPr>
      <w:r>
        <w:rPr>
          <w:color w:val="auto"/>
          <w:szCs w:val="21"/>
          <w:highlight w:val="none"/>
        </w:rPr>
        <w:t>（所有成员单位名称）自愿组成</w:t>
      </w:r>
      <w:r>
        <w:rPr>
          <w:rFonts w:hint="eastAsia"/>
          <w:color w:val="auto"/>
          <w:szCs w:val="21"/>
          <w:highlight w:val="none"/>
        </w:rPr>
        <w:t>（联合体名称）</w:t>
      </w:r>
      <w:r>
        <w:rPr>
          <w:color w:val="auto"/>
          <w:szCs w:val="21"/>
          <w:highlight w:val="none"/>
        </w:rPr>
        <w:t>，共同参加（项目名称）。现就联合体投标事宜订立如下协议。</w:t>
      </w:r>
    </w:p>
    <w:p>
      <w:pPr>
        <w:topLinePunct/>
        <w:spacing w:beforeAutospacing="0" w:afterAutospacing="0"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（某成员单位名称）为</w:t>
      </w:r>
      <w:r>
        <w:rPr>
          <w:rFonts w:hint="eastAsia"/>
          <w:color w:val="auto"/>
          <w:szCs w:val="21"/>
          <w:highlight w:val="none"/>
        </w:rPr>
        <w:t>（联合体名称）</w:t>
      </w:r>
      <w:r>
        <w:rPr>
          <w:color w:val="auto"/>
          <w:szCs w:val="21"/>
          <w:highlight w:val="none"/>
        </w:rPr>
        <w:t>牵头人。</w:t>
      </w:r>
    </w:p>
    <w:p>
      <w:pPr>
        <w:topLinePunct/>
        <w:spacing w:beforeAutospacing="0" w:afterAutospacing="0"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r>
        <w:rPr>
          <w:color w:val="auto"/>
          <w:szCs w:val="21"/>
          <w:highlight w:val="none"/>
        </w:rPr>
        <w:t>。</w:t>
      </w:r>
    </w:p>
    <w:p>
      <w:pPr>
        <w:topLinePunct/>
        <w:spacing w:beforeAutospacing="0" w:afterAutospacing="0" w:line="440" w:lineRule="exact"/>
        <w:ind w:firstLine="420" w:firstLineChars="200"/>
        <w:rPr>
          <w:color w:val="auto"/>
          <w:szCs w:val="21"/>
          <w:highlight w:val="none"/>
        </w:rPr>
      </w:pPr>
      <w:r>
        <w:rPr>
          <w:color w:val="auto"/>
          <w:szCs w:val="21"/>
          <w:highlight w:val="none"/>
        </w:rPr>
        <w:t>3</w:t>
      </w:r>
      <w:r>
        <w:rPr>
          <w:rFonts w:hint="eastAsia"/>
          <w:color w:val="auto"/>
          <w:szCs w:val="21"/>
          <w:highlight w:val="none"/>
        </w:rPr>
        <w:t>．联合体牵头人在本项目中签署的一切文件和处理的一切事宜，联合体各成员均予以承认。联合体各成员将严格按照采购文件、投标文件和合同的要求全面履行义务，并向采购人承担连带责任</w:t>
      </w:r>
      <w:r>
        <w:rPr>
          <w:color w:val="auto"/>
          <w:szCs w:val="21"/>
          <w:highlight w:val="none"/>
        </w:rPr>
        <w:t>。</w:t>
      </w:r>
    </w:p>
    <w:p>
      <w:pPr>
        <w:topLinePunct/>
        <w:spacing w:beforeAutospacing="0" w:afterAutospacing="0"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p>
    <w:p>
      <w:pPr>
        <w:topLinePunct/>
        <w:spacing w:beforeAutospacing="0" w:afterAutospacing="0" w:line="440" w:lineRule="exact"/>
        <w:ind w:firstLine="420" w:firstLineChars="200"/>
        <w:rPr>
          <w:color w:val="auto"/>
          <w:szCs w:val="21"/>
          <w:highlight w:val="none"/>
        </w:rPr>
      </w:pPr>
      <w:r>
        <w:rPr>
          <w:rFonts w:hint="eastAsia"/>
          <w:color w:val="auto"/>
          <w:szCs w:val="21"/>
          <w:highlight w:val="none"/>
        </w:rPr>
        <w:t>（1）由联合体牵头人承担</w:t>
      </w:r>
      <w:r>
        <w:rPr>
          <w:rFonts w:hint="eastAsia"/>
          <w:color w:val="auto"/>
          <w:szCs w:val="21"/>
          <w:highlight w:val="none"/>
          <w:u w:val="single"/>
        </w:rPr>
        <w:t xml:space="preserve">               工作（占合同总金额     %）</w:t>
      </w:r>
      <w:r>
        <w:rPr>
          <w:rFonts w:hint="eastAsia"/>
          <w:color w:val="auto"/>
          <w:szCs w:val="21"/>
          <w:highlight w:val="none"/>
        </w:rPr>
        <w:t>；</w:t>
      </w:r>
    </w:p>
    <w:p>
      <w:pPr>
        <w:topLinePunct/>
        <w:spacing w:beforeAutospacing="0" w:afterAutospacing="0" w:line="440" w:lineRule="exact"/>
        <w:ind w:firstLine="420" w:firstLineChars="200"/>
        <w:rPr>
          <w:color w:val="auto"/>
          <w:szCs w:val="21"/>
          <w:highlight w:val="none"/>
        </w:rPr>
      </w:pPr>
      <w:r>
        <w:rPr>
          <w:rFonts w:hint="eastAsia"/>
          <w:color w:val="auto"/>
          <w:szCs w:val="21"/>
          <w:highlight w:val="none"/>
        </w:rPr>
        <w:t>（2）由联合体成员承担</w:t>
      </w:r>
      <w:r>
        <w:rPr>
          <w:rFonts w:hint="eastAsia"/>
          <w:color w:val="auto"/>
          <w:szCs w:val="21"/>
          <w:highlight w:val="none"/>
          <w:u w:val="single"/>
        </w:rPr>
        <w:t xml:space="preserve">                 工作（占合同总金额     %）</w:t>
      </w:r>
      <w:r>
        <w:rPr>
          <w:rFonts w:hint="eastAsia"/>
          <w:color w:val="auto"/>
          <w:szCs w:val="21"/>
          <w:highlight w:val="none"/>
        </w:rPr>
        <w:t>。</w:t>
      </w:r>
    </w:p>
    <w:p>
      <w:pPr>
        <w:topLinePunct/>
        <w:spacing w:beforeAutospacing="0" w:afterAutospacing="0" w:line="440" w:lineRule="exact"/>
        <w:ind w:firstLine="420" w:firstLineChars="200"/>
        <w:rPr>
          <w:color w:val="auto"/>
          <w:szCs w:val="21"/>
          <w:highlight w:val="none"/>
        </w:rPr>
      </w:pPr>
      <w:r>
        <w:rPr>
          <w:color w:val="auto"/>
          <w:szCs w:val="21"/>
          <w:highlight w:val="none"/>
        </w:rPr>
        <w:t>5</w:t>
      </w:r>
      <w:r>
        <w:rPr>
          <w:rFonts w:hint="eastAsia"/>
          <w:color w:val="auto"/>
          <w:szCs w:val="21"/>
          <w:highlight w:val="none"/>
        </w:rPr>
        <w:t>．投标工作和联合体在中标后实施过程中的有关费用按各自承担的工作量分摊。</w:t>
      </w:r>
    </w:p>
    <w:p>
      <w:pPr>
        <w:topLinePunct/>
        <w:spacing w:beforeAutospacing="0" w:afterAutospacing="0" w:line="440" w:lineRule="exact"/>
        <w:ind w:firstLine="420" w:firstLineChars="200"/>
        <w:rPr>
          <w:color w:val="auto"/>
          <w:szCs w:val="21"/>
          <w:highlight w:val="none"/>
        </w:rPr>
      </w:pPr>
      <w:r>
        <w:rPr>
          <w:color w:val="auto"/>
          <w:szCs w:val="21"/>
          <w:highlight w:val="none"/>
        </w:rPr>
        <w:t>6</w:t>
      </w:r>
      <w:r>
        <w:rPr>
          <w:rFonts w:hint="eastAsia"/>
          <w:color w:val="auto"/>
          <w:szCs w:val="21"/>
          <w:highlight w:val="none"/>
        </w:rPr>
        <w:t>．本协议书自所有成员单位法定代表人签字或盖章并加盖单位章之日起生效，合同履行完毕后自动失效</w:t>
      </w:r>
      <w:r>
        <w:rPr>
          <w:color w:val="auto"/>
          <w:szCs w:val="21"/>
          <w:highlight w:val="none"/>
        </w:rPr>
        <w:t xml:space="preserve">。 </w:t>
      </w:r>
    </w:p>
    <w:p>
      <w:pPr>
        <w:topLinePunct/>
        <w:spacing w:beforeAutospacing="0" w:afterAutospacing="0" w:line="440" w:lineRule="exact"/>
        <w:ind w:firstLine="420" w:firstLineChars="200"/>
        <w:rPr>
          <w:color w:val="auto"/>
          <w:szCs w:val="21"/>
          <w:highlight w:val="none"/>
        </w:rPr>
      </w:pPr>
      <w:r>
        <w:rPr>
          <w:color w:val="auto"/>
          <w:szCs w:val="21"/>
          <w:highlight w:val="none"/>
        </w:rPr>
        <w:t>7</w:t>
      </w:r>
      <w:r>
        <w:rPr>
          <w:rFonts w:hint="eastAsia"/>
          <w:color w:val="auto"/>
          <w:szCs w:val="21"/>
          <w:highlight w:val="none"/>
        </w:rPr>
        <w:t>．</w:t>
      </w:r>
      <w:r>
        <w:rPr>
          <w:color w:val="auto"/>
          <w:szCs w:val="21"/>
          <w:highlight w:val="none"/>
        </w:rPr>
        <w:t>本协议书一式份，联合体成员和</w:t>
      </w:r>
      <w:r>
        <w:rPr>
          <w:rFonts w:hint="eastAsia"/>
          <w:color w:val="auto"/>
          <w:szCs w:val="21"/>
          <w:highlight w:val="none"/>
        </w:rPr>
        <w:t>采购人</w:t>
      </w:r>
      <w:r>
        <w:rPr>
          <w:color w:val="auto"/>
          <w:szCs w:val="21"/>
          <w:highlight w:val="none"/>
        </w:rPr>
        <w:t>各执一份。</w:t>
      </w:r>
    </w:p>
    <w:p>
      <w:pPr>
        <w:topLinePunct/>
        <w:spacing w:beforeAutospacing="0" w:afterAutospacing="0" w:line="440" w:lineRule="exact"/>
        <w:rPr>
          <w:color w:val="auto"/>
          <w:szCs w:val="21"/>
          <w:highlight w:val="none"/>
        </w:rPr>
      </w:pPr>
    </w:p>
    <w:p>
      <w:pPr>
        <w:topLinePunct/>
        <w:spacing w:beforeAutospacing="0" w:afterAutospacing="0" w:line="440" w:lineRule="exact"/>
        <w:ind w:firstLine="420" w:firstLineChars="200"/>
        <w:rPr>
          <w:color w:val="auto"/>
          <w:szCs w:val="21"/>
          <w:highlight w:val="none"/>
        </w:rPr>
      </w:pPr>
      <w:r>
        <w:rPr>
          <w:rFonts w:hint="eastAsia"/>
          <w:color w:val="auto"/>
          <w:szCs w:val="21"/>
          <w:highlight w:val="none"/>
        </w:rPr>
        <w:t>联合体</w:t>
      </w:r>
      <w:r>
        <w:rPr>
          <w:color w:val="auto"/>
          <w:szCs w:val="21"/>
          <w:highlight w:val="none"/>
        </w:rPr>
        <w:t>牵头人名称：（盖单位章）</w:t>
      </w:r>
    </w:p>
    <w:p>
      <w:pPr>
        <w:topLinePunct/>
        <w:spacing w:beforeAutospacing="0" w:afterAutospacing="0" w:line="440" w:lineRule="exact"/>
        <w:ind w:firstLine="420" w:firstLineChars="200"/>
        <w:rPr>
          <w:color w:val="auto"/>
          <w:szCs w:val="21"/>
          <w:highlight w:val="none"/>
        </w:rPr>
      </w:pPr>
      <w:r>
        <w:rPr>
          <w:color w:val="auto"/>
          <w:szCs w:val="21"/>
          <w:highlight w:val="none"/>
        </w:rPr>
        <w:t>法定代表人：（签字</w:t>
      </w:r>
      <w:r>
        <w:rPr>
          <w:rFonts w:hint="eastAsia"/>
          <w:color w:val="auto"/>
          <w:szCs w:val="21"/>
          <w:highlight w:val="none"/>
        </w:rPr>
        <w:t>或盖章</w:t>
      </w:r>
      <w:r>
        <w:rPr>
          <w:color w:val="auto"/>
          <w:szCs w:val="21"/>
          <w:highlight w:val="none"/>
        </w:rPr>
        <w:t>）</w:t>
      </w:r>
    </w:p>
    <w:p>
      <w:pPr>
        <w:topLinePunct/>
        <w:spacing w:beforeAutospacing="0" w:afterAutospacing="0" w:line="440" w:lineRule="exact"/>
        <w:rPr>
          <w:color w:val="auto"/>
          <w:szCs w:val="21"/>
          <w:highlight w:val="none"/>
        </w:rPr>
      </w:pPr>
    </w:p>
    <w:p>
      <w:pPr>
        <w:topLinePunct/>
        <w:spacing w:beforeAutospacing="0" w:afterAutospacing="0" w:line="440" w:lineRule="exact"/>
        <w:ind w:firstLine="420" w:firstLineChars="200"/>
        <w:rPr>
          <w:color w:val="auto"/>
          <w:szCs w:val="21"/>
          <w:highlight w:val="none"/>
        </w:rPr>
      </w:pPr>
      <w:r>
        <w:rPr>
          <w:rFonts w:hint="eastAsia"/>
          <w:color w:val="auto"/>
          <w:szCs w:val="21"/>
          <w:highlight w:val="none"/>
        </w:rPr>
        <w:t>联合体</w:t>
      </w:r>
      <w:r>
        <w:rPr>
          <w:color w:val="auto"/>
          <w:szCs w:val="21"/>
          <w:highlight w:val="none"/>
        </w:rPr>
        <w:t>成员名称：（盖单位章）</w:t>
      </w:r>
    </w:p>
    <w:p>
      <w:pPr>
        <w:topLinePunct/>
        <w:spacing w:beforeAutospacing="0" w:afterAutospacing="0" w:line="440" w:lineRule="exact"/>
        <w:ind w:firstLine="420" w:firstLineChars="200"/>
        <w:rPr>
          <w:color w:val="auto"/>
          <w:szCs w:val="21"/>
          <w:highlight w:val="none"/>
        </w:rPr>
      </w:pPr>
      <w:r>
        <w:rPr>
          <w:color w:val="auto"/>
          <w:szCs w:val="21"/>
          <w:highlight w:val="none"/>
        </w:rPr>
        <w:t>法定代表人：（签字</w:t>
      </w:r>
      <w:r>
        <w:rPr>
          <w:rFonts w:hint="eastAsia"/>
          <w:color w:val="auto"/>
          <w:szCs w:val="21"/>
          <w:highlight w:val="none"/>
        </w:rPr>
        <w:t>或盖章</w:t>
      </w:r>
      <w:r>
        <w:rPr>
          <w:color w:val="auto"/>
          <w:szCs w:val="21"/>
          <w:highlight w:val="none"/>
        </w:rPr>
        <w:t>）</w:t>
      </w:r>
    </w:p>
    <w:p>
      <w:pPr>
        <w:topLinePunct/>
        <w:spacing w:beforeAutospacing="0" w:afterAutospacing="0" w:line="440" w:lineRule="exact"/>
        <w:rPr>
          <w:color w:val="auto"/>
          <w:szCs w:val="21"/>
          <w:highlight w:val="none"/>
        </w:rPr>
      </w:pPr>
    </w:p>
    <w:p>
      <w:pPr>
        <w:spacing w:beforeAutospacing="0" w:afterAutospacing="0" w:line="360" w:lineRule="auto"/>
        <w:jc w:val="left"/>
        <w:rPr>
          <w:color w:val="auto"/>
          <w:highlight w:val="none"/>
        </w:rPr>
      </w:pPr>
      <w:r>
        <w:rPr>
          <w:color w:val="auto"/>
          <w:highlight w:val="none"/>
        </w:rPr>
        <w:t>年月日</w:t>
      </w:r>
    </w:p>
    <w:p>
      <w:pPr>
        <w:tabs>
          <w:tab w:val="left" w:pos="360"/>
        </w:tabs>
        <w:spacing w:beforeAutospacing="0" w:afterAutospacing="0" w:line="360" w:lineRule="auto"/>
        <w:ind w:left="357" w:hanging="357"/>
        <w:rPr>
          <w:rFonts w:ascii="宋体" w:hAnsi="宋体"/>
          <w:color w:val="auto"/>
          <w:highlight w:val="none"/>
        </w:rPr>
      </w:pPr>
    </w:p>
    <w:p>
      <w:pPr>
        <w:rPr>
          <w:color w:val="auto"/>
          <w:highlight w:val="none"/>
        </w:rPr>
      </w:pPr>
      <w:r>
        <w:rPr>
          <w:rFonts w:hint="eastAsia" w:ascii="宋体" w:hAnsi="宋体" w:cs="宋体"/>
          <w:b/>
          <w:bCs/>
          <w:color w:val="auto"/>
          <w:highlight w:val="none"/>
        </w:rPr>
        <w:t>注：采用联合体形式投标的供应商必须提供联合体协议；如单独投标无须提供“联合体协议”。</w:t>
      </w:r>
      <w:r>
        <w:rPr>
          <w:rFonts w:hint="eastAsia"/>
          <w:color w:val="auto"/>
          <w:highlight w:val="none"/>
        </w:rPr>
        <w:br w:type="page"/>
      </w:r>
    </w:p>
    <w:p>
      <w:pPr>
        <w:snapToGrid w:val="0"/>
        <w:rPr>
          <w:rFonts w:ascii="宋体" w:hAnsi="宋体" w:cs="宋体"/>
          <w:color w:val="auto"/>
          <w:szCs w:val="21"/>
          <w:highlight w:val="none"/>
        </w:rPr>
      </w:pPr>
      <w:r>
        <w:rPr>
          <w:rFonts w:hint="eastAsia" w:ascii="宋体" w:hAnsi="宋体" w:cs="宋体"/>
          <w:b/>
          <w:bCs/>
          <w:color w:val="auto"/>
          <w:highlight w:val="none"/>
        </w:rPr>
        <w:t>（4）</w:t>
      </w:r>
      <w:r>
        <w:rPr>
          <w:rFonts w:hint="eastAsia" w:ascii="宋体" w:hAnsi="宋体" w:cs="宋体"/>
          <w:color w:val="auto"/>
          <w:szCs w:val="21"/>
          <w:highlight w:val="none"/>
        </w:rPr>
        <w:t>供应商特定资格条件的证明文件（如有）：</w:t>
      </w:r>
      <w:r>
        <w:rPr>
          <w:rFonts w:hint="eastAsia" w:ascii="宋体" w:hAnsi="宋体" w:cs="宋体"/>
          <w:color w:val="auto"/>
          <w:highlight w:val="none"/>
        </w:rPr>
        <w:t>详见“第一章  公开招标公告 二、申请人的资格要求：3.本项目的特定资格要求”</w:t>
      </w:r>
      <w:r>
        <w:rPr>
          <w:rFonts w:hint="eastAsia" w:ascii="宋体" w:hAnsi="宋体" w:cs="宋体"/>
          <w:color w:val="auto"/>
          <w:szCs w:val="21"/>
          <w:highlight w:val="none"/>
        </w:rPr>
        <w:t>；</w:t>
      </w:r>
    </w:p>
    <w:p>
      <w:pPr>
        <w:snapToGrid w:val="0"/>
        <w:rPr>
          <w:rFonts w:ascii="宋体" w:hAnsi="宋体" w:cs="宋体"/>
          <w:color w:val="auto"/>
          <w:szCs w:val="21"/>
          <w:highlight w:val="none"/>
        </w:rPr>
      </w:pP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（5）中小企业声明函</w:t>
      </w:r>
    </w:p>
    <w:p>
      <w:pPr>
        <w:spacing w:beforeAutospacing="0" w:afterAutospacing="0" w:line="360" w:lineRule="auto"/>
        <w:jc w:val="center"/>
        <w:rPr>
          <w:rFonts w:ascii="宋体" w:hAnsi="宋体" w:cs="宋体"/>
          <w:b/>
          <w:color w:val="auto"/>
          <w:sz w:val="28"/>
          <w:szCs w:val="28"/>
          <w:highlight w:val="none"/>
        </w:rPr>
      </w:pPr>
      <w:r>
        <w:rPr>
          <w:rFonts w:hint="eastAsia" w:ascii="宋体" w:hAnsi="宋体" w:cs="宋体"/>
          <w:b/>
          <w:color w:val="auto"/>
          <w:sz w:val="32"/>
          <w:szCs w:val="32"/>
          <w:highlight w:val="none"/>
        </w:rPr>
        <w:t>中小企业声明函（服务）</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i/>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i/>
          <w:color w:val="auto"/>
          <w:szCs w:val="21"/>
          <w:highlight w:val="none"/>
          <w:u w:val="single"/>
        </w:rPr>
        <w:t>（其他未列明行业）</w:t>
      </w:r>
      <w:r>
        <w:rPr>
          <w:rFonts w:hint="eastAsia" w:ascii="宋体" w:hAnsi="宋体" w:cs="宋体"/>
          <w:color w:val="auto"/>
          <w:szCs w:val="21"/>
          <w:highlight w:val="none"/>
        </w:rPr>
        <w:t>；承接企业为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i/>
          <w:color w:val="auto"/>
          <w:szCs w:val="21"/>
          <w:highlight w:val="none"/>
          <w:u w:val="single"/>
        </w:rPr>
        <w:t>（中型企业、小型企业、微型企业）</w:t>
      </w:r>
      <w:r>
        <w:rPr>
          <w:rFonts w:hint="eastAsia" w:ascii="宋体" w:hAnsi="宋体" w:cs="宋体"/>
          <w:color w:val="auto"/>
          <w:szCs w:val="21"/>
          <w:highlight w:val="none"/>
        </w:rPr>
        <w:t>；</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i/>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i/>
          <w:color w:val="auto"/>
          <w:szCs w:val="21"/>
          <w:highlight w:val="none"/>
          <w:u w:val="single"/>
        </w:rPr>
        <w:t>（其他未列明行业）</w:t>
      </w:r>
      <w:r>
        <w:rPr>
          <w:rFonts w:hint="eastAsia" w:ascii="宋体" w:hAnsi="宋体" w:cs="宋体"/>
          <w:color w:val="auto"/>
          <w:szCs w:val="21"/>
          <w:highlight w:val="none"/>
        </w:rPr>
        <w:t>；承接企业为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i/>
          <w:color w:val="auto"/>
          <w:szCs w:val="21"/>
          <w:highlight w:val="none"/>
          <w:u w:val="single"/>
        </w:rPr>
        <w:t>（中型企业、小型企业、微型企业）</w:t>
      </w:r>
      <w:r>
        <w:rPr>
          <w:rFonts w:hint="eastAsia" w:ascii="宋体" w:hAnsi="宋体" w:cs="宋体"/>
          <w:color w:val="auto"/>
          <w:szCs w:val="21"/>
          <w:highlight w:val="none"/>
        </w:rPr>
        <w:t>；</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beforeAutospacing="0" w:afterAutospacing="0"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beforeAutospacing="0" w:afterAutospacing="0" w:line="500" w:lineRule="exact"/>
        <w:rPr>
          <w:rFonts w:ascii="宋体" w:hAnsi="宋体" w:cs="宋体"/>
          <w:color w:val="auto"/>
          <w:szCs w:val="21"/>
          <w:highlight w:val="none"/>
        </w:rPr>
      </w:pPr>
      <w:r>
        <w:rPr>
          <w:rFonts w:hint="eastAsia" w:ascii="宋体" w:hAnsi="宋体" w:cs="宋体"/>
          <w:color w:val="auto"/>
          <w:szCs w:val="21"/>
          <w:highlight w:val="none"/>
        </w:rPr>
        <w:t xml:space="preserve">                        企业名称（盖章）：</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 xml:space="preserve">                        日期：</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说明：</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45"/>
        <w:ind w:firstLine="0" w:firstLineChars="0"/>
        <w:rPr>
          <w:rFonts w:hint="default" w:ascii="宋体" w:hAnsi="宋体" w:cs="宋体"/>
          <w:color w:val="auto"/>
          <w:szCs w:val="21"/>
          <w:highlight w:val="none"/>
        </w:rPr>
      </w:pPr>
    </w:p>
    <w:p>
      <w:pPr>
        <w:spacing w:beforeAutospacing="0" w:afterAutospacing="0" w:line="500" w:lineRule="exact"/>
        <w:rPr>
          <w:rFonts w:ascii="宋体" w:hAnsi="宋体" w:cs="宋体"/>
          <w:color w:val="auto"/>
          <w:szCs w:val="21"/>
          <w:highlight w:val="none"/>
        </w:rPr>
      </w:pPr>
    </w:p>
    <w:p>
      <w:pPr>
        <w:spacing w:beforeAutospacing="0" w:afterAutospacing="0" w:line="500" w:lineRule="exact"/>
        <w:rPr>
          <w:rFonts w:ascii="宋体" w:hAnsi="宋体" w:cs="宋体"/>
          <w:color w:val="auto"/>
          <w:szCs w:val="21"/>
          <w:highlight w:val="none"/>
        </w:rPr>
      </w:pPr>
      <w:r>
        <w:rPr>
          <w:rFonts w:hint="eastAsia" w:ascii="宋体" w:hAnsi="宋体" w:cs="宋体"/>
          <w:b/>
          <w:color w:val="auto"/>
          <w:kern w:val="0"/>
          <w:szCs w:val="21"/>
          <w:highlight w:val="none"/>
        </w:rPr>
        <w:t>注：联合体投标的，联合体各方均须提供。</w:t>
      </w:r>
    </w:p>
    <w:p>
      <w:pPr>
        <w:spacing w:beforeAutospacing="0" w:afterAutospacing="0" w:line="500" w:lineRule="exact"/>
        <w:rPr>
          <w:rFonts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 xml:space="preserve"> 残疾人福利性单位声明函（非残疾人福利性单位无需提供本函)</w:t>
      </w:r>
    </w:p>
    <w:p>
      <w:pPr>
        <w:spacing w:beforeAutospacing="0" w:afterAutospacing="0" w:line="500" w:lineRule="exact"/>
        <w:rPr>
          <w:rFonts w:ascii="宋体" w:hAnsi="宋体" w:cs="宋体"/>
          <w:color w:val="auto"/>
          <w:szCs w:val="21"/>
          <w:highlight w:val="none"/>
        </w:rPr>
      </w:pPr>
    </w:p>
    <w:p>
      <w:pPr>
        <w:spacing w:beforeAutospacing="0" w:afterAutospacing="0"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残疾人福利性单位声明函</w:t>
      </w:r>
    </w:p>
    <w:p>
      <w:pPr>
        <w:spacing w:beforeAutospacing="0" w:afterAutospacing="0" w:line="500" w:lineRule="exact"/>
        <w:rPr>
          <w:rFonts w:ascii="宋体" w:hAnsi="宋体" w:cs="宋体"/>
          <w:color w:val="auto"/>
          <w:szCs w:val="21"/>
          <w:highlight w:val="none"/>
        </w:rPr>
      </w:pPr>
    </w:p>
    <w:p>
      <w:pPr>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beforeAutospacing="0" w:afterAutospacing="0" w:line="360" w:lineRule="auto"/>
        <w:ind w:firstLine="444" w:firstLineChars="200"/>
        <w:rPr>
          <w:rFonts w:ascii="宋体" w:hAnsi="宋体" w:cs="宋体"/>
          <w:color w:val="auto"/>
          <w:spacing w:val="6"/>
          <w:szCs w:val="21"/>
          <w:highlight w:val="none"/>
        </w:rPr>
      </w:pPr>
    </w:p>
    <w:p>
      <w:pPr>
        <w:tabs>
          <w:tab w:val="left" w:pos="4860"/>
        </w:tabs>
        <w:spacing w:beforeAutospacing="0" w:afterAutospacing="0" w:line="360" w:lineRule="auto"/>
        <w:ind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pPr>
        <w:tabs>
          <w:tab w:val="left" w:pos="4860"/>
        </w:tabs>
        <w:spacing w:beforeAutospacing="0" w:afterAutospacing="0" w:line="360" w:lineRule="auto"/>
        <w:ind w:firstLine="444" w:firstLineChars="200"/>
        <w:jc w:val="center"/>
        <w:rPr>
          <w:rFonts w:ascii="宋体" w:hAnsi="宋体" w:cs="宋体"/>
          <w:color w:val="auto"/>
          <w:highlight w:val="none"/>
        </w:rPr>
      </w:pPr>
      <w:r>
        <w:rPr>
          <w:rFonts w:hint="eastAsia" w:ascii="宋体" w:hAnsi="宋体" w:cs="宋体"/>
          <w:color w:val="auto"/>
          <w:spacing w:val="6"/>
          <w:szCs w:val="21"/>
          <w:highlight w:val="none"/>
        </w:rPr>
        <w:t xml:space="preserve">       日  期：</w:t>
      </w:r>
    </w:p>
    <w:p>
      <w:pPr>
        <w:tabs>
          <w:tab w:val="left" w:pos="4860"/>
        </w:tabs>
        <w:spacing w:beforeAutospacing="0" w:afterAutospacing="0" w:line="360" w:lineRule="auto"/>
        <w:ind w:firstLine="420" w:firstLineChars="200"/>
        <w:jc w:val="center"/>
        <w:rPr>
          <w:rFonts w:ascii="宋体" w:hAnsi="宋体" w:cs="宋体"/>
          <w:color w:val="auto"/>
          <w:highlight w:val="none"/>
        </w:rPr>
      </w:pPr>
    </w:p>
    <w:p>
      <w:pPr>
        <w:tabs>
          <w:tab w:val="left" w:pos="4860"/>
        </w:tabs>
        <w:spacing w:beforeAutospacing="0" w:afterAutospacing="0"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注：1、如供应商为非残疾人福利性单位的可不提供本声明函。</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（1）安置的残疾人占本单位在职职工人数的比例不低于25%（含25%），并且安置的残疾人人数不少于10人（含10人）；</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（2）依法与安置的每位残疾人签订了一年以上（含一年）的劳动合同或服务协议；</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（3）为安置的每位残疾人按月足额缴纳了基本养老保险、基本医疗保险、失业保险、工伤保险和生育保险等社会保险费；</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beforeAutospacing="0" w:afterAutospacing="0"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spacing w:beforeAutospacing="0" w:afterAutospacing="0" w:line="500" w:lineRule="exact"/>
        <w:rPr>
          <w:rFonts w:ascii="宋体" w:hAnsi="宋体" w:cs="宋体"/>
          <w:b/>
          <w:bCs/>
          <w:color w:val="auto"/>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rPr>
          <w:rFonts w:ascii="宋体" w:hAnsi="宋体" w:cs="宋体"/>
          <w:b/>
          <w:color w:val="auto"/>
          <w:kern w:val="0"/>
          <w:szCs w:val="21"/>
          <w:highlight w:val="none"/>
        </w:rPr>
      </w:pPr>
      <w:r>
        <w:rPr>
          <w:rFonts w:hint="eastAsia" w:ascii="宋体" w:hAnsi="宋体" w:cs="宋体"/>
          <w:b/>
          <w:color w:val="auto"/>
          <w:kern w:val="0"/>
          <w:szCs w:val="21"/>
          <w:highlight w:val="none"/>
        </w:rPr>
        <w:t>注：联合体投标的，联合体各方均须提供。</w:t>
      </w:r>
    </w:p>
    <w:p>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pPr>
        <w:pStyle w:val="2"/>
        <w:rPr>
          <w:color w:val="auto"/>
          <w:highlight w:val="none"/>
        </w:rPr>
      </w:pPr>
    </w:p>
    <w:p>
      <w:pPr>
        <w:snapToGrid w:val="0"/>
        <w:rPr>
          <w:rFonts w:ascii="宋体" w:hAnsi="宋体" w:cs="宋体"/>
          <w:b/>
          <w:bCs/>
          <w:color w:val="auto"/>
          <w:highlight w:val="none"/>
        </w:rPr>
      </w:pPr>
      <w:r>
        <w:rPr>
          <w:rFonts w:hint="eastAsia" w:ascii="宋体" w:hAnsi="宋体" w:cs="宋体"/>
          <w:b/>
          <w:bCs/>
          <w:color w:val="auto"/>
          <w:highlight w:val="none"/>
        </w:rPr>
        <w:t>（6）</w:t>
      </w:r>
      <w:r>
        <w:rPr>
          <w:rFonts w:hint="eastAsia" w:ascii="宋体" w:hAnsi="宋体" w:cs="宋体"/>
          <w:color w:val="auto"/>
          <w:szCs w:val="21"/>
          <w:highlight w:val="none"/>
        </w:rPr>
        <w:t>招标文件要求的其他资格条件证明材料（如有）。</w:t>
      </w:r>
    </w:p>
    <w:p>
      <w:pPr>
        <w:spacing w:beforeAutospacing="0" w:afterAutospacing="0" w:line="360" w:lineRule="auto"/>
        <w:rPr>
          <w:rFonts w:ascii="宋体" w:hAnsi="宋体" w:cs="宋体"/>
          <w:bCs/>
          <w:color w:val="auto"/>
          <w:sz w:val="24"/>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3、商务技术文件内容包括</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符合性自查表（格式见附件）；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供应商响应表（格式见附件）；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商务条款偏离表（格式见附件）；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投标函（格式见附件）；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法定代表人身份证明或法定代表人授权委托书（格式见附件）；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技术（服务）条款偏离表（格式见附件）；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供应商基本情况表（格式见附件）；</w:t>
      </w:r>
    </w:p>
    <w:p>
      <w:pPr>
        <w:numPr>
          <w:ilvl w:val="0"/>
          <w:numId w:val="21"/>
        </w:numPr>
        <w:spacing w:beforeAutospacing="0" w:afterAutospacing="0" w:line="360" w:lineRule="auto"/>
        <w:rPr>
          <w:rFonts w:ascii="宋体" w:hAnsi="宋体" w:cs="宋体"/>
          <w:color w:val="auto"/>
          <w:highlight w:val="none"/>
        </w:rPr>
      </w:pPr>
      <w:r>
        <w:rPr>
          <w:rFonts w:hint="eastAsia" w:ascii="宋体" w:hAnsi="宋体" w:cs="宋体"/>
          <w:color w:val="auto"/>
          <w:highlight w:val="none"/>
        </w:rPr>
        <w:t>本项目负责人简历表（格式见附件）</w:t>
      </w:r>
    </w:p>
    <w:p>
      <w:pPr>
        <w:numPr>
          <w:ilvl w:val="0"/>
          <w:numId w:val="21"/>
        </w:numPr>
        <w:spacing w:beforeAutospacing="0" w:afterAutospacing="0" w:line="360" w:lineRule="auto"/>
        <w:rPr>
          <w:rFonts w:ascii="宋体" w:hAnsi="宋体" w:cs="宋体"/>
          <w:color w:val="auto"/>
          <w:highlight w:val="none"/>
        </w:rPr>
      </w:pPr>
      <w:r>
        <w:rPr>
          <w:rFonts w:hint="eastAsia" w:ascii="宋体" w:hAnsi="宋体" w:cs="宋体"/>
          <w:color w:val="auto"/>
          <w:highlight w:val="none"/>
        </w:rPr>
        <w:t>本项目组人员配备情况表（格式见附件）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同类业绩情况一览表（格式见附件）；</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技术部分：针对本项目第二章采购需求和第四章评分标准中的条款拟定完整方案，格式自拟；</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第四章评标办法及评分标准中需提供的其他相关证书及合同复印件等并加盖公章；</w:t>
      </w:r>
    </w:p>
    <w:p>
      <w:pPr>
        <w:numPr>
          <w:ilvl w:val="0"/>
          <w:numId w:val="21"/>
        </w:numPr>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供应商认为有需要提供的其它有关证明资料。</w:t>
      </w:r>
    </w:p>
    <w:p>
      <w:pPr>
        <w:snapToGrid w:val="0"/>
        <w:rPr>
          <w:rFonts w:ascii="宋体" w:hAnsi="宋体" w:cs="宋体"/>
          <w:bCs/>
          <w:color w:val="auto"/>
          <w:sz w:val="24"/>
          <w:highlight w:val="none"/>
        </w:rPr>
      </w:pPr>
    </w:p>
    <w:p>
      <w:pPr>
        <w:snapToGrid w:val="0"/>
        <w:rPr>
          <w:rFonts w:ascii="宋体" w:hAnsi="宋体" w:cs="宋体"/>
          <w:bCs/>
          <w:color w:val="auto"/>
          <w:sz w:val="24"/>
          <w:highlight w:val="none"/>
        </w:rPr>
      </w:pPr>
    </w:p>
    <w:p>
      <w:pPr>
        <w:numPr>
          <w:ilvl w:val="0"/>
          <w:numId w:val="22"/>
        </w:num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符合性自查表格式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符合性自查表</w:t>
      </w:r>
    </w:p>
    <w:tbl>
      <w:tblPr>
        <w:tblStyle w:val="4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Align w:val="center"/>
          </w:tcPr>
          <w:p>
            <w:pPr>
              <w:spacing w:beforeAutospacing="0" w:afterAutospacing="0" w:line="240" w:lineRule="exact"/>
              <w:jc w:val="center"/>
              <w:rPr>
                <w:rFonts w:ascii="宋体" w:hAnsi="宋体" w:cs="宋体"/>
                <w:color w:val="auto"/>
                <w:highlight w:val="none"/>
              </w:rPr>
            </w:pPr>
            <w:r>
              <w:rPr>
                <w:rFonts w:hint="eastAsia" w:ascii="宋体" w:hAnsi="宋体" w:cs="宋体"/>
                <w:color w:val="auto"/>
                <w:highlight w:val="none"/>
              </w:rPr>
              <w:t>评审内容</w:t>
            </w:r>
          </w:p>
        </w:tc>
        <w:tc>
          <w:tcPr>
            <w:tcW w:w="3499" w:type="dxa"/>
            <w:vAlign w:val="center"/>
          </w:tcPr>
          <w:p>
            <w:pPr>
              <w:spacing w:beforeAutospacing="0" w:afterAutospacing="0" w:line="24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40" w:type="dxa"/>
            <w:vAlign w:val="center"/>
          </w:tcPr>
          <w:p>
            <w:pPr>
              <w:spacing w:beforeAutospacing="0" w:afterAutospacing="0" w:line="240" w:lineRule="exact"/>
              <w:jc w:val="center"/>
              <w:rPr>
                <w:rFonts w:ascii="宋体" w:hAnsi="宋体" w:cs="宋体"/>
                <w:color w:val="auto"/>
                <w:highlight w:val="none"/>
              </w:rPr>
            </w:pPr>
            <w:r>
              <w:rPr>
                <w:rFonts w:hint="eastAsia" w:ascii="宋体" w:hAnsi="宋体" w:cs="宋体"/>
                <w:color w:val="auto"/>
                <w:highlight w:val="none"/>
              </w:rPr>
              <w:t>自查结论</w:t>
            </w:r>
          </w:p>
        </w:tc>
        <w:tc>
          <w:tcPr>
            <w:tcW w:w="2550" w:type="dxa"/>
            <w:vAlign w:val="center"/>
          </w:tcPr>
          <w:p>
            <w:pPr>
              <w:spacing w:beforeAutospacing="0" w:afterAutospacing="0" w:line="240" w:lineRule="exact"/>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符合性审</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查（商务技术文件）</w:t>
            </w: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投标函已提交并符合招标文件要求；</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（二）</w:t>
            </w:r>
            <w:r>
              <w:rPr>
                <w:rFonts w:hint="eastAsia" w:ascii="宋体" w:hAnsi="宋体" w:cs="宋体"/>
                <w:color w:val="auto"/>
                <w:highlight w:val="none"/>
              </w:rPr>
              <w:t>按照招标文件规定要求签署或盖章；</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kern w:val="0"/>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投标文件的实质性内容使用中文表述且意思表述明确，前后无矛盾且使用计量单位符合招标文件要求的；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带“★”的条款满足招标文件要求、已实质性响应招标文件要求且投标文件无采购人不能接受的附加条件的；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（八）</w:t>
            </w:r>
            <w:r>
              <w:rPr>
                <w:rFonts w:hint="eastAsia" w:ascii="宋体" w:hAnsi="宋体" w:cs="宋体"/>
                <w:color w:val="auto"/>
                <w:highlight w:val="none"/>
              </w:rPr>
              <w:t>投标技术方案明确，不存在一个或一个以上备选（替代）投标方案的；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（九）</w:t>
            </w:r>
            <w:r>
              <w:rPr>
                <w:rFonts w:hint="eastAsia" w:ascii="宋体" w:hAnsi="宋体" w:cs="宋体"/>
                <w:color w:val="auto"/>
                <w:highlight w:val="none"/>
              </w:rPr>
              <w:t>商务技术文件中未出现报价或单价的；</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（十）</w:t>
            </w:r>
            <w:r>
              <w:rPr>
                <w:rFonts w:hint="eastAsia" w:ascii="宋体" w:hAnsi="宋体" w:cs="宋体"/>
                <w:color w:val="auto"/>
                <w:highlight w:val="none"/>
              </w:rPr>
              <w:t>不存在法律、法规和招标文件规定的其他无效情形；</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spacing w:beforeAutospacing="0" w:afterAutospacing="0" w:line="240" w:lineRule="exact"/>
              <w:rPr>
                <w:rFonts w:ascii="宋体" w:hAnsi="宋体" w:cs="宋体"/>
                <w:color w:val="auto"/>
                <w:highlight w:val="none"/>
              </w:rPr>
            </w:pPr>
          </w:p>
        </w:tc>
        <w:tc>
          <w:tcPr>
            <w:tcW w:w="3499" w:type="dxa"/>
            <w:vAlign w:val="center"/>
          </w:tcPr>
          <w:p>
            <w:pPr>
              <w:tabs>
                <w:tab w:val="left" w:pos="612"/>
              </w:tabs>
              <w:spacing w:beforeAutospacing="0" w:afterAutospacing="0" w:line="240" w:lineRule="exact"/>
              <w:rPr>
                <w:rFonts w:ascii="宋体" w:hAnsi="宋体" w:cs="宋体"/>
                <w:color w:val="auto"/>
                <w:highlight w:val="none"/>
              </w:rPr>
            </w:pPr>
            <w:r>
              <w:rPr>
                <w:rFonts w:hint="eastAsia" w:ascii="宋体" w:hAnsi="宋体" w:cs="宋体"/>
                <w:color w:val="auto"/>
                <w:szCs w:val="21"/>
                <w:highlight w:val="none"/>
              </w:rPr>
              <w:t>（十一）</w:t>
            </w:r>
            <w:r>
              <w:rPr>
                <w:rFonts w:hint="eastAsia" w:ascii="宋体" w:hAnsi="宋体" w:cs="宋体"/>
                <w:color w:val="auto"/>
                <w:highlight w:val="none"/>
              </w:rPr>
              <w:t>不存在投标文件的有效期不满足招标文件要求情形；</w:t>
            </w:r>
          </w:p>
        </w:tc>
        <w:tc>
          <w:tcPr>
            <w:tcW w:w="124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□不通过</w:t>
            </w:r>
          </w:p>
        </w:tc>
        <w:tc>
          <w:tcPr>
            <w:tcW w:w="2550" w:type="dxa"/>
            <w:vAlign w:val="center"/>
          </w:tcPr>
          <w:p>
            <w:pPr>
              <w:spacing w:beforeAutospacing="0" w:afterAutospacing="0" w:line="240" w:lineRule="exact"/>
              <w:rPr>
                <w:rFonts w:ascii="宋体" w:hAnsi="宋体" w:cs="宋体"/>
                <w:color w:val="auto"/>
                <w:highlight w:val="none"/>
              </w:rPr>
            </w:pPr>
            <w:r>
              <w:rPr>
                <w:rFonts w:hint="eastAsia" w:ascii="宋体" w:hAnsi="宋体" w:cs="宋体"/>
                <w:color w:val="auto"/>
                <w:highlight w:val="none"/>
              </w:rPr>
              <w:t>第（ ）页</w:t>
            </w:r>
          </w:p>
        </w:tc>
      </w:tr>
    </w:tbl>
    <w:p>
      <w:pPr>
        <w:snapToGrid w:val="0"/>
        <w:rPr>
          <w:rFonts w:ascii="宋体" w:hAnsi="宋体" w:cs="宋体"/>
          <w:b/>
          <w:color w:val="auto"/>
          <w:szCs w:val="21"/>
          <w:highlight w:val="none"/>
        </w:rPr>
      </w:pPr>
      <w:r>
        <w:rPr>
          <w:rFonts w:hint="eastAsia" w:ascii="宋体" w:hAnsi="宋体" w:cs="宋体"/>
          <w:b/>
          <w:color w:val="auto"/>
          <w:szCs w:val="21"/>
          <w:highlight w:val="none"/>
        </w:rPr>
        <w:t xml:space="preserve">备注：符合性自查表将作为供应商有效性审查的重要内容之一，供应商必须严格按照其内容及序列要求在投标文件中对应如实提供，对证明文件的任何缺漏和不符合项将会直接导致投标无效！ </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（2）供应商响应表格式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供应商响应表</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采购项目：</w:t>
      </w:r>
    </w:p>
    <w:p>
      <w:pPr>
        <w:rPr>
          <w:rFonts w:ascii="宋体" w:hAnsi="宋体" w:cs="宋体"/>
          <w:color w:val="auto"/>
          <w:highlight w:val="none"/>
        </w:rPr>
      </w:pPr>
      <w:r>
        <w:rPr>
          <w:rFonts w:hint="eastAsia" w:ascii="宋体" w:hAnsi="宋体" w:cs="宋体"/>
          <w:color w:val="auto"/>
          <w:highlight w:val="none"/>
        </w:rPr>
        <w:t>项目编号：</w:t>
      </w:r>
    </w:p>
    <w:p>
      <w:pPr>
        <w:rPr>
          <w:rFonts w:ascii="宋体" w:hAnsi="宋体" w:cs="宋体"/>
          <w:color w:val="auto"/>
          <w:highlight w:val="none"/>
        </w:rPr>
      </w:pPr>
      <w:r>
        <w:rPr>
          <w:rFonts w:hint="eastAsia" w:ascii="宋体" w:hAnsi="宋体" w:cs="宋体"/>
          <w:color w:val="auto"/>
          <w:highlight w:val="none"/>
        </w:rPr>
        <w:t>标项号：</w:t>
      </w:r>
    </w:p>
    <w:tbl>
      <w:tblPr>
        <w:tblStyle w:val="46"/>
        <w:tblW w:w="8436" w:type="dxa"/>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评审内容</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自评分</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见（  ）页</w:t>
            </w:r>
          </w:p>
        </w:tc>
      </w:tr>
    </w:tbl>
    <w:p>
      <w:pPr>
        <w:rPr>
          <w:rFonts w:ascii="宋体" w:hAnsi="宋体" w:cs="宋体"/>
          <w:b/>
          <w:color w:val="auto"/>
          <w:highlight w:val="none"/>
        </w:rPr>
      </w:pPr>
      <w:r>
        <w:rPr>
          <w:rFonts w:hint="eastAsia" w:ascii="宋体" w:hAnsi="宋体" w:cs="宋体"/>
          <w:b/>
          <w:color w:val="auto"/>
          <w:highlight w:val="none"/>
        </w:rPr>
        <w:t>注：根据评分标准内容逐条填写并自行评分</w:t>
      </w:r>
      <w:r>
        <w:rPr>
          <w:rFonts w:hint="eastAsia" w:ascii="宋体" w:hAnsi="宋体" w:cs="宋体"/>
          <w:b/>
          <w:color w:val="auto"/>
          <w:szCs w:val="21"/>
          <w:highlight w:val="none"/>
        </w:rPr>
        <w:t>（价格分除外）</w:t>
      </w:r>
      <w:r>
        <w:rPr>
          <w:rFonts w:hint="eastAsia" w:ascii="宋体" w:hAnsi="宋体" w:cs="宋体"/>
          <w:b/>
          <w:color w:val="auto"/>
          <w:highlight w:val="none"/>
        </w:rPr>
        <w:t>。</w:t>
      </w:r>
    </w:p>
    <w:p>
      <w:pPr>
        <w:rPr>
          <w:rFonts w:ascii="宋体" w:hAnsi="宋体" w:cs="宋体"/>
          <w:color w:val="auto"/>
          <w:highlight w:val="none"/>
        </w:rPr>
      </w:pPr>
    </w:p>
    <w:p>
      <w:pPr>
        <w:ind w:firstLine="6090" w:firstLineChars="2900"/>
        <w:rPr>
          <w:rFonts w:ascii="宋体" w:hAnsi="宋体" w:cs="宋体"/>
          <w:color w:val="auto"/>
          <w:highlight w:val="none"/>
        </w:rPr>
      </w:pPr>
      <w:r>
        <w:rPr>
          <w:rFonts w:hint="eastAsia" w:ascii="宋体" w:hAnsi="宋体" w:cs="宋体"/>
          <w:color w:val="auto"/>
          <w:highlight w:val="none"/>
        </w:rPr>
        <w:t>供应商名称：</w:t>
      </w:r>
    </w:p>
    <w:p>
      <w:pPr>
        <w:rPr>
          <w:rFonts w:ascii="宋体" w:hAnsi="宋体" w:cs="宋体"/>
          <w:color w:val="auto"/>
          <w:highlight w:val="none"/>
        </w:rPr>
      </w:pPr>
    </w:p>
    <w:p>
      <w:pPr>
        <w:ind w:firstLine="6090" w:firstLineChars="2900"/>
        <w:rPr>
          <w:rFonts w:ascii="宋体" w:hAnsi="宋体" w:cs="宋体"/>
          <w:color w:val="auto"/>
          <w:highlight w:val="none"/>
        </w:rPr>
      </w:pPr>
      <w:r>
        <w:rPr>
          <w:rFonts w:hint="eastAsia" w:ascii="宋体" w:hAnsi="宋体" w:cs="宋体"/>
          <w:color w:val="auto"/>
          <w:highlight w:val="none"/>
        </w:rPr>
        <w:t>年  月  日</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（3）商务条款偏离表格式</w:t>
      </w:r>
    </w:p>
    <w:p>
      <w:pPr>
        <w:jc w:val="center"/>
        <w:rPr>
          <w:rFonts w:ascii="宋体" w:hAnsi="宋体" w:cs="宋体"/>
          <w:color w:val="auto"/>
          <w:sz w:val="32"/>
          <w:szCs w:val="32"/>
          <w:highlight w:val="none"/>
        </w:rPr>
      </w:pPr>
      <w:r>
        <w:rPr>
          <w:rFonts w:hint="eastAsia" w:ascii="宋体" w:hAnsi="宋体" w:cs="宋体"/>
          <w:b/>
          <w:color w:val="auto"/>
          <w:sz w:val="32"/>
          <w:szCs w:val="32"/>
          <w:highlight w:val="none"/>
        </w:rPr>
        <w:t>商务条款偏离表</w:t>
      </w:r>
    </w:p>
    <w:p>
      <w:pPr>
        <w:rPr>
          <w:rFonts w:ascii="宋体" w:hAnsi="宋体" w:cs="宋体"/>
          <w:color w:val="auto"/>
          <w:highlight w:val="none"/>
        </w:rPr>
      </w:pPr>
      <w:r>
        <w:rPr>
          <w:rFonts w:hint="eastAsia" w:ascii="宋体" w:hAnsi="宋体" w:cs="宋体"/>
          <w:color w:val="auto"/>
          <w:highlight w:val="none"/>
        </w:rPr>
        <w:t>采购项目：</w:t>
      </w:r>
    </w:p>
    <w:p>
      <w:pPr>
        <w:rPr>
          <w:rFonts w:ascii="宋体" w:hAnsi="宋体" w:cs="宋体"/>
          <w:color w:val="auto"/>
          <w:highlight w:val="none"/>
        </w:rPr>
      </w:pPr>
      <w:r>
        <w:rPr>
          <w:rFonts w:hint="eastAsia" w:ascii="宋体" w:hAnsi="宋体" w:cs="宋体"/>
          <w:color w:val="auto"/>
          <w:highlight w:val="none"/>
        </w:rPr>
        <w:t>项目编号：</w:t>
      </w:r>
    </w:p>
    <w:p>
      <w:pPr>
        <w:rPr>
          <w:rFonts w:ascii="宋体" w:hAnsi="宋体" w:cs="宋体"/>
          <w:color w:val="auto"/>
          <w:highlight w:val="none"/>
        </w:rPr>
      </w:pPr>
      <w:r>
        <w:rPr>
          <w:rFonts w:hint="eastAsia" w:ascii="宋体" w:hAnsi="宋体" w:cs="宋体"/>
          <w:color w:val="auto"/>
          <w:highlight w:val="none"/>
        </w:rPr>
        <w:t>标项号：</w:t>
      </w:r>
    </w:p>
    <w:tbl>
      <w:tblPr>
        <w:tblStyle w:val="46"/>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条款号</w:t>
            </w:r>
          </w:p>
        </w:tc>
        <w:tc>
          <w:tcPr>
            <w:tcW w:w="4647"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招标文件的商务条款</w:t>
            </w:r>
          </w:p>
        </w:tc>
        <w:tc>
          <w:tcPr>
            <w:tcW w:w="1575"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投标文件的</w:t>
            </w:r>
          </w:p>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响应情况</w:t>
            </w:r>
          </w:p>
        </w:tc>
        <w:tc>
          <w:tcPr>
            <w:tcW w:w="1185"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bl>
    <w:p>
      <w:pPr>
        <w:rPr>
          <w:rFonts w:ascii="宋体" w:hAnsi="宋体" w:cs="宋体"/>
          <w:color w:val="auto"/>
          <w:highlight w:val="none"/>
        </w:rPr>
      </w:pPr>
      <w:r>
        <w:rPr>
          <w:rFonts w:hint="eastAsia" w:ascii="宋体" w:hAnsi="宋体" w:cs="宋体"/>
          <w:color w:val="auto"/>
          <w:highlight w:val="none"/>
        </w:rPr>
        <w:t>供应商须按第二章《采购需求》</w:t>
      </w:r>
      <w:r>
        <w:rPr>
          <w:rFonts w:hint="eastAsia" w:ascii="宋体" w:hAnsi="宋体" w:cs="宋体"/>
          <w:color w:val="auto"/>
          <w:szCs w:val="21"/>
          <w:highlight w:val="none"/>
        </w:rPr>
        <w:t>“</w:t>
      </w:r>
      <w:r>
        <w:rPr>
          <w:rFonts w:hint="eastAsia" w:ascii="宋体" w:hAnsi="宋体" w:cs="宋体"/>
          <w:color w:val="auto"/>
          <w:highlight w:val="none"/>
        </w:rPr>
        <w:t>一、重要商务要求一览表”逐项填写，并根据“第五章 政府采购合同主要条款”内容自行补充。</w:t>
      </w:r>
    </w:p>
    <w:p>
      <w:pPr>
        <w:rPr>
          <w:rFonts w:ascii="宋体" w:hAnsi="宋体" w:cs="宋体"/>
          <w:color w:val="auto"/>
          <w:highlight w:val="none"/>
        </w:rPr>
      </w:pPr>
    </w:p>
    <w:p>
      <w:pPr>
        <w:spacing w:beforeAutospacing="0" w:afterAutospacing="0" w:line="360" w:lineRule="auto"/>
        <w:rPr>
          <w:rFonts w:ascii="宋体" w:hAnsi="宋体" w:cs="宋体"/>
          <w:color w:val="auto"/>
          <w:highlight w:val="none"/>
        </w:rPr>
      </w:pPr>
    </w:p>
    <w:p>
      <w:pPr>
        <w:spacing w:beforeAutospacing="0" w:afterAutospacing="0" w:line="360" w:lineRule="auto"/>
        <w:ind w:firstLine="4095" w:firstLineChars="1950"/>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beforeAutospacing="0" w:afterAutospacing="0"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供应商盖章：         </w:t>
      </w:r>
    </w:p>
    <w:p>
      <w:pPr>
        <w:spacing w:beforeAutospacing="0" w:afterAutospacing="0"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日  期：        </w:t>
      </w:r>
    </w:p>
    <w:p>
      <w:pPr>
        <w:snapToGrid w:val="0"/>
        <w:spacing w:beforeLines="50" w:beforeAutospacing="0" w:after="50" w:afterAutospacing="0"/>
        <w:rPr>
          <w:rFonts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（4）</w:t>
      </w:r>
      <w:r>
        <w:rPr>
          <w:rFonts w:hint="eastAsia" w:ascii="宋体" w:hAnsi="宋体" w:cs="宋体"/>
          <w:b/>
          <w:bCs/>
          <w:color w:val="auto"/>
          <w:szCs w:val="21"/>
          <w:highlight w:val="none"/>
        </w:rPr>
        <w:t>投标函格式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pPr>
        <w:snapToGrid w:val="0"/>
        <w:spacing w:beforeLines="50" w:beforeAutospacing="0" w:after="50" w:afterAutospacing="0"/>
        <w:jc w:val="center"/>
        <w:rPr>
          <w:rFonts w:ascii="宋体" w:hAnsi="宋体" w:cs="宋体"/>
          <w:b/>
          <w:color w:val="auto"/>
          <w:szCs w:val="21"/>
          <w:highlight w:val="none"/>
        </w:rPr>
      </w:pP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致：（招标采购单位名称）：</w:t>
      </w:r>
    </w:p>
    <w:p>
      <w:pPr>
        <w:snapToGrid w:val="0"/>
        <w:spacing w:beforeAutospacing="0" w:afterAutospacing="0"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根据贵方为项目的公开招标公告/投标邀请书（项目编号：），签字代表（全名）经正式授权并代表供应商（供应商名称）提交投标文件。</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据此函，签字代表宣布同意如下：</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2.供应商在投标之前已经与贵方进行了充分的沟通，完全理解并接受招标文件的各项规定和要求，对招标文件的合理性、合法性不再有异议。</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3.本投标有效期自开标日起90个日历日。</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4.如中标，本投标文件至本项目合同履行完毕止均保持有效，本供应商将按“招标文件”及政府采购法律、法规的规定履行合同责任和义务。</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5.供应商同意按照贵方要求提供与投标有关的一切数据或资料。</w:t>
      </w:r>
    </w:p>
    <w:p>
      <w:pPr>
        <w:snapToGrid w:val="0"/>
        <w:spacing w:beforeAutospacing="0" w:afterAutospacing="0"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我们郑重声明：本投标文件提供的情况和文件完全是真实的。</w:t>
      </w:r>
    </w:p>
    <w:p>
      <w:pPr>
        <w:snapToGrid w:val="0"/>
        <w:spacing w:beforeAutospacing="0" w:afterAutospacing="0"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按照</w:t>
      </w:r>
      <w:r>
        <w:rPr>
          <w:rFonts w:hint="eastAsia" w:ascii="宋体" w:hAnsi="宋体" w:cs="宋体"/>
          <w:color w:val="auto"/>
          <w:szCs w:val="21"/>
          <w:highlight w:val="none"/>
        </w:rPr>
        <w:t>招标文件</w:t>
      </w:r>
      <w:r>
        <w:rPr>
          <w:rFonts w:hint="eastAsia" w:ascii="宋体" w:hAnsi="宋体" w:cs="宋体"/>
          <w:color w:val="auto"/>
          <w:szCs w:val="21"/>
          <w:highlight w:val="none"/>
          <w:lang w:val="zh-CN"/>
        </w:rPr>
        <w:t>的规定，在中标后向</w:t>
      </w:r>
      <w:r>
        <w:rPr>
          <w:rFonts w:hint="eastAsia" w:ascii="宋体" w:hAnsi="宋体" w:cs="宋体"/>
          <w:color w:val="auto"/>
          <w:szCs w:val="21"/>
          <w:highlight w:val="none"/>
        </w:rPr>
        <w:t>采购代理机构</w:t>
      </w:r>
      <w:r>
        <w:rPr>
          <w:rFonts w:hint="eastAsia" w:ascii="宋体" w:hAnsi="宋体" w:cs="宋体"/>
          <w:color w:val="auto"/>
          <w:szCs w:val="21"/>
          <w:highlight w:val="none"/>
          <w:lang w:val="zh-CN"/>
        </w:rPr>
        <w:t>一次性支付招标代理费。</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8.与本投标有关的一切正式往来信函请寄：</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地址：邮编：__________   电话：______________</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传真：______________供应商代表姓名 ___________  职务：_____________</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供应商名称(公章):___________________</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开户银行：   银行账号：</w:t>
      </w:r>
    </w:p>
    <w:p>
      <w:pPr>
        <w:snapToGrid w:val="0"/>
        <w:spacing w:before="50" w:beforeAutospacing="0" w:afterLines="50" w:afterAutospacing="0"/>
        <w:rPr>
          <w:rFonts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highlight w:val="none"/>
        </w:rPr>
        <w:t>（签名或印章）</w:t>
      </w:r>
      <w:r>
        <w:rPr>
          <w:rFonts w:hint="eastAsia" w:ascii="宋体" w:hAnsi="宋体" w:cs="宋体"/>
          <w:color w:val="auto"/>
          <w:szCs w:val="21"/>
          <w:highlight w:val="none"/>
        </w:rPr>
        <w:t>:___________       日期:_____年___月___日</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spacing w:beforeAutospacing="0" w:afterAutospacing="0" w:line="360" w:lineRule="auto"/>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（5）法定代表人身份证明或法定代表人授权委托书格式</w:t>
      </w:r>
    </w:p>
    <w:p>
      <w:pPr>
        <w:spacing w:beforeAutospacing="0" w:afterAutospacing="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pPr>
        <w:spacing w:beforeAutospacing="0" w:afterAutospacing="0" w:line="480" w:lineRule="auto"/>
        <w:ind w:firstLine="420" w:firstLineChars="200"/>
        <w:rPr>
          <w:rFonts w:ascii="宋体" w:hAnsi="宋体" w:cs="宋体"/>
          <w:color w:val="auto"/>
          <w:szCs w:val="21"/>
          <w:highlight w:val="none"/>
        </w:rPr>
      </w:pP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成立时间：年月＿日</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姓名：性别：年龄：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职务：_</w:t>
      </w:r>
    </w:p>
    <w:p>
      <w:pPr>
        <w:spacing w:beforeAutospacing="0" w:afterAutospacing="0"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p>
    <w:p>
      <w:pPr>
        <w:spacing w:beforeAutospacing="0" w:afterAutospacing="0"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系（供应商名称）的法定代表人。</w:t>
      </w:r>
    </w:p>
    <w:p>
      <w:pPr>
        <w:spacing w:beforeAutospacing="0" w:afterAutospacing="0"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pPr>
        <w:spacing w:beforeAutospacing="0" w:afterAutospacing="0" w:line="360" w:lineRule="auto"/>
        <w:ind w:firstLine="420" w:firstLineChars="200"/>
        <w:rPr>
          <w:rFonts w:ascii="宋体" w:hAnsi="宋体" w:cs="宋体"/>
          <w:color w:val="auto"/>
          <w:szCs w:val="21"/>
          <w:highlight w:val="none"/>
        </w:rPr>
      </w:pPr>
    </w:p>
    <w:p>
      <w:pPr>
        <w:spacing w:beforeAutospacing="0" w:afterAutospacing="0" w:line="360" w:lineRule="auto"/>
        <w:ind w:firstLine="420" w:firstLineChars="200"/>
        <w:rPr>
          <w:rFonts w:ascii="宋体" w:hAnsi="宋体" w:cs="宋体"/>
          <w:color w:val="auto"/>
          <w:szCs w:val="21"/>
          <w:highlight w:val="none"/>
        </w:rPr>
      </w:pPr>
    </w:p>
    <w:p>
      <w:pPr>
        <w:wordWrap w:val="0"/>
        <w:spacing w:beforeAutospacing="0" w:afterAutospacing="0" w:line="360" w:lineRule="auto"/>
        <w:jc w:val="right"/>
        <w:rPr>
          <w:rFonts w:ascii="宋体" w:hAnsi="宋体" w:cs="宋体"/>
          <w:color w:val="auto"/>
          <w:szCs w:val="21"/>
          <w:highlight w:val="none"/>
        </w:rPr>
      </w:pPr>
      <w:r>
        <w:rPr>
          <w:rFonts w:hint="eastAsia" w:ascii="宋体" w:hAnsi="宋体" w:cs="宋体"/>
          <w:color w:val="auto"/>
          <w:szCs w:val="21"/>
          <w:highlight w:val="none"/>
        </w:rPr>
        <w:t>供应商：（盖单位公章）</w:t>
      </w:r>
    </w:p>
    <w:p>
      <w:pPr>
        <w:spacing w:beforeAutospacing="0" w:afterAutospacing="0" w:line="360" w:lineRule="auto"/>
        <w:ind w:firstLine="4515" w:firstLineChars="2150"/>
        <w:rPr>
          <w:rFonts w:ascii="宋体" w:hAnsi="宋体" w:cs="宋体"/>
          <w:color w:val="auto"/>
          <w:szCs w:val="21"/>
          <w:highlight w:val="none"/>
          <w:u w:val="single"/>
        </w:rPr>
      </w:pPr>
    </w:p>
    <w:p>
      <w:pPr>
        <w:spacing w:beforeAutospacing="0" w:afterAutospacing="0"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年月日</w:t>
      </w:r>
    </w:p>
    <w:p>
      <w:pPr>
        <w:spacing w:beforeAutospacing="0" w:afterAutospacing="0" w:line="360" w:lineRule="auto"/>
        <w:rPr>
          <w:rFonts w:ascii="宋体" w:hAnsi="宋体" w:cs="宋体"/>
          <w:color w:val="auto"/>
          <w:sz w:val="24"/>
          <w:highlight w:val="none"/>
        </w:rPr>
      </w:pPr>
    </w:p>
    <w:p>
      <w:pPr>
        <w:spacing w:beforeAutospacing="0" w:afterAutospacing="0" w:line="360" w:lineRule="auto"/>
        <w:rPr>
          <w:rFonts w:ascii="宋体" w:hAnsi="宋体" w:cs="宋体"/>
          <w:b/>
          <w:color w:val="auto"/>
          <w:szCs w:val="21"/>
          <w:highlight w:val="none"/>
        </w:rPr>
      </w:pPr>
    </w:p>
    <w:p>
      <w:pPr>
        <w:spacing w:beforeAutospacing="0" w:afterAutospacing="0" w:line="360" w:lineRule="auto"/>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pPr>
        <w:pStyle w:val="2"/>
        <w:rPr>
          <w:rFonts w:ascii="宋体" w:hAnsi="宋体" w:cs="宋体"/>
          <w:b/>
          <w:color w:val="auto"/>
          <w:szCs w:val="21"/>
          <w:highlight w:val="none"/>
        </w:rPr>
      </w:pPr>
    </w:p>
    <w:p>
      <w:pPr>
        <w:jc w:val="center"/>
        <w:rPr>
          <w:rFonts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法定代表人授权委托书</w:t>
      </w:r>
    </w:p>
    <w:p>
      <w:pP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pPr>
        <w:snapToGrid w:val="0"/>
        <w:spacing w:beforeAutospacing="0" w:afterAutospacing="0" w:line="360" w:lineRule="auto"/>
        <w:rPr>
          <w:rFonts w:ascii="宋体" w:hAnsi="宋体" w:cs="宋体"/>
          <w:bCs/>
          <w:color w:val="auto"/>
          <w:sz w:val="24"/>
          <w:highlight w:val="none"/>
        </w:rPr>
      </w:pPr>
    </w:p>
    <w:p>
      <w:pPr>
        <w:snapToGrid w:val="0"/>
        <w:spacing w:beforeAutospacing="0" w:afterAutospacing="0"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rPr>
        <w:t>（采购人名称）：</w:t>
      </w:r>
    </w:p>
    <w:p>
      <w:pPr>
        <w:snapToGrid w:val="0"/>
        <w:spacing w:beforeAutospacing="0" w:afterAutospacing="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我（姓名）系（供应商名称）的法定代表人，现授权委托本单位在职职工 （姓名）以我方的名义参加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beforeAutospacing="0" w:afterAutospacing="0"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我方对授权代表的签名事项负全部责任。</w:t>
      </w:r>
    </w:p>
    <w:p>
      <w:pPr>
        <w:snapToGrid w:val="0"/>
        <w:spacing w:beforeAutospacing="0" w:afterAutospacing="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在撤销授权的书面通知以前，本授权书一直有效。授权代表在授权书有效期内签署的所有文件不因授权的撤销而失效。</w:t>
      </w:r>
    </w:p>
    <w:p>
      <w:pPr>
        <w:snapToGrid w:val="0"/>
        <w:spacing w:beforeAutospacing="0" w:afterAutospacing="0" w:line="360" w:lineRule="auto"/>
        <w:ind w:firstLine="480"/>
        <w:rPr>
          <w:rFonts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beforeAutospacing="0" w:afterAutospacing="0" w:line="360" w:lineRule="auto"/>
        <w:rPr>
          <w:rFonts w:ascii="宋体" w:hAnsi="宋体" w:cs="宋体"/>
          <w:color w:val="auto"/>
          <w:szCs w:val="21"/>
          <w:highlight w:val="none"/>
        </w:rPr>
      </w:pPr>
    </w:p>
    <w:p>
      <w:pPr>
        <w:snapToGrid w:val="0"/>
        <w:spacing w:beforeAutospacing="0" w:afterAutospacing="0" w:line="360" w:lineRule="auto"/>
        <w:rPr>
          <w:rFonts w:ascii="宋体" w:hAnsi="宋体" w:cs="宋体"/>
          <w:color w:val="auto"/>
          <w:szCs w:val="21"/>
          <w:highlight w:val="none"/>
        </w:rPr>
      </w:pPr>
    </w:p>
    <w:p>
      <w:pPr>
        <w:snapToGrid w:val="0"/>
        <w:spacing w:beforeAutospacing="0" w:afterAutospacing="0" w:line="360" w:lineRule="auto"/>
        <w:rPr>
          <w:rFonts w:ascii="宋体" w:hAnsi="宋体" w:cs="宋体"/>
          <w:color w:val="auto"/>
          <w:szCs w:val="21"/>
          <w:highlight w:val="none"/>
          <w:u w:val="single"/>
        </w:rPr>
      </w:pPr>
      <w:r>
        <w:rPr>
          <w:rFonts w:hint="eastAsia" w:ascii="宋体" w:hAnsi="宋体" w:cs="宋体"/>
          <w:color w:val="auto"/>
          <w:szCs w:val="21"/>
          <w:highlight w:val="none"/>
        </w:rPr>
        <w:t>授权代表</w:t>
      </w:r>
      <w:r>
        <w:rPr>
          <w:rFonts w:hint="eastAsia" w:ascii="宋体" w:hAnsi="宋体" w:cs="宋体"/>
          <w:color w:val="auto"/>
          <w:highlight w:val="none"/>
        </w:rPr>
        <w:t>（签名或印章）</w:t>
      </w:r>
      <w:r>
        <w:rPr>
          <w:rFonts w:hint="eastAsia" w:ascii="宋体" w:hAnsi="宋体" w:cs="宋体"/>
          <w:color w:val="auto"/>
          <w:szCs w:val="21"/>
          <w:highlight w:val="none"/>
        </w:rPr>
        <w:t>：                 法定代表人</w:t>
      </w:r>
      <w:r>
        <w:rPr>
          <w:rFonts w:hint="eastAsia" w:ascii="宋体" w:hAnsi="宋体" w:cs="宋体"/>
          <w:color w:val="auto"/>
          <w:highlight w:val="none"/>
        </w:rPr>
        <w:t>（签名或印章）</w:t>
      </w:r>
      <w:r>
        <w:rPr>
          <w:rFonts w:hint="eastAsia" w:ascii="宋体" w:hAnsi="宋体" w:cs="宋体"/>
          <w:color w:val="auto"/>
          <w:szCs w:val="21"/>
          <w:highlight w:val="none"/>
        </w:rPr>
        <w:t>：</w:t>
      </w:r>
    </w:p>
    <w:p>
      <w:pPr>
        <w:snapToGrid w:val="0"/>
        <w:spacing w:beforeAutospacing="0" w:afterAutospacing="0"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                          职务：</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授权代表身份证号码：</w:t>
      </w:r>
    </w:p>
    <w:p>
      <w:pPr>
        <w:snapToGrid w:val="0"/>
        <w:spacing w:beforeAutospacing="0" w:afterAutospacing="0" w:line="360" w:lineRule="auto"/>
        <w:rPr>
          <w:rFonts w:ascii="宋体" w:hAnsi="宋体" w:cs="宋体"/>
          <w:color w:val="auto"/>
          <w:szCs w:val="21"/>
          <w:highlight w:val="none"/>
        </w:rPr>
      </w:pPr>
    </w:p>
    <w:p>
      <w:pPr>
        <w:snapToGrid w:val="0"/>
        <w:spacing w:beforeAutospacing="0" w:afterAutospacing="0" w:line="360" w:lineRule="auto"/>
        <w:rPr>
          <w:rFonts w:ascii="宋体" w:hAnsi="宋体" w:cs="宋体"/>
          <w:color w:val="auto"/>
          <w:szCs w:val="21"/>
          <w:highlight w:val="none"/>
        </w:rPr>
      </w:pPr>
    </w:p>
    <w:p>
      <w:pPr>
        <w:snapToGrid w:val="0"/>
        <w:spacing w:beforeAutospacing="0" w:afterAutospacing="0" w:line="360" w:lineRule="auto"/>
        <w:ind w:firstLine="4830" w:firstLineChars="2300"/>
        <w:rPr>
          <w:rFonts w:ascii="宋体" w:hAnsi="宋体" w:cs="宋体"/>
          <w:color w:val="auto"/>
          <w:szCs w:val="21"/>
          <w:highlight w:val="none"/>
        </w:rPr>
      </w:pPr>
      <w:r>
        <w:rPr>
          <w:rFonts w:hint="eastAsia" w:ascii="宋体" w:hAnsi="宋体" w:cs="宋体"/>
          <w:color w:val="auto"/>
          <w:szCs w:val="21"/>
          <w:highlight w:val="none"/>
        </w:rPr>
        <w:t>供应商公章：</w:t>
      </w:r>
    </w:p>
    <w:p>
      <w:pPr>
        <w:snapToGrid w:val="0"/>
        <w:spacing w:beforeAutospacing="0" w:afterAutospacing="0" w:line="360" w:lineRule="auto"/>
        <w:ind w:firstLine="4830" w:firstLineChars="2300"/>
        <w:rPr>
          <w:rFonts w:ascii="宋体" w:hAnsi="宋体" w:cs="宋体"/>
          <w:color w:val="auto"/>
          <w:szCs w:val="21"/>
          <w:highlight w:val="none"/>
        </w:rPr>
      </w:pPr>
    </w:p>
    <w:p>
      <w:pPr>
        <w:snapToGrid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beforeAutospacing="0" w:afterAutospacing="0" w:line="360" w:lineRule="auto"/>
        <w:rPr>
          <w:rFonts w:ascii="宋体" w:hAnsi="宋体" w:cs="宋体"/>
          <w:b/>
          <w:color w:val="auto"/>
          <w:szCs w:val="21"/>
          <w:highlight w:val="none"/>
        </w:rPr>
      </w:pPr>
    </w:p>
    <w:p>
      <w:pPr>
        <w:spacing w:beforeAutospacing="0" w:afterAutospacing="0" w:line="360" w:lineRule="auto"/>
        <w:rPr>
          <w:rFonts w:ascii="宋体" w:hAnsi="宋体" w:cs="宋体"/>
          <w:b/>
          <w:color w:val="auto"/>
          <w:szCs w:val="21"/>
          <w:highlight w:val="none"/>
        </w:rPr>
      </w:pPr>
    </w:p>
    <w:p>
      <w:pPr>
        <w:snapToGrid w:val="0"/>
        <w:spacing w:before="50" w:beforeAutospacing="0" w:after="50" w:afterAutospacing="0"/>
        <w:rPr>
          <w:rFonts w:ascii="宋体" w:hAnsi="宋体" w:cs="宋体"/>
          <w:b/>
          <w:color w:val="auto"/>
          <w:szCs w:val="21"/>
          <w:highlight w:val="none"/>
        </w:rPr>
      </w:pPr>
      <w:r>
        <w:rPr>
          <w:rFonts w:hint="eastAsia" w:ascii="宋体" w:hAnsi="宋体" w:cs="宋体"/>
          <w:b/>
          <w:color w:val="auto"/>
          <w:szCs w:val="21"/>
          <w:highlight w:val="none"/>
        </w:rPr>
        <w:t>附：授权代表身份证复印件（正反面）及开标日前近三个月内当地相关部门出具的社保证明。</w:t>
      </w:r>
    </w:p>
    <w:p>
      <w:pPr>
        <w:spacing w:beforeAutospacing="0" w:afterAutospacing="0" w:line="360" w:lineRule="auto"/>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（6）技术（服务）条款偏离表格式</w:t>
      </w:r>
    </w:p>
    <w:p>
      <w:pPr>
        <w:rPr>
          <w:rFonts w:ascii="宋体" w:hAnsi="宋体" w:cs="宋体"/>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技术（服务）条款偏离表</w:t>
      </w:r>
    </w:p>
    <w:p>
      <w:pPr>
        <w:snapToGrid w:val="0"/>
        <w:spacing w:before="50" w:beforeAutospacing="0" w:afterAutospacing="0"/>
        <w:rPr>
          <w:rFonts w:ascii="宋体" w:hAnsi="宋体" w:cs="宋体"/>
          <w:color w:val="auto"/>
          <w:szCs w:val="21"/>
          <w:highlight w:val="none"/>
          <w:u w:val="single"/>
        </w:rPr>
      </w:pPr>
      <w:r>
        <w:rPr>
          <w:rFonts w:hint="eastAsia" w:ascii="宋体" w:hAnsi="宋体" w:cs="宋体"/>
          <w:color w:val="auto"/>
          <w:szCs w:val="21"/>
          <w:highlight w:val="none"/>
        </w:rPr>
        <w:t>采购编号：                   项目名称：                       标项号：</w:t>
      </w:r>
    </w:p>
    <w:tbl>
      <w:tblPr>
        <w:tblStyle w:val="46"/>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条款号</w:t>
            </w:r>
          </w:p>
        </w:tc>
        <w:tc>
          <w:tcPr>
            <w:tcW w:w="4647"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招标文件的技术（服务）条款</w:t>
            </w:r>
          </w:p>
        </w:tc>
        <w:tc>
          <w:tcPr>
            <w:tcW w:w="1575"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投标文件的</w:t>
            </w:r>
          </w:p>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响应情况</w:t>
            </w:r>
          </w:p>
        </w:tc>
        <w:tc>
          <w:tcPr>
            <w:tcW w:w="1185" w:type="dxa"/>
            <w:vAlign w:val="center"/>
          </w:tcPr>
          <w:p>
            <w:pPr>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b/>
                <w:bCs/>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beforeAutospacing="0" w:afterAutospacing="0" w:line="360" w:lineRule="auto"/>
              <w:jc w:val="center"/>
              <w:rPr>
                <w:rFonts w:ascii="宋体" w:hAnsi="宋体" w:cs="宋体"/>
                <w:color w:val="auto"/>
                <w:highlight w:val="none"/>
              </w:rPr>
            </w:pPr>
          </w:p>
        </w:tc>
        <w:tc>
          <w:tcPr>
            <w:tcW w:w="4647" w:type="dxa"/>
            <w:vAlign w:val="center"/>
          </w:tcPr>
          <w:p>
            <w:pPr>
              <w:spacing w:beforeAutospacing="0" w:afterAutospacing="0" w:line="360" w:lineRule="auto"/>
              <w:rPr>
                <w:rFonts w:ascii="宋体" w:hAnsi="宋体" w:cs="宋体"/>
                <w:color w:val="auto"/>
                <w:highlight w:val="none"/>
              </w:rPr>
            </w:pPr>
          </w:p>
        </w:tc>
        <w:tc>
          <w:tcPr>
            <w:tcW w:w="1575" w:type="dxa"/>
            <w:vAlign w:val="center"/>
          </w:tcPr>
          <w:p>
            <w:pPr>
              <w:spacing w:beforeAutospacing="0" w:afterAutospacing="0" w:line="360" w:lineRule="auto"/>
              <w:jc w:val="center"/>
              <w:rPr>
                <w:rFonts w:ascii="宋体" w:hAnsi="宋体" w:cs="宋体"/>
                <w:color w:val="auto"/>
                <w:sz w:val="24"/>
                <w:highlight w:val="none"/>
              </w:rPr>
            </w:pPr>
          </w:p>
        </w:tc>
        <w:tc>
          <w:tcPr>
            <w:tcW w:w="1185" w:type="dxa"/>
            <w:vAlign w:val="center"/>
          </w:tcPr>
          <w:p>
            <w:pPr>
              <w:spacing w:beforeAutospacing="0" w:afterAutospacing="0" w:line="360" w:lineRule="auto"/>
              <w:jc w:val="center"/>
              <w:rPr>
                <w:rFonts w:ascii="宋体" w:hAnsi="宋体" w:cs="宋体"/>
                <w:color w:val="auto"/>
                <w:sz w:val="24"/>
                <w:highlight w:val="none"/>
              </w:rPr>
            </w:pPr>
          </w:p>
        </w:tc>
      </w:tr>
    </w:tbl>
    <w:p>
      <w:pPr>
        <w:snapToGrid w:val="0"/>
        <w:spacing w:before="50" w:beforeAutospacing="0" w:afterAutospacing="0"/>
        <w:rPr>
          <w:rFonts w:ascii="宋体" w:hAnsi="宋体" w:cs="宋体"/>
          <w:color w:val="auto"/>
          <w:szCs w:val="21"/>
          <w:highlight w:val="none"/>
        </w:rPr>
      </w:pPr>
    </w:p>
    <w:p>
      <w:pPr>
        <w:spacing w:beforeAutospacing="0" w:afterAutospacing="0" w:line="360" w:lineRule="auto"/>
        <w:ind w:firstLine="3675" w:firstLineChars="1750"/>
        <w:rPr>
          <w:rFonts w:ascii="宋体" w:hAnsi="宋体" w:cs="宋体"/>
          <w:color w:val="auto"/>
          <w:highlight w:val="none"/>
        </w:rPr>
      </w:pPr>
      <w:r>
        <w:rPr>
          <w:rFonts w:hint="eastAsia" w:ascii="宋体" w:hAnsi="宋体" w:cs="宋体"/>
          <w:color w:val="auto"/>
          <w:highlight w:val="none"/>
        </w:rPr>
        <w:t>供应商（盖章）</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 xml:space="preserve">             法定代表人或授权代表（签名或印章）：</w:t>
      </w:r>
    </w:p>
    <w:p>
      <w:pPr>
        <w:snapToGrid w:val="0"/>
        <w:rPr>
          <w:rFonts w:ascii="宋体" w:hAnsi="宋体" w:cs="宋体"/>
          <w:b/>
          <w:color w:val="auto"/>
          <w:szCs w:val="21"/>
          <w:highlight w:val="none"/>
        </w:rPr>
      </w:pPr>
      <w:r>
        <w:rPr>
          <w:rFonts w:hint="eastAsia" w:ascii="宋体" w:hAnsi="宋体" w:cs="宋体"/>
          <w:color w:val="auto"/>
          <w:highlight w:val="none"/>
        </w:rPr>
        <w:t xml:space="preserve">                                    日    期：</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（7）供应商基本情况表格式</w:t>
      </w:r>
    </w:p>
    <w:p>
      <w:pPr>
        <w:jc w:val="center"/>
        <w:rPr>
          <w:rFonts w:ascii="宋体" w:hAnsi="宋体" w:cs="宋体"/>
          <w:b/>
          <w:color w:val="auto"/>
          <w:sz w:val="32"/>
          <w:szCs w:val="32"/>
          <w:highlight w:val="none"/>
        </w:rPr>
      </w:pPr>
      <w:bookmarkStart w:id="59" w:name="_Toc225223761"/>
      <w:bookmarkEnd w:id="59"/>
      <w:bookmarkStart w:id="60" w:name="_Toc488936100"/>
      <w:bookmarkEnd w:id="60"/>
      <w:bookmarkStart w:id="61" w:name="_Toc483379796"/>
      <w:bookmarkEnd w:id="61"/>
      <w:bookmarkStart w:id="62" w:name="_Toc110393361"/>
      <w:bookmarkEnd w:id="62"/>
      <w:bookmarkStart w:id="63" w:name="_Toc14746861"/>
      <w:bookmarkEnd w:id="63"/>
      <w:bookmarkStart w:id="64" w:name="_Toc479927873"/>
      <w:bookmarkEnd w:id="64"/>
      <w:r>
        <w:rPr>
          <w:rFonts w:hint="eastAsia" w:ascii="宋体" w:hAnsi="宋体" w:cs="宋体"/>
          <w:b/>
          <w:color w:val="auto"/>
          <w:sz w:val="32"/>
          <w:szCs w:val="32"/>
          <w:highlight w:val="none"/>
        </w:rPr>
        <w:t>供应商基本情况表</w:t>
      </w:r>
    </w:p>
    <w:tbl>
      <w:tblPr>
        <w:tblStyle w:val="46"/>
        <w:tblW w:w="821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单位名称</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组织机构代码</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注册登记号</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经营地址</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pacing w:val="30"/>
                <w:szCs w:val="21"/>
                <w:highlight w:val="none"/>
              </w:rPr>
            </w:pPr>
            <w:r>
              <w:rPr>
                <w:rFonts w:hint="eastAsia" w:ascii="宋体" w:hAnsi="宋体" w:cs="宋体"/>
                <w:color w:val="auto"/>
                <w:szCs w:val="21"/>
                <w:highlight w:val="none"/>
              </w:rPr>
              <w:t>税务登记证号</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单位性质</w:t>
            </w:r>
          </w:p>
        </w:tc>
        <w:tc>
          <w:tcPr>
            <w:tcW w:w="2499" w:type="dxa"/>
            <w:gridSpan w:val="3"/>
            <w:vAlign w:val="center"/>
          </w:tcPr>
          <w:p>
            <w:pPr>
              <w:pStyle w:val="155"/>
              <w:widowControl w:val="0"/>
              <w:spacing w:before="0" w:beforeAutospacing="0" w:after="0" w:afterAutospacing="0" w:line="360" w:lineRule="auto"/>
              <w:ind w:left="2160" w:hanging="480"/>
              <w:rPr>
                <w:rFonts w:cs="宋体"/>
                <w:color w:val="auto"/>
                <w:kern w:val="2"/>
                <w:sz w:val="21"/>
                <w:szCs w:val="21"/>
                <w:highlight w:val="none"/>
              </w:rPr>
            </w:pPr>
          </w:p>
        </w:tc>
        <w:tc>
          <w:tcPr>
            <w:tcW w:w="2141" w:type="dxa"/>
            <w:vAlign w:val="center"/>
          </w:tcPr>
          <w:p>
            <w:pPr>
              <w:spacing w:beforeAutospacing="0" w:afterAutospacing="0" w:line="360" w:lineRule="auto"/>
              <w:jc w:val="center"/>
              <w:rPr>
                <w:rFonts w:ascii="宋体" w:hAnsi="宋体" w:cs="宋体"/>
                <w:color w:val="auto"/>
                <w:spacing w:val="34"/>
                <w:szCs w:val="21"/>
                <w:highlight w:val="none"/>
              </w:rPr>
            </w:pPr>
            <w:r>
              <w:rPr>
                <w:rFonts w:hint="eastAsia" w:ascii="宋体" w:hAnsi="宋体" w:cs="宋体"/>
                <w:color w:val="auto"/>
                <w:spacing w:val="34"/>
                <w:szCs w:val="21"/>
                <w:highlight w:val="none"/>
              </w:rPr>
              <w:t>注册资本</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营业期限</w:t>
            </w:r>
          </w:p>
        </w:tc>
        <w:tc>
          <w:tcPr>
            <w:tcW w:w="210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资质情况</w:t>
            </w:r>
          </w:p>
        </w:tc>
        <w:tc>
          <w:tcPr>
            <w:tcW w:w="6740" w:type="dxa"/>
            <w:gridSpan w:val="5"/>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员工数量</w:t>
            </w:r>
          </w:p>
        </w:tc>
        <w:tc>
          <w:tcPr>
            <w:tcW w:w="6740" w:type="dxa"/>
            <w:gridSpan w:val="5"/>
            <w:vAlign w:val="center"/>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主要业绩</w:t>
            </w:r>
          </w:p>
        </w:tc>
        <w:tc>
          <w:tcPr>
            <w:tcW w:w="6740" w:type="dxa"/>
            <w:gridSpan w:val="5"/>
            <w:vAlign w:val="center"/>
          </w:tcPr>
          <w:p>
            <w:pPr>
              <w:spacing w:beforeAutospacing="0" w:afterAutospacing="0" w:line="360" w:lineRule="auto"/>
              <w:rPr>
                <w:rFonts w:ascii="宋体" w:hAnsi="宋体" w:cs="宋体"/>
                <w:color w:val="auto"/>
                <w:szCs w:val="21"/>
                <w:highlight w:val="none"/>
              </w:rPr>
            </w:pPr>
          </w:p>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2499" w:type="dxa"/>
            <w:gridSpan w:val="3"/>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835" w:type="dxa"/>
            <w:vAlign w:val="center"/>
          </w:tcPr>
          <w:p>
            <w:pPr>
              <w:spacing w:beforeAutospacing="0" w:afterAutospacing="0" w:line="360" w:lineRule="auto"/>
              <w:jc w:val="center"/>
              <w:rPr>
                <w:rFonts w:ascii="宋体" w:hAnsi="宋体" w:cs="宋体"/>
                <w:color w:val="auto"/>
                <w:szCs w:val="21"/>
                <w:highlight w:val="none"/>
              </w:rPr>
            </w:pPr>
          </w:p>
        </w:tc>
        <w:tc>
          <w:tcPr>
            <w:tcW w:w="969"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695" w:type="dxa"/>
            <w:vAlign w:val="center"/>
          </w:tcPr>
          <w:p>
            <w:pPr>
              <w:spacing w:beforeAutospacing="0" w:afterAutospacing="0" w:line="360" w:lineRule="auto"/>
              <w:jc w:val="center"/>
              <w:rPr>
                <w:rFonts w:ascii="宋体" w:hAnsi="宋体" w:cs="宋体"/>
                <w:color w:val="auto"/>
                <w:szCs w:val="21"/>
                <w:highlight w:val="none"/>
              </w:rPr>
            </w:pPr>
          </w:p>
        </w:tc>
        <w:tc>
          <w:tcPr>
            <w:tcW w:w="2141" w:type="dxa"/>
            <w:vAlign w:val="center"/>
          </w:tcPr>
          <w:p>
            <w:pPr>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2100" w:type="dxa"/>
            <w:vAlign w:val="center"/>
          </w:tcPr>
          <w:p>
            <w:pPr>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tcPr>
          <w:p>
            <w:pPr>
              <w:spacing w:beforeAutospacing="0" w:afterAutospacing="0" w:line="360" w:lineRule="auto"/>
              <w:rPr>
                <w:rFonts w:ascii="宋体" w:hAnsi="宋体" w:cs="宋体"/>
                <w:color w:val="auto"/>
                <w:szCs w:val="21"/>
                <w:highlight w:val="none"/>
              </w:rPr>
            </w:pPr>
            <w:r>
              <w:rPr>
                <w:rFonts w:hint="eastAsia" w:ascii="宋体" w:hAnsi="宋体" w:cs="宋体"/>
                <w:color w:val="auto"/>
                <w:szCs w:val="21"/>
                <w:highlight w:val="none"/>
              </w:rPr>
              <w:t>备注:</w:t>
            </w:r>
          </w:p>
        </w:tc>
      </w:tr>
    </w:tbl>
    <w:p>
      <w:pPr>
        <w:spacing w:beforeAutospacing="0" w:afterAutospacing="0" w:line="360" w:lineRule="auto"/>
        <w:rPr>
          <w:rFonts w:ascii="宋体" w:hAnsi="宋体" w:cs="宋体"/>
          <w:b/>
          <w:color w:val="auto"/>
          <w:szCs w:val="21"/>
          <w:highlight w:val="none"/>
        </w:rPr>
      </w:pPr>
      <w:r>
        <w:rPr>
          <w:rFonts w:hint="eastAsia" w:ascii="宋体" w:hAnsi="宋体" w:cs="宋体"/>
          <w:b/>
          <w:color w:val="auto"/>
          <w:szCs w:val="21"/>
          <w:highlight w:val="none"/>
        </w:rPr>
        <w:t>兹证明上述声明是真实、正确的，并提供了全部能提供的资料和数据，我们同意遵照贵方要求出示有关证明文件。</w:t>
      </w:r>
    </w:p>
    <w:p>
      <w:pPr>
        <w:spacing w:beforeAutospacing="0" w:afterAutospacing="0" w:line="360" w:lineRule="auto"/>
        <w:rPr>
          <w:rFonts w:ascii="宋体" w:hAnsi="宋体" w:cs="宋体"/>
          <w:b/>
          <w:color w:val="auto"/>
          <w:highlight w:val="none"/>
        </w:rPr>
      </w:pPr>
    </w:p>
    <w:p>
      <w:pPr>
        <w:rPr>
          <w:rFonts w:ascii="宋体" w:hAnsi="宋体" w:cs="宋体"/>
          <w:color w:val="auto"/>
          <w:highlight w:val="none"/>
        </w:rPr>
      </w:pPr>
    </w:p>
    <w:p>
      <w:pPr>
        <w:spacing w:beforeAutospacing="0" w:afterAutospacing="0" w:line="360" w:lineRule="auto"/>
        <w:ind w:firstLine="3675" w:firstLineChars="1750"/>
        <w:rPr>
          <w:rFonts w:ascii="宋体" w:hAnsi="宋体" w:cs="宋体"/>
          <w:color w:val="auto"/>
          <w:highlight w:val="none"/>
        </w:rPr>
      </w:pPr>
      <w:r>
        <w:rPr>
          <w:rFonts w:hint="eastAsia" w:ascii="宋体" w:hAnsi="宋体" w:cs="宋体"/>
          <w:color w:val="auto"/>
          <w:highlight w:val="none"/>
        </w:rPr>
        <w:t>供应商（盖章）</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 xml:space="preserve">             法定代表人或授权代表（签名或印章）：</w:t>
      </w:r>
    </w:p>
    <w:p>
      <w:pPr>
        <w:snapToGrid w:val="0"/>
        <w:rPr>
          <w:rFonts w:ascii="宋体" w:hAnsi="宋体" w:cs="宋体"/>
          <w:b/>
          <w:color w:val="auto"/>
          <w:szCs w:val="21"/>
          <w:highlight w:val="none"/>
        </w:rPr>
      </w:pPr>
      <w:r>
        <w:rPr>
          <w:rFonts w:hint="eastAsia" w:ascii="宋体" w:hAnsi="宋体" w:cs="宋体"/>
          <w:color w:val="auto"/>
          <w:highlight w:val="none"/>
        </w:rPr>
        <w:t xml:space="preserve">                                    日    期：</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t>注：联合体投标的，联合体各方均须提供。</w:t>
      </w:r>
    </w:p>
    <w:p>
      <w:pPr>
        <w:snapToGrid w:val="0"/>
        <w:rPr>
          <w:rFonts w:ascii="宋体" w:hAnsi="宋体" w:cs="宋体"/>
          <w:color w:val="auto"/>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(8)本项目负责人简历表格式</w:t>
      </w:r>
    </w:p>
    <w:p>
      <w:pPr>
        <w:spacing w:beforeAutospacing="0" w:afterAutospacing="0" w:line="360" w:lineRule="auto"/>
        <w:ind w:right="25" w:rightChars="12"/>
        <w:jc w:val="center"/>
        <w:rPr>
          <w:rFonts w:ascii="宋体" w:hAnsi="宋体" w:cs="宋体"/>
          <w:b/>
          <w:color w:val="auto"/>
          <w:sz w:val="28"/>
          <w:szCs w:val="28"/>
          <w:highlight w:val="none"/>
        </w:rPr>
      </w:pPr>
      <w:r>
        <w:rPr>
          <w:rFonts w:hint="eastAsia" w:ascii="宋体" w:hAnsi="宋体" w:cs="宋体"/>
          <w:b/>
          <w:color w:val="auto"/>
          <w:sz w:val="28"/>
          <w:szCs w:val="28"/>
          <w:highlight w:val="none"/>
        </w:rPr>
        <w:t>本项目负责人简历表</w:t>
      </w:r>
    </w:p>
    <w:p>
      <w:pPr>
        <w:rPr>
          <w:rFonts w:ascii="宋体" w:hAnsi="宋体" w:cs="宋体"/>
          <w:color w:val="auto"/>
          <w:highlight w:val="none"/>
        </w:rPr>
      </w:pPr>
      <w:r>
        <w:rPr>
          <w:rFonts w:hint="eastAsia" w:ascii="宋体" w:hAnsi="宋体" w:cs="宋体"/>
          <w:color w:val="auto"/>
          <w:highlight w:val="none"/>
        </w:rPr>
        <w:t>采购项目：</w:t>
      </w:r>
    </w:p>
    <w:p>
      <w:pPr>
        <w:rPr>
          <w:rFonts w:ascii="宋体" w:hAnsi="宋体" w:cs="宋体"/>
          <w:color w:val="auto"/>
          <w:highlight w:val="none"/>
        </w:rPr>
      </w:pPr>
      <w:r>
        <w:rPr>
          <w:rFonts w:hint="eastAsia" w:ascii="宋体" w:hAnsi="宋体" w:cs="宋体"/>
          <w:color w:val="auto"/>
          <w:highlight w:val="none"/>
        </w:rPr>
        <w:t>项目编号：</w:t>
      </w:r>
    </w:p>
    <w:p>
      <w:pPr>
        <w:autoSpaceDN w:val="0"/>
        <w:spacing w:beforeAutospacing="0" w:afterAutospacing="0" w:line="360" w:lineRule="auto"/>
        <w:jc w:val="left"/>
        <w:rPr>
          <w:rFonts w:ascii="宋体" w:hAnsi="宋体" w:cs="宋体"/>
          <w:color w:val="auto"/>
          <w:szCs w:val="21"/>
          <w:highlight w:val="none"/>
        </w:rPr>
      </w:pPr>
      <w:r>
        <w:rPr>
          <w:rFonts w:hint="eastAsia" w:ascii="宋体" w:hAnsi="宋体" w:cs="宋体"/>
          <w:color w:val="auto"/>
          <w:highlight w:val="none"/>
        </w:rPr>
        <w:t>标项号：</w:t>
      </w:r>
    </w:p>
    <w:tbl>
      <w:tblPr>
        <w:tblStyle w:val="46"/>
        <w:tblW w:w="8925"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522"/>
        <w:gridCol w:w="220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性    别</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资质等级</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业主单位</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1215" w:hRule="atLeast"/>
          <w:jc w:val="center"/>
        </w:trPr>
        <w:tc>
          <w:tcPr>
            <w:tcW w:w="1785" w:type="dxa"/>
            <w:tcBorders>
              <w:top w:val="single" w:color="000000" w:sz="4" w:space="0"/>
              <w:left w:val="single" w:color="000000" w:sz="4" w:space="0"/>
              <w:bottom w:val="single" w:color="000000" w:sz="4" w:space="0"/>
              <w:right w:val="nil"/>
            </w:tcBorders>
            <w:vAlign w:val="center"/>
          </w:tcPr>
          <w:p>
            <w:pPr>
              <w:autoSpaceDN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7140"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beforeAutospacing="0" w:afterAutospacing="0" w:line="360" w:lineRule="auto"/>
              <w:jc w:val="center"/>
              <w:rPr>
                <w:rFonts w:ascii="宋体" w:hAnsi="宋体" w:cs="宋体"/>
                <w:color w:val="auto"/>
                <w:szCs w:val="21"/>
                <w:highlight w:val="none"/>
              </w:rPr>
            </w:pPr>
          </w:p>
        </w:tc>
      </w:tr>
    </w:tbl>
    <w:p>
      <w:pPr>
        <w:rPr>
          <w:rFonts w:ascii="宋体" w:hAnsi="宋体" w:cs="宋体"/>
          <w:color w:val="auto"/>
          <w:highlight w:val="none"/>
        </w:rPr>
      </w:pP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供应商（盖章）</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法定代表人或授权代表（签名或印章）：</w:t>
      </w:r>
    </w:p>
    <w:p>
      <w:pPr>
        <w:snapToGrid w:val="0"/>
        <w:rPr>
          <w:rFonts w:ascii="宋体" w:hAnsi="宋体" w:cs="宋体"/>
          <w:color w:val="auto"/>
          <w:highlight w:val="none"/>
        </w:rPr>
      </w:pPr>
      <w:r>
        <w:rPr>
          <w:rFonts w:hint="eastAsia" w:ascii="宋体" w:hAnsi="宋体" w:cs="宋体"/>
          <w:color w:val="auto"/>
          <w:highlight w:val="none"/>
        </w:rPr>
        <w:t>日    期：</w:t>
      </w:r>
    </w:p>
    <w:p>
      <w:pPr>
        <w:snapToGrid w:val="0"/>
        <w:rPr>
          <w:rFonts w:ascii="宋体" w:hAnsi="宋体" w:cs="宋体"/>
          <w:color w:val="auto"/>
          <w:highlight w:val="none"/>
        </w:rPr>
      </w:pPr>
    </w:p>
    <w:p>
      <w:pPr>
        <w:snapToGrid w:val="0"/>
        <w:rPr>
          <w:rFonts w:ascii="宋体" w:hAnsi="宋体" w:cs="宋体"/>
          <w:color w:val="auto"/>
          <w:highlight w:val="none"/>
        </w:rPr>
      </w:pPr>
    </w:p>
    <w:p>
      <w:pPr>
        <w:snapToGrid w:val="0"/>
        <w:rPr>
          <w:rFonts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 xml:space="preserve"> (9)本项目组人员配备情况表格式</w:t>
      </w:r>
    </w:p>
    <w:p>
      <w:pPr>
        <w:spacing w:beforeAutospacing="0" w:afterAutospacing="0" w:line="360" w:lineRule="auto"/>
        <w:ind w:right="25" w:rightChars="12"/>
        <w:jc w:val="center"/>
        <w:rPr>
          <w:rFonts w:ascii="宋体" w:hAnsi="宋体" w:cs="宋体"/>
          <w:b/>
          <w:color w:val="auto"/>
          <w:sz w:val="28"/>
          <w:szCs w:val="28"/>
          <w:highlight w:val="none"/>
        </w:rPr>
      </w:pPr>
      <w:r>
        <w:rPr>
          <w:rFonts w:hint="eastAsia" w:ascii="宋体" w:hAnsi="宋体" w:cs="宋体"/>
          <w:b/>
          <w:color w:val="auto"/>
          <w:sz w:val="28"/>
          <w:szCs w:val="28"/>
          <w:highlight w:val="none"/>
        </w:rPr>
        <w:t>本项目组人员配备情况表</w:t>
      </w:r>
    </w:p>
    <w:p>
      <w:pPr>
        <w:rPr>
          <w:rFonts w:ascii="宋体" w:hAnsi="宋体" w:cs="宋体"/>
          <w:color w:val="auto"/>
          <w:highlight w:val="none"/>
        </w:rPr>
      </w:pPr>
      <w:r>
        <w:rPr>
          <w:rFonts w:hint="eastAsia" w:ascii="宋体" w:hAnsi="宋体" w:cs="宋体"/>
          <w:color w:val="auto"/>
          <w:highlight w:val="none"/>
        </w:rPr>
        <w:t>采购项目：</w:t>
      </w:r>
    </w:p>
    <w:p>
      <w:pPr>
        <w:rPr>
          <w:rFonts w:ascii="宋体" w:hAnsi="宋体" w:cs="宋体"/>
          <w:color w:val="auto"/>
          <w:highlight w:val="none"/>
        </w:rPr>
      </w:pPr>
      <w:r>
        <w:rPr>
          <w:rFonts w:hint="eastAsia" w:ascii="宋体" w:hAnsi="宋体" w:cs="宋体"/>
          <w:color w:val="auto"/>
          <w:highlight w:val="none"/>
        </w:rPr>
        <w:t>项目编号：</w:t>
      </w:r>
    </w:p>
    <w:p>
      <w:pPr>
        <w:rPr>
          <w:rFonts w:ascii="宋体" w:hAnsi="宋体" w:cs="宋体"/>
          <w:color w:val="auto"/>
          <w:highlight w:val="none"/>
        </w:rPr>
      </w:pPr>
      <w:r>
        <w:rPr>
          <w:rFonts w:hint="eastAsia" w:ascii="宋体" w:hAnsi="宋体" w:cs="宋体"/>
          <w:color w:val="auto"/>
          <w:highlight w:val="none"/>
        </w:rPr>
        <w:t>标项号：</w:t>
      </w:r>
    </w:p>
    <w:tbl>
      <w:tblPr>
        <w:tblStyle w:val="46"/>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222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性别</w:t>
            </w:r>
          </w:p>
        </w:tc>
        <w:tc>
          <w:tcPr>
            <w:tcW w:w="196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出生年月</w:t>
            </w:r>
          </w:p>
        </w:tc>
        <w:tc>
          <w:tcPr>
            <w:tcW w:w="222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参加本单位工作时间</w:t>
            </w:r>
          </w:p>
        </w:tc>
        <w:tc>
          <w:tcPr>
            <w:tcW w:w="1139"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tcPr>
          <w:p>
            <w:pPr>
              <w:spacing w:beforeAutospacing="0" w:afterAutospacing="0" w:line="360" w:lineRule="auto"/>
              <w:rPr>
                <w:rFonts w:ascii="宋体" w:hAnsi="宋体" w:cs="宋体"/>
                <w:color w:val="auto"/>
                <w:szCs w:val="21"/>
                <w:highlight w:val="none"/>
              </w:rPr>
            </w:pPr>
          </w:p>
        </w:tc>
      </w:tr>
    </w:tbl>
    <w:p>
      <w:pPr>
        <w:spacing w:beforeAutospacing="0" w:afterAutospacing="0" w:line="360" w:lineRule="auto"/>
        <w:ind w:right="25" w:rightChars="12"/>
        <w:rPr>
          <w:rFonts w:ascii="宋体" w:hAnsi="宋体" w:cs="宋体"/>
          <w:color w:val="auto"/>
          <w:szCs w:val="21"/>
          <w:highlight w:val="none"/>
        </w:rPr>
      </w:pP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供应商（盖章）</w:t>
      </w:r>
    </w:p>
    <w:p>
      <w:pPr>
        <w:spacing w:beforeAutospacing="0" w:afterAutospacing="0" w:line="360" w:lineRule="auto"/>
        <w:rPr>
          <w:rFonts w:ascii="宋体" w:hAnsi="宋体" w:cs="宋体"/>
          <w:color w:val="auto"/>
          <w:highlight w:val="none"/>
        </w:rPr>
      </w:pPr>
      <w:r>
        <w:rPr>
          <w:rFonts w:hint="eastAsia" w:ascii="宋体" w:hAnsi="宋体" w:cs="宋体"/>
          <w:color w:val="auto"/>
          <w:highlight w:val="none"/>
        </w:rPr>
        <w:t>法定代表人或授权代表（签名或印章）：</w:t>
      </w:r>
    </w:p>
    <w:p>
      <w:pPr>
        <w:snapToGrid w:val="0"/>
        <w:rPr>
          <w:rFonts w:ascii="宋体" w:hAnsi="宋体" w:cs="宋体"/>
          <w:color w:val="auto"/>
          <w:highlight w:val="none"/>
        </w:rPr>
      </w:pPr>
      <w:r>
        <w:rPr>
          <w:rFonts w:hint="eastAsia" w:ascii="宋体" w:hAnsi="宋体" w:cs="宋体"/>
          <w:color w:val="auto"/>
          <w:highlight w:val="none"/>
        </w:rPr>
        <w:t>日    期：</w:t>
      </w:r>
    </w:p>
    <w:p>
      <w:pPr>
        <w:snapToGrid w:val="0"/>
        <w:rPr>
          <w:rFonts w:ascii="宋体" w:hAnsi="宋体" w:cs="宋体"/>
          <w:b/>
          <w:color w:val="auto"/>
          <w:szCs w:val="21"/>
          <w:highlight w:val="none"/>
        </w:rPr>
      </w:pPr>
    </w:p>
    <w:p>
      <w:pPr>
        <w:snapToGrid w:val="0"/>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（10）同类业绩情况一览表格式</w:t>
      </w:r>
    </w:p>
    <w:p>
      <w:pPr>
        <w:jc w:val="center"/>
        <w:rPr>
          <w:rFonts w:ascii="宋体" w:hAnsi="宋体" w:cs="宋体"/>
          <w:b/>
          <w:color w:val="auto"/>
          <w:szCs w:val="21"/>
          <w:highlight w:val="none"/>
        </w:rPr>
      </w:pPr>
    </w:p>
    <w:p>
      <w:pPr>
        <w:spacing w:beforeAutospacing="0" w:afterAutospacing="0" w:line="360" w:lineRule="auto"/>
        <w:ind w:right="25" w:rightChars="12"/>
        <w:jc w:val="center"/>
        <w:rPr>
          <w:rFonts w:ascii="宋体" w:hAnsi="宋体" w:cs="宋体"/>
          <w:b/>
          <w:color w:val="auto"/>
          <w:sz w:val="28"/>
          <w:szCs w:val="28"/>
          <w:highlight w:val="none"/>
          <w:lang w:val="zh-CN"/>
        </w:rPr>
      </w:pPr>
      <w:r>
        <w:rPr>
          <w:rFonts w:hint="eastAsia" w:ascii="宋体" w:hAnsi="宋体" w:cs="宋体"/>
          <w:b/>
          <w:color w:val="auto"/>
          <w:sz w:val="28"/>
          <w:szCs w:val="28"/>
          <w:highlight w:val="none"/>
        </w:rPr>
        <w:t>同类业绩情况一览表</w:t>
      </w:r>
    </w:p>
    <w:p>
      <w:pPr>
        <w:ind w:right="25" w:rightChars="12"/>
        <w:rPr>
          <w:rFonts w:ascii="宋体" w:hAnsi="宋体" w:cs="宋体"/>
          <w:color w:val="auto"/>
          <w:highlight w:val="none"/>
        </w:rPr>
      </w:pPr>
      <w:r>
        <w:rPr>
          <w:rFonts w:hint="eastAsia" w:ascii="宋体" w:hAnsi="宋体" w:cs="宋体"/>
          <w:color w:val="auto"/>
          <w:highlight w:val="none"/>
          <w:lang w:val="zh-CN"/>
        </w:rPr>
        <w:t>采购项目： 项目编号</w:t>
      </w:r>
      <w:r>
        <w:rPr>
          <w:rFonts w:hint="eastAsia" w:ascii="宋体" w:hAnsi="宋体" w:cs="宋体"/>
          <w:color w:val="auto"/>
          <w:highlight w:val="none"/>
          <w:u w:val="single"/>
          <w:lang w:val="zh-CN"/>
        </w:rPr>
        <w:t xml:space="preserve">：             </w:t>
      </w:r>
      <w:r>
        <w:rPr>
          <w:rFonts w:hint="eastAsia" w:ascii="宋体" w:hAnsi="宋体" w:cs="宋体"/>
          <w:color w:val="auto"/>
          <w:spacing w:val="-4"/>
          <w:highlight w:val="none"/>
        </w:rPr>
        <w:t>标项号：</w:t>
      </w:r>
    </w:p>
    <w:tbl>
      <w:tblPr>
        <w:tblStyle w:val="46"/>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序号</w:t>
            </w:r>
          </w:p>
        </w:tc>
        <w:tc>
          <w:tcPr>
            <w:tcW w:w="1246"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业主单位</w:t>
            </w:r>
          </w:p>
        </w:tc>
        <w:tc>
          <w:tcPr>
            <w:tcW w:w="1607"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项目名称</w:t>
            </w:r>
          </w:p>
        </w:tc>
        <w:tc>
          <w:tcPr>
            <w:tcW w:w="1291"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服务地点</w:t>
            </w:r>
          </w:p>
        </w:tc>
        <w:tc>
          <w:tcPr>
            <w:tcW w:w="1216"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合同履行期限</w:t>
            </w:r>
          </w:p>
        </w:tc>
        <w:tc>
          <w:tcPr>
            <w:tcW w:w="1216"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合同价格（元）</w:t>
            </w:r>
          </w:p>
        </w:tc>
        <w:tc>
          <w:tcPr>
            <w:tcW w:w="1697" w:type="dxa"/>
            <w:vAlign w:val="center"/>
          </w:tcPr>
          <w:p>
            <w:pPr>
              <w:spacing w:beforeAutospacing="0" w:afterAutospacing="0" w:line="400" w:lineRule="exact"/>
              <w:ind w:right="23" w:rightChars="11"/>
              <w:jc w:val="center"/>
              <w:rPr>
                <w:rFonts w:ascii="宋体" w:hAnsi="宋体" w:cs="宋体"/>
                <w:color w:val="auto"/>
                <w:highlight w:val="none"/>
              </w:rPr>
            </w:pPr>
            <w:r>
              <w:rPr>
                <w:rFonts w:hint="eastAsia" w:ascii="宋体" w:hAnsi="宋体" w:cs="宋体"/>
                <w:color w:val="auto"/>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r>
              <w:rPr>
                <w:rFonts w:hint="eastAsia" w:ascii="宋体" w:hAnsi="宋体" w:cs="宋体"/>
                <w:color w:val="auto"/>
                <w:highlight w:val="none"/>
              </w:rPr>
              <w:t>1</w:t>
            </w: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r>
              <w:rPr>
                <w:rFonts w:hint="eastAsia" w:ascii="宋体" w:hAnsi="宋体" w:cs="宋体"/>
                <w:color w:val="auto"/>
                <w:highlight w:val="none"/>
              </w:rPr>
              <w:t>2</w:t>
            </w: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r>
              <w:rPr>
                <w:rFonts w:hint="eastAsia" w:ascii="宋体" w:hAnsi="宋体" w:cs="宋体"/>
                <w:color w:val="auto"/>
                <w:highlight w:val="none"/>
              </w:rPr>
              <w:t>3</w:t>
            </w: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r>
              <w:rPr>
                <w:rFonts w:hint="eastAsia" w:ascii="宋体" w:hAnsi="宋体" w:cs="宋体"/>
                <w:color w:val="auto"/>
                <w:highlight w:val="none"/>
              </w:rPr>
              <w:t>…</w:t>
            </w: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vAlign w:val="center"/>
          </w:tcPr>
          <w:p>
            <w:pPr>
              <w:spacing w:beforeAutospacing="0" w:afterAutospacing="0" w:line="400" w:lineRule="exact"/>
              <w:ind w:right="25" w:rightChars="12"/>
              <w:jc w:val="center"/>
              <w:rPr>
                <w:rFonts w:ascii="宋体" w:hAnsi="宋体" w:cs="宋体"/>
                <w:color w:val="auto"/>
                <w:highlight w:val="none"/>
              </w:rPr>
            </w:pPr>
          </w:p>
        </w:tc>
        <w:tc>
          <w:tcPr>
            <w:tcW w:w="1246" w:type="dxa"/>
          </w:tcPr>
          <w:p>
            <w:pPr>
              <w:spacing w:beforeAutospacing="0" w:afterAutospacing="0" w:line="400" w:lineRule="exact"/>
              <w:ind w:right="25" w:rightChars="12"/>
              <w:jc w:val="center"/>
              <w:rPr>
                <w:rFonts w:ascii="宋体" w:hAnsi="宋体" w:cs="宋体"/>
                <w:b/>
                <w:color w:val="auto"/>
                <w:highlight w:val="none"/>
              </w:rPr>
            </w:pPr>
          </w:p>
        </w:tc>
        <w:tc>
          <w:tcPr>
            <w:tcW w:w="1607" w:type="dxa"/>
          </w:tcPr>
          <w:p>
            <w:pPr>
              <w:spacing w:beforeAutospacing="0" w:afterAutospacing="0" w:line="400" w:lineRule="exact"/>
              <w:ind w:right="25" w:rightChars="12"/>
              <w:jc w:val="center"/>
              <w:rPr>
                <w:rFonts w:ascii="宋体" w:hAnsi="宋体" w:cs="宋体"/>
                <w:b/>
                <w:color w:val="auto"/>
                <w:highlight w:val="none"/>
              </w:rPr>
            </w:pPr>
          </w:p>
        </w:tc>
        <w:tc>
          <w:tcPr>
            <w:tcW w:w="1291"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216" w:type="dxa"/>
          </w:tcPr>
          <w:p>
            <w:pPr>
              <w:spacing w:beforeAutospacing="0" w:afterAutospacing="0" w:line="400" w:lineRule="exact"/>
              <w:ind w:right="25" w:rightChars="12"/>
              <w:jc w:val="center"/>
              <w:rPr>
                <w:rFonts w:ascii="宋体" w:hAnsi="宋体" w:cs="宋体"/>
                <w:b/>
                <w:color w:val="auto"/>
                <w:highlight w:val="none"/>
              </w:rPr>
            </w:pPr>
          </w:p>
        </w:tc>
        <w:tc>
          <w:tcPr>
            <w:tcW w:w="1697" w:type="dxa"/>
          </w:tcPr>
          <w:p>
            <w:pPr>
              <w:spacing w:beforeAutospacing="0" w:afterAutospacing="0" w:line="400" w:lineRule="exact"/>
              <w:ind w:right="25" w:rightChars="12"/>
              <w:jc w:val="center"/>
              <w:rPr>
                <w:rFonts w:ascii="宋体" w:hAnsi="宋体" w:cs="宋体"/>
                <w:b/>
                <w:color w:val="auto"/>
                <w:highlight w:val="none"/>
              </w:rPr>
            </w:pPr>
          </w:p>
        </w:tc>
      </w:tr>
    </w:tbl>
    <w:p>
      <w:pPr>
        <w:snapToGrid w:val="0"/>
        <w:spacing w:beforeAutospacing="0" w:afterAutospacing="0" w:line="360" w:lineRule="auto"/>
        <w:jc w:val="left"/>
        <w:rPr>
          <w:rFonts w:ascii="宋体" w:hAnsi="宋体" w:cs="宋体"/>
          <w:color w:val="auto"/>
          <w:highlight w:val="none"/>
        </w:rPr>
      </w:pPr>
    </w:p>
    <w:p>
      <w:pPr>
        <w:snapToGrid w:val="0"/>
        <w:rPr>
          <w:rFonts w:ascii="宋体" w:hAnsi="宋体" w:cs="宋体"/>
          <w:color w:val="auto"/>
          <w:highlight w:val="none"/>
        </w:rPr>
      </w:pPr>
      <w:r>
        <w:rPr>
          <w:rFonts w:hint="eastAsia" w:ascii="宋体" w:hAnsi="宋体" w:cs="宋体"/>
          <w:color w:val="auto"/>
          <w:highlight w:val="none"/>
        </w:rPr>
        <w:t>（11）技术部分：针对本项目第二章采购需求和第四章评分标准中的条款拟定完整方案，格式自拟；</w:t>
      </w:r>
    </w:p>
    <w:p>
      <w:pPr>
        <w:snapToGrid w:val="0"/>
        <w:rPr>
          <w:rFonts w:ascii="宋体" w:hAnsi="宋体" w:cs="宋体"/>
          <w:color w:val="auto"/>
          <w:highlight w:val="none"/>
        </w:rPr>
      </w:pPr>
    </w:p>
    <w:p>
      <w:pPr>
        <w:snapToGrid w:val="0"/>
        <w:rPr>
          <w:rFonts w:ascii="宋体" w:hAnsi="宋体" w:cs="宋体"/>
          <w:color w:val="auto"/>
          <w:highlight w:val="none"/>
        </w:rPr>
      </w:pPr>
    </w:p>
    <w:p>
      <w:pPr>
        <w:pStyle w:val="198"/>
        <w:rPr>
          <w:color w:val="auto"/>
          <w:highlight w:val="none"/>
        </w:rPr>
      </w:pPr>
    </w:p>
    <w:p>
      <w:pPr>
        <w:snapToGrid w:val="0"/>
        <w:rPr>
          <w:rFonts w:ascii="宋体" w:hAnsi="宋体" w:cs="宋体"/>
          <w:color w:val="auto"/>
          <w:highlight w:val="none"/>
        </w:rPr>
      </w:pPr>
      <w:r>
        <w:rPr>
          <w:rFonts w:hint="eastAsia" w:ascii="宋体" w:hAnsi="宋体" w:cs="宋体"/>
          <w:color w:val="auto"/>
          <w:highlight w:val="none"/>
        </w:rPr>
        <w:t>（12）第四章评标办法及评分标准中需提供的其他相关证书及合同复印件等并加盖公章；</w:t>
      </w:r>
    </w:p>
    <w:p>
      <w:pPr>
        <w:snapToGrid w:val="0"/>
        <w:spacing w:beforeAutospacing="0" w:afterAutospacing="0" w:line="360" w:lineRule="auto"/>
        <w:jc w:val="left"/>
        <w:rPr>
          <w:rFonts w:ascii="宋体" w:hAnsi="宋体" w:cs="宋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宋体" w:hAnsi="宋体" w:cs="宋体"/>
          <w:color w:val="auto"/>
          <w:highlight w:val="none"/>
        </w:rPr>
      </w:pPr>
    </w:p>
    <w:p>
      <w:pPr>
        <w:rPr>
          <w:color w:val="auto"/>
          <w:highlight w:val="none"/>
        </w:rPr>
      </w:pPr>
    </w:p>
    <w:p>
      <w:pPr>
        <w:snapToGrid w:val="0"/>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（13）供应商认为有需要提供的其它有关证明资料。</w:t>
      </w:r>
    </w:p>
    <w:p>
      <w:pPr>
        <w:snapToGrid w:val="0"/>
        <w:spacing w:beforeAutospacing="0" w:afterAutospacing="0" w:line="360" w:lineRule="auto"/>
        <w:jc w:val="left"/>
        <w:rPr>
          <w:rFonts w:ascii="宋体" w:hAnsi="宋体" w:cs="宋体"/>
          <w:color w:val="auto"/>
          <w:highlight w:val="none"/>
        </w:rPr>
      </w:pPr>
    </w:p>
    <w:p>
      <w:pPr>
        <w:spacing w:beforeAutospacing="0" w:afterAutospacing="0" w:line="360" w:lineRule="auto"/>
        <w:rPr>
          <w:rFonts w:ascii="宋体" w:hAnsi="宋体" w:cs="宋体"/>
          <w:b/>
          <w:bCs/>
          <w:color w:val="auto"/>
          <w:sz w:val="28"/>
          <w:szCs w:val="28"/>
          <w:highlight w:val="none"/>
        </w:rPr>
        <w:sectPr>
          <w:pgSz w:w="11906" w:h="16838"/>
          <w:pgMar w:top="1474" w:right="1797" w:bottom="1247" w:left="1797" w:header="851" w:footer="851" w:gutter="0"/>
          <w:pgNumType w:fmt="decimal"/>
          <w:cols w:space="720" w:num="1"/>
          <w:docGrid w:linePitch="312" w:charSpace="0"/>
        </w:sectPr>
      </w:pPr>
    </w:p>
    <w:p>
      <w:pPr>
        <w:snapToGrid w:val="0"/>
        <w:spacing w:beforeAutospacing="0" w:afterAutospacing="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二、报价文件</w:t>
      </w:r>
    </w:p>
    <w:p>
      <w:pPr>
        <w:snapToGrid w:val="0"/>
        <w:spacing w:beforeAutospacing="0" w:afterAutospacing="0" w:line="360" w:lineRule="auto"/>
        <w:jc w:val="left"/>
        <w:rPr>
          <w:rFonts w:ascii="宋体" w:hAnsi="宋体" w:cs="宋体"/>
          <w:bCs/>
          <w:color w:val="auto"/>
          <w:sz w:val="28"/>
          <w:szCs w:val="28"/>
          <w:highlight w:val="none"/>
        </w:rPr>
      </w:pPr>
      <w:r>
        <w:rPr>
          <w:rFonts w:hint="eastAsia" w:ascii="宋体" w:hAnsi="宋体" w:cs="宋体"/>
          <w:color w:val="auto"/>
          <w:highlight w:val="none"/>
        </w:rPr>
        <w:t>1、</w:t>
      </w:r>
      <w:r>
        <w:rPr>
          <w:rFonts w:hint="eastAsia" w:ascii="宋体" w:hAnsi="宋体" w:cs="宋体"/>
          <w:color w:val="auto"/>
          <w:szCs w:val="21"/>
          <w:highlight w:val="none"/>
        </w:rPr>
        <w:t>报价文件</w:t>
      </w:r>
      <w:r>
        <w:rPr>
          <w:rFonts w:hint="eastAsia" w:ascii="宋体" w:hAnsi="宋体" w:cs="宋体"/>
          <w:color w:val="auto"/>
          <w:highlight w:val="none"/>
        </w:rPr>
        <w:t>封面格式：</w:t>
      </w:r>
    </w:p>
    <w:p>
      <w:pPr>
        <w:snapToGrid w:val="0"/>
        <w:spacing w:beforeAutospacing="0" w:afterAutospacing="0"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rPr>
        <w:t>封面格式：</w:t>
      </w:r>
    </w:p>
    <w:p>
      <w:pPr>
        <w:snapToGrid w:val="0"/>
        <w:spacing w:beforeAutospacing="0" w:afterAutospacing="0" w:line="360" w:lineRule="auto"/>
        <w:jc w:val="center"/>
        <w:rPr>
          <w:rFonts w:ascii="宋体" w:hAnsi="宋体" w:cs="宋体"/>
          <w:bCs/>
          <w:color w:val="auto"/>
          <w:sz w:val="28"/>
          <w:szCs w:val="28"/>
          <w:highlight w:val="none"/>
        </w:rPr>
      </w:pPr>
      <w:r>
        <w:rPr>
          <w:rFonts w:hint="eastAsia" w:ascii="宋体" w:hAnsi="宋体" w:cs="宋体"/>
          <w:b/>
          <w:color w:val="auto"/>
          <w:sz w:val="28"/>
          <w:szCs w:val="28"/>
          <w:highlight w:val="none"/>
        </w:rPr>
        <w:t xml:space="preserve">                                            正本</w:t>
      </w:r>
    </w:p>
    <w:p>
      <w:pPr>
        <w:snapToGrid w:val="0"/>
        <w:spacing w:beforeAutospacing="0" w:afterAutospacing="0" w:line="360" w:lineRule="auto"/>
        <w:jc w:val="center"/>
        <w:rPr>
          <w:rFonts w:ascii="宋体" w:hAnsi="宋体" w:cs="宋体"/>
          <w:color w:val="auto"/>
          <w:sz w:val="40"/>
          <w:szCs w:val="40"/>
          <w:highlight w:val="none"/>
        </w:rPr>
      </w:pPr>
      <w:r>
        <w:rPr>
          <w:rFonts w:hint="eastAsia" w:ascii="宋体" w:hAnsi="宋体" w:cs="宋体"/>
          <w:color w:val="auto"/>
          <w:sz w:val="40"/>
          <w:szCs w:val="40"/>
          <w:highlight w:val="none"/>
        </w:rPr>
        <w:t>报价文件</w:t>
      </w:r>
    </w:p>
    <w:p>
      <w:pPr>
        <w:snapToGrid w:val="0"/>
        <w:spacing w:beforeAutospacing="0" w:afterAutospacing="0" w:line="360" w:lineRule="auto"/>
        <w:ind w:firstLine="6919" w:firstLineChars="2883"/>
        <w:rPr>
          <w:rFonts w:ascii="宋体" w:hAnsi="宋体" w:cs="宋体"/>
          <w:bCs/>
          <w:color w:val="auto"/>
          <w:sz w:val="24"/>
          <w:highlight w:val="none"/>
        </w:rPr>
      </w:pP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标项号：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供应商名称（加盖公章）：</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供应商地址：</w:t>
      </w:r>
    </w:p>
    <w:p>
      <w:pPr>
        <w:snapToGrid w:val="0"/>
        <w:rPr>
          <w:rFonts w:ascii="宋体" w:hAnsi="宋体" w:cs="宋体"/>
          <w:bCs/>
          <w:color w:val="auto"/>
          <w:sz w:val="24"/>
          <w:highlight w:val="none"/>
        </w:rPr>
      </w:pPr>
      <w:r>
        <w:rPr>
          <w:rFonts w:hint="eastAsia" w:ascii="宋体" w:hAnsi="宋体" w:cs="宋体"/>
          <w:bCs/>
          <w:color w:val="auto"/>
          <w:sz w:val="24"/>
          <w:highlight w:val="none"/>
        </w:rPr>
        <w:t xml:space="preserve">                                      年  月  日</w:t>
      </w:r>
    </w:p>
    <w:p>
      <w:pPr>
        <w:snapToGrid w:val="0"/>
        <w:spacing w:beforeAutospacing="0" w:afterAutospacing="0" w:line="360" w:lineRule="auto"/>
        <w:rPr>
          <w:rFonts w:ascii="宋体" w:hAnsi="宋体" w:cs="宋体"/>
          <w:color w:val="auto"/>
          <w:szCs w:val="21"/>
          <w:highlight w:val="none"/>
        </w:rPr>
      </w:pPr>
      <w:r>
        <w:rPr>
          <w:rFonts w:hint="eastAsia" w:ascii="宋体" w:hAnsi="宋体" w:cs="宋体"/>
          <w:b/>
          <w:bCs/>
          <w:color w:val="auto"/>
          <w:szCs w:val="21"/>
          <w:highlight w:val="none"/>
        </w:rPr>
        <w:br w:type="page"/>
      </w:r>
      <w:r>
        <w:rPr>
          <w:rFonts w:hint="eastAsia" w:ascii="宋体" w:hAnsi="宋体" w:cs="宋体"/>
          <w:color w:val="auto"/>
          <w:szCs w:val="21"/>
          <w:highlight w:val="none"/>
        </w:rPr>
        <w:t>2、报价文件内容包括：</w:t>
      </w:r>
    </w:p>
    <w:p>
      <w:pPr>
        <w:numPr>
          <w:ilvl w:val="0"/>
          <w:numId w:val="23"/>
        </w:numPr>
        <w:snapToGrid w:val="0"/>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开标一览表（格式见附件）；</w:t>
      </w:r>
    </w:p>
    <w:p>
      <w:pPr>
        <w:numPr>
          <w:ilvl w:val="0"/>
          <w:numId w:val="23"/>
        </w:numPr>
        <w:snapToGrid w:val="0"/>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投标报价明细表（格式见附件）；</w:t>
      </w:r>
    </w:p>
    <w:p>
      <w:pPr>
        <w:numPr>
          <w:ilvl w:val="0"/>
          <w:numId w:val="23"/>
        </w:numPr>
        <w:snapToGrid w:val="0"/>
        <w:spacing w:beforeAutospacing="0" w:afterAutospacing="0" w:line="360" w:lineRule="auto"/>
        <w:jc w:val="left"/>
        <w:rPr>
          <w:rFonts w:ascii="宋体" w:hAnsi="宋体" w:cs="宋体"/>
          <w:color w:val="auto"/>
          <w:highlight w:val="none"/>
        </w:rPr>
      </w:pPr>
      <w:r>
        <w:rPr>
          <w:rFonts w:hint="eastAsia" w:ascii="宋体" w:hAnsi="宋体" w:cs="宋体"/>
          <w:color w:val="auto"/>
          <w:highlight w:val="none"/>
        </w:rPr>
        <w:t>供应商针对报价需要说明的其他文件和说明（格式自拟）；</w:t>
      </w:r>
    </w:p>
    <w:p>
      <w:pPr>
        <w:snapToGrid w:val="0"/>
        <w:spacing w:beforeAutospacing="0" w:afterAutospacing="0" w:line="360" w:lineRule="auto"/>
        <w:jc w:val="left"/>
        <w:rPr>
          <w:rFonts w:ascii="宋体" w:hAnsi="宋体" w:cs="宋体"/>
          <w:color w:val="auto"/>
          <w:highlight w:val="none"/>
        </w:rPr>
      </w:pPr>
    </w:p>
    <w:p>
      <w:pPr>
        <w:snapToGrid w:val="0"/>
        <w:spacing w:beforeAutospacing="0" w:afterAutospacing="0" w:line="360" w:lineRule="auto"/>
        <w:jc w:val="left"/>
        <w:rPr>
          <w:rFonts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rPr>
        <w:t>（1）开标一览表格式</w:t>
      </w:r>
    </w:p>
    <w:p>
      <w:pPr>
        <w:pStyle w:val="43"/>
        <w:widowControl w:val="0"/>
        <w:tabs>
          <w:tab w:val="left" w:pos="4841"/>
        </w:tabs>
        <w:spacing w:before="0" w:beforeAutospacing="0" w:after="0" w:afterAutospacing="0" w:line="360" w:lineRule="auto"/>
        <w:ind w:firstLine="301"/>
        <w:jc w:val="center"/>
        <w:rPr>
          <w:rFonts w:ascii="宋体" w:hAnsi="宋体" w:cs="宋体"/>
          <w:b/>
          <w:color w:val="auto"/>
          <w:szCs w:val="20"/>
          <w:highlight w:val="none"/>
        </w:rPr>
      </w:pPr>
      <w:r>
        <w:rPr>
          <w:rFonts w:hint="eastAsia" w:ascii="宋体" w:hAnsi="宋体" w:cs="宋体"/>
          <w:b/>
          <w:color w:val="auto"/>
          <w:spacing w:val="-4"/>
          <w:kern w:val="2"/>
          <w:szCs w:val="20"/>
          <w:highlight w:val="none"/>
        </w:rPr>
        <w:t>开标一览表</w:t>
      </w:r>
    </w:p>
    <w:p>
      <w:pPr>
        <w:pStyle w:val="43"/>
        <w:widowControl w:val="0"/>
        <w:snapToGrid w:val="0"/>
        <w:spacing w:before="0" w:beforeAutospacing="0" w:after="0" w:afterAutospacing="0" w:line="360" w:lineRule="auto"/>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采购项目：                                               项目编号：</w:t>
      </w:r>
    </w:p>
    <w:p>
      <w:pPr>
        <w:pStyle w:val="43"/>
        <w:widowControl w:val="0"/>
        <w:snapToGrid w:val="0"/>
        <w:spacing w:before="0" w:beforeAutospacing="0" w:after="0" w:afterAutospacing="0" w:line="360" w:lineRule="auto"/>
        <w:jc w:val="right"/>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单位：人民币元</w:t>
      </w:r>
    </w:p>
    <w:tbl>
      <w:tblPr>
        <w:tblStyle w:val="4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97"/>
        <w:gridCol w:w="171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4" w:type="dxa"/>
            <w:vAlign w:val="center"/>
          </w:tcPr>
          <w:p>
            <w:pPr>
              <w:snapToGrid w:val="0"/>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标项号</w:t>
            </w:r>
          </w:p>
        </w:tc>
        <w:tc>
          <w:tcPr>
            <w:tcW w:w="3097" w:type="dxa"/>
            <w:vAlign w:val="center"/>
          </w:tcPr>
          <w:p>
            <w:pPr>
              <w:snapToGrid w:val="0"/>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采购内容</w:t>
            </w:r>
          </w:p>
        </w:tc>
        <w:tc>
          <w:tcPr>
            <w:tcW w:w="1718" w:type="dxa"/>
            <w:vAlign w:val="center"/>
          </w:tcPr>
          <w:p>
            <w:pPr>
              <w:snapToGrid w:val="0"/>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3382" w:type="dxa"/>
            <w:vAlign w:val="center"/>
          </w:tcPr>
          <w:p>
            <w:pPr>
              <w:snapToGrid w:val="0"/>
              <w:spacing w:beforeAutospacing="0" w:afterAutospacing="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064" w:type="dxa"/>
            <w:vAlign w:val="center"/>
          </w:tcPr>
          <w:p>
            <w:pPr>
              <w:snapToGrid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一</w:t>
            </w:r>
          </w:p>
        </w:tc>
        <w:tc>
          <w:tcPr>
            <w:tcW w:w="3097" w:type="dxa"/>
            <w:vAlign w:val="center"/>
          </w:tcPr>
          <w:p>
            <w:pPr>
              <w:snapToGrid w:val="0"/>
              <w:spacing w:beforeAutospacing="0" w:afterAutospacing="0" w:line="360" w:lineRule="auto"/>
              <w:jc w:val="center"/>
              <w:rPr>
                <w:rFonts w:ascii="宋体" w:hAnsi="宋体" w:cs="宋体"/>
                <w:color w:val="auto"/>
                <w:szCs w:val="21"/>
                <w:highlight w:val="none"/>
              </w:rPr>
            </w:pPr>
          </w:p>
        </w:tc>
        <w:tc>
          <w:tcPr>
            <w:tcW w:w="1718" w:type="dxa"/>
            <w:vAlign w:val="center"/>
          </w:tcPr>
          <w:p>
            <w:pPr>
              <w:snapToGrid w:val="0"/>
              <w:spacing w:beforeAutospacing="0" w:afterAutospacing="0" w:line="360" w:lineRule="auto"/>
              <w:rPr>
                <w:rFonts w:ascii="宋体" w:hAnsi="宋体" w:cs="宋体"/>
                <w:color w:val="auto"/>
                <w:szCs w:val="21"/>
                <w:highlight w:val="none"/>
              </w:rPr>
            </w:pPr>
          </w:p>
        </w:tc>
        <w:tc>
          <w:tcPr>
            <w:tcW w:w="3382" w:type="dxa"/>
            <w:vAlign w:val="center"/>
          </w:tcPr>
          <w:p>
            <w:pPr>
              <w:snapToGrid w:val="0"/>
              <w:spacing w:beforeAutospacing="0" w:afterAutospacing="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vAlign w:val="center"/>
          </w:tcPr>
          <w:p>
            <w:pPr>
              <w:snapToGrid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5100" w:type="dxa"/>
            <w:gridSpan w:val="2"/>
            <w:vAlign w:val="center"/>
          </w:tcPr>
          <w:p>
            <w:pPr>
              <w:snapToGrid w:val="0"/>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小写：</w:t>
            </w:r>
          </w:p>
          <w:p>
            <w:pPr>
              <w:snapToGrid w:val="0"/>
              <w:spacing w:beforeAutospacing="0" w:afterAutospacing="0" w:line="360" w:lineRule="auto"/>
              <w:jc w:val="left"/>
              <w:rPr>
                <w:rFonts w:ascii="宋体" w:hAnsi="宋体" w:cs="宋体"/>
                <w:color w:val="auto"/>
                <w:szCs w:val="21"/>
                <w:highlight w:val="none"/>
              </w:rPr>
            </w:pPr>
            <w:r>
              <w:rPr>
                <w:rFonts w:hint="eastAsia" w:ascii="宋体" w:hAnsi="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64" w:type="dxa"/>
            <w:vAlign w:val="center"/>
          </w:tcPr>
          <w:p>
            <w:pPr>
              <w:snapToGrid w:val="0"/>
              <w:spacing w:beforeAutospacing="0" w:afterAutospacing="0" w:line="360" w:lineRule="auto"/>
              <w:jc w:val="center"/>
              <w:rPr>
                <w:rFonts w:ascii="宋体" w:hAnsi="宋体" w:cs="宋体"/>
                <w:color w:val="auto"/>
                <w:szCs w:val="21"/>
                <w:highlight w:val="none"/>
              </w:rPr>
            </w:pPr>
            <w:r>
              <w:rPr>
                <w:rFonts w:hint="eastAsia" w:ascii="宋体" w:hAnsi="宋体" w:cs="宋体"/>
                <w:color w:val="auto"/>
                <w:highlight w:val="none"/>
              </w:rPr>
              <w:t>投标声明</w:t>
            </w:r>
          </w:p>
        </w:tc>
        <w:tc>
          <w:tcPr>
            <w:tcW w:w="8197" w:type="dxa"/>
            <w:gridSpan w:val="3"/>
            <w:vAlign w:val="center"/>
          </w:tcPr>
          <w:p>
            <w:pPr>
              <w:snapToGrid w:val="0"/>
              <w:spacing w:beforeAutospacing="0" w:afterAutospacing="0" w:line="360" w:lineRule="auto"/>
              <w:jc w:val="center"/>
              <w:rPr>
                <w:rFonts w:ascii="宋体" w:hAnsi="宋体" w:cs="宋体"/>
                <w:color w:val="auto"/>
                <w:szCs w:val="21"/>
                <w:highlight w:val="none"/>
              </w:rPr>
            </w:pPr>
          </w:p>
        </w:tc>
      </w:tr>
    </w:tbl>
    <w:p>
      <w:pPr>
        <w:pStyle w:val="43"/>
        <w:widowControl w:val="0"/>
        <w:spacing w:before="0" w:beforeAutospacing="0" w:after="0" w:afterAutospacing="0" w:line="360" w:lineRule="auto"/>
        <w:jc w:val="both"/>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注：1、若供应商尚有其它内容需明列的，请按此表格式扩展。</w:t>
      </w:r>
    </w:p>
    <w:p>
      <w:pPr>
        <w:pStyle w:val="43"/>
        <w:widowControl w:val="0"/>
        <w:spacing w:before="0" w:beforeAutospacing="0" w:after="0" w:afterAutospacing="0" w:line="360" w:lineRule="auto"/>
        <w:ind w:left="403"/>
        <w:jc w:val="both"/>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2、以上“投标总价”应与“投标报价明细表”中的“投标总价”相一致。</w:t>
      </w:r>
    </w:p>
    <w:p>
      <w:pPr>
        <w:pStyle w:val="43"/>
        <w:widowControl w:val="0"/>
        <w:snapToGrid w:val="0"/>
        <w:spacing w:before="0" w:beforeAutospacing="0" w:after="0" w:afterAutospacing="0" w:line="360" w:lineRule="auto"/>
        <w:ind w:left="-178" w:leftChars="-85" w:firstLine="301"/>
        <w:jc w:val="both"/>
        <w:rPr>
          <w:rFonts w:ascii="宋体" w:hAnsi="宋体" w:cs="宋体"/>
          <w:color w:val="auto"/>
          <w:spacing w:val="-4"/>
          <w:kern w:val="2"/>
          <w:sz w:val="21"/>
          <w:szCs w:val="21"/>
          <w:highlight w:val="none"/>
        </w:rPr>
      </w:pPr>
    </w:p>
    <w:p>
      <w:pPr>
        <w:pStyle w:val="43"/>
        <w:widowControl w:val="0"/>
        <w:snapToGrid w:val="0"/>
        <w:spacing w:before="0" w:beforeAutospacing="0" w:after="0" w:afterAutospacing="0" w:line="360" w:lineRule="auto"/>
        <w:ind w:left="-178" w:leftChars="-85" w:firstLine="301"/>
        <w:jc w:val="both"/>
        <w:rPr>
          <w:rFonts w:ascii="宋体" w:hAnsi="宋体" w:cs="宋体"/>
          <w:color w:val="auto"/>
          <w:sz w:val="21"/>
          <w:szCs w:val="21"/>
          <w:highlight w:val="none"/>
        </w:rPr>
      </w:pPr>
      <w:r>
        <w:rPr>
          <w:rFonts w:hint="eastAsia" w:ascii="宋体" w:hAnsi="宋体" w:cs="宋体"/>
          <w:color w:val="auto"/>
          <w:spacing w:val="-4"/>
          <w:kern w:val="2"/>
          <w:sz w:val="21"/>
          <w:szCs w:val="21"/>
          <w:highlight w:val="none"/>
        </w:rPr>
        <w:t>供 应 商 （盖章）：</w:t>
      </w:r>
    </w:p>
    <w:p>
      <w:pPr>
        <w:pStyle w:val="43"/>
        <w:widowControl w:val="0"/>
        <w:snapToGrid w:val="0"/>
        <w:spacing w:before="0" w:beforeAutospacing="0" w:after="0" w:afterAutospacing="0" w:line="360" w:lineRule="auto"/>
        <w:ind w:left="-178" w:leftChars="-85" w:firstLine="301"/>
        <w:jc w:val="both"/>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法定代表人或授权代表（签名或印章）：</w:t>
      </w:r>
    </w:p>
    <w:p>
      <w:pPr>
        <w:pStyle w:val="43"/>
        <w:widowControl w:val="0"/>
        <w:snapToGrid w:val="0"/>
        <w:spacing w:before="0" w:beforeAutospacing="0" w:after="0" w:afterAutospacing="0" w:line="360" w:lineRule="auto"/>
        <w:ind w:left="-178" w:leftChars="-85" w:firstLine="301"/>
        <w:jc w:val="both"/>
        <w:rPr>
          <w:rFonts w:ascii="宋体" w:hAnsi="宋体" w:cs="宋体"/>
          <w:color w:val="auto"/>
          <w:spacing w:val="-4"/>
          <w:kern w:val="2"/>
          <w:sz w:val="21"/>
          <w:szCs w:val="21"/>
          <w:highlight w:val="none"/>
        </w:rPr>
      </w:pPr>
      <w:r>
        <w:rPr>
          <w:rFonts w:hint="eastAsia" w:ascii="宋体" w:hAnsi="宋体" w:cs="宋体"/>
          <w:color w:val="auto"/>
          <w:spacing w:val="-4"/>
          <w:kern w:val="2"/>
          <w:sz w:val="21"/>
          <w:szCs w:val="21"/>
          <w:highlight w:val="none"/>
        </w:rPr>
        <w:t>日     期：</w:t>
      </w:r>
    </w:p>
    <w:p>
      <w:pPr>
        <w:snapToGrid w:val="0"/>
        <w:rPr>
          <w:rFonts w:ascii="宋体" w:hAnsi="宋体" w:cs="宋体"/>
          <w:b/>
          <w:bCs/>
          <w:color w:val="auto"/>
          <w:szCs w:val="21"/>
          <w:highlight w:val="none"/>
        </w:rPr>
      </w:pPr>
    </w:p>
    <w:p>
      <w:pPr>
        <w:pStyle w:val="55"/>
        <w:rPr>
          <w:rFonts w:ascii="宋体" w:hAnsi="宋体" w:cs="宋体"/>
          <w:b/>
          <w:bCs/>
          <w:color w:val="auto"/>
          <w:szCs w:val="21"/>
          <w:highlight w:val="none"/>
        </w:rPr>
      </w:pPr>
    </w:p>
    <w:p>
      <w:pPr>
        <w:snapToGrid w:val="0"/>
        <w:rPr>
          <w:rFonts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（2）投标报价明细表格式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rPr>
          <w:rFonts w:ascii="宋体" w:hAnsi="宋体" w:cs="宋体"/>
          <w:color w:val="auto"/>
          <w:spacing w:val="-4"/>
          <w:szCs w:val="21"/>
          <w:highlight w:val="none"/>
        </w:rPr>
      </w:pPr>
      <w:r>
        <w:rPr>
          <w:rFonts w:hint="eastAsia" w:ascii="宋体" w:hAnsi="宋体" w:cs="宋体"/>
          <w:color w:val="auto"/>
          <w:spacing w:val="-4"/>
          <w:szCs w:val="21"/>
          <w:highlight w:val="none"/>
        </w:rPr>
        <w:t>采购项目：</w:t>
      </w:r>
    </w:p>
    <w:p>
      <w:pPr>
        <w:rPr>
          <w:rFonts w:ascii="宋体" w:hAnsi="宋体" w:cs="宋体"/>
          <w:color w:val="auto"/>
          <w:spacing w:val="-4"/>
          <w:szCs w:val="21"/>
          <w:highlight w:val="none"/>
        </w:rPr>
      </w:pPr>
      <w:r>
        <w:rPr>
          <w:rFonts w:hint="eastAsia" w:ascii="宋体" w:hAnsi="宋体" w:cs="宋体"/>
          <w:color w:val="auto"/>
          <w:spacing w:val="-4"/>
          <w:szCs w:val="21"/>
          <w:highlight w:val="none"/>
        </w:rPr>
        <w:t>项目编号：</w:t>
      </w:r>
    </w:p>
    <w:tbl>
      <w:tblPr>
        <w:tblStyle w:val="46"/>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64"/>
        <w:gridCol w:w="1770"/>
        <w:gridCol w:w="155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164" w:type="dxa"/>
          </w:tcPr>
          <w:p>
            <w:pPr>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1770" w:type="dxa"/>
          </w:tcPr>
          <w:p>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550" w:type="dxa"/>
          </w:tcPr>
          <w:p>
            <w:pPr>
              <w:jc w:val="center"/>
              <w:rPr>
                <w:rFonts w:ascii="宋体" w:hAnsi="宋体" w:cs="宋体"/>
                <w:b/>
                <w:color w:val="auto"/>
                <w:szCs w:val="21"/>
                <w:highlight w:val="none"/>
              </w:rPr>
            </w:pPr>
            <w:r>
              <w:rPr>
                <w:rFonts w:hint="eastAsia" w:ascii="宋体" w:hAnsi="宋体" w:cs="宋体"/>
                <w:b/>
                <w:color w:val="auto"/>
                <w:szCs w:val="21"/>
                <w:highlight w:val="none"/>
              </w:rPr>
              <w:t>单价</w:t>
            </w:r>
          </w:p>
        </w:tc>
        <w:tc>
          <w:tcPr>
            <w:tcW w:w="1123" w:type="dxa"/>
          </w:tcPr>
          <w:p>
            <w:pPr>
              <w:jc w:val="center"/>
              <w:rPr>
                <w:rFonts w:ascii="宋体" w:hAnsi="宋体" w:cs="宋体"/>
                <w:b/>
                <w:color w:val="auto"/>
                <w:szCs w:val="21"/>
                <w:highlight w:val="none"/>
              </w:rPr>
            </w:pPr>
            <w:r>
              <w:rPr>
                <w:rFonts w:hint="eastAsia" w:ascii="宋体" w:hAnsi="宋体" w:cs="宋体"/>
                <w:b/>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1</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2</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3</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4</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5</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6</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tcPr>
          <w:p>
            <w:pPr>
              <w:pStyle w:val="33"/>
              <w:jc w:val="center"/>
              <w:rPr>
                <w:rFonts w:ascii="宋体" w:hAnsi="宋体" w:cs="宋体"/>
                <w:color w:val="auto"/>
                <w:highlight w:val="none"/>
              </w:rPr>
            </w:pPr>
            <w:r>
              <w:rPr>
                <w:rFonts w:hint="eastAsia" w:ascii="宋体" w:hAnsi="宋体" w:cs="宋体"/>
                <w:color w:val="auto"/>
                <w:highlight w:val="none"/>
              </w:rPr>
              <w:t>7</w:t>
            </w:r>
          </w:p>
        </w:tc>
        <w:tc>
          <w:tcPr>
            <w:tcW w:w="3164" w:type="dxa"/>
            <w:vAlign w:val="center"/>
          </w:tcPr>
          <w:p>
            <w:pPr>
              <w:pStyle w:val="33"/>
              <w:jc w:val="center"/>
              <w:rPr>
                <w:rFonts w:ascii="宋体" w:hAnsi="宋体" w:cs="宋体"/>
                <w:color w:val="auto"/>
                <w:highlight w:val="none"/>
              </w:rPr>
            </w:pPr>
          </w:p>
        </w:tc>
        <w:tc>
          <w:tcPr>
            <w:tcW w:w="1770" w:type="dxa"/>
            <w:vAlign w:val="center"/>
          </w:tcPr>
          <w:p>
            <w:pPr>
              <w:pStyle w:val="33"/>
              <w:jc w:val="center"/>
              <w:rPr>
                <w:rFonts w:ascii="宋体" w:hAnsi="宋体" w:cs="宋体"/>
                <w:color w:val="auto"/>
                <w:highlight w:val="none"/>
              </w:rPr>
            </w:pPr>
          </w:p>
        </w:tc>
        <w:tc>
          <w:tcPr>
            <w:tcW w:w="1550" w:type="dxa"/>
            <w:vAlign w:val="center"/>
          </w:tcPr>
          <w:p>
            <w:pPr>
              <w:pStyle w:val="33"/>
              <w:jc w:val="center"/>
              <w:rPr>
                <w:rFonts w:ascii="宋体" w:hAnsi="宋体" w:cs="宋体"/>
                <w:color w:val="auto"/>
                <w:highlight w:val="none"/>
              </w:rPr>
            </w:pPr>
          </w:p>
        </w:tc>
        <w:tc>
          <w:tcPr>
            <w:tcW w:w="1123" w:type="dxa"/>
          </w:tcPr>
          <w:p>
            <w:pPr>
              <w:pStyle w:val="33"/>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74" w:type="dxa"/>
            <w:gridSpan w:val="4"/>
            <w:vAlign w:val="center"/>
          </w:tcPr>
          <w:p>
            <w:pPr>
              <w:pStyle w:val="33"/>
              <w:jc w:val="center"/>
              <w:rPr>
                <w:color w:val="auto"/>
                <w:highlight w:val="none"/>
              </w:rPr>
            </w:pPr>
            <w:r>
              <w:rPr>
                <w:rFonts w:hint="eastAsia"/>
                <w:color w:val="auto"/>
                <w:highlight w:val="none"/>
              </w:rPr>
              <w:t>投标总价</w:t>
            </w:r>
          </w:p>
        </w:tc>
        <w:tc>
          <w:tcPr>
            <w:tcW w:w="1123" w:type="dxa"/>
          </w:tcPr>
          <w:p>
            <w:pPr>
              <w:pStyle w:val="33"/>
              <w:rPr>
                <w:color w:val="auto"/>
                <w:highlight w:val="none"/>
              </w:rPr>
            </w:pPr>
          </w:p>
        </w:tc>
      </w:tr>
    </w:tbl>
    <w:p>
      <w:pPr>
        <w:rPr>
          <w:rFonts w:ascii="宋体" w:hAnsi="宋体" w:cs="宋体"/>
          <w:color w:val="auto"/>
          <w:highlight w:val="none"/>
        </w:rPr>
      </w:pPr>
      <w:r>
        <w:rPr>
          <w:rFonts w:hint="eastAsia" w:ascii="宋体" w:hAnsi="宋体" w:cs="宋体"/>
          <w:bCs/>
          <w:color w:val="auto"/>
          <w:szCs w:val="21"/>
          <w:highlight w:val="none"/>
        </w:rPr>
        <w:t>注：1、投标单位可根据实际情况自行调整表格。</w:t>
      </w:r>
    </w:p>
    <w:p>
      <w:pPr>
        <w:spacing w:beforeAutospacing="0" w:afterAutospacing="0" w:line="360" w:lineRule="auto"/>
        <w:ind w:firstLine="4095" w:firstLineChars="1950"/>
        <w:rPr>
          <w:rFonts w:ascii="宋体" w:hAnsi="宋体" w:cs="宋体"/>
          <w:color w:val="auto"/>
          <w:highlight w:val="none"/>
        </w:rPr>
      </w:pPr>
    </w:p>
    <w:p>
      <w:pPr>
        <w:spacing w:beforeAutospacing="0" w:afterAutospacing="0" w:line="360" w:lineRule="auto"/>
        <w:ind w:firstLine="4095" w:firstLineChars="1950"/>
        <w:rPr>
          <w:rFonts w:ascii="宋体" w:hAnsi="宋体" w:cs="宋体"/>
          <w:color w:val="auto"/>
          <w:highlight w:val="none"/>
        </w:rPr>
      </w:pPr>
    </w:p>
    <w:p>
      <w:pPr>
        <w:spacing w:beforeAutospacing="0" w:afterAutospacing="0" w:line="360" w:lineRule="auto"/>
        <w:ind w:firstLine="4095" w:firstLineChars="1950"/>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beforeAutospacing="0" w:afterAutospacing="0"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供应商盖章：         </w:t>
      </w:r>
    </w:p>
    <w:p>
      <w:pPr>
        <w:snapToGrid w:val="0"/>
        <w:ind w:right="840" w:firstLine="5880" w:firstLineChars="2800"/>
        <w:rPr>
          <w:rFonts w:ascii="宋体" w:hAnsi="宋体" w:cs="宋体"/>
          <w:color w:val="auto"/>
          <w:highlight w:val="none"/>
        </w:rPr>
      </w:pPr>
      <w:r>
        <w:rPr>
          <w:rFonts w:hint="eastAsia" w:ascii="宋体" w:hAnsi="宋体" w:cs="宋体"/>
          <w:color w:val="auto"/>
          <w:highlight w:val="none"/>
        </w:rPr>
        <w:t xml:space="preserve">日  期：   </w:t>
      </w:r>
    </w:p>
    <w:p>
      <w:pPr>
        <w:pStyle w:val="2"/>
        <w:rPr>
          <w:rFonts w:ascii="宋体" w:hAnsi="宋体" w:cs="宋体"/>
          <w:b/>
          <w:bCs/>
          <w:color w:val="auto"/>
          <w:highlight w:val="none"/>
        </w:rPr>
      </w:pPr>
    </w:p>
    <w:p>
      <w:pPr>
        <w:spacing w:beforeAutospacing="0" w:afterAutospacing="0" w:line="360" w:lineRule="auto"/>
        <w:rPr>
          <w:rFonts w:ascii="宋体" w:hAnsi="宋体" w:cs="宋体"/>
          <w:b/>
          <w:bCs/>
          <w:color w:val="auto"/>
          <w:szCs w:val="21"/>
          <w:highlight w:val="none"/>
        </w:rPr>
      </w:pPr>
      <w:r>
        <w:rPr>
          <w:rFonts w:hint="eastAsia" w:ascii="宋体" w:hAnsi="宋体" w:cs="宋体"/>
          <w:b/>
          <w:bCs/>
          <w:color w:val="auto"/>
          <w:szCs w:val="21"/>
          <w:highlight w:val="none"/>
        </w:rPr>
        <w:t>（3）供应商针对报价需要说明的其他文件和说明（格式自拟）。</w:t>
      </w:r>
    </w:p>
    <w:p>
      <w:pPr>
        <w:snapToGrid w:val="0"/>
        <w:spacing w:beforeAutospacing="0" w:afterAutospacing="0" w:line="360" w:lineRule="auto"/>
        <w:jc w:val="center"/>
        <w:rPr>
          <w:rFonts w:ascii="宋体" w:hAnsi="宋体" w:cs="宋体"/>
          <w:b/>
          <w:bCs/>
          <w:color w:val="auto"/>
          <w:sz w:val="28"/>
          <w:szCs w:val="28"/>
          <w:highlight w:val="none"/>
        </w:rPr>
      </w:pPr>
      <w:r>
        <w:rPr>
          <w:rFonts w:hint="eastAsia" w:ascii="宋体" w:hAnsi="宋体" w:cs="宋体"/>
          <w:b/>
          <w:bCs/>
          <w:color w:val="auto"/>
          <w:szCs w:val="21"/>
          <w:highlight w:val="none"/>
        </w:rPr>
        <w:br w:type="page"/>
      </w:r>
      <w:r>
        <w:rPr>
          <w:rFonts w:hint="eastAsia" w:ascii="宋体" w:hAnsi="宋体" w:cs="宋体"/>
          <w:b/>
          <w:bCs/>
          <w:color w:val="auto"/>
          <w:sz w:val="28"/>
          <w:szCs w:val="28"/>
          <w:highlight w:val="none"/>
        </w:rPr>
        <w:t>三、电子备份投标文件</w:t>
      </w:r>
    </w:p>
    <w:p>
      <w:pPr>
        <w:snapToGrid w:val="0"/>
        <w:spacing w:beforeAutospacing="0" w:afterAutospacing="0" w:line="360" w:lineRule="auto"/>
        <w:rPr>
          <w:rFonts w:ascii="宋体" w:hAnsi="宋体" w:cs="宋体"/>
          <w:b/>
          <w:color w:val="auto"/>
          <w:sz w:val="28"/>
          <w:szCs w:val="28"/>
          <w:highlight w:val="none"/>
        </w:rPr>
      </w:pPr>
      <w:r>
        <w:rPr>
          <w:rFonts w:hint="eastAsia" w:ascii="宋体" w:hAnsi="宋体" w:cs="宋体"/>
          <w:color w:val="auto"/>
          <w:highlight w:val="none"/>
        </w:rPr>
        <w:t>1、</w:t>
      </w:r>
      <w:r>
        <w:rPr>
          <w:rFonts w:hint="eastAsia" w:ascii="宋体" w:hAnsi="宋体" w:cs="宋体"/>
          <w:color w:val="auto"/>
          <w:szCs w:val="21"/>
          <w:highlight w:val="none"/>
        </w:rPr>
        <w:t>电子备份投标文件</w:t>
      </w:r>
      <w:r>
        <w:rPr>
          <w:rFonts w:hint="eastAsia" w:ascii="宋体" w:hAnsi="宋体" w:cs="宋体"/>
          <w:color w:val="auto"/>
          <w:highlight w:val="none"/>
        </w:rPr>
        <w:t>的外包装封面格式：</w:t>
      </w:r>
    </w:p>
    <w:p>
      <w:pPr>
        <w:snapToGrid w:val="0"/>
        <w:spacing w:beforeAutospacing="0" w:afterAutospacing="0"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rPr>
        <w:t>外包装格式：</w:t>
      </w:r>
    </w:p>
    <w:p>
      <w:pPr>
        <w:snapToGrid w:val="0"/>
        <w:spacing w:beforeAutospacing="0" w:afterAutospacing="0" w:line="360" w:lineRule="auto"/>
        <w:jc w:val="center"/>
        <w:rPr>
          <w:rFonts w:ascii="宋体" w:hAnsi="宋体" w:cs="宋体"/>
          <w:color w:val="auto"/>
          <w:sz w:val="40"/>
          <w:szCs w:val="40"/>
          <w:highlight w:val="none"/>
        </w:rPr>
      </w:pPr>
      <w:r>
        <w:rPr>
          <w:rFonts w:hint="eastAsia" w:ascii="宋体" w:hAnsi="宋体" w:cs="宋体"/>
          <w:color w:val="auto"/>
          <w:sz w:val="40"/>
          <w:szCs w:val="40"/>
          <w:highlight w:val="none"/>
        </w:rPr>
        <w:t>电子备份投标文件</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标项号：</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供应商名称（加盖公章）：</w:t>
      </w:r>
    </w:p>
    <w:p>
      <w:pPr>
        <w:snapToGrid w:val="0"/>
        <w:spacing w:beforeAutospacing="0" w:afterAutospacing="0"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供应商地址：</w:t>
      </w:r>
    </w:p>
    <w:p>
      <w:pPr>
        <w:spacing w:beforeAutospacing="0" w:afterAutospacing="0" w:line="360" w:lineRule="auto"/>
        <w:rPr>
          <w:rFonts w:ascii="宋体" w:hAnsi="宋体" w:cs="宋体"/>
          <w:color w:val="auto"/>
          <w:highlight w:val="none"/>
        </w:rPr>
      </w:pPr>
      <w:r>
        <w:rPr>
          <w:rFonts w:hint="eastAsia" w:ascii="宋体" w:hAnsi="宋体" w:cs="宋体"/>
          <w:bCs/>
          <w:color w:val="auto"/>
          <w:sz w:val="24"/>
          <w:highlight w:val="none"/>
        </w:rPr>
        <w:t xml:space="preserve">                        年  月  日</w:t>
      </w:r>
    </w:p>
    <w:p>
      <w:pPr>
        <w:pStyle w:val="188"/>
        <w:widowControl w:val="0"/>
        <w:snapToGrid w:val="0"/>
        <w:spacing w:beforeAutospacing="0" w:afterAutospacing="0" w:line="500" w:lineRule="exact"/>
        <w:jc w:val="both"/>
        <w:rPr>
          <w:rFonts w:hAnsi="宋体"/>
          <w:b/>
          <w:bCs/>
          <w:color w:val="auto"/>
          <w:highlight w:val="none"/>
        </w:rPr>
        <w:sectPr>
          <w:pgSz w:w="11906" w:h="16838"/>
          <w:pgMar w:top="1474" w:right="1797" w:bottom="1247" w:left="1797" w:header="851" w:footer="851" w:gutter="0"/>
          <w:pgNumType w:fmt="decimal"/>
          <w:cols w:space="720" w:num="1"/>
          <w:docGrid w:linePitch="312" w:charSpace="0"/>
        </w:sectPr>
      </w:pPr>
    </w:p>
    <w:p>
      <w:pPr>
        <w:pStyle w:val="188"/>
        <w:widowControl w:val="0"/>
        <w:snapToGrid w:val="0"/>
        <w:spacing w:beforeAutospacing="0" w:afterAutospacing="0" w:line="500" w:lineRule="exact"/>
        <w:jc w:val="both"/>
        <w:rPr>
          <w:rFonts w:hAnsi="宋体"/>
          <w:b/>
          <w:bCs/>
          <w:color w:val="auto"/>
          <w:highlight w:val="none"/>
        </w:rPr>
      </w:pPr>
      <w:r>
        <w:rPr>
          <w:rFonts w:hint="eastAsia" w:hAnsi="宋体"/>
          <w:b/>
          <w:bCs/>
          <w:color w:val="auto"/>
          <w:highlight w:val="none"/>
        </w:rPr>
        <w:t>附件：请各位供应商认真填写下表，于投标截止时间后按采购代理公司规定要求单独递交。</w:t>
      </w:r>
    </w:p>
    <w:p>
      <w:pPr>
        <w:pStyle w:val="188"/>
        <w:widowControl w:val="0"/>
        <w:snapToGrid w:val="0"/>
        <w:spacing w:beforeAutospacing="0" w:afterAutospacing="0" w:line="500" w:lineRule="exact"/>
        <w:jc w:val="center"/>
        <w:rPr>
          <w:rFonts w:hAnsi="宋体"/>
          <w:color w:val="auto"/>
          <w:sz w:val="32"/>
          <w:szCs w:val="32"/>
          <w:highlight w:val="none"/>
        </w:rPr>
      </w:pPr>
      <w:r>
        <w:rPr>
          <w:rFonts w:hint="eastAsia" w:hAnsi="宋体"/>
          <w:color w:val="auto"/>
          <w:sz w:val="32"/>
          <w:szCs w:val="32"/>
          <w:highlight w:val="none"/>
        </w:rPr>
        <w:t>政府采购活动现场确认声明书</w:t>
      </w:r>
    </w:p>
    <w:p>
      <w:pPr>
        <w:pStyle w:val="188"/>
        <w:widowControl w:val="0"/>
        <w:snapToGrid w:val="0"/>
        <w:spacing w:beforeAutospacing="0" w:afterAutospacing="0" w:line="440" w:lineRule="exact"/>
        <w:jc w:val="both"/>
        <w:rPr>
          <w:rFonts w:hAnsi="宋体"/>
          <w:bCs/>
          <w:color w:val="auto"/>
          <w:sz w:val="24"/>
          <w:szCs w:val="24"/>
          <w:highlight w:val="none"/>
        </w:rPr>
      </w:pPr>
      <w:r>
        <w:rPr>
          <w:rFonts w:hint="eastAsia" w:hAnsi="宋体"/>
          <w:color w:val="auto"/>
          <w:kern w:val="0"/>
          <w:sz w:val="24"/>
          <w:szCs w:val="24"/>
          <w:highlight w:val="none"/>
        </w:rPr>
        <w:t xml:space="preserve"> 浙江中基正采管理咨询有限公司：</w:t>
      </w:r>
    </w:p>
    <w:p>
      <w:pPr>
        <w:pStyle w:val="188"/>
        <w:widowControl w:val="0"/>
        <w:snapToGrid w:val="0"/>
        <w:spacing w:beforeAutospacing="0" w:afterAutospacing="0" w:line="440" w:lineRule="exact"/>
        <w:ind w:firstLine="504" w:firstLineChars="200"/>
        <w:jc w:val="both"/>
        <w:rPr>
          <w:rFonts w:hAnsi="宋体"/>
          <w:color w:val="auto"/>
          <w:spacing w:val="6"/>
          <w:sz w:val="24"/>
          <w:szCs w:val="24"/>
          <w:highlight w:val="none"/>
        </w:rPr>
      </w:pPr>
      <w:r>
        <w:rPr>
          <w:rFonts w:hint="eastAsia" w:hAnsi="宋体"/>
          <w:color w:val="auto"/>
          <w:spacing w:val="6"/>
          <w:sz w:val="24"/>
          <w:szCs w:val="24"/>
          <w:highlight w:val="none"/>
        </w:rPr>
        <w:t>本人（授权代表姓名），经由（单位）（法定代表人姓名）合法授权参加（编号：</w:t>
      </w:r>
      <w:r>
        <w:rPr>
          <w:rFonts w:hint="eastAsia" w:hAnsi="宋体"/>
          <w:color w:val="auto"/>
          <w:sz w:val="24"/>
          <w:szCs w:val="24"/>
          <w:highlight w:val="none"/>
          <w:u w:val="single"/>
        </w:rPr>
        <w:t xml:space="preserve">CBZJ-         </w:t>
      </w:r>
      <w:r>
        <w:rPr>
          <w:rFonts w:hint="eastAsia" w:hAnsi="宋体"/>
          <w:color w:val="auto"/>
          <w:spacing w:val="6"/>
          <w:sz w:val="24"/>
          <w:szCs w:val="24"/>
          <w:highlight w:val="none"/>
          <w:u w:val="single"/>
        </w:rPr>
        <w:t>）</w:t>
      </w:r>
      <w:r>
        <w:rPr>
          <w:rFonts w:hint="eastAsia" w:hAnsi="宋体"/>
          <w:color w:val="auto"/>
          <w:spacing w:val="6"/>
          <w:sz w:val="24"/>
          <w:szCs w:val="24"/>
          <w:highlight w:val="none"/>
        </w:rPr>
        <w:t xml:space="preserve">政府采购活动，经与本单位法人代表（负责人）联系确认，现就有关公平竞争事项郑重声明如下： </w:t>
      </w:r>
    </w:p>
    <w:p>
      <w:pPr>
        <w:pStyle w:val="151"/>
        <w:numPr>
          <w:ilvl w:val="0"/>
          <w:numId w:val="24"/>
        </w:numPr>
        <w:snapToGrid w:val="0"/>
        <w:spacing w:beforeAutospacing="0" w:afterAutospacing="0" w:line="44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本单位与采购人之间 □不存在利害关系 □存在下列利害关系：</w:t>
      </w:r>
    </w:p>
    <w:p>
      <w:pPr>
        <w:pStyle w:val="151"/>
        <w:snapToGrid w:val="0"/>
        <w:spacing w:beforeAutospacing="0" w:afterAutospacing="0"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A.投资关系    B.行政隶属关系    C.业务指导关系</w:t>
      </w:r>
    </w:p>
    <w:p>
      <w:pPr>
        <w:pStyle w:val="151"/>
        <w:snapToGrid w:val="0"/>
        <w:spacing w:beforeAutospacing="0" w:afterAutospacing="0"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D.其他可能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利害关系（如有，请如实说明） 。</w:t>
      </w:r>
    </w:p>
    <w:p>
      <w:pPr>
        <w:pStyle w:val="151"/>
        <w:numPr>
          <w:ilvl w:val="0"/>
          <w:numId w:val="24"/>
        </w:numPr>
        <w:snapToGrid w:val="0"/>
        <w:spacing w:beforeAutospacing="0" w:afterAutospacing="0" w:line="44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 （供应商名称）之间存在下列利害关系：</w:t>
      </w:r>
    </w:p>
    <w:p>
      <w:pPr>
        <w:pStyle w:val="188"/>
        <w:widowControl w:val="0"/>
        <w:snapToGrid w:val="0"/>
        <w:spacing w:beforeAutospacing="0" w:afterAutospacing="0" w:line="440" w:lineRule="exact"/>
        <w:jc w:val="both"/>
        <w:rPr>
          <w:rFonts w:hAnsi="宋体"/>
          <w:color w:val="auto"/>
          <w:kern w:val="0"/>
          <w:sz w:val="24"/>
          <w:szCs w:val="24"/>
          <w:highlight w:val="none"/>
        </w:rPr>
      </w:pPr>
      <w:r>
        <w:rPr>
          <w:rFonts w:hint="eastAsia" w:hAnsi="宋体"/>
          <w:color w:val="auto"/>
          <w:kern w:val="0"/>
          <w:sz w:val="24"/>
          <w:szCs w:val="24"/>
          <w:highlight w:val="none"/>
        </w:rPr>
        <w:t xml:space="preserve">  A.法定代表人或负责人或实际控制人是同一人</w:t>
      </w:r>
    </w:p>
    <w:p>
      <w:pPr>
        <w:pStyle w:val="188"/>
        <w:widowControl w:val="0"/>
        <w:snapToGrid w:val="0"/>
        <w:spacing w:beforeAutospacing="0" w:afterAutospacing="0" w:line="440" w:lineRule="exact"/>
        <w:jc w:val="both"/>
        <w:rPr>
          <w:rFonts w:hAnsi="宋体"/>
          <w:color w:val="auto"/>
          <w:spacing w:val="6"/>
          <w:sz w:val="24"/>
          <w:szCs w:val="24"/>
          <w:highlight w:val="none"/>
        </w:rPr>
      </w:pPr>
      <w:r>
        <w:rPr>
          <w:rFonts w:hint="eastAsia" w:hAnsi="宋体"/>
          <w:color w:val="auto"/>
          <w:kern w:val="0"/>
          <w:sz w:val="24"/>
          <w:szCs w:val="24"/>
          <w:highlight w:val="none"/>
        </w:rPr>
        <w:t xml:space="preserve">  B.法定代表人或负责人或实际控制人是夫妻关系</w:t>
      </w:r>
    </w:p>
    <w:p>
      <w:pPr>
        <w:pStyle w:val="188"/>
        <w:widowControl w:val="0"/>
        <w:snapToGrid w:val="0"/>
        <w:spacing w:beforeAutospacing="0" w:afterAutospacing="0" w:line="440" w:lineRule="exact"/>
        <w:jc w:val="both"/>
        <w:rPr>
          <w:rFonts w:hAnsi="宋体"/>
          <w:color w:val="auto"/>
          <w:spacing w:val="6"/>
          <w:sz w:val="24"/>
          <w:szCs w:val="24"/>
          <w:highlight w:val="none"/>
        </w:rPr>
      </w:pPr>
      <w:r>
        <w:rPr>
          <w:rFonts w:hint="eastAsia" w:hAnsi="宋体"/>
          <w:color w:val="auto"/>
          <w:kern w:val="0"/>
          <w:sz w:val="24"/>
          <w:szCs w:val="24"/>
          <w:highlight w:val="none"/>
        </w:rPr>
        <w:t xml:space="preserve">  C.法定代表人或负责人或实际控制人是直系血亲关系</w:t>
      </w:r>
    </w:p>
    <w:p>
      <w:pPr>
        <w:pStyle w:val="188"/>
        <w:widowControl w:val="0"/>
        <w:snapToGrid w:val="0"/>
        <w:spacing w:beforeAutospacing="0" w:afterAutospacing="0" w:line="440" w:lineRule="exact"/>
        <w:jc w:val="both"/>
        <w:rPr>
          <w:rFonts w:hAnsi="宋体"/>
          <w:color w:val="auto"/>
          <w:spacing w:val="6"/>
          <w:sz w:val="24"/>
          <w:szCs w:val="24"/>
          <w:highlight w:val="none"/>
        </w:rPr>
      </w:pPr>
      <w:r>
        <w:rPr>
          <w:rFonts w:hint="eastAsia" w:hAnsi="宋体"/>
          <w:color w:val="auto"/>
          <w:kern w:val="0"/>
          <w:sz w:val="24"/>
          <w:szCs w:val="24"/>
          <w:highlight w:val="none"/>
        </w:rPr>
        <w:t xml:space="preserve">  D.法定代表人或负责人或实际控制人存在三代以内旁系血亲关系</w:t>
      </w:r>
    </w:p>
    <w:p>
      <w:pPr>
        <w:pStyle w:val="188"/>
        <w:widowControl w:val="0"/>
        <w:snapToGrid w:val="0"/>
        <w:spacing w:beforeAutospacing="0" w:afterAutospacing="0" w:line="440" w:lineRule="exact"/>
        <w:jc w:val="both"/>
        <w:rPr>
          <w:rFonts w:hAnsi="宋体"/>
          <w:color w:val="auto"/>
          <w:kern w:val="0"/>
          <w:sz w:val="24"/>
          <w:szCs w:val="24"/>
          <w:highlight w:val="none"/>
        </w:rPr>
      </w:pPr>
      <w:r>
        <w:rPr>
          <w:rFonts w:hint="eastAsia" w:hAnsi="宋体"/>
          <w:color w:val="auto"/>
          <w:kern w:val="0"/>
          <w:sz w:val="24"/>
          <w:szCs w:val="24"/>
          <w:highlight w:val="none"/>
        </w:rPr>
        <w:t xml:space="preserve">  E.法定代表人或负责人或实际控制人存在近姻亲关系</w:t>
      </w:r>
    </w:p>
    <w:p>
      <w:pPr>
        <w:pStyle w:val="188"/>
        <w:widowControl w:val="0"/>
        <w:snapToGrid w:val="0"/>
        <w:spacing w:beforeAutospacing="0" w:afterAutospacing="0" w:line="440" w:lineRule="exact"/>
        <w:jc w:val="both"/>
        <w:rPr>
          <w:rFonts w:hAnsi="宋体"/>
          <w:color w:val="auto"/>
          <w:kern w:val="0"/>
          <w:sz w:val="24"/>
          <w:szCs w:val="24"/>
          <w:highlight w:val="none"/>
        </w:rPr>
      </w:pPr>
      <w:r>
        <w:rPr>
          <w:rFonts w:hint="eastAsia" w:hAnsi="宋体"/>
          <w:color w:val="auto"/>
          <w:kern w:val="0"/>
          <w:sz w:val="24"/>
          <w:szCs w:val="24"/>
          <w:highlight w:val="none"/>
        </w:rPr>
        <w:t xml:space="preserve">  F.法定代表人或负责人或实际控制人存在股份控制或实际控制关系</w:t>
      </w:r>
    </w:p>
    <w:p>
      <w:pPr>
        <w:pStyle w:val="188"/>
        <w:widowControl w:val="0"/>
        <w:snapToGrid w:val="0"/>
        <w:spacing w:beforeAutospacing="0" w:afterAutospacing="0" w:line="440" w:lineRule="exact"/>
        <w:jc w:val="both"/>
        <w:rPr>
          <w:rFonts w:hAnsi="宋体"/>
          <w:color w:val="auto"/>
          <w:kern w:val="0"/>
          <w:sz w:val="24"/>
          <w:szCs w:val="24"/>
          <w:highlight w:val="none"/>
        </w:rPr>
      </w:pPr>
      <w:r>
        <w:rPr>
          <w:rFonts w:hint="eastAsia" w:hAnsi="宋体"/>
          <w:color w:val="auto"/>
          <w:kern w:val="0"/>
          <w:sz w:val="24"/>
          <w:szCs w:val="24"/>
          <w:highlight w:val="none"/>
        </w:rPr>
        <w:t xml:space="preserve">  G.存在共同直接或间接投资设立子公司、联营企业和合营企业情况</w:t>
      </w:r>
    </w:p>
    <w:p>
      <w:pPr>
        <w:pStyle w:val="188"/>
        <w:widowControl w:val="0"/>
        <w:snapToGrid w:val="0"/>
        <w:spacing w:beforeAutospacing="0" w:afterAutospacing="0" w:line="440" w:lineRule="exact"/>
        <w:jc w:val="both"/>
        <w:rPr>
          <w:rFonts w:hAnsi="宋体"/>
          <w:color w:val="auto"/>
          <w:sz w:val="24"/>
          <w:szCs w:val="24"/>
          <w:highlight w:val="none"/>
        </w:rPr>
      </w:pPr>
      <w:r>
        <w:rPr>
          <w:rFonts w:hint="eastAsia" w:hAnsi="宋体"/>
          <w:color w:val="auto"/>
          <w:kern w:val="0"/>
          <w:sz w:val="24"/>
          <w:szCs w:val="24"/>
          <w:highlight w:val="none"/>
        </w:rPr>
        <w:t xml:space="preserve">  H.存在分级代理或代销关系、同一生产制造商关系、</w:t>
      </w:r>
      <w:r>
        <w:rPr>
          <w:rFonts w:hint="eastAsia" w:hAnsi="宋体"/>
          <w:color w:val="auto"/>
          <w:sz w:val="24"/>
          <w:szCs w:val="24"/>
          <w:highlight w:val="none"/>
        </w:rPr>
        <w:t>管理关系、重要业务（占主营业务收入50%以上）或重要财务往来关系（如融资）等其他实质性控制关系</w:t>
      </w:r>
    </w:p>
    <w:p>
      <w:pPr>
        <w:pStyle w:val="188"/>
        <w:widowControl w:val="0"/>
        <w:snapToGrid w:val="0"/>
        <w:spacing w:beforeAutospacing="0" w:afterAutospacing="0" w:line="440" w:lineRule="exact"/>
        <w:jc w:val="both"/>
        <w:rPr>
          <w:rFonts w:hAnsi="宋体"/>
          <w:color w:val="auto"/>
          <w:spacing w:val="6"/>
          <w:sz w:val="24"/>
          <w:szCs w:val="24"/>
          <w:highlight w:val="none"/>
        </w:rPr>
      </w:pPr>
      <w:r>
        <w:rPr>
          <w:rFonts w:hint="eastAsia" w:hAnsi="宋体"/>
          <w:color w:val="auto"/>
          <w:sz w:val="24"/>
          <w:szCs w:val="24"/>
          <w:highlight w:val="none"/>
        </w:rPr>
        <w:t xml:space="preserve">  I</w:t>
      </w:r>
      <w:r>
        <w:rPr>
          <w:rFonts w:hint="eastAsia" w:hAnsi="宋体"/>
          <w:color w:val="auto"/>
          <w:kern w:val="0"/>
          <w:sz w:val="24"/>
          <w:szCs w:val="24"/>
          <w:highlight w:val="none"/>
        </w:rPr>
        <w:t>.</w:t>
      </w:r>
      <w:r>
        <w:rPr>
          <w:rFonts w:hint="eastAsia" w:hAnsi="宋体"/>
          <w:color w:val="auto"/>
          <w:sz w:val="24"/>
          <w:szCs w:val="24"/>
          <w:highlight w:val="none"/>
        </w:rPr>
        <w:t>其他利害关系情况</w:t>
      </w:r>
      <w:r>
        <w:rPr>
          <w:rFonts w:hint="eastAsia" w:hAnsi="宋体"/>
          <w:color w:val="auto"/>
          <w:kern w:val="0"/>
          <w:sz w:val="24"/>
          <w:szCs w:val="24"/>
          <w:highlight w:val="none"/>
        </w:rPr>
        <w:t>。</w:t>
      </w:r>
    </w:p>
    <w:p>
      <w:pPr>
        <w:pStyle w:val="151"/>
        <w:numPr>
          <w:ilvl w:val="0"/>
          <w:numId w:val="25"/>
        </w:numPr>
        <w:snapToGrid w:val="0"/>
        <w:spacing w:beforeAutospacing="0" w:afterAutospacing="0" w:line="440" w:lineRule="exact"/>
        <w:ind w:firstLine="453" w:firstLineChars="189"/>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151"/>
        <w:numPr>
          <w:ilvl w:val="0"/>
          <w:numId w:val="25"/>
        </w:numPr>
        <w:snapToGrid w:val="0"/>
        <w:spacing w:beforeAutospacing="0" w:afterAutospacing="0" w:line="440" w:lineRule="exact"/>
        <w:ind w:firstLine="453" w:firstLineChars="189"/>
        <w:rPr>
          <w:rFonts w:ascii="宋体" w:hAnsi="宋体" w:cs="宋体"/>
          <w:color w:val="auto"/>
          <w:sz w:val="24"/>
          <w:szCs w:val="24"/>
          <w:highlight w:val="none"/>
        </w:rPr>
      </w:pPr>
      <w:r>
        <w:rPr>
          <w:rFonts w:hint="eastAsia" w:ascii="宋体" w:hAnsi="宋体" w:cs="宋体"/>
          <w:color w:val="auto"/>
          <w:kern w:val="0"/>
          <w:sz w:val="24"/>
          <w:szCs w:val="24"/>
          <w:highlight w:val="none"/>
        </w:rPr>
        <w:t>我发现供应商之间存在或可能存在上述第二条第项利害关系。</w:t>
      </w:r>
    </w:p>
    <w:p>
      <w:pPr>
        <w:pStyle w:val="188"/>
        <w:widowControl w:val="0"/>
        <w:snapToGrid w:val="0"/>
        <w:spacing w:beforeAutospacing="0" w:afterAutospacing="0" w:line="440" w:lineRule="exact"/>
        <w:ind w:firstLine="480" w:firstLineChars="200"/>
        <w:jc w:val="both"/>
        <w:rPr>
          <w:rFonts w:hAnsi="宋体"/>
          <w:color w:val="auto"/>
          <w:sz w:val="24"/>
          <w:szCs w:val="24"/>
          <w:highlight w:val="none"/>
        </w:rPr>
      </w:pPr>
      <w:r>
        <w:rPr>
          <w:rFonts w:hint="eastAsia" w:hAnsi="宋体"/>
          <w:color w:val="auto"/>
          <w:sz w:val="24"/>
          <w:szCs w:val="24"/>
          <w:highlight w:val="none"/>
        </w:rPr>
        <w:t xml:space="preserve">                                    （供应商代表签名）：</w:t>
      </w:r>
    </w:p>
    <w:p>
      <w:pPr>
        <w:pStyle w:val="188"/>
        <w:widowControl w:val="0"/>
        <w:snapToGrid w:val="0"/>
        <w:spacing w:beforeAutospacing="0" w:afterAutospacing="0" w:line="440" w:lineRule="exact"/>
        <w:ind w:firstLine="480" w:firstLineChars="200"/>
        <w:jc w:val="both"/>
        <w:rPr>
          <w:rFonts w:hAnsi="宋体"/>
          <w:color w:val="auto"/>
          <w:highlight w:val="none"/>
        </w:rPr>
      </w:pPr>
      <w:r>
        <w:rPr>
          <w:rFonts w:hint="eastAsia" w:hAnsi="宋体"/>
          <w:color w:val="auto"/>
          <w:sz w:val="24"/>
          <w:szCs w:val="24"/>
          <w:highlight w:val="none"/>
        </w:rPr>
        <w:t xml:space="preserve">                                      2022年  月  日</w:t>
      </w:r>
    </w:p>
    <w:p>
      <w:pPr>
        <w:spacing w:beforeAutospacing="0" w:afterAutospacing="0" w:line="360" w:lineRule="auto"/>
        <w:rPr>
          <w:rFonts w:ascii="宋体" w:hAnsi="宋体" w:cs="宋体"/>
          <w:color w:val="auto"/>
          <w:highlight w:val="none"/>
        </w:rPr>
      </w:pPr>
    </w:p>
    <w:sectPr>
      <w:footerReference r:id="rId6" w:type="default"/>
      <w:pgSz w:w="11906" w:h="16838"/>
      <w:pgMar w:top="1474" w:right="1797" w:bottom="1247" w:left="1797"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B46A8E93"/>
    <w:multiLevelType w:val="singleLevel"/>
    <w:tmpl w:val="B46A8E93"/>
    <w:lvl w:ilvl="0" w:tentative="0">
      <w:start w:val="1"/>
      <w:numFmt w:val="decimal"/>
      <w:suff w:val="nothing"/>
      <w:lvlText w:val="（%1）"/>
      <w:lvlJc w:val="left"/>
    </w:lvl>
  </w:abstractNum>
  <w:abstractNum w:abstractNumId="2">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FAEDB828"/>
    <w:multiLevelType w:val="singleLevel"/>
    <w:tmpl w:val="FAEDB828"/>
    <w:lvl w:ilvl="0" w:tentative="0">
      <w:start w:val="1"/>
      <w:numFmt w:val="decimal"/>
      <w:suff w:val="nothing"/>
      <w:lvlText w:val="（%1）"/>
      <w:lvlJc w:val="left"/>
    </w:lvl>
  </w:abstractNum>
  <w:abstractNum w:abstractNumId="4">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multilevel"/>
    <w:tmpl w:val="00000011"/>
    <w:lvl w:ilvl="0" w:tentative="0">
      <w:start w:val="1"/>
      <w:numFmt w:val="decimal"/>
      <w:pStyle w:val="1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4"/>
    <w:multiLevelType w:val="singleLevel"/>
    <w:tmpl w:val="00000014"/>
    <w:lvl w:ilvl="0" w:tentative="0">
      <w:start w:val="5"/>
      <w:numFmt w:val="chineseCounting"/>
      <w:suff w:val="nothing"/>
      <w:lvlText w:val="%1、"/>
      <w:lvlJc w:val="left"/>
    </w:lvl>
  </w:abstractNum>
  <w:abstractNum w:abstractNumId="7">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48"/>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8">
    <w:nsid w:val="00000020"/>
    <w:multiLevelType w:val="singleLevel"/>
    <w:tmpl w:val="00000020"/>
    <w:lvl w:ilvl="0" w:tentative="0">
      <w:start w:val="1"/>
      <w:numFmt w:val="chineseCounting"/>
      <w:suff w:val="nothing"/>
      <w:lvlText w:val="（%1）"/>
      <w:lvlJc w:val="left"/>
    </w:lvl>
  </w:abstractNum>
  <w:abstractNum w:abstractNumId="9">
    <w:nsid w:val="00000022"/>
    <w:multiLevelType w:val="multilevel"/>
    <w:tmpl w:val="00000022"/>
    <w:lvl w:ilvl="0" w:tentative="0">
      <w:start w:val="1"/>
      <w:numFmt w:val="decimal"/>
      <w:pStyle w:val="22"/>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0">
    <w:nsid w:val="00000023"/>
    <w:multiLevelType w:val="singleLevel"/>
    <w:tmpl w:val="00000023"/>
    <w:lvl w:ilvl="0" w:tentative="0">
      <w:start w:val="1"/>
      <w:numFmt w:val="decimal"/>
      <w:lvlText w:val="%1."/>
      <w:lvlJc w:val="left"/>
      <w:pPr>
        <w:tabs>
          <w:tab w:val="left" w:pos="312"/>
        </w:tabs>
      </w:pPr>
    </w:lvl>
  </w:abstractNum>
  <w:abstractNum w:abstractNumId="11">
    <w:nsid w:val="00000024"/>
    <w:multiLevelType w:val="multilevel"/>
    <w:tmpl w:val="00000024"/>
    <w:lvl w:ilvl="0" w:tentative="0">
      <w:start w:val="1"/>
      <w:numFmt w:val="decimal"/>
      <w:pStyle w:val="184"/>
      <w:suff w:val="nothing"/>
      <w:lvlText w:val="%1　"/>
      <w:lvlJc w:val="left"/>
      <w:pPr>
        <w:tabs>
          <w:tab w:val="left" w:pos="0"/>
        </w:tabs>
        <w:ind w:left="105" w:firstLine="0"/>
      </w:pPr>
      <w:rPr>
        <w:rFonts w:ascii="Times New Roman" w:hAnsi="Times New Roman" w:cs="Times New Roman"/>
        <w:b w:val="0"/>
        <w:bCs w:val="0"/>
        <w:iCs w:val="0"/>
        <w:outline w:val="0"/>
        <w:vanish/>
        <w:color w:val="000000"/>
        <w:spacing w:val="0"/>
        <w:w w:val="0"/>
        <w:ker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outline w:val="0"/>
        <w:vanish/>
        <w:color w:val="000000"/>
        <w:spacing w:val="0"/>
        <w:w w:val="0"/>
        <w:ker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2">
    <w:nsid w:val="00000025"/>
    <w:multiLevelType w:val="singleLevel"/>
    <w:tmpl w:val="00000025"/>
    <w:lvl w:ilvl="0" w:tentative="0">
      <w:start w:val="1"/>
      <w:numFmt w:val="decimal"/>
      <w:suff w:val="nothing"/>
      <w:lvlText w:val="（%1）"/>
      <w:lvlJc w:val="left"/>
    </w:lvl>
  </w:abstractNum>
  <w:abstractNum w:abstractNumId="13">
    <w:nsid w:val="01241E20"/>
    <w:multiLevelType w:val="singleLevel"/>
    <w:tmpl w:val="01241E20"/>
    <w:lvl w:ilvl="0" w:tentative="0">
      <w:start w:val="2"/>
      <w:numFmt w:val="chineseCounting"/>
      <w:suff w:val="nothing"/>
      <w:lvlText w:val="%1、"/>
      <w:lvlJc w:val="left"/>
      <w:rPr>
        <w:rFonts w:hint="eastAsia"/>
      </w:rPr>
    </w:lvl>
  </w:abstractNum>
  <w:abstractNum w:abstractNumId="14">
    <w:nsid w:val="15AE74FA"/>
    <w:multiLevelType w:val="singleLevel"/>
    <w:tmpl w:val="15AE74FA"/>
    <w:lvl w:ilvl="0" w:tentative="0">
      <w:start w:val="1"/>
      <w:numFmt w:val="decimal"/>
      <w:suff w:val="nothing"/>
      <w:lvlText w:val="（%1）"/>
      <w:lvlJc w:val="left"/>
      <w:rPr>
        <w:rFonts w:hint="default"/>
        <w:b w:val="0"/>
        <w:bCs w:val="0"/>
      </w:rPr>
    </w:lvl>
  </w:abstractNum>
  <w:abstractNum w:abstractNumId="15">
    <w:nsid w:val="27B78F41"/>
    <w:multiLevelType w:val="multilevel"/>
    <w:tmpl w:val="27B78F41"/>
    <w:lvl w:ilvl="0" w:tentative="0">
      <w:start w:val="5"/>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29D120CC"/>
    <w:multiLevelType w:val="singleLevel"/>
    <w:tmpl w:val="29D120CC"/>
    <w:lvl w:ilvl="0" w:tentative="0">
      <w:start w:val="1"/>
      <w:numFmt w:val="decimal"/>
      <w:suff w:val="nothing"/>
      <w:lvlText w:val="（%1）"/>
      <w:lvlJc w:val="left"/>
    </w:lvl>
  </w:abstractNum>
  <w:abstractNum w:abstractNumId="17">
    <w:nsid w:val="3CD8BFBE"/>
    <w:multiLevelType w:val="singleLevel"/>
    <w:tmpl w:val="3CD8BFBE"/>
    <w:lvl w:ilvl="0" w:tentative="0">
      <w:start w:val="1"/>
      <w:numFmt w:val="decimal"/>
      <w:suff w:val="nothing"/>
      <w:lvlText w:val="（%1）"/>
      <w:lvlJc w:val="left"/>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89A2FD8"/>
    <w:multiLevelType w:val="singleLevel"/>
    <w:tmpl w:val="589A2FD8"/>
    <w:lvl w:ilvl="0" w:tentative="0">
      <w:start w:val="1"/>
      <w:numFmt w:val="decimal"/>
      <w:suff w:val="nothing"/>
      <w:lvlText w:val="（%1）"/>
      <w:lvlJc w:val="left"/>
    </w:lvl>
  </w:abstractNum>
  <w:abstractNum w:abstractNumId="21">
    <w:nsid w:val="59F1C7B7"/>
    <w:multiLevelType w:val="singleLevel"/>
    <w:tmpl w:val="59F1C7B7"/>
    <w:lvl w:ilvl="0" w:tentative="0">
      <w:start w:val="4"/>
      <w:numFmt w:val="chineseCounting"/>
      <w:suff w:val="nothing"/>
      <w:lvlText w:val="（%1）"/>
      <w:lvlJc w:val="left"/>
    </w:lvl>
  </w:abstractNum>
  <w:abstractNum w:abstractNumId="22">
    <w:nsid w:val="59F56D91"/>
    <w:multiLevelType w:val="singleLevel"/>
    <w:tmpl w:val="59F56D91"/>
    <w:lvl w:ilvl="0" w:tentative="0">
      <w:start w:val="1"/>
      <w:numFmt w:val="decimal"/>
      <w:suff w:val="nothing"/>
      <w:lvlText w:val="（%1）"/>
      <w:lvlJc w:val="left"/>
    </w:lvl>
  </w:abstractNum>
  <w:abstractNum w:abstractNumId="23">
    <w:nsid w:val="59FEDFBD"/>
    <w:multiLevelType w:val="multilevel"/>
    <w:tmpl w:val="59FEDFBD"/>
    <w:lvl w:ilvl="0" w:tentative="0">
      <w:start w:val="1"/>
      <w:numFmt w:val="decimal"/>
      <w:suff w:val="nothing"/>
      <w:lvlText w:val="（%1）"/>
      <w:lvlJc w:val="left"/>
      <w:pPr>
        <w:ind w:left="0" w:firstLine="0"/>
      </w:pPr>
      <w:rPr>
        <w:rFonts w:hint="default" w:ascii="Times New Roman"/>
        <w:u w:val="none"/>
      </w:rPr>
    </w:lvl>
    <w:lvl w:ilvl="1" w:tentative="0">
      <w:start w:val="1"/>
      <w:numFmt w:val="decimal"/>
      <w:lvlText w:val="%2."/>
      <w:lvlJc w:val="left"/>
      <w:pPr>
        <w:tabs>
          <w:tab w:val="left" w:pos="1440"/>
        </w:tabs>
        <w:ind w:left="1440" w:hanging="360"/>
      </w:pPr>
      <w:rPr>
        <w:rFonts w:hint="default" w:ascii="Times New Roman"/>
        <w:u w:val="none"/>
      </w:rPr>
    </w:lvl>
    <w:lvl w:ilvl="2" w:tentative="0">
      <w:start w:val="1"/>
      <w:numFmt w:val="decimal"/>
      <w:lvlText w:val="%3."/>
      <w:lvlJc w:val="left"/>
      <w:pPr>
        <w:tabs>
          <w:tab w:val="left" w:pos="2160"/>
        </w:tabs>
        <w:ind w:left="2160" w:hanging="360"/>
      </w:pPr>
      <w:rPr>
        <w:rFonts w:hint="default" w:ascii="Times New Roman"/>
        <w:u w:val="none"/>
      </w:rPr>
    </w:lvl>
    <w:lvl w:ilvl="3" w:tentative="0">
      <w:start w:val="1"/>
      <w:numFmt w:val="decimal"/>
      <w:lvlText w:val="%4."/>
      <w:lvlJc w:val="left"/>
      <w:pPr>
        <w:tabs>
          <w:tab w:val="left" w:pos="2880"/>
        </w:tabs>
        <w:ind w:left="2880" w:hanging="360"/>
      </w:pPr>
      <w:rPr>
        <w:rFonts w:hint="default" w:ascii="Times New Roman"/>
        <w:u w:val="none"/>
      </w:rPr>
    </w:lvl>
    <w:lvl w:ilvl="4" w:tentative="0">
      <w:start w:val="1"/>
      <w:numFmt w:val="decimal"/>
      <w:lvlText w:val="%5."/>
      <w:lvlJc w:val="left"/>
      <w:pPr>
        <w:tabs>
          <w:tab w:val="left" w:pos="3600"/>
        </w:tabs>
        <w:ind w:left="3600" w:hanging="360"/>
      </w:pPr>
      <w:rPr>
        <w:rFonts w:hint="default" w:ascii="Times New Roman"/>
        <w:u w:val="none"/>
      </w:rPr>
    </w:lvl>
    <w:lvl w:ilvl="5" w:tentative="0">
      <w:start w:val="1"/>
      <w:numFmt w:val="decimal"/>
      <w:lvlText w:val="%6."/>
      <w:lvlJc w:val="left"/>
      <w:pPr>
        <w:tabs>
          <w:tab w:val="left" w:pos="4320"/>
        </w:tabs>
        <w:ind w:left="4320" w:hanging="360"/>
      </w:pPr>
      <w:rPr>
        <w:rFonts w:hint="default" w:ascii="Times New Roman"/>
        <w:u w:val="none"/>
      </w:rPr>
    </w:lvl>
    <w:lvl w:ilvl="6" w:tentative="0">
      <w:start w:val="1"/>
      <w:numFmt w:val="decimal"/>
      <w:lvlText w:val="%7."/>
      <w:lvlJc w:val="left"/>
      <w:pPr>
        <w:tabs>
          <w:tab w:val="left" w:pos="5040"/>
        </w:tabs>
        <w:ind w:left="5040" w:hanging="360"/>
      </w:pPr>
      <w:rPr>
        <w:rFonts w:hint="default" w:ascii="Times New Roman"/>
        <w:u w:val="none"/>
      </w:rPr>
    </w:lvl>
    <w:lvl w:ilvl="7" w:tentative="0">
      <w:start w:val="1"/>
      <w:numFmt w:val="decimal"/>
      <w:lvlText w:val="%8."/>
      <w:lvlJc w:val="left"/>
      <w:pPr>
        <w:tabs>
          <w:tab w:val="left" w:pos="5760"/>
        </w:tabs>
        <w:ind w:left="5760" w:hanging="360"/>
      </w:pPr>
      <w:rPr>
        <w:rFonts w:hint="default" w:ascii="Times New Roman"/>
        <w:u w:val="none"/>
      </w:rPr>
    </w:lvl>
    <w:lvl w:ilvl="8" w:tentative="0">
      <w:start w:val="1"/>
      <w:numFmt w:val="decimal"/>
      <w:lvlText w:val="%9."/>
      <w:lvlJc w:val="left"/>
      <w:pPr>
        <w:tabs>
          <w:tab w:val="left" w:pos="6480"/>
        </w:tabs>
        <w:ind w:left="6480" w:hanging="360"/>
      </w:pPr>
      <w:rPr>
        <w:rFonts w:hint="default" w:ascii="Times New Roman"/>
        <w:u w:val="none"/>
      </w:rPr>
    </w:lvl>
  </w:abstractNum>
  <w:abstractNum w:abstractNumId="24">
    <w:nsid w:val="5CCBB05D"/>
    <w:multiLevelType w:val="singleLevel"/>
    <w:tmpl w:val="5CCBB05D"/>
    <w:lvl w:ilvl="0" w:tentative="0">
      <w:start w:val="4"/>
      <w:numFmt w:val="decimal"/>
      <w:suff w:val="nothing"/>
      <w:lvlText w:val="%1、"/>
      <w:lvlJc w:val="left"/>
    </w:lvl>
  </w:abstractNum>
  <w:num w:numId="1">
    <w:abstractNumId w:val="9"/>
  </w:num>
  <w:num w:numId="2">
    <w:abstractNumId w:val="7"/>
  </w:num>
  <w:num w:numId="3">
    <w:abstractNumId w:val="5"/>
  </w:num>
  <w:num w:numId="4">
    <w:abstractNumId w:val="4"/>
  </w:num>
  <w:num w:numId="5">
    <w:abstractNumId w:val="11"/>
  </w:num>
  <w:num w:numId="6">
    <w:abstractNumId w:val="12"/>
  </w:num>
  <w:num w:numId="7">
    <w:abstractNumId w:val="13"/>
  </w:num>
  <w:num w:numId="8">
    <w:abstractNumId w:val="1"/>
  </w:num>
  <w:num w:numId="9">
    <w:abstractNumId w:val="24"/>
  </w:num>
  <w:num w:numId="10">
    <w:abstractNumId w:val="20"/>
  </w:num>
  <w:num w:numId="11">
    <w:abstractNumId w:val="10"/>
  </w:num>
  <w:num w:numId="12">
    <w:abstractNumId w:val="22"/>
  </w:num>
  <w:num w:numId="13">
    <w:abstractNumId w:val="3"/>
  </w:num>
  <w:num w:numId="14">
    <w:abstractNumId w:val="17"/>
  </w:num>
  <w:num w:numId="15">
    <w:abstractNumId w:val="16"/>
  </w:num>
  <w:num w:numId="16">
    <w:abstractNumId w:val="15"/>
  </w:num>
  <w:num w:numId="17">
    <w:abstractNumId w:val="6"/>
  </w:num>
  <w:num w:numId="18">
    <w:abstractNumId w:val="8"/>
  </w:num>
  <w:num w:numId="19">
    <w:abstractNumId w:val="21"/>
  </w:num>
  <w:num w:numId="20">
    <w:abstractNumId w:val="14"/>
  </w:num>
  <w:num w:numId="21">
    <w:abstractNumId w:val="2"/>
  </w:num>
  <w:num w:numId="22">
    <w:abstractNumId w:val="0"/>
  </w:num>
  <w:num w:numId="23">
    <w:abstractNumId w:val="23"/>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s>
  <w:rsids>
    <w:rsidRoot w:val="00172A27"/>
    <w:rsid w:val="00001819"/>
    <w:rsid w:val="00003736"/>
    <w:rsid w:val="00043C49"/>
    <w:rsid w:val="00043E46"/>
    <w:rsid w:val="00046D02"/>
    <w:rsid w:val="0007724A"/>
    <w:rsid w:val="0008353B"/>
    <w:rsid w:val="000B4944"/>
    <w:rsid w:val="000C44A5"/>
    <w:rsid w:val="000E10E7"/>
    <w:rsid w:val="000E34C5"/>
    <w:rsid w:val="000E6B30"/>
    <w:rsid w:val="000E7E2D"/>
    <w:rsid w:val="00103884"/>
    <w:rsid w:val="00106F98"/>
    <w:rsid w:val="00112ECA"/>
    <w:rsid w:val="00122DA1"/>
    <w:rsid w:val="001355D8"/>
    <w:rsid w:val="001356C6"/>
    <w:rsid w:val="001437E8"/>
    <w:rsid w:val="00143E60"/>
    <w:rsid w:val="001512F0"/>
    <w:rsid w:val="001541A3"/>
    <w:rsid w:val="00172A27"/>
    <w:rsid w:val="00173C4C"/>
    <w:rsid w:val="00173CBF"/>
    <w:rsid w:val="001758AD"/>
    <w:rsid w:val="001778D6"/>
    <w:rsid w:val="001905D8"/>
    <w:rsid w:val="001A0375"/>
    <w:rsid w:val="001A5C76"/>
    <w:rsid w:val="001B2E7F"/>
    <w:rsid w:val="001B521D"/>
    <w:rsid w:val="001C11AA"/>
    <w:rsid w:val="001C2EF2"/>
    <w:rsid w:val="001C6605"/>
    <w:rsid w:val="001C70B5"/>
    <w:rsid w:val="001D0E58"/>
    <w:rsid w:val="001E3E44"/>
    <w:rsid w:val="00210449"/>
    <w:rsid w:val="00215A54"/>
    <w:rsid w:val="00223AFA"/>
    <w:rsid w:val="00243730"/>
    <w:rsid w:val="00245817"/>
    <w:rsid w:val="00255A5F"/>
    <w:rsid w:val="0025694B"/>
    <w:rsid w:val="00274BF9"/>
    <w:rsid w:val="00280CAB"/>
    <w:rsid w:val="002839CD"/>
    <w:rsid w:val="002925B0"/>
    <w:rsid w:val="002C12CC"/>
    <w:rsid w:val="002C755B"/>
    <w:rsid w:val="002F3B87"/>
    <w:rsid w:val="00314C94"/>
    <w:rsid w:val="0033238B"/>
    <w:rsid w:val="00342694"/>
    <w:rsid w:val="00347105"/>
    <w:rsid w:val="00366FCF"/>
    <w:rsid w:val="003767A6"/>
    <w:rsid w:val="00382EE0"/>
    <w:rsid w:val="0038578D"/>
    <w:rsid w:val="003B39BC"/>
    <w:rsid w:val="003C0AF4"/>
    <w:rsid w:val="003C1CF4"/>
    <w:rsid w:val="003C63AB"/>
    <w:rsid w:val="003C7FA7"/>
    <w:rsid w:val="003D3F33"/>
    <w:rsid w:val="00400F93"/>
    <w:rsid w:val="004105DA"/>
    <w:rsid w:val="004200E3"/>
    <w:rsid w:val="0042033A"/>
    <w:rsid w:val="00445EAF"/>
    <w:rsid w:val="004759B9"/>
    <w:rsid w:val="00485360"/>
    <w:rsid w:val="00487A88"/>
    <w:rsid w:val="00493874"/>
    <w:rsid w:val="004A3785"/>
    <w:rsid w:val="004A45A9"/>
    <w:rsid w:val="004C1A6A"/>
    <w:rsid w:val="004C1FEF"/>
    <w:rsid w:val="004D2BAC"/>
    <w:rsid w:val="004E1C49"/>
    <w:rsid w:val="004E4692"/>
    <w:rsid w:val="00537B6F"/>
    <w:rsid w:val="00541A53"/>
    <w:rsid w:val="00544F38"/>
    <w:rsid w:val="00574888"/>
    <w:rsid w:val="005801B8"/>
    <w:rsid w:val="005B1DCD"/>
    <w:rsid w:val="005B4C1A"/>
    <w:rsid w:val="005B578C"/>
    <w:rsid w:val="005C18F9"/>
    <w:rsid w:val="005C5E32"/>
    <w:rsid w:val="005F5FF4"/>
    <w:rsid w:val="0060060A"/>
    <w:rsid w:val="00620B78"/>
    <w:rsid w:val="00640E10"/>
    <w:rsid w:val="00645646"/>
    <w:rsid w:val="006521F0"/>
    <w:rsid w:val="00665A31"/>
    <w:rsid w:val="00674F90"/>
    <w:rsid w:val="00683347"/>
    <w:rsid w:val="00691BB2"/>
    <w:rsid w:val="006B7A2E"/>
    <w:rsid w:val="006D12DA"/>
    <w:rsid w:val="006D2B52"/>
    <w:rsid w:val="006E3201"/>
    <w:rsid w:val="0070033A"/>
    <w:rsid w:val="00706ED8"/>
    <w:rsid w:val="00712DDA"/>
    <w:rsid w:val="0071693A"/>
    <w:rsid w:val="00716A2F"/>
    <w:rsid w:val="00726C60"/>
    <w:rsid w:val="007501E1"/>
    <w:rsid w:val="007546C9"/>
    <w:rsid w:val="007852CF"/>
    <w:rsid w:val="0078749A"/>
    <w:rsid w:val="007A2F69"/>
    <w:rsid w:val="007A3668"/>
    <w:rsid w:val="007B26AA"/>
    <w:rsid w:val="007B5E19"/>
    <w:rsid w:val="007C5698"/>
    <w:rsid w:val="007E46F3"/>
    <w:rsid w:val="007E7997"/>
    <w:rsid w:val="008013B2"/>
    <w:rsid w:val="00801C61"/>
    <w:rsid w:val="00805004"/>
    <w:rsid w:val="0083101D"/>
    <w:rsid w:val="008315A1"/>
    <w:rsid w:val="00863D5D"/>
    <w:rsid w:val="008676E9"/>
    <w:rsid w:val="00873860"/>
    <w:rsid w:val="00875E0B"/>
    <w:rsid w:val="008939BB"/>
    <w:rsid w:val="00895E29"/>
    <w:rsid w:val="008A17C8"/>
    <w:rsid w:val="008B5158"/>
    <w:rsid w:val="008D04C4"/>
    <w:rsid w:val="008D7C97"/>
    <w:rsid w:val="008E3289"/>
    <w:rsid w:val="008E6F9C"/>
    <w:rsid w:val="00903054"/>
    <w:rsid w:val="00913682"/>
    <w:rsid w:val="00923892"/>
    <w:rsid w:val="00927078"/>
    <w:rsid w:val="00942C1A"/>
    <w:rsid w:val="009467E3"/>
    <w:rsid w:val="009625B4"/>
    <w:rsid w:val="00966B99"/>
    <w:rsid w:val="00986118"/>
    <w:rsid w:val="009901B5"/>
    <w:rsid w:val="009A148C"/>
    <w:rsid w:val="009A73BE"/>
    <w:rsid w:val="009C7F34"/>
    <w:rsid w:val="009D6C21"/>
    <w:rsid w:val="009E39FD"/>
    <w:rsid w:val="009F4379"/>
    <w:rsid w:val="00A20E0A"/>
    <w:rsid w:val="00A238F6"/>
    <w:rsid w:val="00A4023F"/>
    <w:rsid w:val="00A735DA"/>
    <w:rsid w:val="00A758AE"/>
    <w:rsid w:val="00A762E1"/>
    <w:rsid w:val="00A870B5"/>
    <w:rsid w:val="00A87D04"/>
    <w:rsid w:val="00AA375A"/>
    <w:rsid w:val="00AA480D"/>
    <w:rsid w:val="00AB06EA"/>
    <w:rsid w:val="00AE3382"/>
    <w:rsid w:val="00B20AE6"/>
    <w:rsid w:val="00B2200A"/>
    <w:rsid w:val="00B34B71"/>
    <w:rsid w:val="00B41730"/>
    <w:rsid w:val="00B562C2"/>
    <w:rsid w:val="00B60CEA"/>
    <w:rsid w:val="00B6106B"/>
    <w:rsid w:val="00B76AA1"/>
    <w:rsid w:val="00BC08EC"/>
    <w:rsid w:val="00BD4120"/>
    <w:rsid w:val="00BF7353"/>
    <w:rsid w:val="00C012F3"/>
    <w:rsid w:val="00C10A97"/>
    <w:rsid w:val="00C14EFF"/>
    <w:rsid w:val="00C26292"/>
    <w:rsid w:val="00C31180"/>
    <w:rsid w:val="00C31C52"/>
    <w:rsid w:val="00C51A3A"/>
    <w:rsid w:val="00C52CF8"/>
    <w:rsid w:val="00C55D6C"/>
    <w:rsid w:val="00C6715C"/>
    <w:rsid w:val="00C675CF"/>
    <w:rsid w:val="00C9038E"/>
    <w:rsid w:val="00CA13A3"/>
    <w:rsid w:val="00CB2CDC"/>
    <w:rsid w:val="00CE1180"/>
    <w:rsid w:val="00CE5C1A"/>
    <w:rsid w:val="00CF4173"/>
    <w:rsid w:val="00D34207"/>
    <w:rsid w:val="00D57DCD"/>
    <w:rsid w:val="00D62FA5"/>
    <w:rsid w:val="00D81EAA"/>
    <w:rsid w:val="00D866B8"/>
    <w:rsid w:val="00D944CE"/>
    <w:rsid w:val="00D96667"/>
    <w:rsid w:val="00DE4F4F"/>
    <w:rsid w:val="00DF509C"/>
    <w:rsid w:val="00E022F1"/>
    <w:rsid w:val="00E1120F"/>
    <w:rsid w:val="00E25796"/>
    <w:rsid w:val="00E56199"/>
    <w:rsid w:val="00E61B6D"/>
    <w:rsid w:val="00E709C6"/>
    <w:rsid w:val="00E87A35"/>
    <w:rsid w:val="00E87AF1"/>
    <w:rsid w:val="00E90FD0"/>
    <w:rsid w:val="00E96A5A"/>
    <w:rsid w:val="00EA463E"/>
    <w:rsid w:val="00EB26FE"/>
    <w:rsid w:val="00EB35E1"/>
    <w:rsid w:val="00EB6490"/>
    <w:rsid w:val="00EB678F"/>
    <w:rsid w:val="00EE4998"/>
    <w:rsid w:val="00EF2DF5"/>
    <w:rsid w:val="00F02EAE"/>
    <w:rsid w:val="00F04145"/>
    <w:rsid w:val="00F07786"/>
    <w:rsid w:val="00F27203"/>
    <w:rsid w:val="00F416F4"/>
    <w:rsid w:val="00F47FE2"/>
    <w:rsid w:val="00F51466"/>
    <w:rsid w:val="00F71A3E"/>
    <w:rsid w:val="00FE35DC"/>
    <w:rsid w:val="00FF1B26"/>
    <w:rsid w:val="01541287"/>
    <w:rsid w:val="015979C3"/>
    <w:rsid w:val="016E6A64"/>
    <w:rsid w:val="018F52CB"/>
    <w:rsid w:val="01FF2CC4"/>
    <w:rsid w:val="022B55EB"/>
    <w:rsid w:val="023A2572"/>
    <w:rsid w:val="02610A25"/>
    <w:rsid w:val="026704F1"/>
    <w:rsid w:val="02982FFD"/>
    <w:rsid w:val="02D81974"/>
    <w:rsid w:val="031646D2"/>
    <w:rsid w:val="033414DB"/>
    <w:rsid w:val="034C6E41"/>
    <w:rsid w:val="03886A90"/>
    <w:rsid w:val="038F11A2"/>
    <w:rsid w:val="03CB6EA3"/>
    <w:rsid w:val="03D22C7B"/>
    <w:rsid w:val="03DA33C0"/>
    <w:rsid w:val="042A13CF"/>
    <w:rsid w:val="0468480B"/>
    <w:rsid w:val="047820EA"/>
    <w:rsid w:val="05187999"/>
    <w:rsid w:val="05387ECA"/>
    <w:rsid w:val="054D2E98"/>
    <w:rsid w:val="058202DC"/>
    <w:rsid w:val="059C26CF"/>
    <w:rsid w:val="05C51E73"/>
    <w:rsid w:val="05DC5310"/>
    <w:rsid w:val="0612610E"/>
    <w:rsid w:val="06354B90"/>
    <w:rsid w:val="063F4B76"/>
    <w:rsid w:val="06AE1539"/>
    <w:rsid w:val="06CC5019"/>
    <w:rsid w:val="06F41689"/>
    <w:rsid w:val="07140325"/>
    <w:rsid w:val="073F10B4"/>
    <w:rsid w:val="074E6B5D"/>
    <w:rsid w:val="077B07BA"/>
    <w:rsid w:val="079A6957"/>
    <w:rsid w:val="07A70040"/>
    <w:rsid w:val="07F47C8D"/>
    <w:rsid w:val="07FC2759"/>
    <w:rsid w:val="08006815"/>
    <w:rsid w:val="080A3E1C"/>
    <w:rsid w:val="084607C4"/>
    <w:rsid w:val="089D63E7"/>
    <w:rsid w:val="08BB6C88"/>
    <w:rsid w:val="08D244A8"/>
    <w:rsid w:val="090B21AC"/>
    <w:rsid w:val="091F0867"/>
    <w:rsid w:val="093C424D"/>
    <w:rsid w:val="094309AF"/>
    <w:rsid w:val="097E6871"/>
    <w:rsid w:val="09920DB0"/>
    <w:rsid w:val="09A5445D"/>
    <w:rsid w:val="09EA2B0B"/>
    <w:rsid w:val="0A107AFC"/>
    <w:rsid w:val="0A341D54"/>
    <w:rsid w:val="0A3B36F5"/>
    <w:rsid w:val="0A8E73F1"/>
    <w:rsid w:val="0AB2571D"/>
    <w:rsid w:val="0AB652DA"/>
    <w:rsid w:val="0ABA3A59"/>
    <w:rsid w:val="0AC14DAE"/>
    <w:rsid w:val="0AE8785D"/>
    <w:rsid w:val="0B1D27B6"/>
    <w:rsid w:val="0B3A50E9"/>
    <w:rsid w:val="0B43606F"/>
    <w:rsid w:val="0B5663B4"/>
    <w:rsid w:val="0B6F5DB2"/>
    <w:rsid w:val="0B7863DB"/>
    <w:rsid w:val="0B8F3A0C"/>
    <w:rsid w:val="0B9D355B"/>
    <w:rsid w:val="0BCE7DAA"/>
    <w:rsid w:val="0BD3243A"/>
    <w:rsid w:val="0C142450"/>
    <w:rsid w:val="0C3B6EE3"/>
    <w:rsid w:val="0C4D0EBB"/>
    <w:rsid w:val="0C527C99"/>
    <w:rsid w:val="0C570C5F"/>
    <w:rsid w:val="0C747B49"/>
    <w:rsid w:val="0C752BE0"/>
    <w:rsid w:val="0C9C4B44"/>
    <w:rsid w:val="0CC12870"/>
    <w:rsid w:val="0CDD2D53"/>
    <w:rsid w:val="0D245CFE"/>
    <w:rsid w:val="0D25762A"/>
    <w:rsid w:val="0D650680"/>
    <w:rsid w:val="0D953BA0"/>
    <w:rsid w:val="0E1B195D"/>
    <w:rsid w:val="0E400E48"/>
    <w:rsid w:val="0ED434F5"/>
    <w:rsid w:val="0EE53B0D"/>
    <w:rsid w:val="0F045303"/>
    <w:rsid w:val="0F16295D"/>
    <w:rsid w:val="0F2575D3"/>
    <w:rsid w:val="0F5060DA"/>
    <w:rsid w:val="0F707EAE"/>
    <w:rsid w:val="0F95263D"/>
    <w:rsid w:val="0F956269"/>
    <w:rsid w:val="0F9A2890"/>
    <w:rsid w:val="0FC42AB2"/>
    <w:rsid w:val="0FCA16C2"/>
    <w:rsid w:val="104957CA"/>
    <w:rsid w:val="10980827"/>
    <w:rsid w:val="10A60D90"/>
    <w:rsid w:val="10D54448"/>
    <w:rsid w:val="10DD1069"/>
    <w:rsid w:val="110C3A1E"/>
    <w:rsid w:val="11366CE3"/>
    <w:rsid w:val="113D4D5F"/>
    <w:rsid w:val="11521E15"/>
    <w:rsid w:val="11564743"/>
    <w:rsid w:val="117A4938"/>
    <w:rsid w:val="118076A0"/>
    <w:rsid w:val="11AA51F6"/>
    <w:rsid w:val="11D1448A"/>
    <w:rsid w:val="121A72C4"/>
    <w:rsid w:val="12224E20"/>
    <w:rsid w:val="1253211B"/>
    <w:rsid w:val="12793292"/>
    <w:rsid w:val="12B332CD"/>
    <w:rsid w:val="12B43EAF"/>
    <w:rsid w:val="12C82534"/>
    <w:rsid w:val="12D66E91"/>
    <w:rsid w:val="12F71501"/>
    <w:rsid w:val="13104DF0"/>
    <w:rsid w:val="131778C3"/>
    <w:rsid w:val="131E0669"/>
    <w:rsid w:val="133203CD"/>
    <w:rsid w:val="13737382"/>
    <w:rsid w:val="13A30114"/>
    <w:rsid w:val="13A9115B"/>
    <w:rsid w:val="13AF3B46"/>
    <w:rsid w:val="13E25B79"/>
    <w:rsid w:val="13F42637"/>
    <w:rsid w:val="14197EEC"/>
    <w:rsid w:val="141D3733"/>
    <w:rsid w:val="144569B0"/>
    <w:rsid w:val="1449233B"/>
    <w:rsid w:val="148256C6"/>
    <w:rsid w:val="148B578A"/>
    <w:rsid w:val="14931E55"/>
    <w:rsid w:val="14AE7E8C"/>
    <w:rsid w:val="14B05FC8"/>
    <w:rsid w:val="14CB4227"/>
    <w:rsid w:val="14D22406"/>
    <w:rsid w:val="150A1D36"/>
    <w:rsid w:val="152902FA"/>
    <w:rsid w:val="156D1AE3"/>
    <w:rsid w:val="15722C66"/>
    <w:rsid w:val="158E69C5"/>
    <w:rsid w:val="15AC15B0"/>
    <w:rsid w:val="15B94777"/>
    <w:rsid w:val="15EC7F25"/>
    <w:rsid w:val="160D099B"/>
    <w:rsid w:val="165E4538"/>
    <w:rsid w:val="1669478E"/>
    <w:rsid w:val="16877C69"/>
    <w:rsid w:val="16A62DEC"/>
    <w:rsid w:val="16BC1BA9"/>
    <w:rsid w:val="16E2205D"/>
    <w:rsid w:val="16EE0B33"/>
    <w:rsid w:val="17BC638F"/>
    <w:rsid w:val="17F46A26"/>
    <w:rsid w:val="1802514D"/>
    <w:rsid w:val="180513A4"/>
    <w:rsid w:val="180E23E5"/>
    <w:rsid w:val="181C3669"/>
    <w:rsid w:val="183259DB"/>
    <w:rsid w:val="18351DF5"/>
    <w:rsid w:val="185C54ED"/>
    <w:rsid w:val="18900A1F"/>
    <w:rsid w:val="189A1D2D"/>
    <w:rsid w:val="18B004D2"/>
    <w:rsid w:val="18D146C8"/>
    <w:rsid w:val="18D77B2C"/>
    <w:rsid w:val="19197A55"/>
    <w:rsid w:val="191C7B6F"/>
    <w:rsid w:val="193627CE"/>
    <w:rsid w:val="193D2486"/>
    <w:rsid w:val="197313FD"/>
    <w:rsid w:val="19A44CF9"/>
    <w:rsid w:val="19B62055"/>
    <w:rsid w:val="19B7412D"/>
    <w:rsid w:val="19BA38BC"/>
    <w:rsid w:val="1A145DAD"/>
    <w:rsid w:val="1A427151"/>
    <w:rsid w:val="1A5D54D3"/>
    <w:rsid w:val="1A63253D"/>
    <w:rsid w:val="1A947AA6"/>
    <w:rsid w:val="1A9E5F0A"/>
    <w:rsid w:val="1AB15758"/>
    <w:rsid w:val="1AC530EA"/>
    <w:rsid w:val="1AF554C1"/>
    <w:rsid w:val="1B100797"/>
    <w:rsid w:val="1B263890"/>
    <w:rsid w:val="1B9204B8"/>
    <w:rsid w:val="1B9B6681"/>
    <w:rsid w:val="1BAD70CA"/>
    <w:rsid w:val="1C287B68"/>
    <w:rsid w:val="1C4F0EFC"/>
    <w:rsid w:val="1CC5072A"/>
    <w:rsid w:val="1CC86CD8"/>
    <w:rsid w:val="1CD06C3F"/>
    <w:rsid w:val="1CFC62AA"/>
    <w:rsid w:val="1CFF7B6E"/>
    <w:rsid w:val="1D491D3F"/>
    <w:rsid w:val="1DE0746C"/>
    <w:rsid w:val="1E0A6632"/>
    <w:rsid w:val="1E2C0141"/>
    <w:rsid w:val="1EDA202C"/>
    <w:rsid w:val="1F370175"/>
    <w:rsid w:val="1F692DA0"/>
    <w:rsid w:val="1F8938D2"/>
    <w:rsid w:val="1F9B139D"/>
    <w:rsid w:val="1FB8449B"/>
    <w:rsid w:val="1FED3477"/>
    <w:rsid w:val="1FEF54D4"/>
    <w:rsid w:val="1FF041B3"/>
    <w:rsid w:val="201C60D1"/>
    <w:rsid w:val="20215BEB"/>
    <w:rsid w:val="202D792D"/>
    <w:rsid w:val="2050604D"/>
    <w:rsid w:val="20765EAF"/>
    <w:rsid w:val="2086408C"/>
    <w:rsid w:val="20CB60E5"/>
    <w:rsid w:val="20F5147B"/>
    <w:rsid w:val="21443153"/>
    <w:rsid w:val="21A1511C"/>
    <w:rsid w:val="21B01C18"/>
    <w:rsid w:val="21D17878"/>
    <w:rsid w:val="21EA0D88"/>
    <w:rsid w:val="220B7C3B"/>
    <w:rsid w:val="22284AC5"/>
    <w:rsid w:val="22D30267"/>
    <w:rsid w:val="22D563FC"/>
    <w:rsid w:val="22D766C4"/>
    <w:rsid w:val="22E920A8"/>
    <w:rsid w:val="230147BE"/>
    <w:rsid w:val="232715C3"/>
    <w:rsid w:val="234C2C81"/>
    <w:rsid w:val="237D2E0D"/>
    <w:rsid w:val="238A7D90"/>
    <w:rsid w:val="23AC7DBD"/>
    <w:rsid w:val="23B62477"/>
    <w:rsid w:val="23BB5845"/>
    <w:rsid w:val="246C5CB2"/>
    <w:rsid w:val="24A26FCB"/>
    <w:rsid w:val="24C62E27"/>
    <w:rsid w:val="24DF49D0"/>
    <w:rsid w:val="24E41260"/>
    <w:rsid w:val="24EF2796"/>
    <w:rsid w:val="25205424"/>
    <w:rsid w:val="25250BB9"/>
    <w:rsid w:val="252A598D"/>
    <w:rsid w:val="254D4AFB"/>
    <w:rsid w:val="257274B9"/>
    <w:rsid w:val="25964253"/>
    <w:rsid w:val="2613381C"/>
    <w:rsid w:val="26537743"/>
    <w:rsid w:val="266D6D5E"/>
    <w:rsid w:val="26A404A9"/>
    <w:rsid w:val="26A86679"/>
    <w:rsid w:val="26B33768"/>
    <w:rsid w:val="26CE10F9"/>
    <w:rsid w:val="276A69F2"/>
    <w:rsid w:val="27B61629"/>
    <w:rsid w:val="27E240BC"/>
    <w:rsid w:val="27EB1479"/>
    <w:rsid w:val="28375B92"/>
    <w:rsid w:val="28841280"/>
    <w:rsid w:val="28A6273B"/>
    <w:rsid w:val="28C8622D"/>
    <w:rsid w:val="28E22D99"/>
    <w:rsid w:val="28E57CFA"/>
    <w:rsid w:val="290C5062"/>
    <w:rsid w:val="292024ED"/>
    <w:rsid w:val="292F7B3E"/>
    <w:rsid w:val="294C7A52"/>
    <w:rsid w:val="294E7C83"/>
    <w:rsid w:val="297835DF"/>
    <w:rsid w:val="298D75B2"/>
    <w:rsid w:val="29A11B13"/>
    <w:rsid w:val="29C27F89"/>
    <w:rsid w:val="29E52F20"/>
    <w:rsid w:val="29F35C36"/>
    <w:rsid w:val="29FE48A2"/>
    <w:rsid w:val="2A0F28DC"/>
    <w:rsid w:val="2A193C1E"/>
    <w:rsid w:val="2A3322EC"/>
    <w:rsid w:val="2A4E2046"/>
    <w:rsid w:val="2AFE4B19"/>
    <w:rsid w:val="2B09446C"/>
    <w:rsid w:val="2B542CFD"/>
    <w:rsid w:val="2B597049"/>
    <w:rsid w:val="2B6F0B2B"/>
    <w:rsid w:val="2BA151BE"/>
    <w:rsid w:val="2BBE150F"/>
    <w:rsid w:val="2C5919A3"/>
    <w:rsid w:val="2C813351"/>
    <w:rsid w:val="2C8213ED"/>
    <w:rsid w:val="2CC87CCD"/>
    <w:rsid w:val="2CD44ED2"/>
    <w:rsid w:val="2CD51E85"/>
    <w:rsid w:val="2D0216DB"/>
    <w:rsid w:val="2D045E31"/>
    <w:rsid w:val="2D117637"/>
    <w:rsid w:val="2D7E2021"/>
    <w:rsid w:val="2D877139"/>
    <w:rsid w:val="2E6F3616"/>
    <w:rsid w:val="2E7D0744"/>
    <w:rsid w:val="2E97180F"/>
    <w:rsid w:val="2EBB773D"/>
    <w:rsid w:val="2EF47A18"/>
    <w:rsid w:val="2F272596"/>
    <w:rsid w:val="2F3702EC"/>
    <w:rsid w:val="2F517FE7"/>
    <w:rsid w:val="2F7312C8"/>
    <w:rsid w:val="2FA40A66"/>
    <w:rsid w:val="2FAD5A6E"/>
    <w:rsid w:val="2FD03A0D"/>
    <w:rsid w:val="2FF327C8"/>
    <w:rsid w:val="300706DE"/>
    <w:rsid w:val="30265BBA"/>
    <w:rsid w:val="30286772"/>
    <w:rsid w:val="30586372"/>
    <w:rsid w:val="309A3846"/>
    <w:rsid w:val="30A42884"/>
    <w:rsid w:val="30AB16C4"/>
    <w:rsid w:val="30B314C5"/>
    <w:rsid w:val="30CB65F5"/>
    <w:rsid w:val="30CD1ECF"/>
    <w:rsid w:val="30E93409"/>
    <w:rsid w:val="30FB7239"/>
    <w:rsid w:val="30FC62D2"/>
    <w:rsid w:val="31454E99"/>
    <w:rsid w:val="31BE6BB0"/>
    <w:rsid w:val="323205BB"/>
    <w:rsid w:val="32BD226C"/>
    <w:rsid w:val="338776A9"/>
    <w:rsid w:val="33B82530"/>
    <w:rsid w:val="33C97AB2"/>
    <w:rsid w:val="34086582"/>
    <w:rsid w:val="34534DD2"/>
    <w:rsid w:val="34624E78"/>
    <w:rsid w:val="347A6CDA"/>
    <w:rsid w:val="348E6C6D"/>
    <w:rsid w:val="349E4D59"/>
    <w:rsid w:val="34AC40BF"/>
    <w:rsid w:val="34BD54CD"/>
    <w:rsid w:val="34BE1741"/>
    <w:rsid w:val="34F74ED3"/>
    <w:rsid w:val="35125B54"/>
    <w:rsid w:val="352617E5"/>
    <w:rsid w:val="35483A7C"/>
    <w:rsid w:val="355338AE"/>
    <w:rsid w:val="358D569A"/>
    <w:rsid w:val="35D012EB"/>
    <w:rsid w:val="35D13F79"/>
    <w:rsid w:val="35D31CC0"/>
    <w:rsid w:val="35D93DE0"/>
    <w:rsid w:val="35E70196"/>
    <w:rsid w:val="35FF0B45"/>
    <w:rsid w:val="3621534E"/>
    <w:rsid w:val="363C0A89"/>
    <w:rsid w:val="36402AD5"/>
    <w:rsid w:val="367E2569"/>
    <w:rsid w:val="369040B0"/>
    <w:rsid w:val="36927FE6"/>
    <w:rsid w:val="375249C3"/>
    <w:rsid w:val="37780128"/>
    <w:rsid w:val="379339EA"/>
    <w:rsid w:val="379B6AD7"/>
    <w:rsid w:val="37A548EB"/>
    <w:rsid w:val="3816529E"/>
    <w:rsid w:val="3818493A"/>
    <w:rsid w:val="384C71EC"/>
    <w:rsid w:val="3862474B"/>
    <w:rsid w:val="388A72CA"/>
    <w:rsid w:val="389D17EE"/>
    <w:rsid w:val="38E873DF"/>
    <w:rsid w:val="38F97885"/>
    <w:rsid w:val="392C1B16"/>
    <w:rsid w:val="394A1CC0"/>
    <w:rsid w:val="396A740D"/>
    <w:rsid w:val="398712D6"/>
    <w:rsid w:val="398F5CF6"/>
    <w:rsid w:val="39AE3C5B"/>
    <w:rsid w:val="39BF1D2F"/>
    <w:rsid w:val="39C553D5"/>
    <w:rsid w:val="39F3271A"/>
    <w:rsid w:val="3A106AEE"/>
    <w:rsid w:val="3A1367E2"/>
    <w:rsid w:val="3A324916"/>
    <w:rsid w:val="3A4234A1"/>
    <w:rsid w:val="3A506919"/>
    <w:rsid w:val="3A762044"/>
    <w:rsid w:val="3A7A7612"/>
    <w:rsid w:val="3ADF6E91"/>
    <w:rsid w:val="3B046B07"/>
    <w:rsid w:val="3B066C27"/>
    <w:rsid w:val="3B142F73"/>
    <w:rsid w:val="3B882AAB"/>
    <w:rsid w:val="3BE043A8"/>
    <w:rsid w:val="3BEA42EB"/>
    <w:rsid w:val="3C530F3F"/>
    <w:rsid w:val="3C637290"/>
    <w:rsid w:val="3CB35362"/>
    <w:rsid w:val="3CBC5414"/>
    <w:rsid w:val="3CEE4AE1"/>
    <w:rsid w:val="3CFD1A66"/>
    <w:rsid w:val="3D012FF0"/>
    <w:rsid w:val="3D171DBE"/>
    <w:rsid w:val="3D566B14"/>
    <w:rsid w:val="3D7755B8"/>
    <w:rsid w:val="3D975D88"/>
    <w:rsid w:val="3D98307D"/>
    <w:rsid w:val="3D986515"/>
    <w:rsid w:val="3DBB36F6"/>
    <w:rsid w:val="3E0D4C9B"/>
    <w:rsid w:val="3E387996"/>
    <w:rsid w:val="3E3C56F0"/>
    <w:rsid w:val="3E5C3E39"/>
    <w:rsid w:val="3E6163B0"/>
    <w:rsid w:val="3E7A7F2F"/>
    <w:rsid w:val="3E9E5C6A"/>
    <w:rsid w:val="3EB83882"/>
    <w:rsid w:val="3F464F95"/>
    <w:rsid w:val="3F4A170B"/>
    <w:rsid w:val="3F7C7853"/>
    <w:rsid w:val="3FAE4079"/>
    <w:rsid w:val="401D0250"/>
    <w:rsid w:val="40256142"/>
    <w:rsid w:val="406A4E0B"/>
    <w:rsid w:val="40A650D2"/>
    <w:rsid w:val="40CE1C7B"/>
    <w:rsid w:val="40E86291"/>
    <w:rsid w:val="4117092B"/>
    <w:rsid w:val="41A07E33"/>
    <w:rsid w:val="41E40E7E"/>
    <w:rsid w:val="423A128D"/>
    <w:rsid w:val="426A011A"/>
    <w:rsid w:val="42711053"/>
    <w:rsid w:val="42960365"/>
    <w:rsid w:val="42A556B5"/>
    <w:rsid w:val="435D1F13"/>
    <w:rsid w:val="4379421C"/>
    <w:rsid w:val="43794748"/>
    <w:rsid w:val="437A12E7"/>
    <w:rsid w:val="43B83C86"/>
    <w:rsid w:val="43C94BCC"/>
    <w:rsid w:val="43DE10AA"/>
    <w:rsid w:val="43F12E37"/>
    <w:rsid w:val="43F55901"/>
    <w:rsid w:val="43FB5128"/>
    <w:rsid w:val="445115AC"/>
    <w:rsid w:val="448919A2"/>
    <w:rsid w:val="449F1827"/>
    <w:rsid w:val="44AA7966"/>
    <w:rsid w:val="44C6031F"/>
    <w:rsid w:val="457263CD"/>
    <w:rsid w:val="45BA36BD"/>
    <w:rsid w:val="45BB3EB8"/>
    <w:rsid w:val="45C061D6"/>
    <w:rsid w:val="45E269D3"/>
    <w:rsid w:val="45FD78C7"/>
    <w:rsid w:val="46143715"/>
    <w:rsid w:val="4628541D"/>
    <w:rsid w:val="466F0832"/>
    <w:rsid w:val="467A042C"/>
    <w:rsid w:val="467F35E0"/>
    <w:rsid w:val="46B96EEC"/>
    <w:rsid w:val="46CA39F9"/>
    <w:rsid w:val="46CA405E"/>
    <w:rsid w:val="46E61B61"/>
    <w:rsid w:val="47097F61"/>
    <w:rsid w:val="47402699"/>
    <w:rsid w:val="475C7297"/>
    <w:rsid w:val="476F1912"/>
    <w:rsid w:val="482847BD"/>
    <w:rsid w:val="48727FD3"/>
    <w:rsid w:val="487A113F"/>
    <w:rsid w:val="4884401E"/>
    <w:rsid w:val="48851A5F"/>
    <w:rsid w:val="4981341E"/>
    <w:rsid w:val="499003F2"/>
    <w:rsid w:val="4A1407A3"/>
    <w:rsid w:val="4A397FEC"/>
    <w:rsid w:val="4A7A495F"/>
    <w:rsid w:val="4AA37D17"/>
    <w:rsid w:val="4AD1133C"/>
    <w:rsid w:val="4AED0613"/>
    <w:rsid w:val="4AF01CAB"/>
    <w:rsid w:val="4B0B3AC9"/>
    <w:rsid w:val="4B1912C6"/>
    <w:rsid w:val="4B630C74"/>
    <w:rsid w:val="4B9B041C"/>
    <w:rsid w:val="4BCA480D"/>
    <w:rsid w:val="4BE818FA"/>
    <w:rsid w:val="4BF00690"/>
    <w:rsid w:val="4C0940B0"/>
    <w:rsid w:val="4C11719B"/>
    <w:rsid w:val="4C431ECB"/>
    <w:rsid w:val="4C9E1C5B"/>
    <w:rsid w:val="4CA42B81"/>
    <w:rsid w:val="4CBB2CCE"/>
    <w:rsid w:val="4CFF27E8"/>
    <w:rsid w:val="4D211BBF"/>
    <w:rsid w:val="4DC41B49"/>
    <w:rsid w:val="4DDD58E5"/>
    <w:rsid w:val="4E42531F"/>
    <w:rsid w:val="4E5C3DB1"/>
    <w:rsid w:val="4E6E0585"/>
    <w:rsid w:val="4E8C4BD2"/>
    <w:rsid w:val="4EA327D7"/>
    <w:rsid w:val="4EBC1099"/>
    <w:rsid w:val="4EF82B8F"/>
    <w:rsid w:val="4EFA4807"/>
    <w:rsid w:val="4F0F747D"/>
    <w:rsid w:val="4F120D1E"/>
    <w:rsid w:val="4F2C7A9E"/>
    <w:rsid w:val="4F6F655D"/>
    <w:rsid w:val="4FCD0D2A"/>
    <w:rsid w:val="501F5E35"/>
    <w:rsid w:val="50203D29"/>
    <w:rsid w:val="5060514F"/>
    <w:rsid w:val="508563EE"/>
    <w:rsid w:val="508C0078"/>
    <w:rsid w:val="50C14567"/>
    <w:rsid w:val="50D22F32"/>
    <w:rsid w:val="50E9416C"/>
    <w:rsid w:val="50F422EF"/>
    <w:rsid w:val="50FE043E"/>
    <w:rsid w:val="510650EB"/>
    <w:rsid w:val="512A5714"/>
    <w:rsid w:val="515176A2"/>
    <w:rsid w:val="516809B2"/>
    <w:rsid w:val="516904FA"/>
    <w:rsid w:val="51736A67"/>
    <w:rsid w:val="51BD354A"/>
    <w:rsid w:val="520843D2"/>
    <w:rsid w:val="521B47AE"/>
    <w:rsid w:val="5224304F"/>
    <w:rsid w:val="52316BEF"/>
    <w:rsid w:val="52325304"/>
    <w:rsid w:val="52413CDF"/>
    <w:rsid w:val="526C06C3"/>
    <w:rsid w:val="529C1D3A"/>
    <w:rsid w:val="53023764"/>
    <w:rsid w:val="53081882"/>
    <w:rsid w:val="53510C30"/>
    <w:rsid w:val="537070D7"/>
    <w:rsid w:val="5374606B"/>
    <w:rsid w:val="5381416F"/>
    <w:rsid w:val="53C307BF"/>
    <w:rsid w:val="53FC1CAE"/>
    <w:rsid w:val="54476672"/>
    <w:rsid w:val="545158E4"/>
    <w:rsid w:val="54B809E6"/>
    <w:rsid w:val="54F755AB"/>
    <w:rsid w:val="550117B4"/>
    <w:rsid w:val="553D4D85"/>
    <w:rsid w:val="55772F7D"/>
    <w:rsid w:val="55936BEB"/>
    <w:rsid w:val="55961D0E"/>
    <w:rsid w:val="55B12C66"/>
    <w:rsid w:val="55EE37A5"/>
    <w:rsid w:val="55EF5157"/>
    <w:rsid w:val="561E31FB"/>
    <w:rsid w:val="56381EF6"/>
    <w:rsid w:val="565577F9"/>
    <w:rsid w:val="567F12A4"/>
    <w:rsid w:val="569420D9"/>
    <w:rsid w:val="56A53918"/>
    <w:rsid w:val="56B84917"/>
    <w:rsid w:val="56C740B3"/>
    <w:rsid w:val="57650FD3"/>
    <w:rsid w:val="57AC7B7D"/>
    <w:rsid w:val="580C4CCC"/>
    <w:rsid w:val="5813309A"/>
    <w:rsid w:val="58640F04"/>
    <w:rsid w:val="586B4C46"/>
    <w:rsid w:val="58810EAC"/>
    <w:rsid w:val="588E6B54"/>
    <w:rsid w:val="58A052FD"/>
    <w:rsid w:val="58B764A3"/>
    <w:rsid w:val="58D74F4A"/>
    <w:rsid w:val="58DC65F8"/>
    <w:rsid w:val="58E07CBB"/>
    <w:rsid w:val="58FC0F80"/>
    <w:rsid w:val="591257CE"/>
    <w:rsid w:val="593340F4"/>
    <w:rsid w:val="597B17CE"/>
    <w:rsid w:val="598D1217"/>
    <w:rsid w:val="59A6095A"/>
    <w:rsid w:val="59B231EB"/>
    <w:rsid w:val="59B501F6"/>
    <w:rsid w:val="59B63F00"/>
    <w:rsid w:val="5A313EC1"/>
    <w:rsid w:val="5AD23DF5"/>
    <w:rsid w:val="5ADA403E"/>
    <w:rsid w:val="5ADC3FDB"/>
    <w:rsid w:val="5B121E9B"/>
    <w:rsid w:val="5B357636"/>
    <w:rsid w:val="5B581335"/>
    <w:rsid w:val="5B7A10F7"/>
    <w:rsid w:val="5BD021AA"/>
    <w:rsid w:val="5C0461B5"/>
    <w:rsid w:val="5C151F37"/>
    <w:rsid w:val="5C1904FE"/>
    <w:rsid w:val="5C3754AC"/>
    <w:rsid w:val="5C3E446F"/>
    <w:rsid w:val="5C805673"/>
    <w:rsid w:val="5C8F5ED1"/>
    <w:rsid w:val="5CAC5490"/>
    <w:rsid w:val="5CAC7315"/>
    <w:rsid w:val="5CD07550"/>
    <w:rsid w:val="5CD17C2A"/>
    <w:rsid w:val="5CD61347"/>
    <w:rsid w:val="5CF35D6F"/>
    <w:rsid w:val="5CF52F29"/>
    <w:rsid w:val="5D2C16C1"/>
    <w:rsid w:val="5D39096A"/>
    <w:rsid w:val="5D487BDE"/>
    <w:rsid w:val="5DC639A9"/>
    <w:rsid w:val="5E191EEB"/>
    <w:rsid w:val="5EA47D93"/>
    <w:rsid w:val="5ED05CBE"/>
    <w:rsid w:val="5EDD2CBB"/>
    <w:rsid w:val="5EE8244A"/>
    <w:rsid w:val="5EF51D7B"/>
    <w:rsid w:val="5F093FB7"/>
    <w:rsid w:val="5F0D344E"/>
    <w:rsid w:val="5F2C6A42"/>
    <w:rsid w:val="5F565D68"/>
    <w:rsid w:val="5F6C607A"/>
    <w:rsid w:val="600955EA"/>
    <w:rsid w:val="60626BC9"/>
    <w:rsid w:val="608E3BBA"/>
    <w:rsid w:val="60D86A6F"/>
    <w:rsid w:val="60EA1779"/>
    <w:rsid w:val="61071F00"/>
    <w:rsid w:val="61A15ED8"/>
    <w:rsid w:val="61B3437C"/>
    <w:rsid w:val="61EB0D3C"/>
    <w:rsid w:val="61EC2074"/>
    <w:rsid w:val="61FF043B"/>
    <w:rsid w:val="624E6215"/>
    <w:rsid w:val="62765C01"/>
    <w:rsid w:val="62911C3C"/>
    <w:rsid w:val="62DD5279"/>
    <w:rsid w:val="62F16E70"/>
    <w:rsid w:val="63823D73"/>
    <w:rsid w:val="63974B7F"/>
    <w:rsid w:val="63E84A68"/>
    <w:rsid w:val="641B49B5"/>
    <w:rsid w:val="641C629E"/>
    <w:rsid w:val="643A5B47"/>
    <w:rsid w:val="64412F35"/>
    <w:rsid w:val="645A1DBD"/>
    <w:rsid w:val="647B5BE7"/>
    <w:rsid w:val="64907893"/>
    <w:rsid w:val="649753A1"/>
    <w:rsid w:val="64CE3444"/>
    <w:rsid w:val="650D25AF"/>
    <w:rsid w:val="65101E77"/>
    <w:rsid w:val="653E74DF"/>
    <w:rsid w:val="658F1276"/>
    <w:rsid w:val="65AD4413"/>
    <w:rsid w:val="662415A7"/>
    <w:rsid w:val="66747DFB"/>
    <w:rsid w:val="66AB126E"/>
    <w:rsid w:val="66F9110A"/>
    <w:rsid w:val="670F2E8A"/>
    <w:rsid w:val="6715798F"/>
    <w:rsid w:val="679715AA"/>
    <w:rsid w:val="67B90A33"/>
    <w:rsid w:val="67D07B05"/>
    <w:rsid w:val="68151FD4"/>
    <w:rsid w:val="681F120D"/>
    <w:rsid w:val="68442DC9"/>
    <w:rsid w:val="684575DA"/>
    <w:rsid w:val="684E499C"/>
    <w:rsid w:val="688C49F5"/>
    <w:rsid w:val="68926C88"/>
    <w:rsid w:val="68C1079B"/>
    <w:rsid w:val="68C305E7"/>
    <w:rsid w:val="68C6338F"/>
    <w:rsid w:val="68DB5239"/>
    <w:rsid w:val="68DE4F78"/>
    <w:rsid w:val="69191B0C"/>
    <w:rsid w:val="69326872"/>
    <w:rsid w:val="693A35B5"/>
    <w:rsid w:val="69681038"/>
    <w:rsid w:val="69C7285E"/>
    <w:rsid w:val="69F71FB6"/>
    <w:rsid w:val="6A7C60C8"/>
    <w:rsid w:val="6A905B6D"/>
    <w:rsid w:val="6AAB23A9"/>
    <w:rsid w:val="6AC26886"/>
    <w:rsid w:val="6AC9206A"/>
    <w:rsid w:val="6ACE16D9"/>
    <w:rsid w:val="6B010C46"/>
    <w:rsid w:val="6B310760"/>
    <w:rsid w:val="6B3A366A"/>
    <w:rsid w:val="6B707BEC"/>
    <w:rsid w:val="6B7A0050"/>
    <w:rsid w:val="6BCB33AA"/>
    <w:rsid w:val="6BE23C30"/>
    <w:rsid w:val="6C134034"/>
    <w:rsid w:val="6C317D5C"/>
    <w:rsid w:val="6C50079B"/>
    <w:rsid w:val="6C5A4141"/>
    <w:rsid w:val="6C6A3137"/>
    <w:rsid w:val="6C8E74F7"/>
    <w:rsid w:val="6C8F30E6"/>
    <w:rsid w:val="6C906900"/>
    <w:rsid w:val="6CF65067"/>
    <w:rsid w:val="6D004DA8"/>
    <w:rsid w:val="6D543DB3"/>
    <w:rsid w:val="6D5829CF"/>
    <w:rsid w:val="6D750FCF"/>
    <w:rsid w:val="6D773FDC"/>
    <w:rsid w:val="6D9B22AA"/>
    <w:rsid w:val="6DB22F00"/>
    <w:rsid w:val="6DBB648A"/>
    <w:rsid w:val="6DDF18E4"/>
    <w:rsid w:val="6E232AB3"/>
    <w:rsid w:val="6E3F132C"/>
    <w:rsid w:val="6E517746"/>
    <w:rsid w:val="6E7A1325"/>
    <w:rsid w:val="6E861F5A"/>
    <w:rsid w:val="6E8B41A2"/>
    <w:rsid w:val="6EA40EAF"/>
    <w:rsid w:val="6EB40612"/>
    <w:rsid w:val="6EBF2C8C"/>
    <w:rsid w:val="6EFD1C95"/>
    <w:rsid w:val="6F072C6F"/>
    <w:rsid w:val="6F15167B"/>
    <w:rsid w:val="6F1A77D2"/>
    <w:rsid w:val="6F29143C"/>
    <w:rsid w:val="6F35557E"/>
    <w:rsid w:val="6F8729A5"/>
    <w:rsid w:val="6FF869A5"/>
    <w:rsid w:val="70177912"/>
    <w:rsid w:val="702B63B0"/>
    <w:rsid w:val="704B3E00"/>
    <w:rsid w:val="70545562"/>
    <w:rsid w:val="707C28AD"/>
    <w:rsid w:val="70C8609C"/>
    <w:rsid w:val="70EE2DD8"/>
    <w:rsid w:val="70FA0EAB"/>
    <w:rsid w:val="71084815"/>
    <w:rsid w:val="71437115"/>
    <w:rsid w:val="715536FE"/>
    <w:rsid w:val="716B5672"/>
    <w:rsid w:val="71B5209B"/>
    <w:rsid w:val="720C4851"/>
    <w:rsid w:val="721359A5"/>
    <w:rsid w:val="72142897"/>
    <w:rsid w:val="72192C6A"/>
    <w:rsid w:val="722567BC"/>
    <w:rsid w:val="723D1589"/>
    <w:rsid w:val="724A7D53"/>
    <w:rsid w:val="728F79DE"/>
    <w:rsid w:val="729826AA"/>
    <w:rsid w:val="73484595"/>
    <w:rsid w:val="73735360"/>
    <w:rsid w:val="738D0387"/>
    <w:rsid w:val="73C30D59"/>
    <w:rsid w:val="74163DC7"/>
    <w:rsid w:val="74376210"/>
    <w:rsid w:val="74401536"/>
    <w:rsid w:val="747108A9"/>
    <w:rsid w:val="74760969"/>
    <w:rsid w:val="74996D3A"/>
    <w:rsid w:val="74AE01CF"/>
    <w:rsid w:val="74BD5147"/>
    <w:rsid w:val="74EE6478"/>
    <w:rsid w:val="74F323B1"/>
    <w:rsid w:val="7525630D"/>
    <w:rsid w:val="755C4C21"/>
    <w:rsid w:val="75837EEC"/>
    <w:rsid w:val="75AE1DB9"/>
    <w:rsid w:val="75DD4A2B"/>
    <w:rsid w:val="75E77528"/>
    <w:rsid w:val="75E97311"/>
    <w:rsid w:val="75EF230F"/>
    <w:rsid w:val="76330AED"/>
    <w:rsid w:val="764823F4"/>
    <w:rsid w:val="764A6DAB"/>
    <w:rsid w:val="76622B76"/>
    <w:rsid w:val="76914175"/>
    <w:rsid w:val="76A0423C"/>
    <w:rsid w:val="76CE73F1"/>
    <w:rsid w:val="76D72275"/>
    <w:rsid w:val="77034827"/>
    <w:rsid w:val="77492CFF"/>
    <w:rsid w:val="775F7B58"/>
    <w:rsid w:val="778441C8"/>
    <w:rsid w:val="778766B4"/>
    <w:rsid w:val="778959D9"/>
    <w:rsid w:val="77914171"/>
    <w:rsid w:val="78203E5B"/>
    <w:rsid w:val="7844210E"/>
    <w:rsid w:val="78505A0B"/>
    <w:rsid w:val="786F2DE6"/>
    <w:rsid w:val="78711CE2"/>
    <w:rsid w:val="78837D58"/>
    <w:rsid w:val="78A3250E"/>
    <w:rsid w:val="78EC5C27"/>
    <w:rsid w:val="797505FA"/>
    <w:rsid w:val="7A01262D"/>
    <w:rsid w:val="7A330A57"/>
    <w:rsid w:val="7A463B8C"/>
    <w:rsid w:val="7AA1053C"/>
    <w:rsid w:val="7AA811C5"/>
    <w:rsid w:val="7B3A1BDD"/>
    <w:rsid w:val="7B3B008E"/>
    <w:rsid w:val="7BB11A35"/>
    <w:rsid w:val="7BEF658C"/>
    <w:rsid w:val="7C061168"/>
    <w:rsid w:val="7C0F0089"/>
    <w:rsid w:val="7C1C2408"/>
    <w:rsid w:val="7C1E15DB"/>
    <w:rsid w:val="7C2E4B32"/>
    <w:rsid w:val="7C914545"/>
    <w:rsid w:val="7C9E6C19"/>
    <w:rsid w:val="7CE17A14"/>
    <w:rsid w:val="7CFC412C"/>
    <w:rsid w:val="7D227A85"/>
    <w:rsid w:val="7D6B4FF2"/>
    <w:rsid w:val="7DEF16E8"/>
    <w:rsid w:val="7DF94455"/>
    <w:rsid w:val="7DF95DF2"/>
    <w:rsid w:val="7E66153C"/>
    <w:rsid w:val="7EA2089B"/>
    <w:rsid w:val="7EAB2A81"/>
    <w:rsid w:val="7EE0537C"/>
    <w:rsid w:val="7EE75E9D"/>
    <w:rsid w:val="7EFD57D3"/>
    <w:rsid w:val="7F187E12"/>
    <w:rsid w:val="7F5D4515"/>
    <w:rsid w:val="7F93124C"/>
    <w:rsid w:val="7F994B60"/>
    <w:rsid w:val="7FAD016B"/>
    <w:rsid w:val="7FB614A0"/>
    <w:rsid w:val="7FC957A4"/>
    <w:rsid w:val="7FD43287"/>
    <w:rsid w:val="7FD970F1"/>
    <w:rsid w:val="7FDD34C8"/>
    <w:rsid w:val="DFF92D15"/>
    <w:rsid w:val="F89BAE0C"/>
    <w:rsid w:val="FDDF8FAE"/>
    <w:rsid w:val="FFEBBA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spacing w:before="340" w:beforeAutospacing="0" w:after="330" w:afterAutospacing="0" w:line="576" w:lineRule="auto"/>
      <w:outlineLvl w:val="0"/>
    </w:pPr>
    <w:rPr>
      <w:rFonts w:ascii="Tahoma" w:hAnsi="Tahoma"/>
      <w:b/>
      <w:kern w:val="44"/>
      <w:sz w:val="44"/>
      <w:szCs w:val="44"/>
    </w:rPr>
  </w:style>
  <w:style w:type="paragraph" w:styleId="5">
    <w:name w:val="heading 2"/>
    <w:basedOn w:val="1"/>
    <w:next w:val="1"/>
    <w:link w:val="58"/>
    <w:qFormat/>
    <w:uiPriority w:val="0"/>
    <w:pPr>
      <w:spacing w:before="260" w:beforeAutospacing="0" w:after="260" w:afterAutospacing="0" w:line="413" w:lineRule="auto"/>
      <w:outlineLvl w:val="1"/>
    </w:pPr>
    <w:rPr>
      <w:rFonts w:ascii="Arial" w:hAnsi="Arial" w:eastAsia="黑体"/>
      <w:b/>
      <w:sz w:val="32"/>
      <w:szCs w:val="32"/>
    </w:rPr>
  </w:style>
  <w:style w:type="paragraph" w:styleId="6">
    <w:name w:val="heading 3"/>
    <w:basedOn w:val="1"/>
    <w:next w:val="1"/>
    <w:link w:val="59"/>
    <w:qFormat/>
    <w:uiPriority w:val="0"/>
    <w:pPr>
      <w:spacing w:before="260" w:beforeAutospacing="0" w:after="260" w:afterAutospacing="0" w:line="416" w:lineRule="auto"/>
      <w:outlineLvl w:val="2"/>
    </w:pPr>
    <w:rPr>
      <w:b/>
      <w:sz w:val="32"/>
      <w:szCs w:val="20"/>
    </w:rPr>
  </w:style>
  <w:style w:type="paragraph" w:styleId="7">
    <w:name w:val="heading 4"/>
    <w:basedOn w:val="1"/>
    <w:next w:val="1"/>
    <w:link w:val="60"/>
    <w:qFormat/>
    <w:uiPriority w:val="0"/>
    <w:pPr>
      <w:spacing w:before="280" w:beforeAutospacing="0" w:after="290" w:afterAutospacing="0" w:line="372" w:lineRule="auto"/>
      <w:outlineLvl w:val="3"/>
    </w:pPr>
    <w:rPr>
      <w:rFonts w:ascii="Cambria" w:hAnsi="Cambria" w:eastAsia="Cambria"/>
      <w:b/>
      <w:sz w:val="28"/>
      <w:szCs w:val="28"/>
    </w:rPr>
  </w:style>
  <w:style w:type="paragraph" w:styleId="8">
    <w:name w:val="heading 5"/>
    <w:basedOn w:val="9"/>
    <w:next w:val="1"/>
    <w:link w:val="62"/>
    <w:qFormat/>
    <w:uiPriority w:val="0"/>
    <w:pPr>
      <w:spacing w:before="280" w:beforeAutospacing="0" w:after="290" w:afterAutospacing="0" w:line="372" w:lineRule="auto"/>
      <w:outlineLvl w:val="4"/>
    </w:pPr>
    <w:rPr>
      <w:rFonts w:ascii="Tahoma" w:hAnsi="Tahoma" w:eastAsia="宋体"/>
      <w:sz w:val="28"/>
      <w:szCs w:val="20"/>
    </w:rPr>
  </w:style>
  <w:style w:type="paragraph" w:styleId="10">
    <w:name w:val="heading 6"/>
    <w:basedOn w:val="1"/>
    <w:next w:val="1"/>
    <w:link w:val="64"/>
    <w:qFormat/>
    <w:uiPriority w:val="0"/>
    <w:pPr>
      <w:spacing w:before="240" w:beforeAutospacing="0" w:after="64" w:afterAutospacing="0" w:line="317" w:lineRule="auto"/>
      <w:outlineLvl w:val="5"/>
    </w:pPr>
    <w:rPr>
      <w:rFonts w:ascii="Arial" w:hAnsi="Arial" w:eastAsia="黑体"/>
      <w:b/>
      <w:sz w:val="24"/>
      <w:szCs w:val="20"/>
    </w:rPr>
  </w:style>
  <w:style w:type="paragraph" w:styleId="11">
    <w:name w:val="heading 7"/>
    <w:basedOn w:val="1"/>
    <w:next w:val="1"/>
    <w:link w:val="65"/>
    <w:qFormat/>
    <w:uiPriority w:val="0"/>
    <w:pPr>
      <w:spacing w:before="240" w:beforeAutospacing="0" w:after="64" w:afterAutospacing="0" w:line="317" w:lineRule="auto"/>
      <w:outlineLvl w:val="6"/>
    </w:pPr>
    <w:rPr>
      <w:rFonts w:ascii="Tahoma" w:hAnsi="Tahoma"/>
      <w:b/>
      <w:sz w:val="24"/>
      <w:szCs w:val="20"/>
    </w:rPr>
  </w:style>
  <w:style w:type="paragraph" w:styleId="12">
    <w:name w:val="heading 8"/>
    <w:basedOn w:val="1"/>
    <w:next w:val="1"/>
    <w:link w:val="66"/>
    <w:qFormat/>
    <w:uiPriority w:val="0"/>
    <w:pPr>
      <w:spacing w:before="240" w:beforeAutospacing="0" w:after="64" w:afterAutospacing="0" w:line="317" w:lineRule="auto"/>
      <w:outlineLvl w:val="7"/>
    </w:pPr>
    <w:rPr>
      <w:rFonts w:ascii="Arial" w:hAnsi="Arial" w:eastAsia="黑体"/>
    </w:rPr>
  </w:style>
  <w:style w:type="paragraph" w:styleId="13">
    <w:name w:val="heading 9"/>
    <w:basedOn w:val="1"/>
    <w:next w:val="1"/>
    <w:link w:val="67"/>
    <w:qFormat/>
    <w:uiPriority w:val="0"/>
    <w:pPr>
      <w:spacing w:before="240" w:beforeAutospacing="0" w:after="64" w:afterAutospacing="0" w:line="317"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6"/>
    <w:qFormat/>
    <w:uiPriority w:val="0"/>
    <w:pPr>
      <w:spacing w:beforeAutospacing="0" w:after="120" w:afterAutospacing="0"/>
    </w:pPr>
    <w:rPr>
      <w:rFonts w:ascii="Tahoma" w:hAnsi="Tahoma"/>
      <w:sz w:val="28"/>
    </w:rPr>
  </w:style>
  <w:style w:type="paragraph" w:styleId="3">
    <w:name w:val="Body Text First Indent"/>
    <w:basedOn w:val="2"/>
    <w:next w:val="1"/>
    <w:link w:val="82"/>
    <w:qFormat/>
    <w:uiPriority w:val="0"/>
    <w:pPr>
      <w:ind w:firstLine="420" w:firstLineChars="100"/>
    </w:pPr>
  </w:style>
  <w:style w:type="paragraph" w:styleId="9">
    <w:name w:val="Title"/>
    <w:basedOn w:val="1"/>
    <w:link w:val="61"/>
    <w:qFormat/>
    <w:uiPriority w:val="0"/>
    <w:pPr>
      <w:spacing w:before="240" w:beforeAutospacing="0" w:after="60" w:afterAutospacing="0"/>
      <w:jc w:val="center"/>
      <w:outlineLvl w:val="0"/>
    </w:pPr>
    <w:rPr>
      <w:rFonts w:ascii="Cambria" w:hAnsi="Cambria" w:eastAsia="Cambria"/>
      <w:b/>
      <w:sz w:val="32"/>
      <w:szCs w:val="32"/>
    </w:rPr>
  </w:style>
  <w:style w:type="paragraph" w:styleId="14">
    <w:name w:val="toc 7"/>
    <w:basedOn w:val="1"/>
    <w:next w:val="1"/>
    <w:qFormat/>
    <w:uiPriority w:val="0"/>
    <w:pPr>
      <w:ind w:left="2520" w:leftChars="1200"/>
    </w:pPr>
  </w:style>
  <w:style w:type="paragraph" w:styleId="15">
    <w:name w:val="List Number"/>
    <w:basedOn w:val="1"/>
    <w:qFormat/>
    <w:uiPriority w:val="0"/>
    <w:pPr>
      <w:tabs>
        <w:tab w:val="left" w:pos="454"/>
        <w:tab w:val="left" w:pos="720"/>
      </w:tabs>
      <w:spacing w:beforeAutospacing="0" w:afterLines="50" w:afterAutospacing="0"/>
      <w:ind w:left="454" w:hanging="284"/>
      <w:jc w:val="left"/>
    </w:pPr>
    <w:rPr>
      <w:kern w:val="0"/>
      <w:sz w:val="24"/>
      <w:szCs w:val="20"/>
    </w:rPr>
  </w:style>
  <w:style w:type="paragraph" w:styleId="16">
    <w:name w:val="Normal Indent"/>
    <w:basedOn w:val="1"/>
    <w:link w:val="63"/>
    <w:qFormat/>
    <w:uiPriority w:val="0"/>
    <w:pPr>
      <w:ind w:firstLine="420"/>
    </w:pPr>
    <w:rPr>
      <w:rFonts w:ascii="Tahoma" w:hAnsi="Tahoma" w:eastAsia="Tahoma"/>
      <w:b/>
    </w:rPr>
  </w:style>
  <w:style w:type="paragraph" w:styleId="17">
    <w:name w:val="caption"/>
    <w:basedOn w:val="1"/>
    <w:next w:val="1"/>
    <w:qFormat/>
    <w:uiPriority w:val="0"/>
    <w:pPr>
      <w:spacing w:before="152" w:beforeAutospacing="0" w:after="160" w:afterAutospacing="0"/>
    </w:pPr>
    <w:rPr>
      <w:rFonts w:ascii="Arial" w:hAnsi="Arial" w:eastAsia="黑体" w:cs="Arial"/>
      <w:sz w:val="20"/>
      <w:szCs w:val="20"/>
    </w:rPr>
  </w:style>
  <w:style w:type="paragraph" w:styleId="18">
    <w:name w:val="Document Map"/>
    <w:basedOn w:val="1"/>
    <w:link w:val="68"/>
    <w:qFormat/>
    <w:uiPriority w:val="0"/>
    <w:pPr>
      <w:shd w:val="clear" w:color="auto" w:fill="000080"/>
    </w:pPr>
    <w:rPr>
      <w:rFonts w:hint="eastAsia" w:ascii="宋体" w:hAnsi="宋体"/>
      <w:sz w:val="18"/>
      <w:szCs w:val="18"/>
    </w:rPr>
  </w:style>
  <w:style w:type="paragraph" w:styleId="19">
    <w:name w:val="annotation text"/>
    <w:basedOn w:val="1"/>
    <w:link w:val="69"/>
    <w:qFormat/>
    <w:uiPriority w:val="0"/>
    <w:pPr>
      <w:jc w:val="left"/>
    </w:pPr>
    <w:rPr>
      <w:rFonts w:ascii="Tahoma" w:hAnsi="Tahoma"/>
    </w:rPr>
  </w:style>
  <w:style w:type="paragraph" w:styleId="20">
    <w:name w:val="Body Text 3"/>
    <w:basedOn w:val="1"/>
    <w:link w:val="70"/>
    <w:qFormat/>
    <w:uiPriority w:val="0"/>
    <w:pPr>
      <w:snapToGrid w:val="0"/>
      <w:spacing w:before="50" w:beforeAutospacing="0" w:after="50" w:afterAutospacing="0"/>
    </w:pPr>
    <w:rPr>
      <w:rFonts w:ascii="Tahoma" w:hAnsi="Tahoma"/>
      <w:sz w:val="16"/>
      <w:szCs w:val="16"/>
    </w:rPr>
  </w:style>
  <w:style w:type="paragraph" w:styleId="21">
    <w:name w:val="Body Text Indent"/>
    <w:basedOn w:val="1"/>
    <w:link w:val="71"/>
    <w:qFormat/>
    <w:uiPriority w:val="0"/>
    <w:pPr>
      <w:spacing w:beforeAutospacing="0" w:afterAutospacing="0" w:line="200" w:lineRule="exact"/>
      <w:ind w:firstLine="301"/>
    </w:pPr>
    <w:rPr>
      <w:rFonts w:hint="eastAsia" w:ascii="宋体" w:hAnsi="Courier New"/>
      <w:spacing w:val="-4"/>
      <w:sz w:val="18"/>
      <w:szCs w:val="20"/>
    </w:rPr>
  </w:style>
  <w:style w:type="paragraph" w:styleId="22">
    <w:name w:val="List Number 3"/>
    <w:basedOn w:val="1"/>
    <w:qFormat/>
    <w:uiPriority w:val="0"/>
    <w:pPr>
      <w:numPr>
        <w:ilvl w:val="0"/>
        <w:numId w:val="1"/>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Plain Text"/>
    <w:basedOn w:val="1"/>
    <w:link w:val="72"/>
    <w:qFormat/>
    <w:uiPriority w:val="0"/>
    <w:pPr>
      <w:spacing w:beforeLines="50" w:beforeAutospacing="0" w:afterLines="50" w:afterAutospacing="0" w:line="400" w:lineRule="exact"/>
    </w:pPr>
    <w:rPr>
      <w:rFonts w:hint="eastAsia" w:ascii="宋体" w:hAnsi="Courier New"/>
      <w:szCs w:val="21"/>
    </w:rPr>
  </w:style>
  <w:style w:type="paragraph" w:styleId="27">
    <w:name w:val="toc 8"/>
    <w:basedOn w:val="1"/>
    <w:next w:val="1"/>
    <w:qFormat/>
    <w:uiPriority w:val="0"/>
    <w:pPr>
      <w:ind w:left="2940" w:leftChars="1400"/>
    </w:pPr>
  </w:style>
  <w:style w:type="paragraph" w:styleId="28">
    <w:name w:val="Date"/>
    <w:basedOn w:val="1"/>
    <w:next w:val="1"/>
    <w:link w:val="73"/>
    <w:qFormat/>
    <w:uiPriority w:val="0"/>
    <w:pPr>
      <w:ind w:left="2500" w:leftChars="2500"/>
    </w:pPr>
    <w:rPr>
      <w:rFonts w:hint="eastAsia" w:ascii="黑体" w:hAnsi="宋体" w:eastAsia="黑体"/>
      <w:kern w:val="44"/>
      <w:position w:val="6"/>
      <w:szCs w:val="20"/>
    </w:rPr>
  </w:style>
  <w:style w:type="paragraph" w:styleId="29">
    <w:name w:val="Body Text Indent 2"/>
    <w:basedOn w:val="1"/>
    <w:link w:val="74"/>
    <w:qFormat/>
    <w:uiPriority w:val="0"/>
    <w:pPr>
      <w:snapToGrid w:val="0"/>
      <w:ind w:firstLine="542" w:firstLineChars="225"/>
    </w:pPr>
    <w:rPr>
      <w:rFonts w:ascii="Tahoma" w:hAnsi="Tahoma"/>
    </w:rPr>
  </w:style>
  <w:style w:type="paragraph" w:styleId="30">
    <w:name w:val="Balloon Text"/>
    <w:basedOn w:val="1"/>
    <w:link w:val="75"/>
    <w:qFormat/>
    <w:uiPriority w:val="0"/>
    <w:rPr>
      <w:rFonts w:ascii="Tahoma" w:hAnsi="Tahoma"/>
      <w:sz w:val="18"/>
      <w:szCs w:val="18"/>
    </w:rPr>
  </w:style>
  <w:style w:type="paragraph" w:styleId="31">
    <w:name w:val="footer"/>
    <w:basedOn w:val="1"/>
    <w:link w:val="76"/>
    <w:qFormat/>
    <w:uiPriority w:val="0"/>
    <w:pPr>
      <w:tabs>
        <w:tab w:val="center" w:pos="4153"/>
        <w:tab w:val="right" w:pos="8306"/>
      </w:tabs>
      <w:snapToGrid w:val="0"/>
      <w:jc w:val="left"/>
    </w:pPr>
    <w:rPr>
      <w:rFonts w:hint="eastAsia" w:ascii="黑体" w:hAnsi="宋体" w:eastAsia="黑体"/>
      <w:kern w:val="0"/>
      <w:sz w:val="18"/>
      <w:szCs w:val="18"/>
    </w:rPr>
  </w:style>
  <w:style w:type="paragraph" w:styleId="32">
    <w:name w:val="header"/>
    <w:basedOn w:val="1"/>
    <w:link w:val="77"/>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qFormat/>
    <w:uiPriority w:val="39"/>
  </w:style>
  <w:style w:type="paragraph" w:styleId="34">
    <w:name w:val="toc 4"/>
    <w:basedOn w:val="1"/>
    <w:next w:val="1"/>
    <w:qFormat/>
    <w:uiPriority w:val="0"/>
    <w:pPr>
      <w:ind w:left="1260" w:leftChars="600"/>
    </w:pPr>
  </w:style>
  <w:style w:type="paragraph" w:styleId="35">
    <w:name w:val="Subtitle"/>
    <w:basedOn w:val="1"/>
    <w:qFormat/>
    <w:uiPriority w:val="0"/>
    <w:pPr>
      <w:spacing w:before="240" w:beforeAutospacing="0" w:after="60" w:afterAutospacing="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ind w:left="2100" w:leftChars="1000"/>
    </w:pPr>
  </w:style>
  <w:style w:type="paragraph" w:styleId="38">
    <w:name w:val="Body Text Indent 3"/>
    <w:basedOn w:val="1"/>
    <w:link w:val="78"/>
    <w:qFormat/>
    <w:uiPriority w:val="0"/>
    <w:pPr>
      <w:snapToGrid w:val="0"/>
      <w:ind w:firstLine="480" w:firstLineChars="200"/>
      <w:jc w:val="left"/>
    </w:pPr>
    <w:rPr>
      <w:rFonts w:ascii="Tahoma" w:hAnsi="Tahoma"/>
      <w:sz w:val="16"/>
      <w:szCs w:val="16"/>
    </w:r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Body Text 2"/>
    <w:basedOn w:val="1"/>
    <w:link w:val="79"/>
    <w:qFormat/>
    <w:uiPriority w:val="0"/>
    <w:pPr>
      <w:snapToGrid w:val="0"/>
      <w:spacing w:before="50" w:beforeAutospacing="0" w:afterLines="50" w:afterAutospacing="0" w:line="400" w:lineRule="exact"/>
      <w:jc w:val="left"/>
    </w:pPr>
    <w:rPr>
      <w:rFonts w:ascii="Tahoma" w:hAnsi="Tahoma"/>
      <w:spacing w:val="20"/>
    </w:rPr>
  </w:style>
  <w:style w:type="paragraph" w:styleId="42">
    <w:name w:val="HTML Preformatted"/>
    <w:basedOn w:val="1"/>
    <w:link w:val="80"/>
    <w:qFormat/>
    <w:uiPriority w:val="0"/>
    <w:rPr>
      <w:rFonts w:hint="eastAsia" w:ascii="宋体" w:hAnsi="宋体"/>
      <w:kern w:val="0"/>
      <w:sz w:val="24"/>
    </w:rPr>
  </w:style>
  <w:style w:type="paragraph" w:styleId="43">
    <w:name w:val="Normal (Web)"/>
    <w:basedOn w:val="1"/>
    <w:qFormat/>
    <w:uiPriority w:val="0"/>
    <w:pPr>
      <w:spacing w:before="100" w:beforeAutospacing="1" w:after="100" w:afterAutospacing="1"/>
      <w:jc w:val="left"/>
    </w:pPr>
    <w:rPr>
      <w:kern w:val="0"/>
      <w:sz w:val="24"/>
    </w:rPr>
  </w:style>
  <w:style w:type="paragraph" w:styleId="44">
    <w:name w:val="annotation subject"/>
    <w:basedOn w:val="19"/>
    <w:next w:val="19"/>
    <w:link w:val="81"/>
    <w:qFormat/>
    <w:uiPriority w:val="0"/>
    <w:rPr>
      <w:b/>
    </w:rPr>
  </w:style>
  <w:style w:type="paragraph" w:styleId="45">
    <w:name w:val="Body Text First Indent 2"/>
    <w:basedOn w:val="21"/>
    <w:qFormat/>
    <w:uiPriority w:val="0"/>
    <w:pPr>
      <w:ind w:firstLine="420" w:firstLineChars="200"/>
    </w:pPr>
    <w:rPr>
      <w:rFonts w:ascii="Times New Roman" w:hAnsi="Times New Roman"/>
      <w:lang w:val="zh-CN"/>
    </w:rPr>
  </w:style>
  <w:style w:type="table" w:styleId="47">
    <w:name w:val="Table Grid"/>
    <w:basedOn w:val="46"/>
    <w:qFormat/>
    <w:uiPriority w:val="0"/>
    <w:pPr>
      <w:widowControl w:val="0"/>
      <w:adjustRightInd w:val="0"/>
      <w:spacing w:beforeAutospacing="0" w:afterAutospacing="0"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qFormat/>
    <w:uiPriority w:val="0"/>
    <w:rPr>
      <w:rFonts w:hint="default" w:ascii="Times New Roman" w:hAnsi="Times New Roman" w:cs="Times New Roman"/>
      <w:sz w:val="24"/>
      <w:szCs w:val="20"/>
    </w:rPr>
  </w:style>
  <w:style w:type="character" w:styleId="51">
    <w:name w:val="FollowedHyperlink"/>
    <w:qFormat/>
    <w:uiPriority w:val="0"/>
    <w:rPr>
      <w:rFonts w:ascii="Tahoma" w:hAnsi="Tahoma"/>
      <w:color w:val="004102"/>
      <w:sz w:val="24"/>
      <w:szCs w:val="20"/>
      <w:u w:val="none"/>
    </w:rPr>
  </w:style>
  <w:style w:type="character" w:styleId="52">
    <w:name w:val="Hyperlink"/>
    <w:qFormat/>
    <w:uiPriority w:val="99"/>
    <w:rPr>
      <w:rFonts w:ascii="Tahoma" w:hAnsi="Tahoma"/>
      <w:color w:val="004102"/>
      <w:sz w:val="24"/>
      <w:szCs w:val="20"/>
      <w:u w:val="none"/>
    </w:rPr>
  </w:style>
  <w:style w:type="character" w:styleId="53">
    <w:name w:val="annotation reference"/>
    <w:qFormat/>
    <w:uiPriority w:val="0"/>
    <w:rPr>
      <w:sz w:val="21"/>
      <w:szCs w:val="21"/>
    </w:rPr>
  </w:style>
  <w:style w:type="paragraph" w:customStyle="1" w:styleId="54">
    <w:name w:val="表格文字"/>
    <w:basedOn w:val="1"/>
    <w:qFormat/>
    <w:uiPriority w:val="0"/>
    <w:pPr>
      <w:jc w:val="center"/>
    </w:pPr>
    <w:rPr>
      <w:rFonts w:ascii="Arial" w:hAnsi="Arial" w:eastAsia="仿宋_GB2312" w:cs="Arial"/>
      <w:spacing w:val="10"/>
      <w:sz w:val="24"/>
      <w:szCs w:val="28"/>
    </w:rPr>
  </w:style>
  <w:style w:type="paragraph" w:customStyle="1" w:styleId="5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6">
    <w:name w:val="正文文本 Char"/>
    <w:link w:val="2"/>
    <w:qFormat/>
    <w:uiPriority w:val="0"/>
    <w:rPr>
      <w:rFonts w:ascii="Tahoma" w:hAnsi="Tahoma"/>
      <w:kern w:val="2"/>
      <w:sz w:val="28"/>
      <w:szCs w:val="24"/>
    </w:rPr>
  </w:style>
  <w:style w:type="character" w:customStyle="1" w:styleId="57">
    <w:name w:val="标题 1 Char"/>
    <w:link w:val="4"/>
    <w:qFormat/>
    <w:uiPriority w:val="0"/>
    <w:rPr>
      <w:rFonts w:ascii="Calibri" w:hAnsi="Calibri"/>
      <w:b/>
      <w:kern w:val="44"/>
      <w:sz w:val="44"/>
    </w:rPr>
  </w:style>
  <w:style w:type="character" w:customStyle="1" w:styleId="58">
    <w:name w:val="标题 2 Char1"/>
    <w:link w:val="5"/>
    <w:qFormat/>
    <w:uiPriority w:val="9"/>
    <w:rPr>
      <w:rFonts w:ascii="Arial" w:hAnsi="Arial" w:eastAsia="仿宋_GB2312"/>
      <w:b/>
      <w:bCs/>
      <w:kern w:val="2"/>
      <w:sz w:val="28"/>
      <w:szCs w:val="32"/>
    </w:rPr>
  </w:style>
  <w:style w:type="character" w:customStyle="1" w:styleId="59">
    <w:name w:val="标题 3 Char"/>
    <w:link w:val="6"/>
    <w:qFormat/>
    <w:uiPriority w:val="0"/>
    <w:rPr>
      <w:b/>
      <w:kern w:val="2"/>
      <w:sz w:val="32"/>
    </w:rPr>
  </w:style>
  <w:style w:type="character" w:customStyle="1" w:styleId="60">
    <w:name w:val="标题 4 Char"/>
    <w:link w:val="7"/>
    <w:qFormat/>
    <w:uiPriority w:val="0"/>
    <w:rPr>
      <w:rFonts w:hint="default" w:ascii="Cambria" w:hAnsi="Cambria" w:eastAsia="Cambria" w:cs="Cambria"/>
      <w:b/>
      <w:kern w:val="2"/>
      <w:sz w:val="28"/>
      <w:szCs w:val="28"/>
    </w:rPr>
  </w:style>
  <w:style w:type="character" w:customStyle="1" w:styleId="61">
    <w:name w:val="标题 Char"/>
    <w:link w:val="9"/>
    <w:qFormat/>
    <w:uiPriority w:val="0"/>
    <w:rPr>
      <w:rFonts w:hint="default" w:ascii="Cambria" w:hAnsi="Cambria" w:eastAsia="Cambria" w:cs="Times New Roman"/>
      <w:b/>
      <w:kern w:val="2"/>
      <w:sz w:val="32"/>
      <w:szCs w:val="32"/>
    </w:rPr>
  </w:style>
  <w:style w:type="character" w:customStyle="1" w:styleId="62">
    <w:name w:val="标题 5 Char"/>
    <w:link w:val="8"/>
    <w:qFormat/>
    <w:uiPriority w:val="0"/>
    <w:rPr>
      <w:rFonts w:ascii="Tahoma" w:hAnsi="Tahoma"/>
      <w:b/>
      <w:kern w:val="2"/>
      <w:sz w:val="28"/>
      <w:szCs w:val="20"/>
    </w:rPr>
  </w:style>
  <w:style w:type="character" w:customStyle="1" w:styleId="63">
    <w:name w:val="正文缩进 Char"/>
    <w:link w:val="16"/>
    <w:qFormat/>
    <w:uiPriority w:val="0"/>
    <w:rPr>
      <w:rFonts w:hint="default" w:ascii="Tahoma" w:hAnsi="Tahoma" w:eastAsia="Tahoma" w:cs="Tahoma"/>
      <w:b/>
      <w:kern w:val="2"/>
      <w:sz w:val="21"/>
      <w:szCs w:val="24"/>
    </w:rPr>
  </w:style>
  <w:style w:type="character" w:customStyle="1" w:styleId="64">
    <w:name w:val="标题 6 Char"/>
    <w:link w:val="10"/>
    <w:qFormat/>
    <w:uiPriority w:val="0"/>
    <w:rPr>
      <w:rFonts w:hint="default" w:ascii="Arial" w:hAnsi="Arial" w:eastAsia="黑体" w:cs="Arial"/>
      <w:b/>
      <w:kern w:val="2"/>
      <w:sz w:val="24"/>
      <w:szCs w:val="20"/>
    </w:rPr>
  </w:style>
  <w:style w:type="character" w:customStyle="1" w:styleId="65">
    <w:name w:val="标题 7 Char"/>
    <w:link w:val="11"/>
    <w:qFormat/>
    <w:uiPriority w:val="0"/>
    <w:rPr>
      <w:rFonts w:ascii="Tahoma" w:hAnsi="Tahoma"/>
      <w:b/>
      <w:kern w:val="2"/>
      <w:sz w:val="24"/>
      <w:szCs w:val="20"/>
    </w:rPr>
  </w:style>
  <w:style w:type="character" w:customStyle="1" w:styleId="66">
    <w:name w:val="标题 8 Char"/>
    <w:link w:val="12"/>
    <w:qFormat/>
    <w:uiPriority w:val="0"/>
    <w:rPr>
      <w:rFonts w:ascii="Arial" w:hAnsi="Arial" w:eastAsia="黑体" w:cs="Arial"/>
      <w:kern w:val="2"/>
      <w:sz w:val="21"/>
      <w:szCs w:val="24"/>
    </w:rPr>
  </w:style>
  <w:style w:type="character" w:customStyle="1" w:styleId="67">
    <w:name w:val="标题 9 Char"/>
    <w:link w:val="13"/>
    <w:qFormat/>
    <w:uiPriority w:val="0"/>
    <w:rPr>
      <w:rFonts w:hint="default" w:ascii="Arial" w:hAnsi="Arial" w:eastAsia="黑体" w:cs="Arial"/>
      <w:kern w:val="2"/>
      <w:sz w:val="21"/>
      <w:szCs w:val="20"/>
    </w:rPr>
  </w:style>
  <w:style w:type="character" w:customStyle="1" w:styleId="68">
    <w:name w:val="文档结构图 Char"/>
    <w:link w:val="18"/>
    <w:qFormat/>
    <w:uiPriority w:val="0"/>
    <w:rPr>
      <w:rFonts w:hint="eastAsia" w:ascii="宋体" w:hAnsi="宋体" w:eastAsia="宋体" w:cs="宋体"/>
      <w:kern w:val="2"/>
      <w:sz w:val="18"/>
      <w:szCs w:val="18"/>
    </w:rPr>
  </w:style>
  <w:style w:type="character" w:customStyle="1" w:styleId="69">
    <w:name w:val="批注文字 Char"/>
    <w:link w:val="19"/>
    <w:qFormat/>
    <w:uiPriority w:val="0"/>
    <w:rPr>
      <w:rFonts w:ascii="Tahoma" w:hAnsi="Tahoma"/>
      <w:kern w:val="2"/>
      <w:sz w:val="21"/>
      <w:szCs w:val="24"/>
    </w:rPr>
  </w:style>
  <w:style w:type="character" w:customStyle="1" w:styleId="70">
    <w:name w:val="正文文本 3 Char"/>
    <w:link w:val="20"/>
    <w:qFormat/>
    <w:uiPriority w:val="0"/>
    <w:rPr>
      <w:rFonts w:ascii="Tahoma" w:hAnsi="Tahoma"/>
      <w:kern w:val="2"/>
      <w:sz w:val="16"/>
      <w:szCs w:val="16"/>
    </w:rPr>
  </w:style>
  <w:style w:type="character" w:customStyle="1" w:styleId="71">
    <w:name w:val="正文文本缩进 Char"/>
    <w:link w:val="21"/>
    <w:qFormat/>
    <w:uiPriority w:val="0"/>
    <w:rPr>
      <w:rFonts w:hint="eastAsia" w:ascii="宋体" w:hAnsi="Courier New" w:eastAsia="宋体" w:cs="宋体"/>
      <w:spacing w:val="-4"/>
      <w:kern w:val="2"/>
      <w:sz w:val="18"/>
      <w:szCs w:val="20"/>
    </w:rPr>
  </w:style>
  <w:style w:type="character" w:customStyle="1" w:styleId="72">
    <w:name w:val="纯文本 Char"/>
    <w:link w:val="26"/>
    <w:qFormat/>
    <w:uiPriority w:val="0"/>
    <w:rPr>
      <w:rFonts w:hint="eastAsia" w:ascii="宋体" w:hAnsi="Courier New" w:eastAsia="宋体" w:cs="Courier New"/>
      <w:kern w:val="2"/>
      <w:sz w:val="21"/>
      <w:szCs w:val="21"/>
    </w:rPr>
  </w:style>
  <w:style w:type="character" w:customStyle="1" w:styleId="73">
    <w:name w:val="日期 Char"/>
    <w:link w:val="28"/>
    <w:qFormat/>
    <w:uiPriority w:val="0"/>
    <w:rPr>
      <w:rFonts w:hint="eastAsia" w:ascii="黑体" w:hAnsi="宋体" w:eastAsia="黑体" w:cs="黑体"/>
      <w:kern w:val="44"/>
      <w:position w:val="6"/>
      <w:sz w:val="21"/>
      <w:szCs w:val="20"/>
    </w:rPr>
  </w:style>
  <w:style w:type="character" w:customStyle="1" w:styleId="74">
    <w:name w:val="正文文本缩进 2 Char"/>
    <w:link w:val="29"/>
    <w:qFormat/>
    <w:uiPriority w:val="0"/>
    <w:rPr>
      <w:rFonts w:ascii="Tahoma" w:hAnsi="Tahoma"/>
      <w:kern w:val="2"/>
      <w:sz w:val="21"/>
      <w:szCs w:val="24"/>
    </w:rPr>
  </w:style>
  <w:style w:type="character" w:customStyle="1" w:styleId="75">
    <w:name w:val="批注框文本 Char"/>
    <w:link w:val="30"/>
    <w:qFormat/>
    <w:uiPriority w:val="0"/>
    <w:rPr>
      <w:rFonts w:ascii="Tahoma" w:hAnsi="Tahoma"/>
      <w:kern w:val="2"/>
      <w:sz w:val="18"/>
      <w:szCs w:val="18"/>
    </w:rPr>
  </w:style>
  <w:style w:type="character" w:customStyle="1" w:styleId="76">
    <w:name w:val="页脚 Char"/>
    <w:link w:val="31"/>
    <w:qFormat/>
    <w:uiPriority w:val="0"/>
    <w:rPr>
      <w:rFonts w:hint="eastAsia" w:ascii="黑体" w:hAnsi="宋体" w:eastAsia="黑体" w:cs="黑体"/>
      <w:snapToGrid/>
      <w:sz w:val="18"/>
      <w:szCs w:val="18"/>
    </w:rPr>
  </w:style>
  <w:style w:type="character" w:customStyle="1" w:styleId="77">
    <w:name w:val="页眉 Char"/>
    <w:link w:val="32"/>
    <w:qFormat/>
    <w:uiPriority w:val="0"/>
    <w:rPr>
      <w:rFonts w:ascii="Tahoma" w:hAnsi="Tahoma"/>
      <w:kern w:val="2"/>
      <w:sz w:val="18"/>
      <w:szCs w:val="18"/>
    </w:rPr>
  </w:style>
  <w:style w:type="character" w:customStyle="1" w:styleId="78">
    <w:name w:val="正文文本缩进 3 Char"/>
    <w:link w:val="38"/>
    <w:qFormat/>
    <w:uiPriority w:val="0"/>
    <w:rPr>
      <w:rFonts w:ascii="Tahoma" w:hAnsi="Tahoma"/>
      <w:kern w:val="2"/>
      <w:sz w:val="16"/>
      <w:szCs w:val="16"/>
    </w:rPr>
  </w:style>
  <w:style w:type="character" w:customStyle="1" w:styleId="79">
    <w:name w:val="正文文本 2 Char"/>
    <w:link w:val="41"/>
    <w:qFormat/>
    <w:uiPriority w:val="0"/>
    <w:rPr>
      <w:rFonts w:ascii="Tahoma" w:hAnsi="Tahoma"/>
      <w:spacing w:val="20"/>
      <w:kern w:val="2"/>
      <w:sz w:val="21"/>
      <w:szCs w:val="24"/>
    </w:rPr>
  </w:style>
  <w:style w:type="character" w:customStyle="1" w:styleId="80">
    <w:name w:val="HTML 预设格式 Char"/>
    <w:link w:val="42"/>
    <w:qFormat/>
    <w:uiPriority w:val="0"/>
    <w:rPr>
      <w:rFonts w:hint="eastAsia" w:ascii="宋体" w:hAnsi="宋体" w:eastAsia="宋体" w:cs="宋体"/>
      <w:sz w:val="24"/>
      <w:szCs w:val="24"/>
    </w:rPr>
  </w:style>
  <w:style w:type="character" w:customStyle="1" w:styleId="81">
    <w:name w:val="批注主题 Char"/>
    <w:link w:val="44"/>
    <w:qFormat/>
    <w:uiPriority w:val="0"/>
    <w:rPr>
      <w:rFonts w:ascii="Tahoma" w:hAnsi="Tahoma"/>
      <w:b/>
      <w:kern w:val="2"/>
      <w:sz w:val="21"/>
      <w:szCs w:val="24"/>
    </w:rPr>
  </w:style>
  <w:style w:type="character" w:customStyle="1" w:styleId="82">
    <w:name w:val="正文首行缩进 Char"/>
    <w:link w:val="3"/>
    <w:qFormat/>
    <w:uiPriority w:val="0"/>
    <w:rPr>
      <w:rFonts w:ascii="Tahoma" w:hAnsi="Tahoma"/>
      <w:kern w:val="2"/>
      <w:sz w:val="28"/>
      <w:szCs w:val="24"/>
    </w:rPr>
  </w:style>
  <w:style w:type="character" w:customStyle="1" w:styleId="83">
    <w:name w:val="Char Char1"/>
    <w:qFormat/>
    <w:uiPriority w:val="0"/>
    <w:rPr>
      <w:rFonts w:ascii="宋体" w:hAnsi="Courier New" w:eastAsia="宋体" w:cs="Courier New"/>
      <w:kern w:val="2"/>
      <w:sz w:val="21"/>
      <w:szCs w:val="21"/>
      <w:lang w:val="en-US" w:eastAsia="zh-CN" w:bidi="ar-SA"/>
    </w:rPr>
  </w:style>
  <w:style w:type="character" w:customStyle="1" w:styleId="84">
    <w:name w:val="font21"/>
    <w:qFormat/>
    <w:uiPriority w:val="0"/>
    <w:rPr>
      <w:rFonts w:hint="default" w:ascii="Times New Roman" w:hAnsi="Times New Roman" w:cs="Times New Roman"/>
      <w:b/>
      <w:color w:val="000000"/>
      <w:sz w:val="22"/>
      <w:szCs w:val="22"/>
      <w:u w:val="single"/>
    </w:rPr>
  </w:style>
  <w:style w:type="character" w:customStyle="1" w:styleId="85">
    <w:name w:val="Char Char11"/>
    <w:link w:val="86"/>
    <w:qFormat/>
    <w:uiPriority w:val="0"/>
    <w:rPr>
      <w:rFonts w:ascii="Verdana" w:hAnsi="Verdana"/>
      <w:kern w:val="0"/>
      <w:sz w:val="24"/>
      <w:szCs w:val="20"/>
      <w:lang w:eastAsia="en-US"/>
    </w:rPr>
  </w:style>
  <w:style w:type="paragraph" w:customStyle="1" w:styleId="86">
    <w:name w:val="Char"/>
    <w:basedOn w:val="1"/>
    <w:link w:val="85"/>
    <w:qFormat/>
    <w:uiPriority w:val="0"/>
    <w:pPr>
      <w:spacing w:beforeAutospacing="0" w:afterAutospacing="0" w:line="400" w:lineRule="exact"/>
      <w:jc w:val="center"/>
    </w:pPr>
    <w:rPr>
      <w:rFonts w:ascii="Verdana" w:hAnsi="Verdana"/>
      <w:kern w:val="0"/>
      <w:sz w:val="24"/>
      <w:szCs w:val="20"/>
      <w:lang w:eastAsia="en-US"/>
    </w:rPr>
  </w:style>
  <w:style w:type="character" w:customStyle="1" w:styleId="87">
    <w:name w:val="标题 Char Char"/>
    <w:qFormat/>
    <w:uiPriority w:val="0"/>
    <w:rPr>
      <w:rFonts w:ascii="Tahoma" w:hAnsi="Tahoma"/>
      <w:b/>
      <w:sz w:val="24"/>
      <w:szCs w:val="20"/>
      <w:lang w:val="en-US"/>
    </w:rPr>
  </w:style>
  <w:style w:type="character" w:customStyle="1" w:styleId="88">
    <w:name w:val="标题 1 Char Char"/>
    <w:qFormat/>
    <w:uiPriority w:val="0"/>
    <w:rPr>
      <w:rFonts w:eastAsia="宋体"/>
      <w:b/>
      <w:spacing w:val="-2"/>
      <w:sz w:val="24"/>
      <w:lang w:val="en-US" w:eastAsia="zh-CN" w:bidi="ar-SA"/>
    </w:rPr>
  </w:style>
  <w:style w:type="character" w:customStyle="1" w:styleId="89">
    <w:name w:val="en"/>
    <w:qFormat/>
    <w:uiPriority w:val="0"/>
    <w:rPr>
      <w:rFonts w:hint="default" w:ascii="Tahoma" w:hAnsi="Tahoma" w:eastAsia="Tahoma" w:cs="Tahoma"/>
      <w:b/>
      <w:sz w:val="24"/>
      <w:szCs w:val="24"/>
    </w:rPr>
  </w:style>
  <w:style w:type="character" w:customStyle="1" w:styleId="90">
    <w:name w:val="纯文本 Char2"/>
    <w:qFormat/>
    <w:uiPriority w:val="0"/>
    <w:rPr>
      <w:rFonts w:hint="eastAsia" w:ascii="宋体" w:hAnsi="Courier New" w:eastAsia="宋体" w:cs="宋体"/>
      <w:kern w:val="2"/>
      <w:sz w:val="24"/>
      <w:szCs w:val="24"/>
    </w:rPr>
  </w:style>
  <w:style w:type="character" w:customStyle="1" w:styleId="91">
    <w:name w:val="标题 41"/>
    <w:basedOn w:val="48"/>
    <w:qFormat/>
    <w:uiPriority w:val="0"/>
  </w:style>
  <w:style w:type="character" w:customStyle="1" w:styleId="92">
    <w:name w:val="fontstyle01"/>
    <w:qFormat/>
    <w:uiPriority w:val="0"/>
    <w:rPr>
      <w:rFonts w:hint="eastAsia" w:ascii="宋体" w:hAnsi="宋体" w:eastAsia="宋体"/>
      <w:color w:val="000000"/>
      <w:sz w:val="24"/>
      <w:szCs w:val="24"/>
    </w:rPr>
  </w:style>
  <w:style w:type="character" w:customStyle="1" w:styleId="93">
    <w:name w:val="font12"/>
    <w:qFormat/>
    <w:uiPriority w:val="0"/>
    <w:rPr>
      <w:rFonts w:hint="eastAsia" w:ascii="宋体" w:hAnsi="宋体" w:eastAsia="宋体" w:cs="宋体"/>
      <w:color w:val="FF0000"/>
      <w:sz w:val="20"/>
      <w:szCs w:val="20"/>
      <w:u w:val="none"/>
    </w:rPr>
  </w:style>
  <w:style w:type="character" w:customStyle="1" w:styleId="94">
    <w:name w:val="Char Char Char"/>
    <w:qFormat/>
    <w:uiPriority w:val="0"/>
    <w:rPr>
      <w:rFonts w:ascii="宋体" w:hAnsi="Courier New" w:eastAsia="宋体"/>
      <w:kern w:val="2"/>
      <w:sz w:val="24"/>
      <w:szCs w:val="24"/>
      <w:lang w:val="en-US" w:eastAsia="zh-CN" w:bidi="ar-SA"/>
    </w:rPr>
  </w:style>
  <w:style w:type="character" w:customStyle="1" w:styleId="95">
    <w:name w:val="e"/>
    <w:qFormat/>
    <w:uiPriority w:val="0"/>
    <w:rPr>
      <w:rFonts w:hint="default" w:ascii="Tahoma" w:hAnsi="Tahoma" w:eastAsia="Tahoma" w:cs="Tahoma"/>
      <w:b/>
      <w:sz w:val="24"/>
      <w:szCs w:val="24"/>
    </w:rPr>
  </w:style>
  <w:style w:type="character" w:customStyle="1" w:styleId="96">
    <w:name w:val="z21"/>
    <w:qFormat/>
    <w:uiPriority w:val="0"/>
    <w:rPr>
      <w:rFonts w:ascii="Tahoma" w:hAnsi="Tahoma"/>
      <w:color w:val="000000"/>
      <w:sz w:val="18"/>
      <w:szCs w:val="18"/>
    </w:rPr>
  </w:style>
  <w:style w:type="character" w:customStyle="1" w:styleId="97">
    <w:name w:val="标题 2 Char Char"/>
    <w:qFormat/>
    <w:uiPriority w:val="0"/>
    <w:rPr>
      <w:rFonts w:ascii="Arial" w:hAnsi="Arial" w:eastAsia="黑体"/>
      <w:b/>
      <w:bCs/>
      <w:kern w:val="2"/>
      <w:sz w:val="32"/>
      <w:szCs w:val="32"/>
      <w:lang w:val="en-US" w:eastAsia="zh-CN" w:bidi="ar-SA"/>
    </w:rPr>
  </w:style>
  <w:style w:type="character" w:customStyle="1" w:styleId="98">
    <w:name w:val="批注文字 字符1"/>
    <w:qFormat/>
    <w:uiPriority w:val="0"/>
    <w:rPr>
      <w:rFonts w:ascii="Tahoma" w:hAnsi="Tahoma"/>
      <w:kern w:val="2"/>
      <w:sz w:val="21"/>
      <w:szCs w:val="24"/>
    </w:rPr>
  </w:style>
  <w:style w:type="character" w:customStyle="1" w:styleId="99">
    <w:name w:val="批注文字 Char Char"/>
    <w:qFormat/>
    <w:uiPriority w:val="0"/>
    <w:rPr>
      <w:rFonts w:ascii="Tahoma" w:hAnsi="Tahoma"/>
      <w:kern w:val="2"/>
      <w:sz w:val="21"/>
      <w:szCs w:val="20"/>
    </w:rPr>
  </w:style>
  <w:style w:type="character" w:customStyle="1" w:styleId="100">
    <w:name w:val="news1"/>
    <w:qFormat/>
    <w:uiPriority w:val="0"/>
    <w:rPr>
      <w:rFonts w:hint="default" w:ascii="Tahoma" w:hAnsi="Tahoma" w:eastAsia="Tahoma" w:cs="Tahoma"/>
      <w:b/>
      <w:sz w:val="24"/>
      <w:szCs w:val="24"/>
    </w:rPr>
  </w:style>
  <w:style w:type="character" w:customStyle="1" w:styleId="101">
    <w:name w:val="font111"/>
    <w:qFormat/>
    <w:uiPriority w:val="0"/>
    <w:rPr>
      <w:rFonts w:hint="eastAsia" w:ascii="宋体" w:hAnsi="宋体" w:eastAsia="宋体" w:cs="宋体"/>
      <w:color w:val="000000"/>
      <w:sz w:val="20"/>
      <w:szCs w:val="20"/>
      <w:u w:val="none"/>
    </w:rPr>
  </w:style>
  <w:style w:type="character" w:customStyle="1" w:styleId="102">
    <w:name w:val="文档结构图 Char Char"/>
    <w:qFormat/>
    <w:uiPriority w:val="0"/>
    <w:rPr>
      <w:rFonts w:hint="eastAsia" w:ascii="Microsoft YaHei UI" w:hAnsi="Tahoma" w:eastAsia="Microsoft YaHei UI" w:cs="Microsoft YaHei UI"/>
      <w:kern w:val="2"/>
      <w:sz w:val="18"/>
      <w:szCs w:val="18"/>
    </w:rPr>
  </w:style>
  <w:style w:type="character" w:customStyle="1" w:styleId="103">
    <w:name w:val="HTML 预设格式 Char2"/>
    <w:qFormat/>
    <w:uiPriority w:val="0"/>
    <w:rPr>
      <w:rFonts w:ascii="Courier New" w:hAnsi="Courier New" w:cs="Courier New"/>
      <w:kern w:val="2"/>
      <w:sz w:val="24"/>
      <w:szCs w:val="20"/>
    </w:rPr>
  </w:style>
  <w:style w:type="character" w:customStyle="1" w:styleId="104">
    <w:name w:val="正文文本缩进 2 Char Char"/>
    <w:qFormat/>
    <w:uiPriority w:val="0"/>
    <w:rPr>
      <w:rFonts w:ascii="Tahoma" w:hAnsi="Tahoma"/>
      <w:kern w:val="2"/>
      <w:sz w:val="21"/>
      <w:szCs w:val="20"/>
    </w:rPr>
  </w:style>
  <w:style w:type="character" w:customStyle="1" w:styleId="105">
    <w:name w:val="c_title1"/>
    <w:qFormat/>
    <w:uiPriority w:val="0"/>
    <w:rPr>
      <w:rFonts w:hint="eastAsia" w:ascii="黑体" w:hAnsi="Tahoma" w:eastAsia="黑体" w:cs="黑体"/>
      <w:b/>
      <w:color w:val="03005C"/>
      <w:sz w:val="30"/>
      <w:szCs w:val="30"/>
      <w:u w:val="none"/>
    </w:rPr>
  </w:style>
  <w:style w:type="character" w:customStyle="1" w:styleId="106">
    <w:name w:val="a41"/>
    <w:qFormat/>
    <w:uiPriority w:val="0"/>
    <w:rPr>
      <w:rFonts w:ascii="Tahoma" w:hAnsi="Tahoma"/>
      <w:color w:val="666666"/>
      <w:sz w:val="26"/>
      <w:szCs w:val="26"/>
    </w:rPr>
  </w:style>
  <w:style w:type="character" w:customStyle="1" w:styleId="107">
    <w:name w:val="正文文本缩进 Char Char"/>
    <w:qFormat/>
    <w:uiPriority w:val="0"/>
    <w:rPr>
      <w:rFonts w:ascii="Tahoma" w:hAnsi="Tahoma"/>
      <w:kern w:val="2"/>
      <w:sz w:val="21"/>
      <w:szCs w:val="24"/>
    </w:rPr>
  </w:style>
  <w:style w:type="character" w:customStyle="1" w:styleId="108">
    <w:name w:val="Table Text Char Char Char Char"/>
    <w:qFormat/>
    <w:uiPriority w:val="0"/>
    <w:rPr>
      <w:rFonts w:hint="default" w:ascii="Arial" w:hAnsi="Arial" w:eastAsia="宋体" w:cs="Arial"/>
      <w:kern w:val="2"/>
      <w:sz w:val="18"/>
      <w:szCs w:val="18"/>
      <w:lang w:val="en-US" w:eastAsia="zh-CN"/>
    </w:rPr>
  </w:style>
  <w:style w:type="character" w:customStyle="1" w:styleId="109">
    <w:name w:val="样式 标题 1合同标题卷标题H1h1Level 1 Topic HeadingH11H12H111H13H1... Char Char"/>
    <w:qFormat/>
    <w:uiPriority w:val="0"/>
    <w:rPr>
      <w:rFonts w:hint="eastAsia" w:ascii="宋体" w:hAnsi="宋体" w:eastAsia="宋体" w:cs="宋体"/>
      <w:b/>
      <w:kern w:val="44"/>
      <w:sz w:val="24"/>
      <w:szCs w:val="44"/>
      <w:lang w:val="en-US" w:eastAsia="zh-CN"/>
    </w:rPr>
  </w:style>
  <w:style w:type="character" w:customStyle="1" w:styleId="110">
    <w:name w:val="r21"/>
    <w:qFormat/>
    <w:uiPriority w:val="0"/>
    <w:rPr>
      <w:rFonts w:hint="default" w:ascii="Tahoma" w:hAnsi="Tahoma" w:eastAsia="Tahoma" w:cs="Tahoma"/>
      <w:b/>
      <w:color w:val="666666"/>
      <w:sz w:val="18"/>
      <w:szCs w:val="18"/>
      <w:u w:val="none"/>
    </w:rPr>
  </w:style>
  <w:style w:type="character" w:customStyle="1" w:styleId="111">
    <w:name w:val="文档结构图 Char1"/>
    <w:qFormat/>
    <w:uiPriority w:val="0"/>
    <w:rPr>
      <w:rFonts w:hint="eastAsia" w:ascii="宋体" w:hAnsi="宋体" w:eastAsia="宋体" w:cs="宋体"/>
      <w:kern w:val="2"/>
      <w:sz w:val="18"/>
      <w:szCs w:val="18"/>
    </w:rPr>
  </w:style>
  <w:style w:type="character" w:customStyle="1" w:styleId="112">
    <w:name w:val="Plain Text Char"/>
    <w:qFormat/>
    <w:uiPriority w:val="0"/>
    <w:rPr>
      <w:rFonts w:ascii="宋体" w:hAnsi="Courier New" w:eastAsia="宋体" w:cs="Times New Roman"/>
      <w:sz w:val="20"/>
      <w:szCs w:val="20"/>
    </w:rPr>
  </w:style>
  <w:style w:type="character" w:customStyle="1" w:styleId="113">
    <w:name w:val="font141"/>
    <w:qFormat/>
    <w:uiPriority w:val="0"/>
    <w:rPr>
      <w:rFonts w:hint="default" w:ascii="Tahoma" w:hAnsi="Tahoma" w:eastAsia="Tahoma" w:cs="Tahoma"/>
      <w:sz w:val="24"/>
      <w:szCs w:val="24"/>
    </w:rPr>
  </w:style>
  <w:style w:type="character" w:customStyle="1" w:styleId="114">
    <w:name w:val="纯文本 字符1"/>
    <w:qFormat/>
    <w:uiPriority w:val="0"/>
    <w:rPr>
      <w:rFonts w:ascii="等线" w:hAnsi="Courier New" w:eastAsia="等线" w:cs="Courier New"/>
      <w:kern w:val="2"/>
      <w:sz w:val="21"/>
      <w:szCs w:val="24"/>
    </w:rPr>
  </w:style>
  <w:style w:type="character" w:customStyle="1" w:styleId="115">
    <w:name w:val="fontheight2"/>
    <w:qFormat/>
    <w:uiPriority w:val="0"/>
    <w:rPr>
      <w:rFonts w:ascii="Tahoma" w:hAnsi="Tahoma"/>
      <w:sz w:val="20"/>
      <w:szCs w:val="20"/>
      <w:u w:val="none"/>
    </w:rPr>
  </w:style>
  <w:style w:type="character" w:customStyle="1" w:styleId="116">
    <w:name w:val="kleintab"/>
    <w:qFormat/>
    <w:uiPriority w:val="0"/>
    <w:rPr>
      <w:rFonts w:hint="default" w:ascii="Tahoma" w:hAnsi="Tahoma" w:eastAsia="Tahoma" w:cs="Tahoma"/>
      <w:b/>
      <w:sz w:val="24"/>
      <w:szCs w:val="24"/>
    </w:rPr>
  </w:style>
  <w:style w:type="character" w:customStyle="1" w:styleId="117">
    <w:name w:val="text1"/>
    <w:qFormat/>
    <w:uiPriority w:val="0"/>
    <w:rPr>
      <w:rFonts w:ascii="Tahoma" w:hAnsi="Tahoma"/>
      <w:color w:val="000000"/>
      <w:sz w:val="24"/>
      <w:szCs w:val="24"/>
    </w:rPr>
  </w:style>
  <w:style w:type="character" w:customStyle="1" w:styleId="118">
    <w:name w:val="标题 2 Char"/>
    <w:qFormat/>
    <w:uiPriority w:val="0"/>
    <w:rPr>
      <w:rFonts w:hint="default" w:ascii="Arial" w:hAnsi="Arial" w:eastAsia="黑体" w:cs="Arial"/>
      <w:b/>
      <w:kern w:val="2"/>
      <w:sz w:val="32"/>
      <w:szCs w:val="32"/>
    </w:rPr>
  </w:style>
  <w:style w:type="character" w:customStyle="1" w:styleId="119">
    <w:name w:val="页码1"/>
    <w:qFormat/>
    <w:uiPriority w:val="0"/>
    <w:rPr>
      <w:rFonts w:hint="default" w:ascii="Times New Roman" w:hAnsi="Tahoma" w:cs="Times New Roman"/>
      <w:b/>
      <w:sz w:val="24"/>
      <w:szCs w:val="24"/>
    </w:rPr>
  </w:style>
  <w:style w:type="character" w:customStyle="1" w:styleId="120">
    <w:name w:val="font71"/>
    <w:qFormat/>
    <w:uiPriority w:val="0"/>
    <w:rPr>
      <w:rFonts w:hint="eastAsia" w:ascii="宋体" w:hAnsi="宋体" w:eastAsia="宋体" w:cs="宋体"/>
      <w:b/>
      <w:color w:val="000000"/>
      <w:sz w:val="22"/>
      <w:szCs w:val="22"/>
      <w:u w:val="none"/>
    </w:rPr>
  </w:style>
  <w:style w:type="character" w:customStyle="1" w:styleId="121">
    <w:name w:val="medium_text1"/>
    <w:qFormat/>
    <w:uiPriority w:val="0"/>
    <w:rPr>
      <w:rFonts w:hint="default" w:ascii="Times New Roman" w:hAnsi="Times New Roman" w:cs="Times New Roman"/>
      <w:sz w:val="24"/>
      <w:szCs w:val="24"/>
    </w:rPr>
  </w:style>
  <w:style w:type="character" w:customStyle="1" w:styleId="122">
    <w:name w:val="md1"/>
    <w:qFormat/>
    <w:uiPriority w:val="0"/>
    <w:rPr>
      <w:rFonts w:ascii="Tahoma" w:hAnsi="Tahoma"/>
      <w:sz w:val="21"/>
      <w:szCs w:val="21"/>
    </w:rPr>
  </w:style>
  <w:style w:type="character" w:customStyle="1" w:styleId="123">
    <w:name w:val="tx_news9"/>
    <w:qFormat/>
    <w:uiPriority w:val="0"/>
    <w:rPr>
      <w:rFonts w:hint="default" w:ascii="Tahoma" w:hAnsi="Tahoma" w:eastAsia="Tahoma" w:cs="Tahoma"/>
      <w:b/>
      <w:sz w:val="24"/>
      <w:szCs w:val="24"/>
    </w:rPr>
  </w:style>
  <w:style w:type="character" w:customStyle="1" w:styleId="124">
    <w:name w:val="正文文本缩进 字符1"/>
    <w:qFormat/>
    <w:uiPriority w:val="0"/>
    <w:rPr>
      <w:rFonts w:ascii="Tahoma" w:hAnsi="Tahoma"/>
      <w:kern w:val="2"/>
      <w:sz w:val="21"/>
      <w:szCs w:val="24"/>
    </w:rPr>
  </w:style>
  <w:style w:type="character" w:customStyle="1" w:styleId="125">
    <w:name w:val="纯文本 Char Char"/>
    <w:qFormat/>
    <w:uiPriority w:val="0"/>
    <w:rPr>
      <w:rFonts w:ascii="宋体" w:hAnsi="Courier New" w:eastAsia="宋体"/>
      <w:kern w:val="2"/>
      <w:sz w:val="24"/>
      <w:szCs w:val="24"/>
      <w:lang w:val="en-US" w:eastAsia="zh-CN" w:bidi="ar-SA"/>
    </w:rPr>
  </w:style>
  <w:style w:type="character" w:customStyle="1" w:styleId="126">
    <w:name w:val="aa1"/>
    <w:qFormat/>
    <w:uiPriority w:val="0"/>
    <w:rPr>
      <w:rFonts w:hint="default" w:ascii="Tahoma" w:hAnsi="Tahoma" w:eastAsia="Tahoma" w:cs="Tahoma"/>
      <w:b/>
      <w:sz w:val="24"/>
      <w:szCs w:val="24"/>
    </w:rPr>
  </w:style>
  <w:style w:type="character" w:customStyle="1" w:styleId="127">
    <w:name w:val="font11"/>
    <w:qFormat/>
    <w:uiPriority w:val="0"/>
    <w:rPr>
      <w:rFonts w:hint="eastAsia" w:ascii="宋体" w:hAnsi="宋体" w:eastAsia="宋体"/>
      <w:color w:val="000000"/>
      <w:sz w:val="18"/>
      <w:szCs w:val="18"/>
      <w:u w:val="none"/>
    </w:rPr>
  </w:style>
  <w:style w:type="character" w:customStyle="1" w:styleId="128">
    <w:name w:val="font112"/>
    <w:qFormat/>
    <w:uiPriority w:val="0"/>
    <w:rPr>
      <w:rFonts w:hint="eastAsia" w:ascii="宋体" w:hAnsi="宋体" w:eastAsia="宋体" w:cs="宋体"/>
      <w:b/>
      <w:color w:val="000000"/>
      <w:sz w:val="22"/>
      <w:szCs w:val="22"/>
      <w:u w:val="none"/>
    </w:rPr>
  </w:style>
  <w:style w:type="character" w:customStyle="1" w:styleId="129">
    <w:name w:val="font61"/>
    <w:qFormat/>
    <w:uiPriority w:val="0"/>
    <w:rPr>
      <w:rFonts w:hint="eastAsia" w:ascii="宋体" w:hAnsi="宋体" w:eastAsia="宋体" w:cs="宋体"/>
      <w:color w:val="000000"/>
      <w:sz w:val="20"/>
      <w:szCs w:val="20"/>
      <w:u w:val="none"/>
    </w:rPr>
  </w:style>
  <w:style w:type="character" w:customStyle="1" w:styleId="130">
    <w:name w:val="msobooktitle"/>
    <w:qFormat/>
    <w:uiPriority w:val="0"/>
    <w:rPr>
      <w:rFonts w:ascii="Tahoma" w:hAnsi="Tahoma"/>
      <w:b/>
      <w:smallCaps/>
      <w:spacing w:val="5"/>
      <w:sz w:val="24"/>
      <w:szCs w:val="20"/>
    </w:rPr>
  </w:style>
  <w:style w:type="character" w:customStyle="1" w:styleId="131">
    <w:name w:val="样式 宋体"/>
    <w:qFormat/>
    <w:uiPriority w:val="0"/>
    <w:rPr>
      <w:rFonts w:ascii="宋体" w:hAnsi="宋体" w:eastAsia="宋体"/>
      <w:sz w:val="24"/>
      <w:szCs w:val="24"/>
    </w:rPr>
  </w:style>
  <w:style w:type="character" w:customStyle="1" w:styleId="132">
    <w:name w:val="font181"/>
    <w:qFormat/>
    <w:uiPriority w:val="0"/>
    <w:rPr>
      <w:rFonts w:hint="default" w:ascii="Times New Roman" w:hAnsi="Times New Roman" w:cs="Times New Roman"/>
      <w:b/>
      <w:color w:val="000000"/>
      <w:sz w:val="22"/>
      <w:szCs w:val="22"/>
      <w:u w:val="none"/>
    </w:rPr>
  </w:style>
  <w:style w:type="character" w:customStyle="1" w:styleId="133">
    <w:name w:val="页脚 字符1"/>
    <w:qFormat/>
    <w:uiPriority w:val="0"/>
    <w:rPr>
      <w:rFonts w:ascii="Tahoma" w:hAnsi="Tahoma"/>
      <w:kern w:val="2"/>
      <w:sz w:val="18"/>
      <w:szCs w:val="18"/>
    </w:rPr>
  </w:style>
  <w:style w:type="character" w:customStyle="1" w:styleId="134">
    <w:name w:val="批注主题 Char Char"/>
    <w:qFormat/>
    <w:uiPriority w:val="0"/>
    <w:rPr>
      <w:kern w:val="2"/>
      <w:sz w:val="21"/>
      <w:szCs w:val="24"/>
    </w:rPr>
  </w:style>
  <w:style w:type="character" w:customStyle="1" w:styleId="135">
    <w:name w:val="普通文字 Char Char1"/>
    <w:qFormat/>
    <w:uiPriority w:val="0"/>
    <w:rPr>
      <w:rFonts w:ascii="宋体" w:hAnsi="Courier New" w:eastAsia="宋体"/>
      <w:kern w:val="2"/>
      <w:sz w:val="24"/>
      <w:szCs w:val="24"/>
      <w:lang w:val="en-US" w:eastAsia="zh-CN" w:bidi="ar-SA"/>
    </w:rPr>
  </w:style>
  <w:style w:type="character" w:customStyle="1" w:styleId="136">
    <w:name w:val="页脚 Char Char"/>
    <w:qFormat/>
    <w:uiPriority w:val="0"/>
    <w:rPr>
      <w:rFonts w:eastAsia="黑体"/>
      <w:snapToGrid w:val="0"/>
      <w:kern w:val="2"/>
      <w:sz w:val="18"/>
      <w:szCs w:val="18"/>
    </w:rPr>
  </w:style>
  <w:style w:type="character" w:customStyle="1" w:styleId="137">
    <w:name w:val="标题 1 字符"/>
    <w:qFormat/>
    <w:uiPriority w:val="0"/>
    <w:rPr>
      <w:rFonts w:ascii="Tahoma" w:hAnsi="Tahoma"/>
      <w:b/>
      <w:kern w:val="44"/>
      <w:sz w:val="44"/>
      <w:szCs w:val="44"/>
    </w:rPr>
  </w:style>
  <w:style w:type="character" w:customStyle="1" w:styleId="138">
    <w:name w:val="纯文本 Char1"/>
    <w:qFormat/>
    <w:uiPriority w:val="0"/>
    <w:rPr>
      <w:rFonts w:ascii="宋体" w:hAnsi="Courier New" w:eastAsia="宋体" w:cs="Courier New"/>
      <w:kern w:val="2"/>
      <w:sz w:val="21"/>
      <w:szCs w:val="21"/>
      <w:lang w:val="en-US" w:eastAsia="zh-CN" w:bidi="ar-SA"/>
    </w:rPr>
  </w:style>
  <w:style w:type="character" w:customStyle="1" w:styleId="139">
    <w:name w:val="正文文本 3 Char Char"/>
    <w:qFormat/>
    <w:uiPriority w:val="0"/>
    <w:rPr>
      <w:rFonts w:ascii="Tahoma" w:hAnsi="Tahoma"/>
      <w:kern w:val="2"/>
      <w:sz w:val="16"/>
      <w:szCs w:val="16"/>
    </w:rPr>
  </w:style>
  <w:style w:type="character" w:customStyle="1" w:styleId="140">
    <w:name w:val="H5 Char"/>
    <w:qFormat/>
    <w:uiPriority w:val="0"/>
    <w:rPr>
      <w:rFonts w:ascii="Tahoma" w:hAnsi="Tahoma"/>
      <w:sz w:val="28"/>
      <w:szCs w:val="20"/>
    </w:rPr>
  </w:style>
  <w:style w:type="character" w:customStyle="1" w:styleId="141">
    <w:name w:val="HTML 预设格式 Char1"/>
    <w:qFormat/>
    <w:uiPriority w:val="0"/>
    <w:rPr>
      <w:rFonts w:hint="default" w:ascii="Courier New" w:hAnsi="Courier New" w:cs="Courier New"/>
      <w:kern w:val="2"/>
      <w:sz w:val="24"/>
      <w:szCs w:val="20"/>
    </w:rPr>
  </w:style>
  <w:style w:type="character" w:customStyle="1" w:styleId="142">
    <w:name w:val="正文文本缩进 Char2"/>
    <w:qFormat/>
    <w:uiPriority w:val="0"/>
    <w:rPr>
      <w:rFonts w:hint="eastAsia" w:ascii="宋体" w:hAnsi="Courier New" w:eastAsia="宋体" w:cs="宋体"/>
      <w:spacing w:val="-4"/>
      <w:kern w:val="2"/>
      <w:sz w:val="18"/>
      <w:szCs w:val="20"/>
    </w:rPr>
  </w:style>
  <w:style w:type="character" w:customStyle="1" w:styleId="143">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44">
    <w:name w:val="font31"/>
    <w:basedOn w:val="48"/>
    <w:qFormat/>
    <w:uiPriority w:val="0"/>
    <w:rPr>
      <w:rFonts w:hint="eastAsia" w:ascii="Microsoft JhengHei" w:hAnsi="Microsoft JhengHei" w:eastAsia="Microsoft JhengHei" w:cs="Microsoft JhengHei"/>
      <w:b/>
      <w:color w:val="000000"/>
      <w:sz w:val="11"/>
      <w:szCs w:val="11"/>
      <w:u w:val="none"/>
    </w:rPr>
  </w:style>
  <w:style w:type="paragraph" w:customStyle="1" w:styleId="145">
    <w:name w:val="正文缩进2格"/>
    <w:basedOn w:val="1"/>
    <w:qFormat/>
    <w:uiPriority w:val="0"/>
    <w:pPr>
      <w:spacing w:beforeAutospacing="0" w:afterAutospacing="0" w:line="600" w:lineRule="exact"/>
      <w:ind w:firstLine="639" w:firstLineChars="206"/>
    </w:pPr>
    <w:rPr>
      <w:rFonts w:hint="eastAsia" w:ascii="仿宋_GB2312" w:hAnsi="宋体" w:eastAsia="仿宋_GB2312"/>
      <w:sz w:val="31"/>
      <w:szCs w:val="28"/>
    </w:rPr>
  </w:style>
  <w:style w:type="paragraph" w:customStyle="1" w:styleId="146">
    <w:name w:val="Char Char Char Char Char Char Char Char Char Char Char Char1 Char"/>
    <w:basedOn w:val="18"/>
    <w:qFormat/>
    <w:uiPriority w:val="0"/>
    <w:rPr>
      <w:rFonts w:ascii="Tahoma" w:hAnsi="Tahoma"/>
      <w:sz w:val="24"/>
    </w:rPr>
  </w:style>
  <w:style w:type="paragraph" w:customStyle="1" w:styleId="147">
    <w:name w:val="表格"/>
    <w:basedOn w:val="1"/>
    <w:qFormat/>
    <w:uiPriority w:val="0"/>
    <w:pPr>
      <w:jc w:val="center"/>
    </w:pPr>
    <w:rPr>
      <w:rFonts w:ascii="宋体" w:hAnsi="宋体"/>
      <w:bCs/>
      <w:color w:val="000000"/>
      <w:kern w:val="0"/>
      <w:szCs w:val="21"/>
    </w:rPr>
  </w:style>
  <w:style w:type="paragraph" w:customStyle="1" w:styleId="148">
    <w:name w:val="一级条标题"/>
    <w:basedOn w:val="1"/>
    <w:qFormat/>
    <w:uiPriority w:val="0"/>
    <w:pPr>
      <w:numPr>
        <w:ilvl w:val="1"/>
        <w:numId w:val="2"/>
      </w:numPr>
      <w:spacing w:beforeLines="50" w:beforeAutospacing="0" w:afterAutospacing="0"/>
      <w:outlineLvl w:val="2"/>
    </w:pPr>
    <w:rPr>
      <w:rFonts w:hint="eastAsia" w:ascii="黑体" w:eastAsia="黑体"/>
      <w:kern w:val="0"/>
      <w:sz w:val="20"/>
      <w:szCs w:val="21"/>
    </w:rPr>
  </w:style>
  <w:style w:type="paragraph" w:customStyle="1" w:styleId="1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Char Char Char Char Char Char"/>
    <w:basedOn w:val="1"/>
    <w:qFormat/>
    <w:uiPriority w:val="0"/>
    <w:pPr>
      <w:ind w:firstLine="200" w:firstLineChars="200"/>
    </w:pPr>
    <w:rPr>
      <w:rFonts w:ascii="Tahoma" w:hAnsi="Tahoma"/>
      <w:sz w:val="24"/>
      <w:szCs w:val="20"/>
    </w:rPr>
  </w:style>
  <w:style w:type="paragraph" w:customStyle="1" w:styleId="151">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152">
    <w:name w:val="方案正文"/>
    <w:basedOn w:val="1"/>
    <w:qFormat/>
    <w:uiPriority w:val="0"/>
    <w:pPr>
      <w:spacing w:before="120" w:beforeAutospacing="0" w:afterAutospacing="0" w:line="360" w:lineRule="auto"/>
      <w:ind w:firstLine="425" w:firstLineChars="177"/>
    </w:pPr>
    <w:rPr>
      <w:rFonts w:ascii="华文细黑" w:hAnsi="华文细黑" w:eastAsia="华文细黑"/>
      <w:sz w:val="24"/>
    </w:rPr>
  </w:style>
  <w:style w:type="paragraph" w:customStyle="1" w:styleId="153">
    <w:name w:val="f1"/>
    <w:basedOn w:val="1"/>
    <w:qFormat/>
    <w:uiPriority w:val="0"/>
    <w:pPr>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4">
    <w:name w:val="_Style 1"/>
    <w:basedOn w:val="1"/>
    <w:qFormat/>
    <w:uiPriority w:val="0"/>
    <w:pPr>
      <w:ind w:firstLine="420" w:firstLineChars="200"/>
    </w:pPr>
    <w:rPr>
      <w:rFonts w:ascii="Calibri" w:hAnsi="Calibri"/>
      <w:szCs w:val="22"/>
    </w:rPr>
  </w:style>
  <w:style w:type="paragraph" w:customStyle="1" w:styleId="155">
    <w:name w:val="xl29"/>
    <w:basedOn w:val="1"/>
    <w:qFormat/>
    <w:uiPriority w:val="0"/>
    <w:pPr>
      <w:spacing w:before="100" w:beforeAutospacing="1" w:after="100" w:afterAutospacing="1"/>
      <w:jc w:val="center"/>
    </w:pPr>
    <w:rPr>
      <w:rFonts w:ascii="宋体" w:hAnsi="宋体"/>
      <w:kern w:val="0"/>
      <w:sz w:val="28"/>
      <w:szCs w:val="28"/>
    </w:rPr>
  </w:style>
  <w:style w:type="paragraph" w:customStyle="1" w:styleId="156">
    <w:name w:val="Char Char Char1 Char8"/>
    <w:basedOn w:val="1"/>
    <w:qFormat/>
    <w:uiPriority w:val="0"/>
    <w:pPr>
      <w:spacing w:beforeAutospacing="0" w:afterAutospacing="0" w:line="360" w:lineRule="auto"/>
      <w:ind w:firstLine="200" w:firstLineChars="200"/>
    </w:pPr>
    <w:rPr>
      <w:rFonts w:hint="eastAsia" w:ascii="宋体" w:hAnsi="宋体"/>
      <w:sz w:val="24"/>
      <w:szCs w:val="20"/>
    </w:rPr>
  </w:style>
  <w:style w:type="paragraph" w:customStyle="1" w:styleId="157">
    <w:name w:val="List Paragraph1"/>
    <w:basedOn w:val="1"/>
    <w:qFormat/>
    <w:uiPriority w:val="34"/>
    <w:pPr>
      <w:ind w:firstLine="420" w:firstLineChars="200"/>
    </w:pPr>
  </w:style>
  <w:style w:type="paragraph" w:customStyle="1" w:styleId="158">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59">
    <w:name w:val="p0"/>
    <w:basedOn w:val="1"/>
    <w:qFormat/>
    <w:uiPriority w:val="0"/>
    <w:rPr>
      <w:kern w:val="0"/>
      <w:szCs w:val="21"/>
    </w:rPr>
  </w:style>
  <w:style w:type="paragraph" w:customStyle="1" w:styleId="160">
    <w:name w:val="正文表标题"/>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61">
    <w:name w:val="Table Paragraph"/>
    <w:basedOn w:val="1"/>
    <w:qFormat/>
    <w:uiPriority w:val="1"/>
    <w:pPr>
      <w:spacing w:before="94" w:beforeAutospacing="0" w:afterAutospacing="0"/>
      <w:jc w:val="center"/>
    </w:pPr>
    <w:rPr>
      <w:rFonts w:ascii="宋体" w:hAnsi="宋体" w:cs="宋体"/>
      <w:lang w:val="zh-CN" w:bidi="zh-CN"/>
    </w:rPr>
  </w:style>
  <w:style w:type="paragraph" w:customStyle="1" w:styleId="162">
    <w:name w:val="自由格式 A"/>
    <w:qFormat/>
    <w:uiPriority w:val="0"/>
    <w:rPr>
      <w:rFonts w:ascii="Helvetica" w:hAnsi="Helvetica" w:eastAsia="ヒラギノ角ゴ Pro W3" w:cs="Times New Roman"/>
      <w:color w:val="000000"/>
      <w:sz w:val="24"/>
      <w:lang w:val="en-US" w:eastAsia="zh-CN" w:bidi="ar-SA"/>
    </w:rPr>
  </w:style>
  <w:style w:type="paragraph" w:customStyle="1" w:styleId="16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4">
    <w:name w:val="_Style 3"/>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65">
    <w:name w:val="List Paragraph"/>
    <w:basedOn w:val="1"/>
    <w:qFormat/>
    <w:uiPriority w:val="0"/>
    <w:pPr>
      <w:ind w:firstLine="420" w:firstLineChars="200"/>
    </w:pPr>
    <w:rPr>
      <w:rFonts w:ascii="Calibri" w:hAnsi="Calibri"/>
      <w:szCs w:val="22"/>
    </w:rPr>
  </w:style>
  <w:style w:type="paragraph" w:customStyle="1" w:styleId="166">
    <w:name w:val="列出段落8"/>
    <w:basedOn w:val="1"/>
    <w:qFormat/>
    <w:uiPriority w:val="34"/>
    <w:pPr>
      <w:ind w:firstLine="420"/>
    </w:pPr>
    <w:rPr>
      <w:rFonts w:ascii="Calibri" w:hAnsi="Calibri"/>
      <w:szCs w:val="22"/>
    </w:rPr>
  </w:style>
  <w:style w:type="paragraph" w:customStyle="1" w:styleId="167">
    <w:name w:val="二级无"/>
    <w:basedOn w:val="168"/>
    <w:qFormat/>
    <w:uiPriority w:val="0"/>
    <w:pPr>
      <w:tabs>
        <w:tab w:val="left" w:pos="1260"/>
        <w:tab w:val="left" w:pos="1680"/>
      </w:tabs>
      <w:spacing w:beforeLines="0" w:beforeAutospacing="0" w:afterAutospacing="0"/>
    </w:pPr>
    <w:rPr>
      <w:rFonts w:ascii="宋体" w:eastAsia="宋体"/>
      <w:sz w:val="21"/>
    </w:rPr>
  </w:style>
  <w:style w:type="paragraph" w:customStyle="1" w:styleId="168">
    <w:name w:val="二级条标题"/>
    <w:basedOn w:val="148"/>
    <w:qFormat/>
    <w:uiPriority w:val="0"/>
    <w:pPr>
      <w:numPr>
        <w:ilvl w:val="3"/>
        <w:numId w:val="4"/>
      </w:numPr>
      <w:tabs>
        <w:tab w:val="clear" w:pos="1080"/>
      </w:tabs>
      <w:ind w:left="2310" w:firstLine="0"/>
      <w:outlineLvl w:val="3"/>
    </w:pPr>
  </w:style>
  <w:style w:type="paragraph" w:customStyle="1" w:styleId="169">
    <w:name w:val="Char Char Char Char Char Char Char Char Char Char Char Char"/>
    <w:basedOn w:val="1"/>
    <w:qFormat/>
    <w:uiPriority w:val="0"/>
    <w:pPr>
      <w:spacing w:beforeAutospacing="0" w:after="160" w:afterAutospacing="0" w:line="240" w:lineRule="exact"/>
      <w:jc w:val="left"/>
    </w:pPr>
  </w:style>
  <w:style w:type="paragraph" w:customStyle="1" w:styleId="17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_Style 0"/>
    <w:basedOn w:val="1"/>
    <w:qFormat/>
    <w:uiPriority w:val="0"/>
    <w:rPr>
      <w:szCs w:val="21"/>
    </w:rPr>
  </w:style>
  <w:style w:type="paragraph" w:customStyle="1" w:styleId="172">
    <w:name w:val="正文 New"/>
    <w:basedOn w:val="1"/>
    <w:qFormat/>
    <w:uiPriority w:val="0"/>
  </w:style>
  <w:style w:type="paragraph" w:customStyle="1" w:styleId="173">
    <w:name w:val="普通(网站)1"/>
    <w:basedOn w:val="1"/>
    <w:qFormat/>
    <w:uiPriority w:val="0"/>
    <w:pPr>
      <w:spacing w:before="100" w:beforeAutospacing="1" w:after="100" w:afterAutospacing="1"/>
      <w:jc w:val="left"/>
    </w:pPr>
    <w:rPr>
      <w:rFonts w:ascii="宋体" w:hAnsi="宋体"/>
      <w:kern w:val="0"/>
      <w:sz w:val="24"/>
    </w:rPr>
  </w:style>
  <w:style w:type="paragraph" w:customStyle="1" w:styleId="174">
    <w:name w:val="Char Char Char Char Char Char Char Char Char Char Char Char1 Char1"/>
    <w:basedOn w:val="18"/>
    <w:qFormat/>
    <w:uiPriority w:val="0"/>
    <w:rPr>
      <w:rFonts w:ascii="Tahoma" w:hAnsi="Tahoma"/>
      <w:sz w:val="24"/>
    </w:rPr>
  </w:style>
  <w:style w:type="paragraph" w:customStyle="1" w:styleId="175">
    <w:name w:val="a"/>
    <w:basedOn w:val="1"/>
    <w:qFormat/>
    <w:uiPriority w:val="0"/>
    <w:pPr>
      <w:spacing w:before="100" w:beforeAutospacing="1" w:after="100" w:afterAutospacing="1"/>
      <w:jc w:val="left"/>
    </w:pPr>
    <w:rPr>
      <w:rFonts w:ascii="宋体" w:hAnsi="宋体" w:cs="宋体"/>
      <w:kern w:val="0"/>
      <w:sz w:val="24"/>
    </w:rPr>
  </w:style>
  <w:style w:type="paragraph" w:customStyle="1" w:styleId="176">
    <w:name w:val="--规划正文"/>
    <w:basedOn w:val="1"/>
    <w:qFormat/>
    <w:uiPriority w:val="0"/>
    <w:pPr>
      <w:spacing w:beforeAutospacing="0" w:afterAutospacing="0" w:line="360" w:lineRule="auto"/>
      <w:ind w:firstLine="200" w:firstLineChars="200"/>
    </w:pPr>
    <w:rPr>
      <w:szCs w:val="20"/>
    </w:rPr>
  </w:style>
  <w:style w:type="paragraph" w:customStyle="1" w:styleId="177">
    <w:name w:val="此正文"/>
    <w:basedOn w:val="1"/>
    <w:qFormat/>
    <w:uiPriority w:val="0"/>
    <w:pPr>
      <w:spacing w:beforeAutospacing="0" w:afterAutospacing="0" w:line="360" w:lineRule="auto"/>
      <w:ind w:firstLine="200" w:firstLineChars="200"/>
    </w:pPr>
    <w:rPr>
      <w:sz w:val="24"/>
    </w:rPr>
  </w:style>
  <w:style w:type="paragraph" w:customStyle="1" w:styleId="178">
    <w:name w:val="xl82"/>
    <w:basedOn w:val="1"/>
    <w:qFormat/>
    <w:uiPriority w:val="0"/>
    <w:pPr>
      <w:spacing w:before="100" w:beforeAutospacing="1" w:after="100" w:afterAutospacing="1"/>
      <w:jc w:val="center"/>
    </w:pPr>
    <w:rPr>
      <w:rFonts w:ascii="宋体" w:hAnsi="宋体" w:cs="宋体"/>
      <w:kern w:val="0"/>
      <w:sz w:val="24"/>
    </w:rPr>
  </w:style>
  <w:style w:type="paragraph" w:customStyle="1" w:styleId="179">
    <w:name w:val="msonospacing"/>
    <w:basedOn w:val="1"/>
    <w:qFormat/>
    <w:uiPriority w:val="0"/>
    <w:rPr>
      <w:szCs w:val="21"/>
    </w:rPr>
  </w:style>
  <w:style w:type="paragraph" w:styleId="180">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样式5"/>
    <w:basedOn w:val="1"/>
    <w:qFormat/>
    <w:uiPriority w:val="0"/>
    <w:pPr>
      <w:spacing w:before="120" w:beforeAutospacing="0" w:afterAutospacing="0" w:line="360" w:lineRule="auto"/>
      <w:ind w:firstLine="425" w:firstLineChars="177"/>
    </w:pPr>
    <w:rPr>
      <w:rFonts w:ascii="华文细黑" w:hAnsi="华文细黑" w:eastAsia="华文细黑"/>
      <w:sz w:val="24"/>
    </w:rPr>
  </w:style>
  <w:style w:type="paragraph" w:customStyle="1" w:styleId="182">
    <w:name w:val="正文文本缩进1"/>
    <w:basedOn w:val="1"/>
    <w:qFormat/>
    <w:uiPriority w:val="0"/>
    <w:pPr>
      <w:spacing w:beforeAutospacing="0" w:afterAutospacing="0" w:line="200" w:lineRule="exact"/>
      <w:ind w:firstLine="301"/>
    </w:pPr>
    <w:rPr>
      <w:rFonts w:hint="eastAsia" w:ascii="宋体" w:hAnsi="Courier New"/>
      <w:spacing w:val="-4"/>
      <w:sz w:val="18"/>
    </w:rPr>
  </w:style>
  <w:style w:type="paragraph" w:customStyle="1" w:styleId="183">
    <w:name w:val="Char Char Char1"/>
    <w:basedOn w:val="1"/>
    <w:qFormat/>
    <w:uiPriority w:val="0"/>
  </w:style>
  <w:style w:type="paragraph" w:customStyle="1" w:styleId="184">
    <w:name w:val="章标题"/>
    <w:basedOn w:val="1"/>
    <w:qFormat/>
    <w:uiPriority w:val="0"/>
    <w:pPr>
      <w:numPr>
        <w:ilvl w:val="0"/>
        <w:numId w:val="5"/>
      </w:numPr>
      <w:spacing w:beforeLines="100" w:beforeAutospacing="0" w:afterAutospacing="0"/>
      <w:outlineLvl w:val="1"/>
    </w:pPr>
    <w:rPr>
      <w:rFonts w:hint="eastAsia" w:ascii="黑体" w:eastAsia="黑体"/>
      <w:kern w:val="0"/>
      <w:sz w:val="20"/>
      <w:szCs w:val="20"/>
    </w:rPr>
  </w:style>
  <w:style w:type="paragraph" w:customStyle="1" w:styleId="185">
    <w:name w:val="Char1"/>
    <w:basedOn w:val="1"/>
    <w:qFormat/>
    <w:uiPriority w:val="0"/>
  </w:style>
  <w:style w:type="paragraph" w:customStyle="1" w:styleId="186">
    <w:name w:val="默认段落字体 Para Char Char Char Char Char Char Char"/>
    <w:basedOn w:val="18"/>
    <w:qFormat/>
    <w:uiPriority w:val="0"/>
    <w:pPr>
      <w:adjustRightInd w:val="0"/>
      <w:spacing w:beforeAutospacing="0" w:afterAutospacing="0" w:line="436" w:lineRule="exact"/>
      <w:ind w:left="357"/>
      <w:jc w:val="left"/>
      <w:outlineLvl w:val="3"/>
    </w:pPr>
    <w:rPr>
      <w:rFonts w:ascii="Tahoma" w:hAnsi="Tahoma"/>
      <w:b/>
      <w:sz w:val="24"/>
    </w:rPr>
  </w:style>
  <w:style w:type="paragraph" w:customStyle="1" w:styleId="187">
    <w:name w:val="Char Char Char Char Char Char Char"/>
    <w:basedOn w:val="1"/>
    <w:qFormat/>
    <w:uiPriority w:val="0"/>
    <w:rPr>
      <w:rFonts w:ascii="Tahoma" w:hAnsi="Tahoma"/>
      <w:sz w:val="24"/>
      <w:szCs w:val="20"/>
    </w:rPr>
  </w:style>
  <w:style w:type="paragraph" w:customStyle="1" w:styleId="188">
    <w:name w:val="纯文本1"/>
    <w:basedOn w:val="151"/>
    <w:qFormat/>
    <w:uiPriority w:val="99"/>
    <w:pPr>
      <w:jc w:val="left"/>
    </w:pPr>
    <w:rPr>
      <w:rFonts w:ascii="宋体" w:hAnsi="Courier New" w:cs="宋体"/>
    </w:rPr>
  </w:style>
  <w:style w:type="paragraph" w:customStyle="1" w:styleId="189">
    <w:name w:val="文档正文"/>
    <w:basedOn w:val="1"/>
    <w:qFormat/>
    <w:uiPriority w:val="0"/>
    <w:pPr>
      <w:adjustRightInd w:val="0"/>
      <w:snapToGrid w:val="0"/>
      <w:spacing w:beforeAutospacing="0" w:afterAutospacing="0" w:line="480" w:lineRule="atLeast"/>
      <w:ind w:firstLine="567"/>
    </w:pPr>
    <w:rPr>
      <w:rFonts w:ascii="长城仿宋" w:eastAsia="长城仿宋"/>
      <w:kern w:val="0"/>
      <w:szCs w:val="20"/>
    </w:rPr>
  </w:style>
  <w:style w:type="paragraph" w:customStyle="1" w:styleId="190">
    <w:name w:val="Char11"/>
    <w:basedOn w:val="1"/>
    <w:qFormat/>
    <w:uiPriority w:val="0"/>
    <w:rPr>
      <w:rFonts w:ascii="Tahoma" w:hAnsi="Tahoma"/>
      <w:sz w:val="24"/>
      <w:szCs w:val="20"/>
    </w:rPr>
  </w:style>
  <w:style w:type="paragraph" w:customStyle="1" w:styleId="191">
    <w:name w:val="样式1"/>
    <w:basedOn w:val="7"/>
    <w:qFormat/>
    <w:uiPriority w:val="0"/>
  </w:style>
  <w:style w:type="paragraph" w:customStyle="1" w:styleId="192">
    <w:name w:val="xl27"/>
    <w:basedOn w:val="1"/>
    <w:qFormat/>
    <w:uiPriority w:val="0"/>
    <w:pPr>
      <w:spacing w:before="100" w:beforeAutospacing="1" w:after="100" w:afterAutospacing="1"/>
      <w:textAlignment w:val="top"/>
    </w:pPr>
    <w:rPr>
      <w:rFonts w:ascii="宋体" w:hAnsi="宋体"/>
      <w:kern w:val="0"/>
      <w:sz w:val="24"/>
    </w:rPr>
  </w:style>
  <w:style w:type="paragraph" w:customStyle="1" w:styleId="193">
    <w:name w:val="正文－恩普"/>
    <w:basedOn w:val="16"/>
    <w:qFormat/>
    <w:uiPriority w:val="0"/>
    <w:pPr>
      <w:spacing w:beforeAutospacing="0" w:afterAutospacing="0" w:line="360" w:lineRule="auto"/>
      <w:ind w:firstLine="480" w:firstLineChars="200"/>
      <w:jc w:val="left"/>
    </w:pPr>
    <w:rPr>
      <w:kern w:val="0"/>
      <w:sz w:val="24"/>
    </w:rPr>
  </w:style>
  <w:style w:type="paragraph" w:customStyle="1" w:styleId="194">
    <w:name w:val="正文段"/>
    <w:basedOn w:val="1"/>
    <w:qFormat/>
    <w:uiPriority w:val="0"/>
    <w:pPr>
      <w:snapToGrid w:val="0"/>
      <w:spacing w:beforeAutospacing="0" w:afterLines="50" w:afterAutospacing="0"/>
      <w:ind w:firstLine="200" w:firstLineChars="200"/>
    </w:pPr>
    <w:rPr>
      <w:kern w:val="0"/>
      <w:sz w:val="24"/>
      <w:szCs w:val="20"/>
    </w:rPr>
  </w:style>
  <w:style w:type="paragraph" w:customStyle="1" w:styleId="195">
    <w:name w:val="_Style 194"/>
    <w:basedOn w:val="4"/>
    <w:qFormat/>
    <w:uiPriority w:val="39"/>
    <w:pPr>
      <w:spacing w:beforeAutospacing="0" w:afterAutospacing="0" w:line="578" w:lineRule="auto"/>
      <w:outlineLvl w:val="9"/>
    </w:pPr>
    <w:rPr>
      <w:rFonts w:ascii="Times New Roman" w:hAnsi="Times New Roman"/>
      <w:bCs/>
    </w:rPr>
  </w:style>
  <w:style w:type="paragraph" w:customStyle="1" w:styleId="196">
    <w:name w:val="默认段落字体 Para Char Char Char Char Char Char Char Char Char1 Char Char Char Char"/>
    <w:basedOn w:val="1"/>
    <w:qFormat/>
    <w:uiPriority w:val="0"/>
    <w:rPr>
      <w:rFonts w:ascii="Tahoma" w:hAnsi="Tahoma"/>
      <w:sz w:val="24"/>
      <w:szCs w:val="20"/>
    </w:rPr>
  </w:style>
  <w:style w:type="paragraph" w:customStyle="1" w:styleId="197">
    <w:name w:val="GP正文(无首行缩进)"/>
    <w:basedOn w:val="1"/>
    <w:qFormat/>
    <w:uiPriority w:val="0"/>
    <w:pPr>
      <w:spacing w:beforeAutospacing="0" w:afterAutospacing="0" w:line="360" w:lineRule="auto"/>
      <w:ind w:firstLine="480" w:firstLineChars="200"/>
      <w:jc w:val="left"/>
    </w:pPr>
    <w:rPr>
      <w:rFonts w:hAnsi="宋体"/>
      <w:sz w:val="24"/>
    </w:rPr>
  </w:style>
  <w:style w:type="paragraph" w:customStyle="1" w:styleId="198">
    <w:name w:val="正文2"/>
    <w:basedOn w:val="1"/>
    <w:qFormat/>
    <w:uiPriority w:val="0"/>
    <w:pPr>
      <w:adjustRightInd w:val="0"/>
      <w:spacing w:beforeAutospacing="0" w:afterAutospacing="0" w:line="318" w:lineRule="atLeast"/>
      <w:ind w:left="369" w:firstLine="369"/>
      <w:textAlignment w:val="baseline"/>
    </w:pPr>
    <w:rPr>
      <w:rFonts w:ascii="宋体"/>
      <w:szCs w:val="20"/>
    </w:rPr>
  </w:style>
  <w:style w:type="paragraph" w:customStyle="1" w:styleId="199">
    <w:name w:val="四级无"/>
    <w:basedOn w:val="1"/>
    <w:qFormat/>
    <w:uiPriority w:val="0"/>
    <w:pPr>
      <w:tabs>
        <w:tab w:val="left" w:pos="2100"/>
      </w:tabs>
      <w:ind w:left="2100" w:hanging="420"/>
      <w:jc w:val="left"/>
      <w:outlineLvl w:val="5"/>
    </w:pPr>
    <w:rPr>
      <w:rFonts w:hint="eastAsia" w:ascii="宋体" w:hAnsi="Calibri"/>
      <w:kern w:val="0"/>
    </w:rPr>
  </w:style>
  <w:style w:type="paragraph" w:customStyle="1" w:styleId="200">
    <w:name w:val="Char2"/>
    <w:basedOn w:val="1"/>
    <w:qFormat/>
    <w:uiPriority w:val="0"/>
    <w:pPr>
      <w:tabs>
        <w:tab w:val="left" w:pos="1200"/>
        <w:tab w:val="left" w:pos="1800"/>
      </w:tabs>
      <w:ind w:left="1200" w:hanging="1110"/>
    </w:pPr>
    <w:rPr>
      <w:sz w:val="24"/>
    </w:rPr>
  </w:style>
  <w:style w:type="paragraph" w:customStyle="1" w:styleId="201">
    <w:name w:val="Char Char Char Char"/>
    <w:basedOn w:val="1"/>
    <w:qFormat/>
    <w:uiPriority w:val="0"/>
  </w:style>
  <w:style w:type="paragraph" w:customStyle="1" w:styleId="202">
    <w:name w:val="表内文字"/>
    <w:basedOn w:val="1"/>
    <w:qFormat/>
    <w:uiPriority w:val="0"/>
    <w:pPr>
      <w:tabs>
        <w:tab w:val="left" w:pos="1418"/>
      </w:tabs>
      <w:spacing w:beforeAutospacing="0" w:afterAutospacing="0" w:line="360" w:lineRule="auto"/>
      <w:jc w:val="center"/>
    </w:pPr>
    <w:rPr>
      <w:rFonts w:ascii="仿宋_GB2312" w:eastAsia="仿宋_GB2312"/>
      <w:spacing w:val="-20"/>
      <w:kern w:val="0"/>
      <w:sz w:val="24"/>
    </w:rPr>
  </w:style>
  <w:style w:type="paragraph" w:customStyle="1" w:styleId="203">
    <w:name w:val="样式3"/>
    <w:basedOn w:val="26"/>
    <w:qFormat/>
    <w:uiPriority w:val="99"/>
    <w:pPr>
      <w:spacing w:beforeAutospacing="0" w:afterAutospacing="0" w:line="0" w:lineRule="atLeast"/>
      <w:outlineLvl w:val="0"/>
    </w:pPr>
    <w:rPr>
      <w:sz w:val="28"/>
    </w:rPr>
  </w:style>
  <w:style w:type="character" w:customStyle="1" w:styleId="204">
    <w:name w:val="font41"/>
    <w:basedOn w:val="48"/>
    <w:qFormat/>
    <w:uiPriority w:val="0"/>
    <w:rPr>
      <w:rFonts w:hint="eastAsia" w:ascii="微软雅黑" w:hAnsi="微软雅黑" w:eastAsia="微软雅黑" w:cs="微软雅黑"/>
      <w:color w:val="FF0000"/>
      <w:sz w:val="28"/>
      <w:szCs w:val="28"/>
      <w:u w:val="none"/>
    </w:rPr>
  </w:style>
  <w:style w:type="character" w:customStyle="1" w:styleId="205">
    <w:name w:val="font51"/>
    <w:basedOn w:val="4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83</Pages>
  <Words>39171</Words>
  <Characters>43872</Characters>
  <Lines>294</Lines>
  <Paragraphs>82</Paragraphs>
  <TotalTime>5</TotalTime>
  <ScaleCrop>false</ScaleCrop>
  <LinksUpToDate>false</LinksUpToDate>
  <CharactersWithSpaces>46346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2022-08-19T17:47:00Z</dcterms:created>
  <dc:creator>黄旭明</dc:creator>
  <cp:lastModifiedBy>谢</cp:lastModifiedBy>
  <dcterms:modified xsi:type="dcterms:W3CDTF">2023-01-18T12:00:30Z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71D7A4D09B9C404C82240FA64BC362A8</vt:lpwstr>
  </property>
</Properties>
</file>