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>附件：</w:t>
      </w:r>
      <w:bookmarkStart w:id="0" w:name="_GoBack"/>
      <w:r>
        <w:drawing>
          <wp:inline distT="0" distB="0" distL="114300" distR="114300">
            <wp:extent cx="5353685" cy="5367655"/>
            <wp:effectExtent l="0" t="0" r="184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446EF"/>
    <w:rsid w:val="3CB446EF"/>
    <w:rsid w:val="7DF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ahoma" w:hAnsi="Tahoma"/>
      <w:sz w:val="28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2020-05-14T09:46:00Z</dcterms:created>
  <dc:creator>张嘉城（中基招标）</dc:creator>
  <cp:lastModifiedBy>张嘉城（中基招标）</cp:lastModifiedBy>
  <dcterms:modified xsi:type="dcterms:W3CDTF">2020-05-14T09:47:48Z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