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/>
          <w:b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highlight w:val="none"/>
          <w:lang w:eastAsia="zh-CN"/>
        </w:rPr>
        <w:t>20250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25更正公告附件：</w:t>
      </w: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招标文件第20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页：</w:t>
      </w:r>
    </w:p>
    <w:p>
      <w:pPr>
        <w:spacing w:line="360" w:lineRule="auto"/>
        <w:rPr>
          <w:rFonts w:hint="eastAsia" w:ascii="宋体" w:hAnsi="宋体"/>
          <w:b/>
          <w:color w:val="auto"/>
          <w:highlight w:val="none"/>
        </w:rPr>
      </w:pPr>
      <w:r>
        <w:rPr>
          <w:rFonts w:hint="eastAsia" w:ascii="宋体" w:hAnsi="宋体"/>
          <w:b/>
          <w:color w:val="auto"/>
          <w:highlight w:val="none"/>
        </w:rPr>
        <w:t>一、采购清单</w:t>
      </w:r>
    </w:p>
    <w:tbl>
      <w:tblPr>
        <w:tblStyle w:val="4"/>
        <w:tblpPr w:leftFromText="180" w:rightFromText="180" w:vertAnchor="page" w:horzAnchor="page" w:tblpX="1053" w:tblpY="2974"/>
        <w:tblOverlap w:val="never"/>
        <w:tblW w:w="15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630"/>
        <w:gridCol w:w="1710"/>
        <w:gridCol w:w="1260"/>
        <w:gridCol w:w="615"/>
        <w:gridCol w:w="8880"/>
        <w:gridCol w:w="705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名称</w:t>
            </w:r>
          </w:p>
        </w:tc>
        <w:tc>
          <w:tcPr>
            <w:tcW w:w="17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图片</w:t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尺寸</w:t>
            </w:r>
          </w:p>
        </w:tc>
        <w:tc>
          <w:tcPr>
            <w:tcW w:w="61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颜色</w:t>
            </w:r>
          </w:p>
        </w:tc>
        <w:tc>
          <w:tcPr>
            <w:tcW w:w="88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材质及要求</w:t>
            </w:r>
          </w:p>
        </w:tc>
        <w:tc>
          <w:tcPr>
            <w:tcW w:w="7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单位</w:t>
            </w:r>
          </w:p>
        </w:tc>
        <w:tc>
          <w:tcPr>
            <w:tcW w:w="6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5047" w:type="dxa"/>
            <w:gridSpan w:val="8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一、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8" w:hRule="atLeast"/>
        </w:trPr>
        <w:tc>
          <w:tcPr>
            <w:tcW w:w="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63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高低床</w:t>
            </w:r>
          </w:p>
        </w:tc>
        <w:tc>
          <w:tcPr>
            <w:tcW w:w="171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color w:val="auto"/>
                <w:highlight w:val="none"/>
              </w:rPr>
              <w:drawing>
                <wp:inline distT="0" distB="0" distL="114300" distR="114300">
                  <wp:extent cx="1045210" cy="1147445"/>
                  <wp:effectExtent l="0" t="0" r="2540" b="14605"/>
                  <wp:docPr id="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210" cy="1147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Style w:val="6"/>
                <w:rFonts w:hint="eastAsia"/>
                <w:color w:val="auto"/>
                <w:highlight w:val="none"/>
                <w:lang w:val="en-US" w:eastAsia="zh-CN"/>
              </w:rPr>
              <w:t>2</w:t>
            </w:r>
            <w:r>
              <w:rPr>
                <w:rStyle w:val="6"/>
                <w:color w:val="auto"/>
                <w:highlight w:val="none"/>
              </w:rPr>
              <w:t>000*900*2000</w:t>
            </w:r>
          </w:p>
        </w:tc>
        <w:tc>
          <w:tcPr>
            <w:tcW w:w="61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可选</w:t>
            </w:r>
          </w:p>
        </w:tc>
        <w:tc>
          <w:tcPr>
            <w:tcW w:w="888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★1.床立柱：采用截面规格为67*67mm，壁厚为1.2mm的高频焊接封口八面型材，管材采用优质品牌大厂冷轧带钢，采用大型焊管设备经多道连续变形模辊压、定径模挤成型，自动高频焊接成闭口型管材 。立柱端口采用优质 PP 塑料的静音上下内塞。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2.床长横梁：采用截面规格为93mm×34mm，壁厚为1.2mm的高频焊接封口型管材，型材成型方式为优质冷轧钢板经成型线轧制而成，中间一根凸起的加强筋，既美观又耐用，四边倒圆角，特别是床挺前段倒较大的圆角，保证使用者的安全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★3.卡式连接件：公寓床采用卡式连接件，连接处无焊接痕迹，且方便拆装。连接件参考规格为50mm×210mm×2mm，安装时卡式连接件与立柱齐平，安装快捷，整体美观。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4.床换：20×30mm×1.2mm 的方形钢管，裸管壁厚为 1.2mm；两侧加PP静音内塞规格：42*31*18mm。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★5.床厅护栏吹塑板：外形规格为1350mm×350mm×30mm，采用中石化全新料，HDPE高密度聚乙烯（中空吹塑）经大型吹塑设备一次吹塑成型，四周无接缝,护栏前方镶嵌有一块铝合金护板规格：1230*100mm，护栏背面带PP塑料储物槽便于储放茶杯，手机、钱包等小物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★6.床头护栏吹塑板：外形规格为770mm×350mm×30mm，采用中石化全新料，HDPE高密度聚乙烯（中空吹塑）经大型吹塑设备一次吹塑成型，四周无接缝,护栏镶嵌有一块铝合金护板规格：650*100mm护栏内侧印有最高被褥线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7.中上爬梯：爬梯为四步设计，采用20*40*1.5mm优质椭圆钢管，踏步板采用优质冷轧防滑钢板一次冲压成型规格360*100mm，中间带夜光防滑卡片规格：260*50mm。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highlight w:val="none"/>
              </w:rPr>
              <w:t>8.床铺板：采用双面刨光环保实（杉）木条拼接而成，干燥、防虫处理，厚度15mm，下方采用4条加强筋，加强筋规格不得小于30mmX40mm,铺板与床架内空尺寸匹配。</w:t>
            </w:r>
          </w:p>
        </w:tc>
        <w:tc>
          <w:tcPr>
            <w:tcW w:w="70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组</w:t>
            </w:r>
          </w:p>
        </w:tc>
        <w:tc>
          <w:tcPr>
            <w:tcW w:w="6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136</w:t>
            </w:r>
          </w:p>
        </w:tc>
      </w:tr>
    </w:tbl>
    <w:p/>
    <w:sectPr>
      <w:pgSz w:w="16838" w:h="11906" w:orient="landscape"/>
      <w:pgMar w:top="1213" w:right="1080" w:bottom="127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309C7"/>
    <w:rsid w:val="302309C7"/>
    <w:rsid w:val="7CF8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/>
      <w:sz w:val="21"/>
      <w:szCs w:val="22"/>
    </w:rPr>
  </w:style>
  <w:style w:type="paragraph" w:styleId="3">
    <w:name w:val="Body Text First Indent"/>
    <w:basedOn w:val="2"/>
    <w:next w:val="1"/>
    <w:qFormat/>
    <w:uiPriority w:val="0"/>
    <w:pPr>
      <w:adjustRightInd/>
      <w:spacing w:after="120" w:line="240" w:lineRule="auto"/>
      <w:ind w:firstLine="420" w:firstLineChars="100"/>
      <w:jc w:val="both"/>
      <w:textAlignment w:val="auto"/>
    </w:pPr>
    <w:rPr>
      <w:rFonts w:ascii="Times New Roman" w:eastAsia="宋体"/>
      <w:kern w:val="2"/>
      <w:sz w:val="21"/>
    </w:rPr>
  </w:style>
  <w:style w:type="character" w:customStyle="1" w:styleId="6">
    <w:name w:val="font10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1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2025-06-25T07:58:00Z</dcterms:created>
  <dc:creator>若若</dc:creator>
  <cp:lastModifiedBy>若若</cp:lastModifiedBy>
  <dcterms:modified xsi:type="dcterms:W3CDTF">2025-06-25T08:16:35Z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