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80"/>
          <w:tab w:val="left" w:pos="360"/>
          <w:tab w:val="left" w:pos="540"/>
          <w:tab w:val="left" w:pos="8280"/>
        </w:tabs>
        <w:autoSpaceDE w:val="0"/>
        <w:autoSpaceDN w:val="0"/>
        <w:adjustRightInd w:val="0"/>
        <w:spacing w:before="240" w:beforeLines="100"/>
        <w:ind w:right="-220" w:firstLine="539"/>
        <w:jc w:val="center"/>
        <w:rPr>
          <w:rFonts w:hint="eastAsia" w:ascii="Arial" w:hAnsi="Arial" w:eastAsia="黑体" w:cs="Arial"/>
          <w:b/>
          <w:sz w:val="36"/>
          <w:szCs w:val="36"/>
          <w:lang w:val="en-US" w:eastAsia="zh-CN"/>
        </w:rPr>
      </w:pPr>
      <w:r>
        <w:rPr>
          <w:rFonts w:hint="eastAsia" w:ascii="Arial" w:hAnsi="Arial" w:eastAsia="黑体" w:cs="Arial"/>
          <w:b/>
          <w:sz w:val="36"/>
          <w:szCs w:val="36"/>
          <w:lang w:eastAsia="zh-CN"/>
        </w:rPr>
        <w:t>杭州博成工程咨询有限公司</w:t>
      </w:r>
      <w:r>
        <w:rPr>
          <w:rFonts w:hint="eastAsia" w:ascii="宋体" w:hAnsi="宋体" w:cs="宋体"/>
          <w:b/>
          <w:bCs/>
          <w:sz w:val="36"/>
          <w:szCs w:val="36"/>
          <w:lang w:eastAsia="zh-CN"/>
        </w:rPr>
        <w:t>关</w:t>
      </w:r>
      <w:r>
        <w:rPr>
          <w:rFonts w:hint="eastAsia" w:ascii="Arial" w:hAnsi="Arial" w:eastAsia="黑体" w:cs="Arial"/>
          <w:b/>
          <w:sz w:val="36"/>
          <w:szCs w:val="36"/>
          <w:lang w:eastAsia="zh-CN"/>
        </w:rPr>
        <w:t>于</w:t>
      </w:r>
      <w:r>
        <w:rPr>
          <w:rFonts w:hint="eastAsia" w:ascii="Arial" w:hAnsi="Arial" w:eastAsia="黑体" w:cs="Arial"/>
          <w:b/>
          <w:sz w:val="36"/>
          <w:szCs w:val="36"/>
          <w:lang w:eastAsia="zh-CN"/>
        </w:rPr>
        <w:t>衢州市公安局交通警察支队“创建文明城市”交通管理应急物资采购项目</w:t>
      </w:r>
      <w:r>
        <w:rPr>
          <w:rFonts w:hint="eastAsia" w:ascii="Arial" w:hAnsi="Arial" w:eastAsia="黑体" w:cs="Arial"/>
          <w:b/>
          <w:sz w:val="36"/>
          <w:szCs w:val="36"/>
          <w:lang w:eastAsia="zh-CN"/>
        </w:rPr>
        <w:t>单一来源</w:t>
      </w:r>
      <w:r>
        <w:rPr>
          <w:rFonts w:hint="eastAsia" w:ascii="Arial" w:hAnsi="Arial" w:eastAsia="黑体" w:cs="Arial"/>
          <w:b/>
          <w:sz w:val="36"/>
          <w:szCs w:val="36"/>
          <w:lang w:val="en-US" w:eastAsia="zh-CN"/>
        </w:rPr>
        <w:t>公示</w:t>
      </w:r>
    </w:p>
    <w:p>
      <w:pPr>
        <w:numPr>
          <w:ilvl w:val="0"/>
          <w:numId w:val="0"/>
        </w:numPr>
        <w:spacing w:line="300" w:lineRule="exact"/>
        <w:rPr>
          <w:rFonts w:hint="eastAsia" w:ascii="宋体" w:hAnsi="宋体" w:cs="宋体"/>
          <w:b/>
          <w:color w:val="000000"/>
          <w:kern w:val="0"/>
          <w:sz w:val="22"/>
          <w:szCs w:val="2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42" w:firstLineChars="200"/>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采购人名称：</w:t>
      </w:r>
      <w:r>
        <w:rPr>
          <w:rFonts w:hint="eastAsia" w:ascii="宋体" w:hAnsi="宋体"/>
          <w:sz w:val="21"/>
          <w:szCs w:val="21"/>
        </w:rPr>
        <w:t>衢州市</w:t>
      </w:r>
      <w:r>
        <w:rPr>
          <w:rFonts w:hint="eastAsia" w:ascii="宋体" w:hAnsi="宋体"/>
          <w:sz w:val="21"/>
          <w:szCs w:val="21"/>
          <w:lang w:eastAsia="zh-CN"/>
        </w:rPr>
        <w:t>公安局交通警察支队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42" w:firstLineChars="200"/>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单一来源编号</w:t>
      </w:r>
      <w:r>
        <w:rPr>
          <w:rFonts w:hint="eastAsia" w:ascii="宋体" w:hAnsi="宋体"/>
          <w:sz w:val="21"/>
          <w:szCs w:val="21"/>
          <w:lang w:eastAsia="zh-CN"/>
        </w:rPr>
        <w:t>：</w:t>
      </w:r>
      <w:r>
        <w:rPr>
          <w:rFonts w:hint="eastAsia" w:ascii="宋体" w:hAnsi="宋体"/>
          <w:sz w:val="21"/>
          <w:szCs w:val="21"/>
          <w:lang w:val="en-US" w:eastAsia="zh-CN"/>
        </w:rPr>
        <w:t>QZJJ-YJWZ-20181102</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42" w:firstLineChars="200"/>
        <w:jc w:val="both"/>
        <w:textAlignment w:val="auto"/>
        <w:outlineLvl w:val="9"/>
        <w:rPr>
          <w:rFonts w:hint="eastAsia" w:ascii="宋体" w:hAnsi="宋体"/>
          <w:sz w:val="21"/>
          <w:szCs w:val="21"/>
          <w:lang w:val="en-US" w:eastAsia="zh-CN"/>
        </w:rPr>
      </w:pPr>
      <w:r>
        <w:rPr>
          <w:rFonts w:hint="eastAsia" w:ascii="宋体" w:hAnsi="宋体" w:cs="宋体"/>
          <w:b/>
          <w:color w:val="000000"/>
          <w:kern w:val="0"/>
          <w:sz w:val="22"/>
          <w:szCs w:val="22"/>
          <w:lang w:val="en-US" w:eastAsia="zh-CN"/>
        </w:rPr>
        <w:t>采购项目名称：</w:t>
      </w:r>
      <w:r>
        <w:rPr>
          <w:rFonts w:hint="eastAsia" w:ascii="宋体" w:hAnsi="宋体"/>
          <w:sz w:val="21"/>
          <w:szCs w:val="21"/>
          <w:lang w:eastAsia="zh-CN"/>
        </w:rPr>
        <w:t>衢州市公安局交通警察支队“创建文明城市”交通管理应急物资采购项目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42" w:firstLineChars="200"/>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采购组织类型</w:t>
      </w:r>
      <w:r>
        <w:rPr>
          <w:rFonts w:hint="eastAsia" w:ascii="宋体" w:hAnsi="宋体"/>
          <w:sz w:val="21"/>
          <w:szCs w:val="21"/>
          <w:lang w:val="en-US" w:eastAsia="zh-CN"/>
        </w:rPr>
        <w:t>：分散采购-分散委托中介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42" w:firstLineChars="200"/>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采购项目概况：</w:t>
      </w:r>
    </w:p>
    <w:tbl>
      <w:tblPr>
        <w:tblStyle w:val="5"/>
        <w:tblpPr w:leftFromText="180" w:rightFromText="180" w:vertAnchor="text" w:horzAnchor="page" w:tblpX="2306" w:tblpY="255"/>
        <w:tblOverlap w:val="never"/>
        <w:tblW w:w="8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736"/>
        <w:gridCol w:w="705"/>
        <w:gridCol w:w="735"/>
        <w:gridCol w:w="1005"/>
        <w:gridCol w:w="309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75" w:type="dxa"/>
            <w:vAlign w:val="center"/>
          </w:tcPr>
          <w:p>
            <w:pPr>
              <w:spacing w:line="400" w:lineRule="exact"/>
              <w:ind w:left="-424" w:right="-483"/>
              <w:jc w:val="center"/>
              <w:rPr>
                <w:rFonts w:ascii="宋体" w:hAnsi="宋体"/>
                <w:color w:val="000000"/>
                <w:sz w:val="22"/>
              </w:rPr>
            </w:pPr>
            <w:r>
              <w:rPr>
                <w:rFonts w:hint="eastAsia" w:ascii="宋体" w:hAnsi="宋体"/>
                <w:color w:val="000000"/>
                <w:sz w:val="22"/>
              </w:rPr>
              <w:t>序号</w:t>
            </w:r>
          </w:p>
          <w:p>
            <w:pPr>
              <w:spacing w:line="400" w:lineRule="exact"/>
              <w:ind w:left="-424" w:right="-483"/>
              <w:jc w:val="center"/>
              <w:rPr>
                <w:rFonts w:ascii="宋体" w:hAnsi="宋体"/>
                <w:color w:val="000000"/>
                <w:sz w:val="22"/>
              </w:rPr>
            </w:pPr>
          </w:p>
        </w:tc>
        <w:tc>
          <w:tcPr>
            <w:tcW w:w="1736" w:type="dxa"/>
            <w:vAlign w:val="center"/>
          </w:tcPr>
          <w:p>
            <w:pPr>
              <w:spacing w:line="400" w:lineRule="exact"/>
              <w:ind w:left="-35" w:right="-53"/>
              <w:jc w:val="center"/>
              <w:rPr>
                <w:rFonts w:ascii="宋体" w:hAnsi="宋体"/>
                <w:color w:val="000000"/>
                <w:sz w:val="22"/>
              </w:rPr>
            </w:pPr>
            <w:r>
              <w:rPr>
                <w:rFonts w:hint="eastAsia" w:ascii="宋体" w:hAnsi="宋体"/>
                <w:color w:val="000000"/>
                <w:sz w:val="22"/>
              </w:rPr>
              <w:t>项目内容</w:t>
            </w:r>
          </w:p>
        </w:tc>
        <w:tc>
          <w:tcPr>
            <w:tcW w:w="705" w:type="dxa"/>
            <w:vAlign w:val="center"/>
          </w:tcPr>
          <w:p>
            <w:pPr>
              <w:spacing w:line="400" w:lineRule="exact"/>
              <w:ind w:left="-424" w:leftChars="0" w:right="-483" w:rightChars="0"/>
              <w:jc w:val="center"/>
            </w:pPr>
            <w:r>
              <w:rPr>
                <w:rFonts w:hint="eastAsia" w:ascii="宋体" w:hAnsi="宋体"/>
                <w:color w:val="000000"/>
                <w:sz w:val="22"/>
              </w:rPr>
              <w:t>数量</w:t>
            </w:r>
          </w:p>
        </w:tc>
        <w:tc>
          <w:tcPr>
            <w:tcW w:w="735" w:type="dxa"/>
            <w:vAlign w:val="center"/>
          </w:tcPr>
          <w:p>
            <w:pPr>
              <w:spacing w:line="400" w:lineRule="exact"/>
              <w:ind w:left="-163" w:leftChars="0" w:right="-95" w:rightChars="0"/>
              <w:jc w:val="center"/>
              <w:rPr>
                <w:rFonts w:hint="eastAsia" w:eastAsia="宋体"/>
                <w:lang w:eastAsia="zh-CN"/>
              </w:rPr>
            </w:pPr>
            <w:r>
              <w:rPr>
                <w:rFonts w:hint="eastAsia"/>
                <w:lang w:eastAsia="zh-CN"/>
              </w:rPr>
              <w:t>单位</w:t>
            </w:r>
          </w:p>
        </w:tc>
        <w:tc>
          <w:tcPr>
            <w:tcW w:w="1005" w:type="dxa"/>
            <w:vAlign w:val="center"/>
          </w:tcPr>
          <w:p>
            <w:pPr>
              <w:spacing w:line="400" w:lineRule="exact"/>
              <w:ind w:left="-163" w:leftChars="0" w:right="-95" w:rightChars="0"/>
              <w:jc w:val="center"/>
              <w:rPr>
                <w:rFonts w:hint="eastAsia"/>
                <w:lang w:eastAsia="zh-CN"/>
              </w:rPr>
            </w:pPr>
            <w:r>
              <w:rPr>
                <w:rFonts w:hint="eastAsia"/>
                <w:lang w:eastAsia="zh-CN"/>
              </w:rPr>
              <w:t>预算金额</w:t>
            </w:r>
          </w:p>
        </w:tc>
        <w:tc>
          <w:tcPr>
            <w:tcW w:w="3090" w:type="dxa"/>
            <w:vAlign w:val="center"/>
          </w:tcPr>
          <w:p>
            <w:pPr>
              <w:spacing w:line="400" w:lineRule="exact"/>
              <w:ind w:left="-163" w:right="-95"/>
              <w:jc w:val="center"/>
              <w:rPr>
                <w:rFonts w:hint="eastAsia" w:ascii="宋体" w:hAnsi="宋体" w:eastAsiaTheme="minorEastAsia"/>
                <w:color w:val="000000"/>
                <w:sz w:val="22"/>
                <w:lang w:eastAsia="zh-CN"/>
              </w:rPr>
            </w:pPr>
            <w:r>
              <w:rPr>
                <w:rFonts w:hint="eastAsia" w:ascii="宋体" w:hAnsi="宋体"/>
                <w:color w:val="000000"/>
                <w:sz w:val="22"/>
                <w:lang w:eastAsia="zh-CN"/>
              </w:rPr>
              <w:t>简要规格描述</w:t>
            </w:r>
          </w:p>
        </w:tc>
        <w:tc>
          <w:tcPr>
            <w:tcW w:w="525" w:type="dxa"/>
            <w:vAlign w:val="center"/>
          </w:tcPr>
          <w:p>
            <w:pPr>
              <w:spacing w:line="400" w:lineRule="exact"/>
              <w:ind w:left="-163" w:right="-95"/>
              <w:jc w:val="center"/>
              <w:rPr>
                <w:rFonts w:hint="eastAsia" w:ascii="宋体" w:hAnsi="宋体" w:eastAsiaTheme="minorEastAsia"/>
                <w:color w:val="000000"/>
                <w:sz w:val="22"/>
                <w:lang w:eastAsia="zh-CN"/>
              </w:rPr>
            </w:pPr>
            <w:r>
              <w:rPr>
                <w:rFonts w:hint="eastAsia" w:ascii="宋体" w:hAnsi="宋体"/>
                <w:color w:val="000000"/>
                <w:sz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exact"/>
        </w:trPr>
        <w:tc>
          <w:tcPr>
            <w:tcW w:w="475" w:type="dxa"/>
            <w:vAlign w:val="center"/>
          </w:tcPr>
          <w:p>
            <w:pPr>
              <w:spacing w:line="380" w:lineRule="exact"/>
              <w:ind w:left="-424" w:right="-483"/>
              <w:jc w:val="center"/>
              <w:rPr>
                <w:rFonts w:ascii="宋体" w:hAnsi="宋体"/>
                <w:color w:val="000000"/>
                <w:sz w:val="22"/>
              </w:rPr>
            </w:pPr>
            <w:r>
              <w:rPr>
                <w:rFonts w:hint="eastAsia" w:ascii="宋体" w:hAnsi="宋体"/>
                <w:color w:val="000000"/>
                <w:sz w:val="22"/>
              </w:rPr>
              <w:t>1</w:t>
            </w:r>
          </w:p>
        </w:tc>
        <w:tc>
          <w:tcPr>
            <w:tcW w:w="1736" w:type="dxa"/>
            <w:vAlign w:val="center"/>
          </w:tcPr>
          <w:p>
            <w:pPr>
              <w:jc w:val="center"/>
              <w:rPr>
                <w:rFonts w:hint="eastAsia" w:ascii="宋体" w:hAnsi="宋体" w:eastAsia="宋体"/>
                <w:lang w:eastAsia="zh-CN"/>
              </w:rPr>
            </w:pPr>
            <w:r>
              <w:rPr>
                <w:rFonts w:hint="eastAsia" w:ascii="宋体" w:hAnsi="宋体"/>
                <w:sz w:val="21"/>
                <w:szCs w:val="21"/>
                <w:lang w:eastAsia="zh-CN"/>
              </w:rPr>
              <w:t>“创建全国文明城市”交通管理应急物资采购项目</w:t>
            </w:r>
          </w:p>
        </w:tc>
        <w:tc>
          <w:tcPr>
            <w:tcW w:w="705" w:type="dxa"/>
            <w:vAlign w:val="center"/>
          </w:tcPr>
          <w:p>
            <w:pPr>
              <w:spacing w:line="400" w:lineRule="exact"/>
              <w:ind w:left="-424" w:leftChars="0" w:right="-483" w:rightChars="0"/>
              <w:jc w:val="center"/>
              <w:rPr>
                <w:rFonts w:hint="eastAsia" w:eastAsia="宋体"/>
                <w:lang w:eastAsia="zh-CN"/>
              </w:rPr>
            </w:pPr>
            <w:r>
              <w:rPr>
                <w:rFonts w:hint="eastAsia" w:ascii="宋体" w:hAnsi="宋体"/>
                <w:color w:val="000000"/>
                <w:szCs w:val="21"/>
                <w:lang w:val="en-US" w:eastAsia="zh-CN"/>
              </w:rPr>
              <w:t xml:space="preserve">1 </w:t>
            </w:r>
          </w:p>
        </w:tc>
        <w:tc>
          <w:tcPr>
            <w:tcW w:w="735" w:type="dxa"/>
            <w:vAlign w:val="center"/>
          </w:tcPr>
          <w:p>
            <w:pPr>
              <w:jc w:val="center"/>
              <w:rPr>
                <w:rFonts w:hint="eastAsia" w:eastAsia="宋体"/>
                <w:lang w:eastAsia="zh-CN"/>
              </w:rPr>
            </w:pPr>
            <w:r>
              <w:rPr>
                <w:rFonts w:hint="eastAsia"/>
                <w:lang w:val="en-US" w:eastAsia="zh-CN"/>
              </w:rPr>
              <w:t xml:space="preserve">家 </w:t>
            </w:r>
          </w:p>
        </w:tc>
        <w:tc>
          <w:tcPr>
            <w:tcW w:w="1005" w:type="dxa"/>
            <w:vAlign w:val="center"/>
          </w:tcPr>
          <w:p>
            <w:pPr>
              <w:jc w:val="center"/>
              <w:rPr>
                <w:rFonts w:hint="eastAsia"/>
                <w:lang w:val="en-US" w:eastAsia="zh-CN"/>
              </w:rPr>
            </w:pPr>
            <w:r>
              <w:rPr>
                <w:rFonts w:hint="eastAsia"/>
                <w:highlight w:val="none"/>
                <w:lang w:val="en-US" w:eastAsia="zh-CN"/>
              </w:rPr>
              <w:t xml:space="preserve">130万 </w:t>
            </w:r>
          </w:p>
        </w:tc>
        <w:tc>
          <w:tcPr>
            <w:tcW w:w="3090" w:type="dxa"/>
            <w:vAlign w:val="center"/>
          </w:tcPr>
          <w:p>
            <w:pPr>
              <w:jc w:val="left"/>
              <w:rPr>
                <w:rFonts w:hint="eastAsia" w:ascii="宋体" w:hAnsi="宋体" w:eastAsia="宋体"/>
                <w:lang w:eastAsia="zh-CN"/>
              </w:rPr>
            </w:pPr>
            <w:r>
              <w:rPr>
                <w:rFonts w:hint="eastAsia" w:ascii="宋体" w:hAnsi="宋体"/>
                <w:sz w:val="21"/>
                <w:szCs w:val="21"/>
                <w:lang w:eastAsia="zh-CN"/>
              </w:rPr>
              <w:t>衢州市公安局交通警察支队“创建文明城市”交通管理应急物资采购项目的采购需求</w:t>
            </w:r>
          </w:p>
        </w:tc>
        <w:tc>
          <w:tcPr>
            <w:tcW w:w="525" w:type="dxa"/>
            <w:vAlign w:val="center"/>
          </w:tcPr>
          <w:p>
            <w:pPr>
              <w:rPr>
                <w:rFonts w:hint="eastAsia" w:ascii="宋体" w:hAnsi="宋体"/>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 xml:space="preserve">    六、 拟采用的采购方式：</w:t>
      </w:r>
      <w:r>
        <w:rPr>
          <w:rFonts w:hint="eastAsia" w:ascii="宋体" w:hAnsi="宋体"/>
          <w:sz w:val="21"/>
          <w:szCs w:val="21"/>
          <w:lang w:val="en-US" w:eastAsia="zh-CN"/>
        </w:rPr>
        <w:t>单一来源采购方式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七、申请理由：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lang w:val="en-US" w:eastAsia="zh-CN"/>
        </w:rPr>
      </w:pPr>
      <w:r>
        <w:rPr>
          <w:rFonts w:hint="eastAsia" w:ascii="宋体" w:hAnsi="宋体" w:cs="宋体"/>
          <w:b/>
          <w:color w:val="000000"/>
          <w:kern w:val="0"/>
          <w:sz w:val="22"/>
          <w:szCs w:val="22"/>
          <w:lang w:val="en-US" w:eastAsia="zh-CN"/>
        </w:rPr>
        <w:t xml:space="preserve"> </w:t>
      </w:r>
      <w:r>
        <w:rPr>
          <w:rFonts w:hint="eastAsia" w:ascii="宋体" w:hAnsi="宋体"/>
          <w:sz w:val="21"/>
          <w:szCs w:val="21"/>
          <w:lang w:val="en-US" w:eastAsia="zh-CN"/>
        </w:rPr>
        <w:t xml:space="preserve"> </w:t>
      </w:r>
      <w:r>
        <w:rPr>
          <w:rFonts w:hint="eastAsia" w:ascii="宋体" w:hAnsi="宋体"/>
          <w:sz w:val="21"/>
          <w:szCs w:val="21"/>
          <w:lang w:eastAsia="zh-CN"/>
        </w:rPr>
        <w:t>创建全国文明城市省测检查时间为10月18日至20日，因时间紧、任务重、采购装备数量多，公开和限制程序的时间限制难以满足工作需要，只有浙江战神安全器材有限公司有能力在短时间组织到物资。经市场初步调查，浙江战神安全器材有限公司是一家成立于衢州市的高科技企业，也是浙江省衢州市公安局单警装备和突发事件应急装备定点配送单位。鉴于上述综合原因，特申请采用单一来源方式采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 xml:space="preserve"> 八、拟定供应商：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lang w:val="en-US" w:eastAsia="zh-CN"/>
        </w:rPr>
      </w:pPr>
      <w:r>
        <w:rPr>
          <w:rFonts w:hint="eastAsia" w:ascii="宋体" w:hAnsi="宋体" w:eastAsia="宋体"/>
          <w:snapToGrid w:val="0"/>
          <w:kern w:val="0"/>
          <w:sz w:val="24"/>
          <w:szCs w:val="24"/>
          <w:lang w:val="en-US" w:eastAsia="zh-CN"/>
        </w:rPr>
        <w:t xml:space="preserve">    </w:t>
      </w:r>
      <w:r>
        <w:rPr>
          <w:rFonts w:hint="eastAsia" w:ascii="宋体" w:hAnsi="宋体"/>
          <w:lang w:val="en-US" w:eastAsia="zh-CN"/>
        </w:rPr>
        <w:t>1、拟定供应商名称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highlight w:val="none"/>
          <w:lang w:val="en-US" w:eastAsia="zh-CN"/>
        </w:rPr>
      </w:pPr>
      <w:r>
        <w:rPr>
          <w:rFonts w:hint="eastAsia" w:ascii="宋体" w:hAnsi="宋体"/>
          <w:lang w:val="en-US" w:eastAsia="zh-CN"/>
        </w:rPr>
        <w:t xml:space="preserve">   </w:t>
      </w:r>
      <w:r>
        <w:rPr>
          <w:rFonts w:hint="eastAsia" w:ascii="宋体" w:hAnsi="宋体"/>
          <w:sz w:val="21"/>
          <w:szCs w:val="21"/>
          <w:lang w:eastAsia="zh-CN"/>
        </w:rPr>
        <w:t>浙江战神安全器材有限公司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lang w:val="en-US" w:eastAsia="zh-CN"/>
        </w:rPr>
      </w:pPr>
      <w:r>
        <w:rPr>
          <w:rFonts w:hint="eastAsia" w:ascii="宋体" w:hAnsi="宋体"/>
          <w:lang w:val="en-US" w:eastAsia="zh-CN"/>
        </w:rPr>
        <w:t xml:space="preserve">    2、拟定供应商地址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cs="宋体"/>
          <w:b/>
          <w:color w:val="000000"/>
          <w:kern w:val="0"/>
          <w:sz w:val="22"/>
          <w:szCs w:val="22"/>
          <w:lang w:val="en-US" w:eastAsia="zh-CN"/>
        </w:rPr>
      </w:pPr>
      <w:r>
        <w:rPr>
          <w:rFonts w:hint="eastAsia" w:ascii="宋体" w:hAnsi="宋体"/>
          <w:lang w:val="en-US" w:eastAsia="zh-CN"/>
        </w:rPr>
        <w:t xml:space="preserve">  浙江省衢州市衢化路446号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九、论证专业人员信息及意见：</w:t>
      </w:r>
    </w:p>
    <w:tbl>
      <w:tblPr>
        <w:tblStyle w:val="6"/>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2490"/>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专业人员姓名</w:t>
            </w:r>
          </w:p>
        </w:tc>
        <w:tc>
          <w:tcPr>
            <w:tcW w:w="249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专业人员职称</w:t>
            </w:r>
          </w:p>
        </w:tc>
        <w:tc>
          <w:tcPr>
            <w:tcW w:w="445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专业人员工作单位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 xml:space="preserve">陶敬姣 </w:t>
            </w:r>
          </w:p>
        </w:tc>
        <w:tc>
          <w:tcPr>
            <w:tcW w:w="249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 xml:space="preserve">高级工程师 </w:t>
            </w:r>
          </w:p>
        </w:tc>
        <w:tc>
          <w:tcPr>
            <w:tcW w:w="445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衢州市电教馆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王欣以</w:t>
            </w:r>
          </w:p>
        </w:tc>
        <w:tc>
          <w:tcPr>
            <w:tcW w:w="249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工程师</w:t>
            </w:r>
          </w:p>
        </w:tc>
        <w:tc>
          <w:tcPr>
            <w:tcW w:w="445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柯城区教育局</w:t>
            </w:r>
            <w:bookmarkStart w:id="0" w:name="_GoBack"/>
            <w:bookmarkEnd w:id="0"/>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 xml:space="preserve">王卓然 </w:t>
            </w:r>
          </w:p>
        </w:tc>
        <w:tc>
          <w:tcPr>
            <w:tcW w:w="249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工程师</w:t>
            </w:r>
          </w:p>
        </w:tc>
        <w:tc>
          <w:tcPr>
            <w:tcW w:w="445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center"/>
              <w:textAlignment w:val="auto"/>
              <w:outlineLvl w:val="9"/>
              <w:rPr>
                <w:rFonts w:hint="eastAsia" w:ascii="宋体" w:hAnsi="宋体"/>
                <w:lang w:val="en-US" w:eastAsia="zh-CN"/>
              </w:rPr>
            </w:pPr>
            <w:r>
              <w:rPr>
                <w:rFonts w:hint="eastAsia" w:ascii="宋体" w:hAnsi="宋体"/>
                <w:lang w:val="en-US" w:eastAsia="zh-CN"/>
              </w:rPr>
              <w:t>衢州市财政局评审中心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lang w:val="en-US" w:eastAsia="zh-CN"/>
        </w:rPr>
      </w:pPr>
      <w:r>
        <w:rPr>
          <w:rFonts w:hint="eastAsia" w:ascii="宋体" w:hAnsi="宋体"/>
          <w:lang w:val="en-US" w:eastAsia="zh-CN"/>
        </w:rPr>
        <w:t>专业人员对供应商因专利、专有技术等原因具有唯一性的具体论证意见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 xml:space="preserve">  十、其他事项：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eastAsia="宋体"/>
          <w:snapToGrid w:val="0"/>
          <w:kern w:val="0"/>
          <w:sz w:val="24"/>
          <w:szCs w:val="24"/>
          <w:vertAlign w:val="baseline"/>
          <w:lang w:val="en-US" w:eastAsia="zh-CN"/>
        </w:rPr>
        <w:t xml:space="preserve">    </w:t>
      </w:r>
      <w:r>
        <w:rPr>
          <w:rFonts w:hint="eastAsia" w:ascii="宋体" w:hAnsi="宋体" w:eastAsia="宋体"/>
          <w:snapToGrid w:val="0"/>
          <w:color w:val="auto"/>
          <w:kern w:val="0"/>
          <w:sz w:val="24"/>
          <w:szCs w:val="24"/>
          <w:vertAlign w:val="baseline"/>
          <w:lang w:val="en-US" w:eastAsia="zh-CN"/>
        </w:rPr>
        <w:t xml:space="preserve">  </w:t>
      </w:r>
      <w:r>
        <w:rPr>
          <w:rFonts w:hint="eastAsia" w:ascii="宋体" w:hAnsi="宋体"/>
          <w:lang w:val="en-US" w:eastAsia="zh-CN"/>
        </w:rPr>
        <w:t>1、供应商对该项目拟采用单一来源采购方式及其理由和相关需求有异议的，可以在公示期限内（本公示发布之日后的第5个工作日），以书面形式向采购人及同级财政监管部门提出异议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41"/>
        <w:jc w:val="both"/>
        <w:textAlignment w:val="auto"/>
        <w:outlineLvl w:val="9"/>
        <w:rPr>
          <w:rFonts w:hint="eastAsia" w:ascii="宋体" w:hAnsi="宋体" w:cs="宋体"/>
          <w:b/>
          <w:color w:val="000000"/>
          <w:kern w:val="0"/>
          <w:sz w:val="22"/>
          <w:szCs w:val="22"/>
          <w:lang w:val="en-US" w:eastAsia="zh-CN"/>
        </w:rPr>
      </w:pPr>
      <w:r>
        <w:rPr>
          <w:rFonts w:hint="eastAsia" w:ascii="宋体" w:hAnsi="宋体" w:cs="宋体"/>
          <w:b/>
          <w:color w:val="000000"/>
          <w:kern w:val="0"/>
          <w:sz w:val="22"/>
          <w:szCs w:val="22"/>
          <w:lang w:val="en-US" w:eastAsia="zh-CN"/>
        </w:rPr>
        <w:t xml:space="preserve">  十一、联系方式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eastAsia="宋体" w:cs="宋体"/>
          <w:color w:val="auto"/>
          <w:sz w:val="24"/>
          <w:szCs w:val="24"/>
          <w:lang w:val="en-US" w:eastAsia="zh-CN"/>
        </w:rPr>
        <w:t xml:space="preserve">     </w:t>
      </w:r>
      <w:r>
        <w:rPr>
          <w:rFonts w:hint="eastAsia" w:ascii="宋体" w:hAnsi="宋体"/>
          <w:lang w:val="en-US" w:eastAsia="zh-CN"/>
        </w:rPr>
        <w:t xml:space="preserve"> 1、采购人名称：衢州市公安局交通警察支队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联系人：童先生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联系电话：0570-3018106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地址：衢州市亭川西路6号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2、同级政府采购监督管理部门名称：衢州市政府采购管理部门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联系人：琚先生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监督投诉电话：0570-8757615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传真：0570-8757615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lang w:val="en-US" w:eastAsia="zh-CN"/>
        </w:rPr>
      </w:pPr>
      <w:r>
        <w:rPr>
          <w:rFonts w:hint="eastAsia" w:ascii="宋体" w:hAnsi="宋体"/>
          <w:lang w:val="en-US" w:eastAsia="zh-CN"/>
        </w:rPr>
        <w:t xml:space="preserve">         地址：衢州市西区花园东大道169号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永中仿宋">
    <w:altName w:val="宋体"/>
    <w:panose1 w:val="02010600030101010101"/>
    <w:charset w:val="86"/>
    <w:family w:val="auto"/>
    <w:pitch w:val="default"/>
    <w:sig w:usb0="00000000" w:usb1="00000000" w:usb2="00000010" w:usb3="00000000" w:csb0="00040000" w:csb1="00000000"/>
  </w:font>
  <w:font w:name="仿宋">
    <w:panose1 w:val="02010609060101010101"/>
    <w:charset w:val="7A"/>
    <w:family w:val="swiss"/>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Arial Unicode MS">
    <w:altName w:val="Arial"/>
    <w:panose1 w:val="020B0604020202020204"/>
    <w:charset w:val="00"/>
    <w:family w:val="modern"/>
    <w:pitch w:val="default"/>
    <w:sig w:usb0="00000000" w:usb1="00000000" w:usb2="00000000" w:usb3="00000000" w:csb0="0000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Arial Unicode MS">
    <w:altName w:val="Arial"/>
    <w:panose1 w:val="020B0604020202020204"/>
    <w:charset w:val="00"/>
    <w:family w:val="swiss"/>
    <w:pitch w:val="default"/>
    <w:sig w:usb0="00000000" w:usb1="00000000" w:usb2="00000000" w:usb3="00000000" w:csb0="00000001" w:csb1="0000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Tahoma">
    <w:panose1 w:val="020B0604030504040204"/>
    <w:charset w:val="00"/>
    <w:family w:val="modern"/>
    <w:pitch w:val="default"/>
    <w:sig w:usb0="E1002EFF" w:usb1="C000605B" w:usb2="00000029" w:usb3="00000000" w:csb0="200101FF" w:csb1="20280000"/>
  </w:font>
  <w:font w:name="Arial Unicode MS">
    <w:altName w:val="Arial"/>
    <w:panose1 w:val="020B0604020202020204"/>
    <w:charset w:val="00"/>
    <w:family w:val="decorative"/>
    <w:pitch w:val="default"/>
    <w:sig w:usb0="00000000" w:usb1="00000000" w:usb2="00000000" w:usb3="00000000" w:csb0="00000001" w:csb1="0000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decorative"/>
    <w:pitch w:val="default"/>
    <w:sig w:usb0="800002BF" w:usb1="38CF7CFA" w:usb2="00000016" w:usb3="00000000" w:csb0="00040001" w:csb1="00000000"/>
  </w:font>
  <w:font w:name="等线">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7A"/>
    <w:family w:val="decorative"/>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roman"/>
    <w:pitch w:val="default"/>
    <w:sig w:usb0="800002BF" w:usb1="38CF7CFA" w:usb2="00000016" w:usb3="00000000" w:csb0="00040001" w:csb1="00000000"/>
  </w:font>
  <w:font w:name="等线">
    <w:altName w:val="宋体"/>
    <w:panose1 w:val="00000000000000000000"/>
    <w:charset w:val="86"/>
    <w:family w:val="decorative"/>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7A"/>
    <w:family w:val="roma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7A"/>
    <w:family w:val="modern"/>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等线">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7397194">
    <w:nsid w:val="56DE1DCA"/>
    <w:multiLevelType w:val="singleLevel"/>
    <w:tmpl w:val="56DE1DCA"/>
    <w:lvl w:ilvl="0" w:tentative="1">
      <w:start w:val="1"/>
      <w:numFmt w:val="chineseCounting"/>
      <w:suff w:val="nothing"/>
      <w:lvlText w:val="%1、"/>
      <w:lvlJc w:val="left"/>
      <w:rPr>
        <w:rFonts w:cs="Times New Roman"/>
      </w:rPr>
    </w:lvl>
  </w:abstractNum>
  <w:num w:numId="1">
    <w:abstractNumId w:val="14573971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27F54"/>
    <w:rsid w:val="28EE41CC"/>
    <w:rsid w:val="2C8F673D"/>
    <w:rsid w:val="3A18752E"/>
    <w:rsid w:val="3D85223B"/>
    <w:rsid w:val="3F027D10"/>
    <w:rsid w:val="51465AC7"/>
    <w:rsid w:val="5B6C3564"/>
    <w:rsid w:val="65544A6C"/>
    <w:rsid w:val="797E7F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333333"/>
      <w:u w:val="none"/>
    </w:rPr>
  </w:style>
  <w:style w:type="character" w:styleId="4">
    <w:name w:val="Hyperlink"/>
    <w:basedOn w:val="2"/>
    <w:qFormat/>
    <w:uiPriority w:val="0"/>
    <w:rPr>
      <w:color w:val="333333"/>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win7</cp:lastModifiedBy>
  <dcterms:modified xsi:type="dcterms:W3CDTF">2018-11-06T04:12:10Z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