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05" w:rsidRDefault="004E1705" w:rsidP="004E1705">
      <w:pPr>
        <w:widowControl/>
        <w:spacing w:line="288" w:lineRule="auto"/>
        <w:ind w:right="60" w:firstLineChars="200" w:firstLine="643"/>
        <w:jc w:val="center"/>
        <w:rPr>
          <w:rFonts w:ascii="宋体" w:hAnsi="宋体" w:cs="宋体" w:hint="eastAsia"/>
          <w:spacing w:val="-6"/>
          <w:kern w:val="0"/>
          <w:sz w:val="21"/>
          <w:szCs w:val="21"/>
        </w:rPr>
      </w:pPr>
      <w:r>
        <w:rPr>
          <w:rFonts w:ascii="宋体" w:hAnsi="宋体" w:hint="eastAsia"/>
          <w:b/>
          <w:bCs/>
          <w:sz w:val="32"/>
          <w:szCs w:val="32"/>
        </w:rPr>
        <w:t>采购需求</w:t>
      </w:r>
    </w:p>
    <w:p w:rsidR="004E1705" w:rsidRDefault="004E1705" w:rsidP="004E1705">
      <w:pPr>
        <w:spacing w:line="288" w:lineRule="auto"/>
        <w:rPr>
          <w:rFonts w:ascii="宋体" w:hAnsi="宋体" w:cs="宋体" w:hint="eastAsia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一、付款方式</w:t>
      </w:r>
    </w:p>
    <w:p w:rsidR="004E1705" w:rsidRDefault="004E1705" w:rsidP="004E1705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服务期结束后，经采购人审计部门审计后合格，无售后问题采购人支付全部合同金额。</w:t>
      </w:r>
    </w:p>
    <w:p w:rsidR="004E1705" w:rsidRDefault="004E1705" w:rsidP="004E1705">
      <w:pPr>
        <w:spacing w:line="288" w:lineRule="auto"/>
        <w:rPr>
          <w:rFonts w:ascii="宋体" w:hAnsi="宋体" w:hint="eastAsia"/>
          <w:b/>
          <w:sz w:val="21"/>
        </w:rPr>
      </w:pPr>
      <w:r>
        <w:rPr>
          <w:rFonts w:ascii="宋体" w:hAnsi="宋体" w:hint="eastAsia"/>
          <w:b/>
          <w:sz w:val="21"/>
        </w:rPr>
        <w:t>二、服务内容</w:t>
      </w:r>
    </w:p>
    <w:p w:rsidR="004E1705" w:rsidRDefault="004E1705" w:rsidP="004E1705">
      <w:pPr>
        <w:spacing w:line="288" w:lineRule="auto"/>
        <w:ind w:firstLineChars="200" w:firstLine="420"/>
        <w:rPr>
          <w:rFonts w:ascii="宋体" w:hAnsi="宋体" w:hint="eastAsia"/>
          <w:bCs/>
          <w:sz w:val="21"/>
        </w:rPr>
      </w:pPr>
      <w:r>
        <w:rPr>
          <w:rFonts w:ascii="宋体" w:hAnsi="宋体" w:hint="eastAsia"/>
          <w:bCs/>
          <w:sz w:val="21"/>
        </w:rPr>
        <w:t>本次展览时间为2018年12月18日—2019年1月3日，供应商进场布展时间为2018年12月15日—2018年12月17日，撤展时间为2019年1月4日—2019年1月5日。</w:t>
      </w:r>
    </w:p>
    <w:p w:rsidR="004E1705" w:rsidRDefault="004E1705" w:rsidP="004E1705">
      <w:pPr>
        <w:spacing w:line="288" w:lineRule="auto"/>
        <w:rPr>
          <w:rFonts w:ascii="宋体" w:hAnsi="宋体" w:hint="eastAsia"/>
          <w:b/>
          <w:sz w:val="21"/>
        </w:rPr>
      </w:pPr>
      <w:r>
        <w:rPr>
          <w:rFonts w:ascii="宋体" w:hAnsi="宋体" w:hint="eastAsia"/>
          <w:b/>
          <w:sz w:val="21"/>
        </w:rPr>
        <w:t>（一）总体要求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709"/>
        <w:gridCol w:w="1527"/>
        <w:gridCol w:w="2400"/>
        <w:gridCol w:w="4992"/>
      </w:tblGrid>
      <w:tr w:rsidR="004E1705" w:rsidTr="00247485">
        <w:trPr>
          <w:jc w:val="center"/>
        </w:trPr>
        <w:tc>
          <w:tcPr>
            <w:tcW w:w="709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序号</w:t>
            </w:r>
          </w:p>
        </w:tc>
        <w:tc>
          <w:tcPr>
            <w:tcW w:w="1527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名称</w:t>
            </w:r>
          </w:p>
        </w:tc>
        <w:tc>
          <w:tcPr>
            <w:tcW w:w="2400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数量</w:t>
            </w:r>
          </w:p>
        </w:tc>
        <w:tc>
          <w:tcPr>
            <w:tcW w:w="4992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技术要求</w:t>
            </w:r>
          </w:p>
        </w:tc>
      </w:tr>
      <w:tr w:rsidR="004E1705" w:rsidTr="00247485">
        <w:trPr>
          <w:jc w:val="center"/>
        </w:trPr>
        <w:tc>
          <w:tcPr>
            <w:tcW w:w="709" w:type="dxa"/>
            <w:vMerge w:val="restart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1</w:t>
            </w:r>
          </w:p>
        </w:tc>
        <w:tc>
          <w:tcPr>
            <w:tcW w:w="1527" w:type="dxa"/>
            <w:vMerge w:val="restart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展墙搭建</w:t>
            </w:r>
          </w:p>
        </w:tc>
        <w:tc>
          <w:tcPr>
            <w:tcW w:w="2400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36m</w:t>
            </w:r>
          </w:p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（厚度40cm、高350cm）</w:t>
            </w:r>
          </w:p>
        </w:tc>
        <w:tc>
          <w:tcPr>
            <w:tcW w:w="4992" w:type="dxa"/>
            <w:vMerge w:val="restart"/>
            <w:vAlign w:val="center"/>
          </w:tcPr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1.材质：木；</w:t>
            </w:r>
          </w:p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2.颜色：白色；</w:t>
            </w:r>
          </w:p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3.需要承重（挂画框和屏幕），所用木材、板材符合国家GB/T 9846-2015T标准，环保级别甲醛释放量采用E0级（≦0.5），板材静曲强度≧24.0（</w:t>
            </w:r>
            <w:proofErr w:type="spellStart"/>
            <w:r>
              <w:rPr>
                <w:rFonts w:ascii="宋体" w:hAnsi="宋体" w:hint="eastAsia"/>
                <w:sz w:val="21"/>
              </w:rPr>
              <w:t>MPa</w:t>
            </w:r>
            <w:proofErr w:type="spellEnd"/>
            <w:r>
              <w:rPr>
                <w:rFonts w:ascii="宋体" w:hAnsi="宋体" w:hint="eastAsia"/>
                <w:sz w:val="21"/>
              </w:rPr>
              <w:t>）承载力至少达到每平米35kg，具有相当的自重稳定性和抗撞击稳固。</w:t>
            </w:r>
          </w:p>
        </w:tc>
      </w:tr>
      <w:tr w:rsidR="004E1705" w:rsidTr="00247485">
        <w:trPr>
          <w:jc w:val="center"/>
        </w:trPr>
        <w:tc>
          <w:tcPr>
            <w:tcW w:w="709" w:type="dxa"/>
            <w:vMerge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527" w:type="dxa"/>
            <w:vMerge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400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30m</w:t>
            </w:r>
          </w:p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（厚度50cm、高500cm）</w:t>
            </w:r>
          </w:p>
        </w:tc>
        <w:tc>
          <w:tcPr>
            <w:tcW w:w="4992" w:type="dxa"/>
            <w:vMerge/>
            <w:vAlign w:val="center"/>
          </w:tcPr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</w:p>
        </w:tc>
      </w:tr>
      <w:tr w:rsidR="004E1705" w:rsidTr="00247485">
        <w:trPr>
          <w:jc w:val="center"/>
        </w:trPr>
        <w:tc>
          <w:tcPr>
            <w:tcW w:w="709" w:type="dxa"/>
            <w:vMerge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527" w:type="dxa"/>
            <w:vMerge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400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6m</w:t>
            </w:r>
          </w:p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（厚度30cm、高340cm）</w:t>
            </w:r>
          </w:p>
        </w:tc>
        <w:tc>
          <w:tcPr>
            <w:tcW w:w="4992" w:type="dxa"/>
            <w:vMerge/>
            <w:vAlign w:val="center"/>
          </w:tcPr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</w:p>
        </w:tc>
      </w:tr>
      <w:tr w:rsidR="004E1705" w:rsidTr="00247485">
        <w:trPr>
          <w:jc w:val="center"/>
        </w:trPr>
        <w:tc>
          <w:tcPr>
            <w:tcW w:w="709" w:type="dxa"/>
            <w:vMerge w:val="restart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2</w:t>
            </w:r>
          </w:p>
        </w:tc>
        <w:tc>
          <w:tcPr>
            <w:tcW w:w="1527" w:type="dxa"/>
            <w:vMerge w:val="restart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展墙粉刷</w:t>
            </w:r>
          </w:p>
        </w:tc>
        <w:tc>
          <w:tcPr>
            <w:tcW w:w="2400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330</w:t>
            </w:r>
            <w:r>
              <w:rPr>
                <w:rFonts w:ascii="宋体" w:hAnsi="宋体" w:cs="宋体" w:hint="eastAsia"/>
                <w:sz w:val="21"/>
              </w:rPr>
              <w:t>㎡</w:t>
            </w:r>
          </w:p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（四楼方厅，墙面展线110m，展线高度3m）</w:t>
            </w:r>
          </w:p>
        </w:tc>
        <w:tc>
          <w:tcPr>
            <w:tcW w:w="4992" w:type="dxa"/>
            <w:vMerge w:val="restart"/>
            <w:vAlign w:val="center"/>
          </w:tcPr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1.涂料颜色：白色；</w:t>
            </w:r>
          </w:p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2.墙面平整光滑、</w:t>
            </w:r>
            <w:proofErr w:type="gramStart"/>
            <w:r>
              <w:rPr>
                <w:rFonts w:ascii="宋体" w:hAnsi="宋体" w:hint="eastAsia"/>
                <w:sz w:val="21"/>
              </w:rPr>
              <w:t>选用净味环保</w:t>
            </w:r>
            <w:proofErr w:type="gramEnd"/>
            <w:r>
              <w:rPr>
                <w:rFonts w:ascii="宋体" w:hAnsi="宋体" w:hint="eastAsia"/>
                <w:sz w:val="21"/>
              </w:rPr>
              <w:t>，抗甲醛的涂料。</w:t>
            </w:r>
          </w:p>
        </w:tc>
      </w:tr>
      <w:tr w:rsidR="004E1705" w:rsidTr="00247485">
        <w:trPr>
          <w:jc w:val="center"/>
        </w:trPr>
        <w:tc>
          <w:tcPr>
            <w:tcW w:w="709" w:type="dxa"/>
            <w:vMerge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527" w:type="dxa"/>
            <w:vMerge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400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270㎡</w:t>
            </w:r>
          </w:p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（三楼，墙面展线100m，展线高度2.7m）</w:t>
            </w:r>
          </w:p>
        </w:tc>
        <w:tc>
          <w:tcPr>
            <w:tcW w:w="4992" w:type="dxa"/>
            <w:vMerge/>
            <w:vAlign w:val="center"/>
          </w:tcPr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</w:p>
        </w:tc>
      </w:tr>
      <w:tr w:rsidR="004E1705" w:rsidTr="00247485">
        <w:trPr>
          <w:jc w:val="center"/>
        </w:trPr>
        <w:tc>
          <w:tcPr>
            <w:tcW w:w="709" w:type="dxa"/>
            <w:vMerge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527" w:type="dxa"/>
            <w:vMerge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400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405㎡</w:t>
            </w:r>
          </w:p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（二楼圆厅，墙面展线69m，展线高度5.87m）</w:t>
            </w:r>
          </w:p>
        </w:tc>
        <w:tc>
          <w:tcPr>
            <w:tcW w:w="4992" w:type="dxa"/>
            <w:vMerge/>
            <w:vAlign w:val="center"/>
          </w:tcPr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</w:p>
        </w:tc>
      </w:tr>
      <w:tr w:rsidR="004E1705" w:rsidTr="00247485">
        <w:trPr>
          <w:jc w:val="center"/>
        </w:trPr>
        <w:tc>
          <w:tcPr>
            <w:tcW w:w="709" w:type="dxa"/>
            <w:vMerge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527" w:type="dxa"/>
            <w:vMerge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400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600㎡</w:t>
            </w:r>
          </w:p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（二楼方厅，墙面展线200m，展线高度3m）</w:t>
            </w:r>
          </w:p>
        </w:tc>
        <w:tc>
          <w:tcPr>
            <w:tcW w:w="4992" w:type="dxa"/>
            <w:vMerge/>
            <w:vAlign w:val="center"/>
          </w:tcPr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</w:p>
        </w:tc>
      </w:tr>
      <w:tr w:rsidR="004E1705" w:rsidTr="00247485">
        <w:trPr>
          <w:jc w:val="center"/>
        </w:trPr>
        <w:tc>
          <w:tcPr>
            <w:tcW w:w="709" w:type="dxa"/>
            <w:vMerge w:val="restart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3</w:t>
            </w:r>
          </w:p>
        </w:tc>
        <w:tc>
          <w:tcPr>
            <w:tcW w:w="1527" w:type="dxa"/>
            <w:vMerge w:val="restart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展厅局部地面铺设密度板</w:t>
            </w:r>
          </w:p>
        </w:tc>
        <w:tc>
          <w:tcPr>
            <w:tcW w:w="2400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9㎡</w:t>
            </w:r>
          </w:p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（厚度0.5cm、尺寸450×200cm）</w:t>
            </w:r>
          </w:p>
        </w:tc>
        <w:tc>
          <w:tcPr>
            <w:tcW w:w="4992" w:type="dxa"/>
            <w:vMerge w:val="restart"/>
            <w:vAlign w:val="center"/>
          </w:tcPr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1.颜色：白色；</w:t>
            </w:r>
          </w:p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2.需要铺设的密度板的地面于前墙面无缝相接。</w:t>
            </w:r>
          </w:p>
        </w:tc>
      </w:tr>
      <w:tr w:rsidR="004E1705" w:rsidTr="00247485">
        <w:trPr>
          <w:jc w:val="center"/>
        </w:trPr>
        <w:tc>
          <w:tcPr>
            <w:tcW w:w="709" w:type="dxa"/>
            <w:vMerge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527" w:type="dxa"/>
            <w:vMerge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400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2㎡</w:t>
            </w:r>
          </w:p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（厚度0.5cm、尺寸100×200cm）</w:t>
            </w:r>
          </w:p>
        </w:tc>
        <w:tc>
          <w:tcPr>
            <w:tcW w:w="4992" w:type="dxa"/>
            <w:vMerge/>
            <w:vAlign w:val="center"/>
          </w:tcPr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</w:p>
        </w:tc>
      </w:tr>
      <w:tr w:rsidR="004E1705" w:rsidTr="00247485">
        <w:trPr>
          <w:jc w:val="center"/>
        </w:trPr>
        <w:tc>
          <w:tcPr>
            <w:tcW w:w="709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4</w:t>
            </w:r>
          </w:p>
        </w:tc>
        <w:tc>
          <w:tcPr>
            <w:tcW w:w="1527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投影墙面</w:t>
            </w:r>
          </w:p>
        </w:tc>
        <w:tc>
          <w:tcPr>
            <w:tcW w:w="2400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2</w:t>
            </w:r>
          </w:p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400cm长（16：9）</w:t>
            </w:r>
          </w:p>
        </w:tc>
        <w:tc>
          <w:tcPr>
            <w:tcW w:w="4992" w:type="dxa"/>
            <w:vAlign w:val="center"/>
          </w:tcPr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1.涂料：反光涂料；</w:t>
            </w:r>
          </w:p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2.涂料颜色：白色；</w:t>
            </w:r>
          </w:p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3.投射高清影像。</w:t>
            </w:r>
          </w:p>
        </w:tc>
      </w:tr>
      <w:tr w:rsidR="004E1705" w:rsidTr="00247485">
        <w:trPr>
          <w:jc w:val="center"/>
        </w:trPr>
        <w:tc>
          <w:tcPr>
            <w:tcW w:w="709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lastRenderedPageBreak/>
              <w:t>5</w:t>
            </w:r>
          </w:p>
        </w:tc>
        <w:tc>
          <w:tcPr>
            <w:tcW w:w="1527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设备租用</w:t>
            </w:r>
          </w:p>
        </w:tc>
        <w:tc>
          <w:tcPr>
            <w:tcW w:w="2400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1批</w:t>
            </w:r>
          </w:p>
        </w:tc>
        <w:tc>
          <w:tcPr>
            <w:tcW w:w="4992" w:type="dxa"/>
            <w:vAlign w:val="center"/>
          </w:tcPr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1.高清投影仪3台；</w:t>
            </w:r>
          </w:p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2.音响1对；</w:t>
            </w:r>
          </w:p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3.4k宽屏电视55英寸1台；</w:t>
            </w:r>
          </w:p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4.VR头戴</w:t>
            </w:r>
            <w:proofErr w:type="gramStart"/>
            <w:r>
              <w:rPr>
                <w:rFonts w:ascii="宋体" w:hAnsi="宋体" w:hint="eastAsia"/>
                <w:sz w:val="21"/>
              </w:rPr>
              <w:t>式眼睛</w:t>
            </w:r>
            <w:proofErr w:type="gramEnd"/>
            <w:r>
              <w:rPr>
                <w:rFonts w:ascii="宋体" w:hAnsi="宋体" w:hint="eastAsia"/>
                <w:sz w:val="21"/>
              </w:rPr>
              <w:t>1副；</w:t>
            </w:r>
          </w:p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5.背投投影专用屏幕（长225cm、16:9）1套；</w:t>
            </w:r>
          </w:p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6.电视屏幕或平板（60cm*80cm左右）6台，屏幕造型简单，无logo；</w:t>
            </w:r>
          </w:p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7.租用时间21天（2018年12月15—2019年1月4日）；</w:t>
            </w:r>
          </w:p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8.负责设备的运输、安装、测试、和展览期间的维修。</w:t>
            </w:r>
          </w:p>
        </w:tc>
      </w:tr>
      <w:tr w:rsidR="004E1705" w:rsidTr="00247485">
        <w:trPr>
          <w:jc w:val="center"/>
        </w:trPr>
        <w:tc>
          <w:tcPr>
            <w:tcW w:w="709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6</w:t>
            </w:r>
          </w:p>
        </w:tc>
        <w:tc>
          <w:tcPr>
            <w:tcW w:w="1527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作品装裱/展台制作</w:t>
            </w:r>
          </w:p>
        </w:tc>
        <w:tc>
          <w:tcPr>
            <w:tcW w:w="2400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1批</w:t>
            </w:r>
          </w:p>
        </w:tc>
        <w:tc>
          <w:tcPr>
            <w:tcW w:w="4992" w:type="dxa"/>
            <w:vAlign w:val="center"/>
          </w:tcPr>
          <w:p w:rsidR="004E1705" w:rsidRDefault="004E1705" w:rsidP="00247485">
            <w:pPr>
              <w:tabs>
                <w:tab w:val="left" w:pos="1106"/>
              </w:tabs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具体要求详见下表</w:t>
            </w:r>
          </w:p>
        </w:tc>
      </w:tr>
      <w:tr w:rsidR="004E1705" w:rsidTr="00247485">
        <w:trPr>
          <w:jc w:val="center"/>
        </w:trPr>
        <w:tc>
          <w:tcPr>
            <w:tcW w:w="709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7</w:t>
            </w:r>
          </w:p>
        </w:tc>
        <w:tc>
          <w:tcPr>
            <w:tcW w:w="1527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展览物料</w:t>
            </w:r>
          </w:p>
        </w:tc>
        <w:tc>
          <w:tcPr>
            <w:tcW w:w="2400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1批</w:t>
            </w:r>
          </w:p>
        </w:tc>
        <w:tc>
          <w:tcPr>
            <w:tcW w:w="4992" w:type="dxa"/>
            <w:vAlign w:val="center"/>
          </w:tcPr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海报广告制作，包括写真、刀刮布，具体由采购人指定。</w:t>
            </w:r>
          </w:p>
        </w:tc>
      </w:tr>
      <w:tr w:rsidR="004E1705" w:rsidTr="00247485">
        <w:trPr>
          <w:jc w:val="center"/>
        </w:trPr>
        <w:tc>
          <w:tcPr>
            <w:tcW w:w="709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8</w:t>
            </w:r>
          </w:p>
        </w:tc>
        <w:tc>
          <w:tcPr>
            <w:tcW w:w="1527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展览设计</w:t>
            </w:r>
          </w:p>
        </w:tc>
        <w:tc>
          <w:tcPr>
            <w:tcW w:w="2400" w:type="dxa"/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1套</w:t>
            </w:r>
          </w:p>
        </w:tc>
        <w:tc>
          <w:tcPr>
            <w:tcW w:w="4992" w:type="dxa"/>
            <w:vAlign w:val="center"/>
          </w:tcPr>
          <w:p w:rsidR="004E1705" w:rsidRDefault="004E1705" w:rsidP="00247485">
            <w:pPr>
              <w:spacing w:line="288" w:lineRule="auto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展览整体设计，含平面设计、展陈设计，提供设计原稿及施工图一套。</w:t>
            </w:r>
          </w:p>
        </w:tc>
      </w:tr>
    </w:tbl>
    <w:p w:rsidR="004E1705" w:rsidRDefault="004E1705" w:rsidP="004E1705">
      <w:pPr>
        <w:spacing w:line="288" w:lineRule="auto"/>
        <w:rPr>
          <w:rFonts w:ascii="宋体" w:hAnsi="宋体" w:hint="eastAsia"/>
          <w:b/>
          <w:bCs/>
          <w:sz w:val="21"/>
        </w:rPr>
      </w:pPr>
      <w:r>
        <w:rPr>
          <w:rFonts w:ascii="宋体" w:hAnsi="宋体" w:hint="eastAsia"/>
          <w:b/>
          <w:bCs/>
          <w:sz w:val="21"/>
        </w:rPr>
        <w:t>（二）作品装裱/展台制作具体要求</w:t>
      </w:r>
    </w:p>
    <w:p w:rsidR="004E1705" w:rsidRDefault="004E1705" w:rsidP="004E1705">
      <w:pPr>
        <w:spacing w:line="288" w:lineRule="auto"/>
        <w:ind w:firstLineChars="200" w:firstLine="420"/>
        <w:rPr>
          <w:rFonts w:ascii="宋体" w:hAnsi="宋体" w:hint="eastAsia"/>
          <w:sz w:val="21"/>
        </w:rPr>
      </w:pPr>
      <w:r>
        <w:rPr>
          <w:rFonts w:ascii="宋体" w:hAnsi="宋体" w:hint="eastAsia"/>
          <w:sz w:val="21"/>
        </w:rPr>
        <w:t>1.画框部分所涉木材，板材要求如下：标注为原木</w:t>
      </w:r>
      <w:proofErr w:type="gramStart"/>
      <w:r>
        <w:rPr>
          <w:rFonts w:ascii="宋体" w:hAnsi="宋体" w:hint="eastAsia"/>
          <w:sz w:val="21"/>
        </w:rPr>
        <w:t>色采</w:t>
      </w:r>
      <w:proofErr w:type="gramEnd"/>
      <w:r>
        <w:rPr>
          <w:rFonts w:ascii="宋体" w:hAnsi="宋体" w:hint="eastAsia"/>
          <w:sz w:val="21"/>
        </w:rPr>
        <w:t>用进口</w:t>
      </w:r>
      <w:proofErr w:type="gramStart"/>
      <w:r>
        <w:rPr>
          <w:rFonts w:ascii="宋体" w:hAnsi="宋体" w:hint="eastAsia"/>
          <w:sz w:val="21"/>
        </w:rPr>
        <w:t>榉</w:t>
      </w:r>
      <w:proofErr w:type="gramEnd"/>
      <w:r>
        <w:rPr>
          <w:rFonts w:ascii="宋体" w:hAnsi="宋体" w:hint="eastAsia"/>
          <w:sz w:val="21"/>
        </w:rPr>
        <w:t>木；标注为橡木采用进口橡木；标注为白色黑色的为进口白木作原坯；龙骨及三合板</w:t>
      </w:r>
      <w:proofErr w:type="gramStart"/>
      <w:r>
        <w:rPr>
          <w:rFonts w:ascii="宋体" w:hAnsi="宋体" w:hint="eastAsia"/>
          <w:sz w:val="21"/>
        </w:rPr>
        <w:t>材符合</w:t>
      </w:r>
      <w:proofErr w:type="gramEnd"/>
      <w:r>
        <w:rPr>
          <w:rFonts w:ascii="宋体" w:hAnsi="宋体" w:hint="eastAsia"/>
          <w:sz w:val="21"/>
        </w:rPr>
        <w:t>国家GB/T 9846-2015T和BG 18580-2001甲醛释放限量（mg/L≦1.5）；所配挂件牢固并适配展厅展墙或展板要求。</w:t>
      </w:r>
    </w:p>
    <w:p w:rsidR="004E1705" w:rsidRDefault="004E1705" w:rsidP="004E1705">
      <w:pPr>
        <w:spacing w:line="288" w:lineRule="auto"/>
        <w:ind w:firstLineChars="200" w:firstLine="420"/>
        <w:rPr>
          <w:rFonts w:ascii="宋体" w:hAnsi="宋体" w:hint="eastAsia"/>
          <w:sz w:val="21"/>
        </w:rPr>
      </w:pPr>
      <w:r>
        <w:rPr>
          <w:rFonts w:ascii="宋体" w:hAnsi="宋体" w:hint="eastAsia"/>
          <w:sz w:val="21"/>
        </w:rPr>
        <w:t>2.展板及展台所涉木材，板材要求如下：所用木材、板材符合国家GB/T 9846-2015T标准，环保级别甲醛释放量采用E0级（≦0.5），板材静曲强度≧24.0（</w:t>
      </w:r>
      <w:proofErr w:type="spellStart"/>
      <w:r>
        <w:rPr>
          <w:rFonts w:ascii="宋体" w:hAnsi="宋体" w:hint="eastAsia"/>
          <w:sz w:val="21"/>
        </w:rPr>
        <w:t>MPa</w:t>
      </w:r>
      <w:proofErr w:type="spellEnd"/>
      <w:r>
        <w:rPr>
          <w:rFonts w:ascii="宋体" w:hAnsi="宋体" w:hint="eastAsia"/>
          <w:sz w:val="21"/>
        </w:rPr>
        <w:t>）承载力至少达到每平米35kg，具有相当的自重稳定性和抗撞击稳固性。</w:t>
      </w:r>
    </w:p>
    <w:p w:rsidR="004E1705" w:rsidRDefault="004E1705" w:rsidP="004E1705">
      <w:pPr>
        <w:spacing w:line="288" w:lineRule="auto"/>
        <w:ind w:firstLineChars="200" w:firstLine="420"/>
        <w:rPr>
          <w:rFonts w:ascii="宋体" w:hAnsi="宋体" w:hint="eastAsia"/>
          <w:sz w:val="21"/>
        </w:rPr>
      </w:pPr>
      <w:r>
        <w:rPr>
          <w:rFonts w:ascii="宋体" w:hAnsi="宋体" w:hint="eastAsia"/>
          <w:sz w:val="21"/>
        </w:rPr>
        <w:t>3.画框、展板、展台所用油漆须采用JG/T481-2015国家标准，漆面反光度不大于30%。</w:t>
      </w:r>
    </w:p>
    <w:p w:rsidR="004E1705" w:rsidRDefault="004E1705" w:rsidP="004E1705">
      <w:pPr>
        <w:spacing w:line="288" w:lineRule="auto"/>
        <w:ind w:firstLineChars="200" w:firstLine="420"/>
        <w:rPr>
          <w:rFonts w:ascii="宋体" w:hAnsi="宋体" w:hint="eastAsia"/>
          <w:sz w:val="21"/>
        </w:rPr>
      </w:pPr>
      <w:r>
        <w:rPr>
          <w:rFonts w:ascii="宋体" w:hAnsi="宋体" w:hint="eastAsia"/>
          <w:sz w:val="21"/>
        </w:rPr>
        <w:t>4.画框部分所用的玻璃、有机玻璃或亚克力，其安装后透光率须≧85%，画框制作完成后未布展前作防潮、防尘、防损包装。</w:t>
      </w:r>
    </w:p>
    <w:p w:rsidR="004E1705" w:rsidRDefault="004E1705" w:rsidP="004E1705">
      <w:pPr>
        <w:spacing w:line="288" w:lineRule="auto"/>
        <w:ind w:firstLineChars="200" w:firstLine="420"/>
        <w:rPr>
          <w:rFonts w:ascii="宋体" w:hAnsi="宋体" w:hint="eastAsia"/>
          <w:sz w:val="21"/>
        </w:rPr>
      </w:pPr>
      <w:r>
        <w:rPr>
          <w:rFonts w:ascii="宋体" w:hAnsi="宋体" w:hint="eastAsia"/>
          <w:sz w:val="21"/>
        </w:rPr>
        <w:t>5.作品装裱（417张作品）及展台制作</w:t>
      </w:r>
    </w:p>
    <w:tbl>
      <w:tblPr>
        <w:tblW w:w="0" w:type="auto"/>
        <w:jc w:val="center"/>
        <w:tblLayout w:type="fixed"/>
        <w:tblLook w:val="0000"/>
      </w:tblPr>
      <w:tblGrid>
        <w:gridCol w:w="1437"/>
        <w:gridCol w:w="1406"/>
        <w:gridCol w:w="1142"/>
        <w:gridCol w:w="1636"/>
        <w:gridCol w:w="1694"/>
        <w:gridCol w:w="1416"/>
        <w:gridCol w:w="897"/>
      </w:tblGrid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相框内边（cm)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相框木条厚度（cm)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相框木条宽度（cm)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白色卡纸尺寸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有机玻璃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框的颜色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数量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69×50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69×50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69×50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原木色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69×54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69×54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69×54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原木色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77×56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77×56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77×56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原木色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40×60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40×60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40×60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原木色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161×121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161×121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161×121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橡木色</w:t>
            </w:r>
            <w:proofErr w:type="gramEnd"/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156.5×126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156.5×126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156.5×126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原木浅色框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164×126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164×126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164×126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原木浅色框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50×70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50×70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50×70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白漆亚光框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18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75×60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75×60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75×60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浅原木色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124×82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124×82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124×82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黑漆木框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70×100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70×100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70×100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白漆木框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254×137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254×137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254×137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黑漆木框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152×105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152×105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152×105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黑漆木框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58×78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58×78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58×78</w:t>
            </w:r>
          </w:p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（作品和玻璃悬空0.5cm）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橡木框（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橡木色框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67×67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双面玻璃</w:t>
            </w:r>
          </w:p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67×67(2个）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黑色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203×122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203×122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203×122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黑色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76×58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76×58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76×58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黑色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110×138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110×138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110×138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黑色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34×46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34×46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34×46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白色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40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34×46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34×46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34×46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白色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40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170×130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170×130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170×130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黑色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100×130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100×130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100×130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原木色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60×80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60×80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60×80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原木色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70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120x×95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120×95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120×95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原木色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80×80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80×80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80×80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原木色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60×60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60×60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60×60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原木色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90×110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90×110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90×110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白色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180×140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180×140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180×140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白色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80×105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80×105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80×105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白色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30×40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30×30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30×30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白色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120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油画框尺寸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木方厚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木方宽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中间十字横梁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装裱要求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数量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130×97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4.5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十字横梁</w:t>
            </w:r>
          </w:p>
        </w:tc>
        <w:tc>
          <w:tcPr>
            <w:tcW w:w="3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布面作品装裱在油画框上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</w:tr>
      <w:tr w:rsidR="004E1705" w:rsidTr="00247485">
        <w:trPr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195×155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4.5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十字横梁</w:t>
            </w:r>
          </w:p>
        </w:tc>
        <w:tc>
          <w:tcPr>
            <w:tcW w:w="31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</w:tr>
    </w:tbl>
    <w:p w:rsidR="004E1705" w:rsidRDefault="004E1705" w:rsidP="004E1705">
      <w:pPr>
        <w:spacing w:line="288" w:lineRule="auto"/>
      </w:pPr>
    </w:p>
    <w:tbl>
      <w:tblPr>
        <w:tblW w:w="0" w:type="auto"/>
        <w:jc w:val="center"/>
        <w:tblLayout w:type="fixed"/>
        <w:tblLook w:val="0000"/>
      </w:tblPr>
      <w:tblGrid>
        <w:gridCol w:w="1293"/>
        <w:gridCol w:w="1509"/>
        <w:gridCol w:w="1478"/>
        <w:gridCol w:w="1199"/>
        <w:gridCol w:w="1719"/>
        <w:gridCol w:w="1488"/>
        <w:gridCol w:w="942"/>
      </w:tblGrid>
      <w:tr w:rsidR="004E1705" w:rsidTr="00247485">
        <w:trPr>
          <w:jc w:val="center"/>
        </w:trPr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尺寸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三合板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支架木方尺寸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横梁要求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三角形支架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数量</w:t>
            </w:r>
          </w:p>
        </w:tc>
      </w:tr>
      <w:tr w:rsidR="004E1705" w:rsidTr="00247485">
        <w:trPr>
          <w:jc w:val="center"/>
        </w:trPr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木架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300×400cm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300×400cm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4×4cm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每隔一米需要一个横梁支撑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高3米支撑于木板后面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</w:tr>
      <w:tr w:rsidR="004E1705" w:rsidTr="00247485">
        <w:trPr>
          <w:jc w:val="center"/>
        </w:trPr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木板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半径96cm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半径96cm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</w:tr>
    </w:tbl>
    <w:p w:rsidR="004E1705" w:rsidRDefault="004E1705" w:rsidP="004E1705">
      <w:pPr>
        <w:spacing w:line="288" w:lineRule="auto"/>
      </w:pPr>
    </w:p>
    <w:tbl>
      <w:tblPr>
        <w:tblW w:w="0" w:type="auto"/>
        <w:jc w:val="center"/>
        <w:tblLayout w:type="fixed"/>
        <w:tblLook w:val="0000"/>
      </w:tblPr>
      <w:tblGrid>
        <w:gridCol w:w="1255"/>
        <w:gridCol w:w="1465"/>
        <w:gridCol w:w="1434"/>
        <w:gridCol w:w="1164"/>
        <w:gridCol w:w="1487"/>
        <w:gridCol w:w="1909"/>
        <w:gridCol w:w="914"/>
      </w:tblGrid>
      <w:tr w:rsidR="004E1705" w:rsidTr="00247485">
        <w:trPr>
          <w:jc w:val="center"/>
        </w:trPr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展板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尺寸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厚度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材质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颜色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展板样式要求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数量</w:t>
            </w:r>
          </w:p>
        </w:tc>
      </w:tr>
      <w:tr w:rsidR="004E1705" w:rsidTr="00247485">
        <w:trPr>
          <w:jc w:val="center"/>
        </w:trPr>
        <w:tc>
          <w:tcPr>
            <w:tcW w:w="125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30×25cm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木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白色</w:t>
            </w:r>
          </w:p>
        </w:tc>
        <w:tc>
          <w:tcPr>
            <w:tcW w:w="19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展板的窄面垂直固定于展墙上，宽面可以放置展品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</w:tr>
      <w:tr w:rsidR="004E1705" w:rsidTr="00247485">
        <w:trPr>
          <w:jc w:val="center"/>
        </w:trPr>
        <w:tc>
          <w:tcPr>
            <w:tcW w:w="12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40×30cm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</w:tr>
    </w:tbl>
    <w:p w:rsidR="004E1705" w:rsidRDefault="004E1705" w:rsidP="004E1705">
      <w:pPr>
        <w:spacing w:line="288" w:lineRule="auto"/>
      </w:pPr>
    </w:p>
    <w:tbl>
      <w:tblPr>
        <w:tblW w:w="0" w:type="auto"/>
        <w:jc w:val="center"/>
        <w:tblLayout w:type="fixed"/>
        <w:tblLook w:val="0000"/>
      </w:tblPr>
      <w:tblGrid>
        <w:gridCol w:w="1474"/>
        <w:gridCol w:w="1722"/>
        <w:gridCol w:w="1367"/>
        <w:gridCol w:w="1961"/>
        <w:gridCol w:w="2030"/>
        <w:gridCol w:w="1074"/>
      </w:tblGrid>
      <w:tr w:rsidR="004E1705" w:rsidTr="00247485">
        <w:trPr>
          <w:jc w:val="center"/>
        </w:trPr>
        <w:tc>
          <w:tcPr>
            <w:tcW w:w="1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展台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尺寸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材质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颜色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样式要求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数量</w:t>
            </w:r>
          </w:p>
        </w:tc>
      </w:tr>
      <w:tr w:rsidR="004E1705" w:rsidTr="00247485">
        <w:trPr>
          <w:jc w:val="center"/>
        </w:trPr>
        <w:tc>
          <w:tcPr>
            <w:tcW w:w="1474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30×30×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木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白色</w:t>
            </w:r>
          </w:p>
        </w:tc>
        <w:tc>
          <w:tcPr>
            <w:tcW w:w="20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方形立柱，六面都要有木板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</w:tr>
      <w:tr w:rsidR="004E1705" w:rsidTr="00247485">
        <w:trPr>
          <w:jc w:val="center"/>
        </w:trPr>
        <w:tc>
          <w:tcPr>
            <w:tcW w:w="1474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30×30×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80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木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白色</w:t>
            </w:r>
          </w:p>
        </w:tc>
        <w:tc>
          <w:tcPr>
            <w:tcW w:w="203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</w:tr>
      <w:tr w:rsidR="004E1705" w:rsidTr="00247485">
        <w:trPr>
          <w:jc w:val="center"/>
        </w:trPr>
        <w:tc>
          <w:tcPr>
            <w:tcW w:w="1474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40×40×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木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白色</w:t>
            </w:r>
          </w:p>
        </w:tc>
        <w:tc>
          <w:tcPr>
            <w:tcW w:w="203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</w:tr>
      <w:tr w:rsidR="004E1705" w:rsidTr="00247485">
        <w:trPr>
          <w:jc w:val="center"/>
        </w:trPr>
        <w:tc>
          <w:tcPr>
            <w:tcW w:w="1474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40×50×120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木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白色</w:t>
            </w:r>
          </w:p>
        </w:tc>
        <w:tc>
          <w:tcPr>
            <w:tcW w:w="203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</w:tr>
      <w:tr w:rsidR="004E1705" w:rsidTr="00247485">
        <w:trPr>
          <w:jc w:val="center"/>
        </w:trPr>
        <w:tc>
          <w:tcPr>
            <w:tcW w:w="1474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20×100×120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木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白色</w:t>
            </w:r>
          </w:p>
        </w:tc>
        <w:tc>
          <w:tcPr>
            <w:tcW w:w="203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</w:tr>
      <w:tr w:rsidR="004E1705" w:rsidTr="00247485">
        <w:trPr>
          <w:jc w:val="center"/>
        </w:trPr>
        <w:tc>
          <w:tcPr>
            <w:tcW w:w="1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40×1200×100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木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白色</w:t>
            </w:r>
          </w:p>
        </w:tc>
        <w:tc>
          <w:tcPr>
            <w:tcW w:w="20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E1705" w:rsidRDefault="004E1705" w:rsidP="00247485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</w:tr>
    </w:tbl>
    <w:p w:rsidR="004E1705" w:rsidRDefault="004E1705" w:rsidP="004E1705">
      <w:pPr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6.展览布展人员不少于6人，工作时间8点半至20点，布展和撤展过程中，要求确保作品在布展和撤展过程中的安全。</w:t>
      </w:r>
    </w:p>
    <w:p w:rsidR="009475D7" w:rsidRPr="004E1705" w:rsidRDefault="009475D7"/>
    <w:sectPr w:rsidR="009475D7" w:rsidRPr="004E1705" w:rsidSect="0094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705"/>
    <w:rsid w:val="004E1705"/>
    <w:rsid w:val="005F1E6F"/>
    <w:rsid w:val="0094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05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70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WZ5040</dc:creator>
  <cp:lastModifiedBy>WZ5040</cp:lastModifiedBy>
  <cp:revision>1</cp:revision>
  <dcterms:created xsi:type="dcterms:W3CDTF">2018-12-04T07:40:00Z</dcterms:created>
  <dcterms:modified xsi:type="dcterms:W3CDTF">2018-12-04T07:40:00Z</dcterms:modified>
</cp:coreProperties>
</file>