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ascii="仿宋_GB2312" w:hAnsi="仿宋" w:eastAsia="仿宋_GB2312" w:cs="仿宋_GB2312"/>
          <w:b/>
          <w:color w:val="auto"/>
          <w:sz w:val="48"/>
          <w:szCs w:val="48"/>
          <w:highlight w:val="none"/>
        </w:rPr>
      </w:pPr>
      <w:r>
        <w:rPr>
          <w:rFonts w:hint="eastAsia" w:ascii="仿宋_GB2312" w:hAnsi="仿宋" w:eastAsia="仿宋_GB2312" w:cs="仿宋_GB2312"/>
          <w:b/>
          <w:color w:val="auto"/>
          <w:sz w:val="48"/>
          <w:szCs w:val="48"/>
          <w:highlight w:val="none"/>
        </w:rPr>
        <w:t>杭州市萧山区第一人民医院医共体总院（杭州市萧山区第一人民医院）</w:t>
      </w:r>
    </w:p>
    <w:p>
      <w:pPr>
        <w:adjustRightInd/>
        <w:spacing w:line="360" w:lineRule="auto"/>
        <w:jc w:val="center"/>
        <w:rPr>
          <w:rFonts w:ascii="仿宋_GB2312" w:hAnsi="仿宋" w:eastAsia="仿宋_GB2312" w:cs="仿宋_GB2312"/>
          <w:b/>
          <w:color w:val="auto"/>
          <w:sz w:val="48"/>
          <w:szCs w:val="48"/>
          <w:highlight w:val="none"/>
        </w:rPr>
      </w:pPr>
      <w:r>
        <w:rPr>
          <w:rFonts w:hint="eastAsia" w:ascii="仿宋_GB2312" w:hAnsi="仿宋" w:eastAsia="仿宋_GB2312" w:cs="仿宋_GB2312"/>
          <w:b/>
          <w:color w:val="auto"/>
          <w:sz w:val="48"/>
          <w:szCs w:val="48"/>
          <w:highlight w:val="none"/>
        </w:rPr>
        <w:t>云影像服务采购项目</w:t>
      </w:r>
    </w:p>
    <w:p>
      <w:pPr>
        <w:adjustRightInd/>
        <w:spacing w:line="360" w:lineRule="auto"/>
        <w:rPr>
          <w:rFonts w:ascii="仿宋" w:hAnsi="仿宋" w:eastAsia="仿宋" w:cs="仿宋_GB2312"/>
          <w:color w:val="auto"/>
          <w:sz w:val="28"/>
          <w:szCs w:val="20"/>
          <w:highlight w:val="none"/>
        </w:rPr>
      </w:pPr>
      <w:bookmarkStart w:id="0" w:name="_MON_1712660362"/>
      <w:bookmarkEnd w:id="0"/>
      <w:r>
        <w:rPr>
          <w:rFonts w:hint="eastAsia" w:ascii="仿宋" w:hAnsi="仿宋" w:eastAsia="仿宋" w:cs="仿宋_GB2312"/>
          <w:b/>
          <w:color w:val="auto"/>
          <w:sz w:val="44"/>
          <w:szCs w:val="44"/>
          <w:highlight w:val="none"/>
          <w:lang w:eastAsia="zh-CN"/>
        </w:rPr>
        <w:t>（</w:t>
      </w:r>
      <w:r>
        <w:rPr>
          <w:rFonts w:hint="eastAsia" w:ascii="仿宋" w:hAnsi="仿宋" w:eastAsia="仿宋" w:cs="仿宋_GB2312"/>
          <w:b/>
          <w:color w:val="auto"/>
          <w:sz w:val="44"/>
          <w:szCs w:val="44"/>
          <w:highlight w:val="none"/>
          <w:lang w:val="en-US" w:eastAsia="zh-CN"/>
        </w:rPr>
        <w:t>意见征询稿</w:t>
      </w:r>
      <w:r>
        <w:rPr>
          <w:rFonts w:hint="eastAsia" w:ascii="仿宋" w:hAnsi="仿宋" w:eastAsia="仿宋" w:cs="仿宋_GB2312"/>
          <w:b/>
          <w:color w:val="auto"/>
          <w:sz w:val="44"/>
          <w:szCs w:val="44"/>
          <w:highlight w:val="none"/>
          <w:lang w:eastAsia="zh-CN"/>
        </w:rPr>
        <w:t>）</w:t>
      </w:r>
      <w:bookmarkStart w:id="551" w:name="_GoBack"/>
      <w:r>
        <w:rPr>
          <w:rFonts w:ascii="仿宋" w:hAnsi="仿宋" w:eastAsia="仿宋" w:cs="仿宋_GB2312"/>
          <w:color w:val="auto"/>
          <w:sz w:val="30"/>
          <w:szCs w:val="30"/>
          <w:highlight w:val="none"/>
        </w:rPr>
        <w:object>
          <v:shape id="_x0000_i1025" o:spt="75" type="#_x0000_t75" style="height:624.5pt;width:414pt;" o:ole="t" filled="f" o:preferrelative="t" stroked="f" coordsize="21600,21600">
            <v:path/>
            <v:fill on="f" focussize="0,0"/>
            <v:stroke on="f" joinstyle="miter"/>
            <v:imagedata r:id="rId24" o:title=""/>
            <o:lock v:ext="edit" aspectratio="t"/>
            <w10:wrap type="none"/>
            <w10:anchorlock/>
          </v:shape>
          <o:OLEObject Type="Embed" ProgID="Word.Document.12" ShapeID="_x0000_i1025" DrawAspect="Content" ObjectID="_1468075725" r:id="rId23">
            <o:LockedField>false</o:LockedField>
          </o:OLEObject>
        </w:object>
      </w:r>
      <w:bookmarkEnd w:id="551"/>
    </w:p>
    <w:p>
      <w:pPr>
        <w:spacing w:line="360" w:lineRule="auto"/>
        <w:jc w:val="center"/>
        <w:rPr>
          <w:rFonts w:ascii="仿宋" w:hAnsi="仿宋" w:eastAsia="仿宋" w:cs="仿宋_GB2312"/>
          <w:color w:val="auto"/>
          <w:sz w:val="24"/>
          <w:highlight w:val="none"/>
        </w:rPr>
      </w:pPr>
      <w:r>
        <w:rPr>
          <w:rFonts w:ascii="仿宋" w:hAnsi="仿宋" w:eastAsia="仿宋" w:cs="仿宋_GB2312"/>
          <w:b/>
          <w:color w:val="auto"/>
          <w:sz w:val="44"/>
          <w:szCs w:val="44"/>
          <w:highlight w:val="none"/>
        </w:rPr>
        <w:t xml:space="preserve"> </w:t>
      </w:r>
      <w:r>
        <w:rPr>
          <w:rFonts w:ascii="仿宋" w:hAnsi="仿宋" w:eastAsia="仿宋" w:cs="仿宋_GB2312"/>
          <w:color w:val="auto"/>
          <w:sz w:val="24"/>
          <w:highlight w:val="none"/>
        </w:rPr>
        <w:br w:type="page"/>
      </w:r>
      <w:bookmarkStart w:id="1" w:name="_Hlt67893495"/>
      <w:bookmarkEnd w:id="1"/>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2" w:name="_Hlt91233176"/>
      <w:bookmarkEnd w:id="2"/>
      <w:bookmarkStart w:id="3"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4" w:name="第一部分"/>
      <w:r>
        <w:rPr>
          <w:rFonts w:ascii="仿宋" w:hAnsi="仿宋" w:eastAsia="仿宋" w:cs="仿宋_GB2312"/>
          <w:b/>
          <w:color w:val="auto"/>
          <w:sz w:val="36"/>
          <w:szCs w:val="36"/>
          <w:highlight w:val="none"/>
        </w:rPr>
        <w:br w:type="page"/>
      </w:r>
      <w:bookmarkEnd w:id="3"/>
      <w:bookmarkEnd w:id="4"/>
      <w:bookmarkStart w:id="5" w:name="_Hlt74729822"/>
      <w:bookmarkEnd w:id="5"/>
      <w:bookmarkStart w:id="6" w:name="_Hlt74649545"/>
      <w:bookmarkEnd w:id="6"/>
      <w:bookmarkStart w:id="7" w:name="_Hlt74728647"/>
      <w:bookmarkEnd w:id="7"/>
      <w:bookmarkStart w:id="8" w:name="_Hlt74707423"/>
      <w:bookmarkEnd w:id="8"/>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（杭州市萧山区第一人民医院医共体总院（杭州市萧山区第一人民医院）云影像服务采购项目）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月 日 点 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rPr>
        <w:t>（采购编号）XSYY2022-GK-005</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Cs/>
          <w:color w:val="auto"/>
          <w:sz w:val="24"/>
          <w:highlight w:val="none"/>
        </w:rPr>
        <w:t>杭州市萧山区第一人民医院医共体总院（杭州市萧山区第一人民医院）云影像服务采购项目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3200000</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r>
        <w:rPr>
          <w:rFonts w:hint="eastAsia" w:hAnsi="宋体" w:cs="宋体"/>
          <w:color w:val="auto"/>
          <w:sz w:val="24"/>
          <w:highlight w:val="none"/>
        </w:rPr>
        <w:t>2900000</w:t>
      </w:r>
    </w:p>
    <w:p>
      <w:pPr>
        <w:pStyle w:val="5"/>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color w:val="auto"/>
          <w:kern w:val="2"/>
          <w:sz w:val="24"/>
          <w:szCs w:val="24"/>
          <w:highlight w:val="none"/>
        </w:rPr>
        <w:t>杭州市萧山区第一人民医院医共体总院（杭州市萧山区第一人民医院）云影像服务采购项目</w:t>
      </w:r>
      <w:r>
        <w:rPr>
          <w:rFonts w:hint="eastAsia" w:ascii="仿宋_GB2312" w:hAnsi="仿宋" w:eastAsia="仿宋_GB2312"/>
          <w:color w:val="auto"/>
          <w:sz w:val="24"/>
          <w:highlight w:val="none"/>
        </w:rPr>
        <w:t xml:space="preserve"> </w:t>
      </w:r>
      <w:r>
        <w:rPr>
          <w:rFonts w:hint="eastAsia" w:ascii="仿宋_GB2312" w:hAnsi="仿宋" w:eastAsia="仿宋_GB2312"/>
          <w:bCs/>
          <w:color w:val="auto"/>
          <w:kern w:val="2"/>
          <w:sz w:val="24"/>
          <w:szCs w:val="24"/>
          <w:highlight w:val="none"/>
        </w:rPr>
        <w:t>主要内容：</w:t>
      </w:r>
      <w:r>
        <w:rPr>
          <w:rFonts w:hint="eastAsia" w:hAnsi="宋体" w:cs="Arial"/>
          <w:b/>
          <w:bCs/>
          <w:color w:val="auto"/>
          <w:kern w:val="0"/>
          <w:sz w:val="24"/>
          <w:szCs w:val="24"/>
          <w:highlight w:val="none"/>
          <w:u w:val="single"/>
        </w:rPr>
        <w:t>萧山区第一人民医院云影像与数字医院协同平台技术服务项目</w:t>
      </w:r>
      <w:r>
        <w:rPr>
          <w:rFonts w:hint="eastAsia" w:ascii="仿宋_GB2312" w:hAnsi="仿宋" w:eastAsia="仿宋_GB2312"/>
          <w:bCs/>
          <w:color w:val="auto"/>
          <w:kern w:val="2"/>
          <w:sz w:val="24"/>
          <w:szCs w:val="24"/>
          <w:highlight w:val="none"/>
        </w:rPr>
        <w:t>采购</w:t>
      </w:r>
      <w:r>
        <w:rPr>
          <w:rFonts w:ascii="仿宋_GB2312" w:hAnsi="仿宋" w:eastAsia="仿宋_GB2312"/>
          <w:bCs/>
          <w:color w:val="auto"/>
          <w:kern w:val="2"/>
          <w:sz w:val="24"/>
          <w:szCs w:val="24"/>
          <w:highlight w:val="none"/>
        </w:rPr>
        <w:t>。</w:t>
      </w:r>
      <w:r>
        <w:rPr>
          <w:rFonts w:hint="eastAsia" w:ascii="仿宋_GB2312" w:hAnsi="仿宋" w:eastAsia="仿宋_GB2312"/>
          <w:bCs/>
          <w:color w:val="auto"/>
          <w:kern w:val="2"/>
          <w:sz w:val="24"/>
          <w:szCs w:val="24"/>
          <w:highlight w:val="none"/>
        </w:rPr>
        <w:t>详见招标文件第三部分采购需求。</w:t>
      </w:r>
    </w:p>
    <w:p>
      <w:pPr>
        <w:pStyle w:val="131"/>
        <w:ind w:firstLine="482"/>
        <w:outlineLvl w:val="2"/>
        <w:rPr>
          <w:rFonts w:ascii="仿宋_GB2312" w:hAnsi="仿宋" w:eastAsia="仿宋_GB2312"/>
          <w:color w:val="auto"/>
          <w:highlight w:val="none"/>
        </w:rPr>
      </w:pPr>
      <w:r>
        <w:rPr>
          <w:rFonts w:hint="eastAsia" w:ascii="仿宋_GB2312" w:hAnsi="仿宋" w:eastAsia="仿宋_GB2312"/>
          <w:b/>
          <w:color w:val="auto"/>
          <w:highlight w:val="none"/>
        </w:rPr>
        <w:t>合同履约期限：</w:t>
      </w:r>
    </w:p>
    <w:p>
      <w:pP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 ）是；（√）否</w:t>
      </w:r>
      <w:r>
        <w:rPr>
          <w:rFonts w:ascii="仿宋_GB2312" w:hAnsi="仿宋" w:eastAsia="仿宋_GB2312"/>
          <w:b/>
          <w:color w:val="auto"/>
          <w:sz w:val="24"/>
          <w:highlight w:val="none"/>
        </w:rPr>
        <w:t xml:space="preserve"> </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Arial" w:hAnsi="Arial" w:eastAsia="仿宋_GB2312" w:cs="Arial"/>
          <w:color w:val="auto"/>
          <w:sz w:val="24"/>
          <w:highlight w:val="none"/>
        </w:rPr>
        <w:t>√</w:t>
      </w:r>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）专门面向中小企业</w:t>
      </w:r>
    </w:p>
    <w:p>
      <w:pPr>
        <w:spacing w:line="360" w:lineRule="auto"/>
        <w:ind w:left="1058"/>
        <w:rPr>
          <w:rFonts w:ascii="仿宋_GB2312" w:hAnsi="仿宋" w:eastAsia="仿宋_GB2312"/>
          <w:color w:val="auto"/>
          <w:sz w:val="24"/>
          <w:highlight w:val="none"/>
        </w:rPr>
      </w:pPr>
      <w:r>
        <w:rPr>
          <w:rFonts w:hint="eastAsia" w:ascii="仿宋_GB2312" w:hAnsi="仿宋" w:eastAsia="仿宋_GB2312"/>
          <w:color w:val="auto"/>
          <w:sz w:val="24"/>
          <w:highlight w:val="none"/>
        </w:rPr>
        <w:t>（ ）货物全部由符合政策要求的中小企业制造，提供中小企业声明函；</w:t>
      </w:r>
    </w:p>
    <w:p>
      <w:pPr>
        <w:spacing w:line="360" w:lineRule="auto"/>
        <w:ind w:left="1058"/>
        <w:rPr>
          <w:rFonts w:ascii="仿宋_GB2312" w:hAnsi="仿宋" w:eastAsia="仿宋_GB2312"/>
          <w:color w:val="auto"/>
          <w:sz w:val="24"/>
          <w:highlight w:val="none"/>
        </w:rPr>
      </w:pPr>
      <w:r>
        <w:rPr>
          <w:rFonts w:hint="eastAsia" w:ascii="仿宋_GB2312" w:hAnsi="仿宋" w:eastAsia="仿宋_GB2312"/>
          <w:color w:val="auto"/>
          <w:sz w:val="24"/>
          <w:highlight w:val="none"/>
        </w:rPr>
        <w:t>（ ）货物全部由符合政策要求的小微企业制造，提供中小企业声明函；</w:t>
      </w:r>
    </w:p>
    <w:p>
      <w:pPr>
        <w:spacing w:line="360" w:lineRule="auto"/>
        <w:ind w:left="1058"/>
        <w:rPr>
          <w:rFonts w:ascii="仿宋_GB2312" w:hAnsi="仿宋" w:eastAsia="仿宋_GB2312"/>
          <w:color w:val="auto"/>
          <w:sz w:val="24"/>
          <w:highlight w:val="none"/>
        </w:rPr>
      </w:pPr>
      <w:r>
        <w:rPr>
          <w:rFonts w:hint="eastAsia" w:ascii="仿宋_GB2312" w:hAnsi="仿宋" w:eastAsia="仿宋_GB2312"/>
          <w:color w:val="auto"/>
          <w:sz w:val="24"/>
          <w:highlight w:val="none"/>
        </w:rPr>
        <w:t>（ ）服务全部由符合政策要求的中小企业承接，提供中小企业声明函；</w:t>
      </w:r>
    </w:p>
    <w:p>
      <w:pPr>
        <w:spacing w:line="360" w:lineRule="auto"/>
        <w:ind w:left="1058"/>
        <w:rPr>
          <w:rFonts w:ascii="仿宋_GB2312" w:hAnsi="仿宋" w:eastAsia="仿宋_GB2312"/>
          <w:color w:val="auto"/>
          <w:sz w:val="24"/>
          <w:highlight w:val="none"/>
        </w:rPr>
      </w:pPr>
      <w:r>
        <w:rPr>
          <w:rFonts w:hint="eastAsia" w:ascii="仿宋_GB2312" w:hAnsi="仿宋" w:eastAsia="仿宋_GB2312"/>
          <w:color w:val="auto"/>
          <w:sz w:val="24"/>
          <w:highlight w:val="none"/>
        </w:rPr>
        <w:t>（ ）服务全部由符合政策要求的小微企业承接，提供中小企业声明函；</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）要求合同分包，提供分包意向协议和中小企业声明函，分包意向协议中中小企业合同金额应当达到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 xml:space="preserve">202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202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月 日 点 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 xml:space="preserve">202 </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月 日 点 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widowControl/>
        <w:spacing w:line="360" w:lineRule="auto"/>
        <w:jc w:val="left"/>
        <w:rPr>
          <w:rFonts w:ascii="仿宋_GB2312" w:eastAsia="仿宋_GB2312"/>
          <w:color w:val="auto"/>
          <w:sz w:val="24"/>
          <w:szCs w:val="28"/>
          <w:highlight w:val="none"/>
        </w:rPr>
      </w:pPr>
      <w:r>
        <w:rPr>
          <w:rFonts w:ascii="仿宋_GB2312" w:hAnsi="仿宋" w:eastAsia="仿宋_GB2312"/>
          <w:color w:val="auto"/>
          <w:sz w:val="24"/>
          <w:highlight w:val="none"/>
        </w:rPr>
        <w:t xml:space="preserve">   </w:t>
      </w:r>
      <w:r>
        <w:rPr>
          <w:rFonts w:hint="eastAsia" w:ascii="仿宋" w:hAnsi="仿宋" w:eastAsia="仿宋" w:cs="宋体"/>
          <w:color w:val="auto"/>
          <w:sz w:val="24"/>
          <w:szCs w:val="28"/>
          <w:highlight w:val="none"/>
        </w:rPr>
        <w:t>1</w:t>
      </w:r>
      <w:r>
        <w:rPr>
          <w:rFonts w:ascii="仿宋" w:hAnsi="仿宋" w:eastAsia="仿宋" w:cs="宋体"/>
          <w:color w:val="auto"/>
          <w:sz w:val="24"/>
          <w:szCs w:val="28"/>
          <w:highlight w:val="none"/>
        </w:rPr>
        <w:t>.</w:t>
      </w:r>
      <w:r>
        <w:rPr>
          <w:rFonts w:hint="eastAsia" w:ascii="仿宋" w:hAnsi="仿宋" w:eastAsia="仿宋" w:cs="宋体"/>
          <w:color w:val="auto"/>
          <w:sz w:val="24"/>
          <w:szCs w:val="28"/>
          <w:highlight w:val="none"/>
        </w:rPr>
        <w:t>采购人信息</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名 称：杭州市萧山区第一人民医院医共体总院（杭州市萧山区第一人民医院）</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地址：杭州市萧山区城厢街道市心南路199号</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传真</w:t>
      </w:r>
      <w:r>
        <w:rPr>
          <w:rFonts w:hint="eastAsia" w:ascii="仿宋" w:hAnsi="仿宋" w:eastAsia="仿宋"/>
          <w:color w:val="auto"/>
          <w:sz w:val="24"/>
          <w:szCs w:val="28"/>
          <w:highlight w:val="none"/>
        </w:rPr>
        <w:t>：0571-83807019</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项目联系人</w:t>
      </w:r>
      <w:r>
        <w:rPr>
          <w:rFonts w:hint="eastAsia" w:ascii="仿宋" w:hAnsi="仿宋" w:eastAsia="仿宋"/>
          <w:color w:val="auto"/>
          <w:sz w:val="24"/>
          <w:szCs w:val="28"/>
          <w:highlight w:val="none"/>
        </w:rPr>
        <w:t>（询问）：占松良</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项目联系方式</w:t>
      </w:r>
      <w:r>
        <w:rPr>
          <w:rFonts w:hint="eastAsia" w:ascii="仿宋" w:hAnsi="仿宋" w:eastAsia="仿宋"/>
          <w:color w:val="auto"/>
          <w:sz w:val="24"/>
          <w:szCs w:val="28"/>
          <w:highlight w:val="none"/>
        </w:rPr>
        <w:t>（询问）：0571-83807087</w:t>
      </w:r>
      <w:r>
        <w:rPr>
          <w:rFonts w:ascii="仿宋" w:hAnsi="仿宋" w:eastAsia="仿宋"/>
          <w:color w:val="auto"/>
          <w:sz w:val="24"/>
          <w:szCs w:val="28"/>
          <w:highlight w:val="none"/>
        </w:rPr>
        <w:t xml:space="preserve"> </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质疑联系人：孔国飞</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质疑联系方式</w:t>
      </w:r>
      <w:r>
        <w:rPr>
          <w:rFonts w:hint="eastAsia" w:ascii="仿宋" w:hAnsi="仿宋" w:eastAsia="仿宋"/>
          <w:color w:val="auto"/>
          <w:sz w:val="24"/>
          <w:szCs w:val="28"/>
          <w:highlight w:val="none"/>
        </w:rPr>
        <w:t>：</w:t>
      </w:r>
      <w:bookmarkStart w:id="12" w:name="_Toc28359086"/>
      <w:bookmarkStart w:id="13" w:name="_Toc28359009"/>
      <w:r>
        <w:rPr>
          <w:rFonts w:hint="eastAsia" w:ascii="仿宋" w:hAnsi="仿宋" w:eastAsia="仿宋"/>
          <w:color w:val="auto"/>
          <w:sz w:val="24"/>
          <w:szCs w:val="28"/>
          <w:highlight w:val="none"/>
        </w:rPr>
        <w:t>0571-83807076</w:t>
      </w:r>
    </w:p>
    <w:p>
      <w:pPr>
        <w:spacing w:line="360" w:lineRule="auto"/>
        <w:jc w:val="left"/>
        <w:rPr>
          <w:rFonts w:ascii="仿宋" w:hAnsi="仿宋" w:eastAsia="仿宋"/>
          <w:color w:val="auto"/>
          <w:sz w:val="24"/>
          <w:szCs w:val="28"/>
          <w:highlight w:val="none"/>
        </w:rPr>
      </w:pPr>
      <w:r>
        <w:rPr>
          <w:rFonts w:hint="eastAsia" w:ascii="仿宋" w:hAnsi="仿宋" w:eastAsia="仿宋" w:cs="宋体"/>
          <w:color w:val="auto"/>
          <w:sz w:val="24"/>
          <w:szCs w:val="28"/>
          <w:highlight w:val="none"/>
        </w:rPr>
        <w:t>2</w:t>
      </w:r>
      <w:r>
        <w:rPr>
          <w:rFonts w:ascii="仿宋" w:hAnsi="仿宋" w:eastAsia="仿宋" w:cs="宋体"/>
          <w:color w:val="auto"/>
          <w:sz w:val="24"/>
          <w:szCs w:val="28"/>
          <w:highlight w:val="none"/>
        </w:rPr>
        <w:t>.</w:t>
      </w:r>
      <w:r>
        <w:rPr>
          <w:rFonts w:hint="eastAsia" w:ascii="仿宋" w:hAnsi="仿宋" w:eastAsia="仿宋" w:cs="宋体"/>
          <w:color w:val="auto"/>
          <w:sz w:val="24"/>
          <w:szCs w:val="28"/>
          <w:highlight w:val="none"/>
        </w:rPr>
        <w:t>采购代理机构信息</w:t>
      </w:r>
      <w:bookmarkEnd w:id="12"/>
      <w:bookmarkEnd w:id="13"/>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名 称：浙江省房地产管理咨询有限公司</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地址：杭州市萧山区蜀山街道晨晖路1096号柳桥南和城4-1-1003</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传真</w:t>
      </w:r>
      <w:r>
        <w:rPr>
          <w:rFonts w:hint="eastAsia" w:ascii="仿宋" w:hAnsi="仿宋" w:eastAsia="仿宋"/>
          <w:color w:val="auto"/>
          <w:sz w:val="24"/>
          <w:szCs w:val="28"/>
          <w:highlight w:val="none"/>
        </w:rPr>
        <w:t>：/</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项目联系人</w:t>
      </w:r>
      <w:r>
        <w:rPr>
          <w:rFonts w:hint="eastAsia" w:ascii="仿宋" w:hAnsi="仿宋" w:eastAsia="仿宋"/>
          <w:color w:val="auto"/>
          <w:sz w:val="24"/>
          <w:szCs w:val="28"/>
          <w:highlight w:val="none"/>
        </w:rPr>
        <w:t>（询问）：俞佳</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项目联系方式</w:t>
      </w:r>
      <w:r>
        <w:rPr>
          <w:rFonts w:hint="eastAsia" w:ascii="仿宋" w:hAnsi="仿宋" w:eastAsia="仿宋"/>
          <w:color w:val="auto"/>
          <w:sz w:val="24"/>
          <w:szCs w:val="28"/>
          <w:highlight w:val="none"/>
        </w:rPr>
        <w:t>（询问）：0571-83731873</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质疑联系人：沈煜飞</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质疑联系方式</w:t>
      </w:r>
      <w:r>
        <w:rPr>
          <w:rFonts w:hint="eastAsia" w:ascii="仿宋" w:hAnsi="仿宋" w:eastAsia="仿宋"/>
          <w:color w:val="auto"/>
          <w:sz w:val="24"/>
          <w:szCs w:val="28"/>
          <w:highlight w:val="none"/>
        </w:rPr>
        <w:t>：0571-83731873</w:t>
      </w:r>
    </w:p>
    <w:p>
      <w:pPr>
        <w:spacing w:line="360" w:lineRule="auto"/>
        <w:jc w:val="left"/>
        <w:rPr>
          <w:rFonts w:ascii="仿宋" w:hAnsi="仿宋" w:eastAsia="仿宋"/>
          <w:color w:val="auto"/>
          <w:sz w:val="24"/>
          <w:szCs w:val="28"/>
          <w:highlight w:val="none"/>
        </w:rPr>
      </w:pPr>
      <w:r>
        <w:rPr>
          <w:rFonts w:hint="eastAsia" w:ascii="仿宋" w:hAnsi="仿宋" w:eastAsia="仿宋"/>
          <w:color w:val="auto"/>
          <w:sz w:val="24"/>
          <w:szCs w:val="28"/>
          <w:highlight w:val="none"/>
        </w:rPr>
        <w:t>3</w:t>
      </w:r>
      <w:r>
        <w:rPr>
          <w:rFonts w:ascii="仿宋" w:hAnsi="仿宋" w:eastAsia="仿宋"/>
          <w:color w:val="auto"/>
          <w:sz w:val="24"/>
          <w:szCs w:val="28"/>
          <w:highlight w:val="none"/>
        </w:rPr>
        <w:t>.同级政府采购监督管理部门</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名</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称：萧山区财政局</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地</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址：萧山区人民路318号</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传</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真：0571-82752687</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jc w:val="left"/>
        <w:rPr>
          <w:rFonts w:ascii="仿宋" w:hAnsi="仿宋" w:eastAsia="仿宋"/>
          <w:color w:val="auto"/>
          <w:sz w:val="24"/>
          <w:szCs w:val="28"/>
          <w:highlight w:val="none"/>
        </w:rPr>
      </w:pPr>
      <w:r>
        <w:rPr>
          <w:rFonts w:ascii="仿宋" w:hAnsi="仿宋" w:eastAsia="仿宋"/>
          <w:color w:val="auto"/>
          <w:sz w:val="24"/>
          <w:szCs w:val="28"/>
          <w:highlight w:val="none"/>
        </w:rPr>
        <w:t>联系人 ：陈先生</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p>
    <w:p>
      <w:pPr>
        <w:spacing w:line="360" w:lineRule="auto"/>
        <w:rPr>
          <w:rFonts w:ascii="仿宋_GB2312" w:hAnsi="仿宋" w:eastAsia="仿宋_GB2312"/>
          <w:color w:val="auto"/>
          <w:sz w:val="24"/>
          <w:highlight w:val="none"/>
        </w:rPr>
      </w:pPr>
      <w:r>
        <w:rPr>
          <w:rFonts w:ascii="仿宋" w:hAnsi="仿宋" w:eastAsia="仿宋"/>
          <w:color w:val="auto"/>
          <w:sz w:val="24"/>
          <w:szCs w:val="28"/>
          <w:highlight w:val="none"/>
        </w:rPr>
        <w:t>监督投诉电话：0571-82752687</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r>
        <w:rPr>
          <w:rFonts w:ascii="Calibri" w:hAnsi="Calibri" w:eastAsia="仿宋" w:cs="Calibri"/>
          <w:color w:val="auto"/>
          <w:sz w:val="24"/>
          <w:szCs w:val="28"/>
          <w:highlight w:val="none"/>
        </w:rPr>
        <w:t> </w:t>
      </w:r>
      <w:r>
        <w:rPr>
          <w:rFonts w:ascii="仿宋" w:hAnsi="仿宋" w:eastAsia="仿宋"/>
          <w:color w:val="auto"/>
          <w:sz w:val="24"/>
          <w:szCs w:val="28"/>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投标人须知</w:t>
      </w:r>
      <w:bookmarkEnd w:id="10"/>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ascii="Arial" w:hAnsi="Arial" w:eastAsia="仿宋" w:cs="Arial"/>
                <w:color w:val="auto"/>
                <w:kern w:val="0"/>
                <w:sz w:val="24"/>
                <w:highlight w:val="none"/>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（1）标的：杭州市萧山区第一人民医院医共体总院（杭州市萧山区第一人民医院）云影像服务采购项目，属于</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行业；</w:t>
            </w:r>
          </w:p>
          <w:p>
            <w:pP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ascii="Arial" w:hAnsi="Arial" w:eastAsia="仿宋" w:cs="Arial"/>
                <w:color w:val="auto"/>
                <w:kern w:val="0"/>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_GB2312" w:hAnsi="仿宋" w:eastAsia="仿宋_GB2312"/>
                <w:b/>
                <w:color w:val="auto"/>
                <w:sz w:val="24"/>
                <w:highlight w:val="none"/>
              </w:rPr>
              <w:t>（√）</w:t>
            </w:r>
            <w:r>
              <w:rPr>
                <w:rFonts w:hint="eastAsia" w:ascii="仿宋_GB2312" w:hAnsi="仿宋" w:eastAsia="仿宋_GB2312" w:cs="Arial"/>
                <w:color w:val="auto"/>
                <w:kern w:val="0"/>
                <w:sz w:val="24"/>
                <w:highlight w:val="none"/>
              </w:rPr>
              <w:t>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_GB2312" w:cs="仿宋"/>
                <w:color w:val="auto"/>
                <w:sz w:val="24"/>
                <w:szCs w:val="20"/>
                <w:highlight w:val="none"/>
              </w:rPr>
            </w:pPr>
            <w:r>
              <w:rPr>
                <w:rFonts w:hint="eastAsia" w:ascii="仿宋_GB2312" w:hAnsi="仿宋" w:eastAsia="仿宋_GB2312"/>
                <w:b/>
                <w:color w:val="auto"/>
                <w:sz w:val="24"/>
                <w:highlight w:val="none"/>
              </w:rPr>
              <w:t>（√）</w:t>
            </w:r>
            <w:r>
              <w:rPr>
                <w:rFonts w:hint="eastAsia"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color w:val="auto"/>
                <w:sz w:val="24"/>
                <w:highlight w:val="none"/>
              </w:rPr>
            </w:pPr>
            <w:r>
              <w:rPr>
                <w:rFonts w:hint="eastAsia" w:ascii="仿宋" w:hAnsi="仿宋" w:eastAsia="仿宋"/>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w:t>
            </w:r>
            <w:r>
              <w:rPr>
                <w:rFonts w:ascii="Arial" w:hAnsi="Arial" w:eastAsia="仿宋" w:cs="Arial"/>
                <w:color w:val="auto"/>
                <w:kern w:val="0"/>
                <w:sz w:val="24"/>
                <w:highlight w:val="none"/>
              </w:rPr>
              <w:t>√</w:t>
            </w:r>
            <w:r>
              <w:rPr>
                <w:rFonts w:hint="eastAsia" w:ascii="仿宋" w:hAnsi="仿宋" w:eastAsia="仿宋" w:cs="仿宋"/>
                <w:color w:val="auto"/>
                <w:kern w:val="0"/>
                <w:sz w:val="24"/>
                <w:highlight w:val="none"/>
              </w:rPr>
              <w:t xml:space="preserve"> </w:t>
            </w:r>
            <w:r>
              <w:rPr>
                <w:rFonts w:hint="eastAsia" w:ascii="仿宋" w:hAnsi="仿宋" w:eastAsia="仿宋"/>
                <w:color w:val="auto"/>
                <w:sz w:val="24"/>
                <w:highlight w:val="none"/>
              </w:rPr>
              <w:t>）方式一：现场演示。</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w:t>
            </w:r>
            <w:r>
              <w:rPr>
                <w:rFonts w:hint="eastAsia" w:ascii="仿宋" w:hAnsi="仿宋" w:eastAsia="仿宋"/>
                <w:color w:val="auto"/>
                <w:sz w:val="24"/>
                <w:highlight w:val="none"/>
              </w:rPr>
              <w:t>现场演示：在评标时安排每个投标人现场演示，每个投标人演示时间不超过30分钟。人员不超过2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2、现场演示到场时间：</w:t>
            </w:r>
            <w:r>
              <w:rPr>
                <w:rFonts w:hint="eastAsia" w:ascii="仿宋" w:hAnsi="仿宋" w:eastAsia="仿宋"/>
                <w:color w:val="auto"/>
                <w:sz w:val="24"/>
                <w:highlight w:val="none"/>
              </w:rPr>
              <w:t>开标当天8：30分至9：30分前统一从</w:t>
            </w:r>
            <w:r>
              <w:rPr>
                <w:rFonts w:hint="eastAsia" w:ascii="仿宋" w:hAnsi="仿宋" w:eastAsia="仿宋"/>
                <w:color w:val="auto"/>
                <w:sz w:val="24"/>
                <w:szCs w:val="28"/>
                <w:highlight w:val="none"/>
              </w:rPr>
              <w:t>萧山区蜀山街道晨晖路1096号柳桥南和城4</w:t>
            </w:r>
            <w:r>
              <w:rPr>
                <w:rFonts w:hint="eastAsia" w:ascii="仿宋" w:hAnsi="仿宋" w:eastAsia="仿宋"/>
                <w:color w:val="auto"/>
                <w:sz w:val="24"/>
                <w:szCs w:val="28"/>
                <w:highlight w:val="none"/>
                <w:lang w:val="en-US" w:eastAsia="zh-CN"/>
              </w:rPr>
              <w:t>幢1单元</w:t>
            </w:r>
            <w:r>
              <w:rPr>
                <w:rFonts w:hint="eastAsia" w:ascii="仿宋" w:hAnsi="仿宋" w:eastAsia="仿宋"/>
                <w:color w:val="auto"/>
                <w:sz w:val="24"/>
                <w:highlight w:val="none"/>
              </w:rPr>
              <w:t>电梯进入到</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楼，由工作人员引导到</w:t>
            </w:r>
            <w:r>
              <w:rPr>
                <w:rFonts w:hint="eastAsia" w:ascii="仿宋" w:hAnsi="仿宋" w:eastAsia="仿宋"/>
                <w:color w:val="auto"/>
                <w:sz w:val="24"/>
                <w:highlight w:val="none"/>
                <w:lang w:val="en-US" w:eastAsia="zh-CN"/>
              </w:rPr>
              <w:t>开标室</w:t>
            </w:r>
            <w:r>
              <w:rPr>
                <w:rFonts w:hint="eastAsia" w:ascii="仿宋" w:hAnsi="仿宋" w:eastAsia="仿宋"/>
                <w:color w:val="auto"/>
                <w:sz w:val="24"/>
                <w:highlight w:val="none"/>
              </w:rPr>
              <w:t>等候。</w:t>
            </w:r>
          </w:p>
          <w:p>
            <w:pPr>
              <w:spacing w:line="360" w:lineRule="auto"/>
              <w:rPr>
                <w:rFonts w:ascii="仿宋" w:hAnsi="仿宋" w:eastAsia="仿宋" w:cs="仿宋"/>
                <w:b/>
                <w:color w:val="auto"/>
                <w:kern w:val="0"/>
                <w:sz w:val="24"/>
                <w:highlight w:val="none"/>
                <w:lang w:val="zh-CN"/>
              </w:rPr>
            </w:pPr>
            <w:r>
              <w:rPr>
                <w:rFonts w:hint="eastAsia" w:ascii="仿宋" w:hAnsi="仿宋" w:eastAsia="仿宋"/>
                <w:color w:val="auto"/>
                <w:sz w:val="24"/>
                <w:highlight w:val="none"/>
              </w:rPr>
              <w:t>请投标人做好疫情防控，进场时戴好口罩，出示健康码。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Arial"/>
                <w:bCs/>
                <w:color w:val="auto"/>
                <w:kern w:val="0"/>
                <w:sz w:val="24"/>
                <w:highlight w:val="none"/>
                <w:lang w:val="zh-CN"/>
              </w:rPr>
            </w:pPr>
            <w:r>
              <w:rPr>
                <w:rFonts w:hint="eastAsia" w:ascii="仿宋" w:hAnsi="仿宋" w:eastAsia="仿宋" w:cs="Arial"/>
                <w:bCs/>
                <w:color w:val="auto"/>
                <w:kern w:val="0"/>
                <w:sz w:val="24"/>
                <w:highlight w:val="none"/>
                <w:lang w:val="zh-CN"/>
              </w:rPr>
              <w:t>有关本项目实施所需的所有费用（含税费）均计入报价。</w:t>
            </w:r>
            <w:r>
              <w:rPr>
                <w:rFonts w:hint="eastAsia" w:ascii="仿宋" w:hAnsi="仿宋" w:eastAsia="仿宋" w:cs="Arial"/>
                <w:bCs/>
                <w:color w:val="auto"/>
                <w:kern w:val="0"/>
                <w:sz w:val="24"/>
                <w:highlight w:val="none"/>
              </w:rPr>
              <w:t>开标一览表（报价表）是报价的唯一载体</w:t>
            </w:r>
            <w:r>
              <w:rPr>
                <w:rFonts w:hint="eastAsia" w:ascii="仿宋" w:hAnsi="仿宋" w:eastAsia="仿宋" w:cs="Arial"/>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ind w:firstLine="480" w:firstLineChars="200"/>
              <w:rPr>
                <w:rFonts w:ascii="仿宋" w:hAnsi="仿宋" w:eastAsia="仿宋" w:cs="Arial"/>
                <w:bCs/>
                <w:color w:val="auto"/>
                <w:kern w:val="0"/>
                <w:sz w:val="24"/>
                <w:highlight w:val="none"/>
                <w:lang w:val="zh-CN"/>
              </w:rPr>
            </w:pPr>
            <w:r>
              <w:rPr>
                <w:rFonts w:hint="eastAsia" w:ascii="仿宋" w:hAnsi="仿宋" w:eastAsia="仿宋" w:cs="Arial"/>
                <w:bCs/>
                <w:color w:val="auto"/>
                <w:kern w:val="0"/>
                <w:sz w:val="24"/>
                <w:highlight w:val="none"/>
                <w:lang w:val="zh-CN"/>
              </w:rPr>
              <w:t>投标报价出现下列情形的，投标无效：</w:t>
            </w:r>
          </w:p>
          <w:p>
            <w:pPr>
              <w:spacing w:line="360" w:lineRule="auto"/>
              <w:ind w:firstLine="480" w:firstLineChars="200"/>
              <w:rPr>
                <w:rFonts w:ascii="仿宋" w:hAnsi="仿宋" w:eastAsia="仿宋" w:cs="Arial"/>
                <w:bCs/>
                <w:color w:val="auto"/>
                <w:kern w:val="0"/>
                <w:sz w:val="24"/>
                <w:highlight w:val="none"/>
                <w:lang w:val="zh-CN"/>
              </w:rPr>
            </w:pPr>
            <w:r>
              <w:rPr>
                <w:rFonts w:hint="eastAsia" w:ascii="仿宋" w:hAnsi="仿宋" w:eastAsia="仿宋" w:cs="Arial"/>
                <w:bCs/>
                <w:color w:val="auto"/>
                <w:kern w:val="0"/>
                <w:sz w:val="24"/>
                <w:highlight w:val="none"/>
                <w:lang w:val="zh-CN"/>
              </w:rPr>
              <w:t>投标文件出现不是唯一的、有选择性投标报价的；</w:t>
            </w:r>
          </w:p>
          <w:p>
            <w:pPr>
              <w:spacing w:line="360" w:lineRule="auto"/>
              <w:ind w:firstLine="480" w:firstLineChars="200"/>
              <w:rPr>
                <w:rFonts w:ascii="仿宋" w:hAnsi="仿宋" w:eastAsia="仿宋" w:cs="Arial"/>
                <w:bCs/>
                <w:color w:val="auto"/>
                <w:kern w:val="0"/>
                <w:sz w:val="24"/>
                <w:highlight w:val="none"/>
                <w:lang w:val="zh-CN"/>
              </w:rPr>
            </w:pPr>
            <w:r>
              <w:rPr>
                <w:rFonts w:hint="eastAsia" w:ascii="仿宋" w:hAnsi="仿宋" w:eastAsia="仿宋" w:cs="Arial"/>
                <w:bCs/>
                <w:color w:val="auto"/>
                <w:kern w:val="0"/>
                <w:sz w:val="24"/>
                <w:highlight w:val="none"/>
                <w:lang w:val="zh-CN"/>
              </w:rPr>
              <w:t>投标报价超过招标文件中规定的预算金额或者最高限价的;</w:t>
            </w:r>
          </w:p>
          <w:p>
            <w:pPr>
              <w:spacing w:line="360" w:lineRule="auto"/>
              <w:ind w:firstLine="480" w:firstLineChars="200"/>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投标人对根据修正原则修正后的报价不确认的。</w:t>
            </w:r>
          </w:p>
          <w:p>
            <w:pPr>
              <w:ind w:firstLine="480" w:firstLineChars="200"/>
              <w:rPr>
                <w:bCs/>
                <w:color w:val="auto"/>
                <w:highlight w:val="none"/>
              </w:rPr>
            </w:pPr>
            <w:r>
              <w:rPr>
                <w:rFonts w:hint="eastAsia" w:ascii="仿宋" w:hAnsi="仿宋" w:eastAsia="仿宋" w:cs="Arial"/>
                <w:bCs/>
                <w:color w:val="auto"/>
                <w:kern w:val="0"/>
                <w:sz w:val="24"/>
                <w:highlight w:val="none"/>
              </w:rPr>
              <w:t>资格文件、商务技术文件与报价文件未分开制作</w:t>
            </w:r>
            <w:r>
              <w:rPr>
                <w:rFonts w:hint="eastAsia" w:ascii="仿宋" w:hAnsi="仿宋" w:eastAsia="仿宋"/>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color w:val="auto"/>
                <w:highlight w:val="none"/>
              </w:rPr>
            </w:pPr>
            <w:r>
              <w:rPr>
                <w:rFonts w:hint="eastAsia" w:ascii="仿宋" w:hAnsi="仿宋" w:eastAsia="仿宋"/>
                <w:color w:val="auto"/>
                <w:sz w:val="24"/>
                <w:highlight w:val="none"/>
              </w:rPr>
              <w:t>本项目</w:t>
            </w:r>
            <w:r>
              <w:rPr>
                <w:rFonts w:ascii="仿宋" w:hAnsi="仿宋" w:eastAsia="仿宋"/>
                <w:color w:val="auto"/>
                <w:sz w:val="24"/>
                <w:highlight w:val="none"/>
              </w:rPr>
              <w:t>支持</w:t>
            </w:r>
            <w:r>
              <w:rPr>
                <w:rFonts w:hint="eastAsia" w:ascii="仿宋" w:hAnsi="仿宋" w:eastAsia="仿宋"/>
                <w:color w:val="auto"/>
                <w:sz w:val="24"/>
                <w:highlight w:val="none"/>
              </w:rPr>
              <w:t>《杭州市萧山区政府采购支持中小企业信用融资暂行办法》。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olor w:val="auto"/>
                <w:sz w:val="24"/>
                <w:highlight w:val="none"/>
              </w:rPr>
              <w:t>有</w:t>
            </w:r>
            <w:r>
              <w:rPr>
                <w:rFonts w:ascii="仿宋" w:hAnsi="仿宋" w:eastAsia="仿宋"/>
                <w:color w:val="auto"/>
                <w:sz w:val="24"/>
                <w:highlight w:val="none"/>
              </w:rPr>
              <w:t>融资需求的中标供应商可参照相关规定及银行方案</w:t>
            </w:r>
            <w:r>
              <w:rPr>
                <w:rFonts w:hint="eastAsia" w:ascii="仿宋" w:hAnsi="仿宋" w:eastAsia="仿宋"/>
                <w:color w:val="auto"/>
                <w:sz w:val="24"/>
                <w:highlight w:val="none"/>
              </w:rPr>
              <w:t>凭政府采购合同向相关合作银行提出信用融资（贷款）申请。详见</w:t>
            </w:r>
            <w:r>
              <w:rPr>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备份文件是否收取：不收取/可提交备份</w:t>
            </w:r>
          </w:p>
          <w:p>
            <w:pPr>
              <w:pStyle w:val="34"/>
              <w:spacing w:line="360" w:lineRule="auto"/>
              <w:ind w:left="960" w:hanging="960" w:hangingChars="400"/>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pPr>
              <w:pStyle w:val="34"/>
              <w:spacing w:line="360" w:lineRule="auto"/>
              <w:ind w:hanging="4"/>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采购人、采购机构不强制或变相强制投标人提交备份文件。提交的备份文件格式无效（.bfbs格式）或其他因投标人自身制作不当导致的无法使用的情况由采购人自行负责。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hanging="4"/>
              <w:rPr>
                <w:rFonts w:ascii="仿宋" w:hAnsi="仿宋" w:eastAsia="仿宋" w:cs="仿宋"/>
                <w:b/>
                <w:color w:val="auto"/>
                <w:sz w:val="24"/>
                <w:szCs w:val="24"/>
                <w:highlight w:val="none"/>
              </w:rPr>
            </w:pPr>
            <w:r>
              <w:rPr>
                <w:rFonts w:hint="eastAsia" w:ascii="仿宋" w:hAnsi="仿宋" w:eastAsia="仿宋"/>
                <w:color w:val="auto"/>
                <w:sz w:val="24"/>
                <w:highlight w:val="none"/>
              </w:rPr>
              <w:t>本项目采购代理费由中标人支付。代理费按国家发展计划委员会的计价格[2002]1980号文件服务类收费标准下浮35%结算收取（超过15000元按15000元支付），由中标人在领取中标通知书时一次性向采购代理机构付清。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hanging="4"/>
              <w:rPr>
                <w:rFonts w:ascii="仿宋" w:hAnsi="仿宋" w:eastAsia="仿宋"/>
                <w:color w:val="auto"/>
                <w:sz w:val="24"/>
                <w:highlight w:val="none"/>
              </w:rPr>
            </w:pPr>
            <w:r>
              <w:rPr>
                <w:rFonts w:hint="eastAsia" w:ascii="仿宋" w:hAnsi="仿宋" w:eastAsia="仿宋"/>
                <w:color w:val="auto"/>
                <w:sz w:val="24"/>
                <w:highlight w:val="none"/>
              </w:rPr>
              <w:t>履约保证金：收取2.5%，合同签订后支付，履约完成后无息退还。</w:t>
            </w:r>
          </w:p>
          <w:p>
            <w:pPr>
              <w:pStyle w:val="5"/>
              <w:spacing w:line="360" w:lineRule="auto"/>
              <w:ind w:firstLine="0"/>
              <w:rPr>
                <w:rFonts w:ascii="仿宋" w:hAnsi="仿宋" w:eastAsia="仿宋"/>
                <w:color w:val="auto"/>
                <w:sz w:val="24"/>
                <w:highlight w:val="none"/>
              </w:rPr>
            </w:pPr>
            <w:r>
              <w:rPr>
                <w:rFonts w:hint="eastAsia" w:ascii="仿宋" w:hAnsi="仿宋" w:eastAsia="仿宋" w:cs="仿宋_GB2312"/>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ind w:hanging="4"/>
              <w:rPr>
                <w:rFonts w:ascii="仿宋" w:hAnsi="仿宋" w:eastAsia="仿宋"/>
                <w:color w:val="auto"/>
                <w:sz w:val="24"/>
                <w:highlight w:val="none"/>
              </w:rPr>
            </w:pPr>
            <w:r>
              <w:rPr>
                <w:rFonts w:hint="eastAsia" w:ascii="仿宋" w:hAnsi="仿宋" w:eastAsia="仿宋" w:cs="仿宋_GB2312"/>
                <w:color w:val="auto"/>
                <w:sz w:val="24"/>
                <w:highlight w:val="none"/>
              </w:rPr>
              <w:t>本项目</w:t>
            </w:r>
            <w:r>
              <w:rPr>
                <w:rFonts w:ascii="仿宋" w:hAnsi="仿宋" w:eastAsia="仿宋" w:cs="仿宋_GB2312"/>
                <w:color w:val="auto"/>
                <w:sz w:val="24"/>
                <w:highlight w:val="none"/>
              </w:rPr>
              <w:t>由采购人</w:t>
            </w:r>
            <w:r>
              <w:rPr>
                <w:rFonts w:hint="eastAsia" w:ascii="仿宋" w:hAnsi="仿宋" w:eastAsia="仿宋" w:cs="仿宋_GB2312"/>
                <w:color w:val="auto"/>
                <w:sz w:val="24"/>
                <w:highlight w:val="none"/>
              </w:rPr>
              <w:t>进行</w:t>
            </w:r>
            <w:r>
              <w:rPr>
                <w:rFonts w:ascii="仿宋" w:hAnsi="仿宋" w:eastAsia="仿宋" w:cs="仿宋_GB2312"/>
                <w:color w:val="auto"/>
                <w:sz w:val="24"/>
                <w:highlight w:val="none"/>
              </w:rPr>
              <w:t>资格文件</w:t>
            </w:r>
            <w:r>
              <w:rPr>
                <w:rFonts w:hint="eastAsia" w:ascii="仿宋" w:hAnsi="仿宋" w:eastAsia="仿宋" w:cs="仿宋_GB2312"/>
                <w:color w:val="auto"/>
                <w:sz w:val="24"/>
                <w:highlight w:val="none"/>
              </w:rPr>
              <w:t>及</w:t>
            </w:r>
            <w:r>
              <w:rPr>
                <w:rFonts w:ascii="仿宋" w:hAnsi="仿宋" w:eastAsia="仿宋" w:cs="仿宋_GB2312"/>
                <w:color w:val="auto"/>
                <w:sz w:val="24"/>
                <w:highlight w:val="none"/>
              </w:rPr>
              <w:t>信用信息</w:t>
            </w:r>
            <w:r>
              <w:rPr>
                <w:rFonts w:hint="eastAsia" w:ascii="仿宋" w:hAnsi="仿宋" w:eastAsia="仿宋" w:cs="仿宋_GB2312"/>
                <w:color w:val="auto"/>
                <w:sz w:val="24"/>
                <w:highlight w:val="none"/>
              </w:rPr>
              <w:t>查询</w:t>
            </w:r>
            <w:r>
              <w:rPr>
                <w:rFonts w:ascii="仿宋" w:hAnsi="仿宋" w:eastAsia="仿宋"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w:t>
            </w:r>
            <w:r>
              <w:rPr>
                <w:rFonts w:ascii="仿宋" w:hAnsi="仿宋" w:eastAsia="仿宋"/>
                <w:color w:val="auto"/>
                <w:sz w:val="24"/>
                <w:highlight w:val="none"/>
              </w:rPr>
              <w:t>人质疑接收人：</w:t>
            </w:r>
            <w:r>
              <w:rPr>
                <w:rFonts w:hint="eastAsia" w:ascii="仿宋" w:hAnsi="仿宋" w:eastAsia="仿宋"/>
                <w:color w:val="auto"/>
                <w:sz w:val="24"/>
                <w:highlight w:val="none"/>
                <w:u w:val="single"/>
              </w:rPr>
              <w:t xml:space="preserve">孔国飞 </w:t>
            </w:r>
            <w:r>
              <w:rPr>
                <w:rFonts w:hint="eastAsia" w:ascii="仿宋" w:hAnsi="仿宋" w:eastAsia="仿宋"/>
                <w:color w:val="auto"/>
                <w:sz w:val="24"/>
                <w:highlight w:val="none"/>
              </w:rPr>
              <w:t>联系方式：</w:t>
            </w:r>
            <w:r>
              <w:rPr>
                <w:rFonts w:hint="eastAsia" w:ascii="仿宋" w:hAnsi="仿宋" w:eastAsia="仿宋"/>
                <w:color w:val="auto"/>
                <w:sz w:val="24"/>
                <w:highlight w:val="none"/>
                <w:u w:val="single"/>
              </w:rPr>
              <w:t xml:space="preserve">0571-83807076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u w:val="single"/>
              </w:rPr>
              <w:t>地址</w:t>
            </w:r>
            <w:r>
              <w:rPr>
                <w:rFonts w:ascii="仿宋" w:hAnsi="仿宋" w:eastAsia="仿宋"/>
                <w:color w:val="auto"/>
                <w:sz w:val="24"/>
                <w:highlight w:val="none"/>
                <w:u w:val="single"/>
              </w:rPr>
              <w:t>：</w:t>
            </w:r>
            <w:r>
              <w:rPr>
                <w:rFonts w:hint="eastAsia" w:ascii="仿宋" w:hAnsi="仿宋" w:eastAsia="仿宋"/>
                <w:color w:val="auto"/>
                <w:sz w:val="24"/>
                <w:highlight w:val="none"/>
                <w:u w:val="single"/>
              </w:rPr>
              <w:t>萧山区城厢街道市心南路199号</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u w:val="single"/>
              </w:rPr>
              <w:t>邮箱：</w:t>
            </w:r>
            <w:r>
              <w:rPr>
                <w:rFonts w:hint="eastAsia" w:ascii="仿宋" w:hAnsi="仿宋" w:eastAsia="仿宋"/>
                <w:color w:val="auto"/>
                <w:sz w:val="24"/>
                <w:highlight w:val="none"/>
                <w:u w:val="single"/>
                <w:lang w:val="en-US" w:eastAsia="zh-CN"/>
              </w:rPr>
              <w:t>3277844806</w:t>
            </w:r>
            <w:r>
              <w:rPr>
                <w:rFonts w:hint="eastAsia" w:ascii="仿宋" w:hAnsi="仿宋" w:eastAsia="仿宋"/>
                <w:color w:val="auto"/>
                <w:sz w:val="24"/>
                <w:highlight w:val="none"/>
                <w:u w:val="single"/>
              </w:rPr>
              <w:t>@qq.com</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w:t>
            </w:r>
            <w:r>
              <w:rPr>
                <w:rFonts w:ascii="仿宋" w:hAnsi="仿宋" w:eastAsia="仿宋"/>
                <w:color w:val="auto"/>
                <w:sz w:val="24"/>
                <w:highlight w:val="none"/>
              </w:rPr>
              <w:t>机构质疑接收人：</w:t>
            </w:r>
            <w:r>
              <w:rPr>
                <w:rFonts w:hint="eastAsia" w:ascii="仿宋" w:hAnsi="仿宋" w:eastAsia="仿宋"/>
                <w:color w:val="auto"/>
                <w:sz w:val="24"/>
                <w:highlight w:val="none"/>
                <w:u w:val="single"/>
              </w:rPr>
              <w:t>沈煜飞</w:t>
            </w:r>
            <w:r>
              <w:rPr>
                <w:rFonts w:hint="eastAsia" w:ascii="仿宋" w:hAnsi="仿宋" w:eastAsia="仿宋"/>
                <w:color w:val="auto"/>
                <w:sz w:val="24"/>
                <w:highlight w:val="none"/>
              </w:rPr>
              <w:t>联系方式</w:t>
            </w:r>
            <w:r>
              <w:rPr>
                <w:rFonts w:ascii="仿宋" w:hAnsi="仿宋" w:eastAsia="仿宋"/>
                <w:color w:val="auto"/>
                <w:sz w:val="24"/>
                <w:highlight w:val="none"/>
              </w:rPr>
              <w:t>：</w:t>
            </w:r>
            <w:r>
              <w:rPr>
                <w:rFonts w:hint="eastAsia" w:ascii="仿宋" w:hAnsi="仿宋" w:eastAsia="仿宋"/>
                <w:color w:val="auto"/>
                <w:sz w:val="24"/>
                <w:highlight w:val="none"/>
                <w:u w:val="single"/>
              </w:rPr>
              <w:t xml:space="preserve">13867439371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u w:val="single"/>
              </w:rPr>
              <w:t>地址</w:t>
            </w:r>
            <w:r>
              <w:rPr>
                <w:rFonts w:ascii="仿宋" w:hAnsi="仿宋" w:eastAsia="仿宋"/>
                <w:color w:val="auto"/>
                <w:sz w:val="24"/>
                <w:highlight w:val="none"/>
                <w:u w:val="single"/>
              </w:rPr>
              <w:t>：</w:t>
            </w:r>
            <w:r>
              <w:rPr>
                <w:rFonts w:hint="eastAsia" w:ascii="仿宋" w:hAnsi="仿宋" w:eastAsia="仿宋"/>
                <w:color w:val="auto"/>
                <w:sz w:val="24"/>
                <w:highlight w:val="none"/>
                <w:u w:val="single"/>
              </w:rPr>
              <w:t xml:space="preserve">杭州市萧山区蜀山街道晨晖路1096号柳桥南和城4-1-1003 </w:t>
            </w:r>
            <w:r>
              <w:rPr>
                <w:rFonts w:ascii="仿宋" w:hAnsi="仿宋" w:eastAsia="仿宋"/>
                <w:color w:val="auto"/>
                <w:sz w:val="24"/>
                <w:highlight w:val="none"/>
                <w:u w:val="single"/>
              </w:rPr>
              <w:t xml:space="preserve"> </w:t>
            </w:r>
          </w:p>
          <w:p>
            <w:pPr>
              <w:snapToGrid w:val="0"/>
              <w:spacing w:line="360" w:lineRule="auto"/>
              <w:rPr>
                <w:rFonts w:ascii="仿宋" w:hAnsi="仿宋" w:eastAsia="仿宋"/>
                <w:color w:val="auto"/>
                <w:sz w:val="24"/>
                <w:highlight w:val="none"/>
                <w:u w:val="single"/>
              </w:rPr>
            </w:pPr>
            <w:r>
              <w:rPr>
                <w:rFonts w:hint="eastAsia" w:ascii="仿宋" w:hAnsi="仿宋" w:eastAsia="仿宋"/>
                <w:color w:val="auto"/>
                <w:sz w:val="24"/>
                <w:highlight w:val="none"/>
                <w:u w:val="single"/>
              </w:rPr>
              <w:t>邮箱</w:t>
            </w:r>
            <w:r>
              <w:rPr>
                <w:rFonts w:ascii="仿宋" w:hAnsi="仿宋" w:eastAsia="仿宋"/>
                <w:color w:val="auto"/>
                <w:sz w:val="24"/>
                <w:highlight w:val="none"/>
                <w:u w:val="single"/>
              </w:rPr>
              <w:t>：</w:t>
            </w:r>
            <w:r>
              <w:rPr>
                <w:rFonts w:hint="eastAsia" w:ascii="仿宋" w:hAnsi="仿宋" w:eastAsia="仿宋"/>
                <w:color w:val="auto"/>
                <w:sz w:val="24"/>
                <w:highlight w:val="none"/>
                <w:u w:val="single"/>
              </w:rPr>
              <w:t>863439346@qq.com</w:t>
            </w:r>
          </w:p>
          <w:p>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如通过</w:t>
            </w:r>
            <w:r>
              <w:rPr>
                <w:rFonts w:ascii="仿宋" w:hAnsi="仿宋" w:eastAsia="仿宋"/>
                <w:b/>
                <w:color w:val="auto"/>
                <w:sz w:val="24"/>
                <w:highlight w:val="none"/>
              </w:rPr>
              <w:t>邮箱方式发送质疑，须提交符合法规</w:t>
            </w:r>
            <w:r>
              <w:rPr>
                <w:rFonts w:hint="eastAsia" w:ascii="仿宋" w:hAnsi="仿宋" w:eastAsia="仿宋"/>
                <w:b/>
                <w:color w:val="auto"/>
                <w:sz w:val="24"/>
                <w:highlight w:val="none"/>
              </w:rPr>
              <w:t>及</w:t>
            </w:r>
            <w:r>
              <w:rPr>
                <w:rFonts w:ascii="仿宋" w:hAnsi="仿宋" w:eastAsia="仿宋"/>
                <w:b/>
                <w:color w:val="auto"/>
                <w:sz w:val="24"/>
                <w:highlight w:val="none"/>
              </w:rPr>
              <w:t>招标文件要求的质疑文件（</w:t>
            </w:r>
            <w:r>
              <w:rPr>
                <w:rFonts w:hint="eastAsia" w:ascii="仿宋" w:hAnsi="仿宋" w:eastAsia="仿宋"/>
                <w:b/>
                <w:color w:val="auto"/>
                <w:sz w:val="24"/>
                <w:highlight w:val="none"/>
              </w:rPr>
              <w:t>参考附件2）</w:t>
            </w:r>
            <w:r>
              <w:rPr>
                <w:rFonts w:ascii="仿宋" w:hAnsi="仿宋" w:eastAsia="仿宋"/>
                <w:b/>
                <w:color w:val="auto"/>
                <w:sz w:val="24"/>
                <w:highlight w:val="none"/>
              </w:rPr>
              <w:t>，</w:t>
            </w:r>
            <w:r>
              <w:rPr>
                <w:rFonts w:hint="eastAsia" w:ascii="仿宋" w:hAnsi="仿宋" w:eastAsia="仿宋"/>
                <w:b/>
                <w:color w:val="auto"/>
                <w:sz w:val="24"/>
                <w:highlight w:val="none"/>
              </w:rPr>
              <w:t>盖章扫描</w:t>
            </w:r>
            <w:r>
              <w:rPr>
                <w:rFonts w:ascii="仿宋" w:hAnsi="仿宋" w:eastAsia="仿宋"/>
                <w:b/>
                <w:color w:val="auto"/>
                <w:sz w:val="24"/>
                <w:highlight w:val="none"/>
              </w:rPr>
              <w:t>后</w:t>
            </w:r>
            <w:r>
              <w:rPr>
                <w:rFonts w:hint="eastAsia" w:ascii="仿宋" w:hAnsi="仿宋" w:eastAsia="仿宋"/>
                <w:b/>
                <w:color w:val="auto"/>
                <w:sz w:val="24"/>
                <w:highlight w:val="none"/>
              </w:rPr>
              <w:t>发送</w:t>
            </w:r>
            <w:r>
              <w:rPr>
                <w:rFonts w:ascii="仿宋" w:hAnsi="仿宋" w:eastAsia="仿宋"/>
                <w:b/>
                <w:color w:val="auto"/>
                <w:sz w:val="24"/>
                <w:highlight w:val="none"/>
              </w:rPr>
              <w:t>，质疑的</w:t>
            </w:r>
            <w:r>
              <w:rPr>
                <w:rFonts w:hint="eastAsia" w:ascii="仿宋" w:hAnsi="仿宋" w:eastAsia="仿宋"/>
                <w:b/>
                <w:color w:val="auto"/>
                <w:sz w:val="24"/>
                <w:highlight w:val="none"/>
              </w:rPr>
              <w:t>受理按答</w:t>
            </w:r>
            <w:r>
              <w:rPr>
                <w:rFonts w:ascii="仿宋" w:hAnsi="仿宋" w:eastAsia="仿宋"/>
                <w:b/>
                <w:color w:val="auto"/>
                <w:sz w:val="24"/>
                <w:highlight w:val="none"/>
              </w:rPr>
              <w:t>复</w:t>
            </w:r>
            <w:r>
              <w:rPr>
                <w:rFonts w:hint="eastAsia" w:ascii="仿宋" w:hAnsi="仿宋" w:eastAsia="仿宋"/>
                <w:b/>
                <w:color w:val="auto"/>
                <w:sz w:val="24"/>
                <w:highlight w:val="none"/>
              </w:rPr>
              <w:t>主体</w:t>
            </w:r>
            <w:r>
              <w:rPr>
                <w:rFonts w:ascii="仿宋" w:hAnsi="仿宋" w:eastAsia="仿宋"/>
                <w:b/>
                <w:color w:val="auto"/>
                <w:sz w:val="24"/>
                <w:highlight w:val="none"/>
              </w:rPr>
              <w:t>划分以</w:t>
            </w:r>
            <w:r>
              <w:rPr>
                <w:rFonts w:hint="eastAsia" w:ascii="仿宋" w:hAnsi="仿宋" w:eastAsia="仿宋"/>
                <w:b/>
                <w:color w:val="auto"/>
                <w:sz w:val="24"/>
                <w:highlight w:val="none"/>
              </w:rPr>
              <w:t>采购人</w:t>
            </w:r>
            <w:r>
              <w:rPr>
                <w:rFonts w:ascii="仿宋" w:hAnsi="仿宋" w:eastAsia="仿宋"/>
                <w:b/>
                <w:color w:val="auto"/>
                <w:sz w:val="24"/>
                <w:highlight w:val="none"/>
              </w:rPr>
              <w:t>或采购机构</w:t>
            </w:r>
            <w:r>
              <w:rPr>
                <w:rFonts w:hint="eastAsia" w:ascii="仿宋" w:hAnsi="仿宋" w:eastAsia="仿宋"/>
                <w:b/>
                <w:color w:val="auto"/>
                <w:sz w:val="24"/>
                <w:highlight w:val="none"/>
              </w:rPr>
              <w:t>邮箱回复确认受理</w:t>
            </w:r>
            <w:r>
              <w:rPr>
                <w:rFonts w:ascii="仿宋" w:hAnsi="仿宋" w:eastAsia="仿宋"/>
                <w:b/>
                <w:color w:val="auto"/>
                <w:sz w:val="24"/>
                <w:highlight w:val="none"/>
              </w:rPr>
              <w:t>为准。</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本项目涉及</w:t>
            </w:r>
            <w:r>
              <w:rPr>
                <w:rFonts w:hint="eastAsia" w:ascii="仿宋" w:hAnsi="仿宋" w:eastAsia="仿宋"/>
                <w:color w:val="auto"/>
                <w:sz w:val="24"/>
                <w:highlight w:val="none"/>
              </w:rPr>
              <w:t>资格条件、采购需求、评分办法及采购过程中有关现场考察或开标前答疑会事项由</w:t>
            </w:r>
            <w:r>
              <w:rPr>
                <w:rFonts w:ascii="仿宋" w:hAnsi="仿宋" w:eastAsia="仿宋"/>
                <w:color w:val="auto"/>
                <w:sz w:val="24"/>
                <w:highlight w:val="none"/>
              </w:rPr>
              <w:t>采购人进行答复。</w:t>
            </w:r>
          </w:p>
          <w:p>
            <w:pPr>
              <w:pStyle w:val="34"/>
              <w:spacing w:line="360" w:lineRule="auto"/>
              <w:ind w:hanging="4"/>
              <w:rPr>
                <w:rFonts w:ascii="仿宋" w:hAnsi="仿宋" w:eastAsia="仿宋" w:cs="仿宋_GB2312"/>
                <w:color w:val="auto"/>
                <w:sz w:val="24"/>
                <w:highlight w:val="none"/>
              </w:rPr>
            </w:pPr>
            <w:r>
              <w:rPr>
                <w:rFonts w:hint="eastAsia" w:ascii="仿宋" w:hAnsi="仿宋" w:eastAsia="仿宋"/>
                <w:color w:val="auto"/>
                <w:sz w:val="24"/>
                <w:highlight w:val="none"/>
              </w:rPr>
              <w:t>涉及</w:t>
            </w:r>
            <w:r>
              <w:rPr>
                <w:rFonts w:ascii="仿宋" w:hAnsi="仿宋" w:eastAsia="仿宋"/>
                <w:color w:val="auto"/>
                <w:sz w:val="24"/>
                <w:highlight w:val="none"/>
              </w:rPr>
              <w:t>流程组织等</w:t>
            </w:r>
            <w:r>
              <w:rPr>
                <w:rFonts w:hint="eastAsia" w:ascii="仿宋" w:hAnsi="仿宋" w:eastAsia="仿宋"/>
                <w:color w:val="auto"/>
                <w:sz w:val="24"/>
                <w:highlight w:val="none"/>
              </w:rPr>
              <w:t>相关</w:t>
            </w:r>
            <w:r>
              <w:rPr>
                <w:rFonts w:ascii="仿宋" w:hAnsi="仿宋" w:eastAsia="仿宋"/>
                <w:color w:val="auto"/>
                <w:sz w:val="24"/>
                <w:highlight w:val="none"/>
              </w:rPr>
              <w:t>事项，由</w:t>
            </w:r>
            <w:r>
              <w:rPr>
                <w:rFonts w:hint="eastAsia" w:ascii="仿宋" w:hAnsi="仿宋" w:eastAsia="仿宋"/>
                <w:color w:val="auto"/>
                <w:sz w:val="24"/>
                <w:highlight w:val="none"/>
              </w:rPr>
              <w:t>采购</w:t>
            </w:r>
            <w:r>
              <w:rPr>
                <w:rFonts w:ascii="仿宋" w:hAnsi="仿宋" w:eastAsia="仿宋"/>
                <w:color w:val="auto"/>
                <w:sz w:val="24"/>
                <w:highlight w:val="none"/>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b/>
                <w:color w:val="auto"/>
                <w:sz w:val="24"/>
                <w:highlight w:val="none"/>
              </w:rPr>
              <w:t>本项目</w:t>
            </w:r>
            <w:r>
              <w:rPr>
                <w:rFonts w:ascii="仿宋" w:hAnsi="仿宋" w:eastAsia="仿宋"/>
                <w:b/>
                <w:color w:val="auto"/>
                <w:sz w:val="24"/>
                <w:highlight w:val="none"/>
              </w:rPr>
              <w:t>通用</w:t>
            </w:r>
            <w:r>
              <w:rPr>
                <w:rFonts w:hint="eastAsia" w:ascii="仿宋" w:hAnsi="仿宋" w:eastAsia="仿宋"/>
                <w:b/>
                <w:color w:val="auto"/>
                <w:sz w:val="24"/>
                <w:highlight w:val="none"/>
              </w:rPr>
              <w:t>总则</w:t>
            </w:r>
            <w:r>
              <w:rPr>
                <w:rFonts w:ascii="仿宋" w:hAnsi="仿宋" w:eastAsia="仿宋"/>
                <w:b/>
                <w:color w:val="auto"/>
                <w:sz w:val="24"/>
                <w:highlight w:val="none"/>
              </w:rPr>
              <w:t>条款与前附表等专</w:t>
            </w:r>
            <w:r>
              <w:rPr>
                <w:rFonts w:hint="eastAsia" w:ascii="仿宋" w:hAnsi="仿宋" w:eastAsia="仿宋"/>
                <w:b/>
                <w:color w:val="auto"/>
                <w:sz w:val="24"/>
                <w:highlight w:val="none"/>
              </w:rPr>
              <w:t>用</w:t>
            </w:r>
            <w:r>
              <w:rPr>
                <w:rFonts w:ascii="仿宋" w:hAnsi="仿宋" w:eastAsia="仿宋"/>
                <w:b/>
                <w:color w:val="auto"/>
                <w:sz w:val="24"/>
                <w:highlight w:val="none"/>
              </w:rPr>
              <w:t>特别规定有冲突之处，以专用条款（</w:t>
            </w:r>
            <w:r>
              <w:rPr>
                <w:rFonts w:hint="eastAsia" w:ascii="仿宋" w:hAnsi="仿宋" w:eastAsia="仿宋"/>
                <w:b/>
                <w:color w:val="auto"/>
                <w:sz w:val="24"/>
                <w:highlight w:val="none"/>
              </w:rPr>
              <w:t>特别规定</w:t>
            </w:r>
            <w:r>
              <w:rPr>
                <w:rFonts w:ascii="仿宋" w:hAnsi="仿宋" w:eastAsia="仿宋"/>
                <w:b/>
                <w:color w:val="auto"/>
                <w:sz w:val="24"/>
                <w:highlight w:val="none"/>
              </w:rPr>
              <w:t>）</w:t>
            </w:r>
            <w:r>
              <w:rPr>
                <w:rFonts w:hint="eastAsia" w:ascii="仿宋" w:hAnsi="仿宋" w:eastAsia="仿宋"/>
                <w:b/>
                <w:color w:val="auto"/>
                <w:sz w:val="24"/>
                <w:highlight w:val="none"/>
              </w:rPr>
              <w:t>为准</w:t>
            </w:r>
          </w:p>
        </w:tc>
      </w:tr>
      <w:bookmarkEnd w:id="11"/>
    </w:tbl>
    <w:p>
      <w:pPr>
        <w:snapToGrid w:val="0"/>
        <w:spacing w:line="360" w:lineRule="auto"/>
        <w:jc w:val="center"/>
        <w:rPr>
          <w:rFonts w:ascii="仿宋" w:hAnsi="仿宋" w:eastAsia="仿宋" w:cs="仿宋_GB2312"/>
          <w:b/>
          <w:color w:val="auto"/>
          <w:sz w:val="32"/>
          <w:szCs w:val="20"/>
          <w:highlight w:val="none"/>
        </w:rPr>
      </w:pPr>
    </w:p>
    <w:p>
      <w:pPr>
        <w:rPr>
          <w:rFonts w:ascii="仿宋_GB2312" w:hAnsi="仿宋" w:eastAsia="仿宋_GB2312" w:cs="仿宋_GB2312"/>
          <w:b/>
          <w:color w:val="auto"/>
          <w:sz w:val="32"/>
          <w:szCs w:val="20"/>
          <w:highlight w:val="none"/>
        </w:rPr>
      </w:pPr>
      <w:bookmarkStart w:id="14" w:name="_Toc164416483"/>
      <w:bookmarkStart w:id="15" w:name="第三部分"/>
      <w:r>
        <w:rPr>
          <w:rFonts w:hint="eastAsia" w:ascii="仿宋_GB2312" w:hAnsi="仿宋" w:eastAsia="仿宋_GB2312" w:cs="仿宋_GB2312"/>
          <w:b/>
          <w:color w:val="auto"/>
          <w:sz w:val="32"/>
          <w:szCs w:val="20"/>
          <w:highlight w:val="none"/>
        </w:rPr>
        <w:br w:type="page"/>
      </w: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ind w:firstLine="482" w:firstLineChars="20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ind w:firstLine="482" w:firstLineChars="200"/>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_GB2312" w:hAnsi="仿宋" w:eastAsia="仿宋_GB2312"/>
          <w:color w:val="auto"/>
          <w:sz w:val="24"/>
          <w:highlight w:val="none"/>
        </w:rPr>
        <w:t>，投标人电子签名指投标人电子公章</w:t>
      </w:r>
      <w:r>
        <w:rPr>
          <w:rFonts w:ascii="仿宋_GB2312" w:hAnsi="仿宋" w:eastAsia="仿宋_GB2312"/>
          <w:color w:val="auto"/>
          <w:sz w:val="24"/>
          <w:highlight w:val="none"/>
        </w:rPr>
        <w:t>；</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w:t>
      </w:r>
      <w:r>
        <w:rPr>
          <w:rFonts w:hint="eastAsia" w:ascii="仿宋_GB2312" w:hAnsi="仿宋" w:eastAsia="仿宋_GB2312"/>
          <w:bCs/>
          <w:color w:val="auto"/>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  ）”系指不适用本项目的要求。</w:t>
      </w:r>
    </w:p>
    <w:p>
      <w:pPr>
        <w:spacing w:line="360" w:lineRule="auto"/>
        <w:ind w:firstLine="482" w:firstLineChars="200"/>
        <w:rPr>
          <w:rFonts w:ascii="仿宋_GB2312" w:hAnsi="仿宋" w:eastAsia="仿宋_GB2312"/>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_GB2312" w:hAnsi="仿宋" w:eastAsia="仿宋_GB2312" w:cs="Arial"/>
          <w:color w:val="auto"/>
          <w:kern w:val="0"/>
          <w:sz w:val="24"/>
          <w:highlight w:val="none"/>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color w:val="auto"/>
          <w:sz w:val="24"/>
          <w:highlight w:val="none"/>
        </w:rPr>
        <w:t>10%的扣除，用扣除后的价格参与评审。接受大中型企业与小微企业组成联合体或者允许大中型企业向一家或者多家小微企业分包的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p>
    <w:p>
      <w:pPr>
        <w:spacing w:line="360" w:lineRule="auto"/>
        <w:ind w:firstLine="482" w:firstLineChars="200"/>
        <w:jc w:val="left"/>
        <w:rPr>
          <w:rFonts w:ascii="仿宋_GB2312" w:hAnsi="仿宋" w:eastAsia="仿宋_GB2312" w:cs="微软雅黑"/>
          <w:color w:val="auto"/>
          <w:kern w:val="0"/>
          <w:sz w:val="24"/>
          <w:highlight w:val="none"/>
          <w:lang w:val="zh-CN"/>
        </w:rPr>
      </w:pP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8"/>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888"/>
        <w:shd w:val="clear" w:color="auto" w:fill="FFFFFF"/>
        <w:snapToGrid w:val="0"/>
        <w:spacing w:after="240" w:afterAutospacing="0" w:line="360" w:lineRule="auto"/>
        <w:ind w:firstLine="480" w:firstLineChars="2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4.3供应商投诉</w:t>
      </w:r>
    </w:p>
    <w:p>
      <w:pPr>
        <w:pStyle w:val="888"/>
        <w:shd w:val="clear" w:color="auto" w:fill="FFFFFF"/>
        <w:snapToGrid w:val="0"/>
        <w:spacing w:after="240" w:afterAutospacing="0" w:line="360" w:lineRule="auto"/>
        <w:ind w:firstLine="480" w:firstLineChars="2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31"/>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4"/>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31"/>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ind w:firstLine="482" w:firstLineChars="200"/>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2" w:firstLineChars="200"/>
        <w:rPr>
          <w:rFonts w:ascii="仿宋_GB2312" w:hAnsi="仿宋" w:eastAsia="仿宋_GB2312" w:cs="仿宋_GB2312"/>
          <w:b/>
          <w:bCs/>
          <w:color w:val="auto"/>
          <w:sz w:val="24"/>
          <w:highlight w:val="none"/>
        </w:rPr>
      </w:pPr>
      <w:r>
        <w:rPr>
          <w:rFonts w:ascii="仿宋_GB2312" w:hAnsi="仿宋" w:eastAsia="仿宋_GB2312" w:cs="仿宋_GB2312"/>
          <w:b/>
          <w:bCs/>
          <w:color w:val="auto"/>
          <w:sz w:val="24"/>
          <w:highlight w:val="none"/>
        </w:rPr>
        <w:t>11.1</w:t>
      </w:r>
      <w:r>
        <w:rPr>
          <w:rFonts w:hint="eastAsia" w:ascii="仿宋_GB2312" w:hAnsi="仿宋" w:eastAsia="仿宋_GB2312" w:cs="仿宋_GB2312"/>
          <w:b/>
          <w:bCs/>
          <w:color w:val="auto"/>
          <w:sz w:val="24"/>
          <w:highlight w:val="none"/>
        </w:rPr>
        <w:t>资格文件：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2" w:firstLineChars="200"/>
        <w:rPr>
          <w:rFonts w:ascii="仿宋_GB2312" w:hAnsi="仿宋" w:eastAsia="仿宋_GB2312" w:cs="仿宋_GB2312"/>
          <w:b/>
          <w:bCs/>
          <w:color w:val="auto"/>
          <w:sz w:val="24"/>
          <w:highlight w:val="none"/>
          <w:lang w:val="zh-CN"/>
        </w:rPr>
      </w:pPr>
      <w:r>
        <w:rPr>
          <w:rFonts w:ascii="仿宋_GB2312" w:hAnsi="仿宋" w:eastAsia="仿宋_GB2312" w:cs="仿宋_GB2312"/>
          <w:b/>
          <w:bCs/>
          <w:color w:val="auto"/>
          <w:sz w:val="24"/>
          <w:highlight w:val="none"/>
          <w:lang w:val="zh-CN"/>
        </w:rPr>
        <w:t>11.</w:t>
      </w:r>
      <w:r>
        <w:rPr>
          <w:rFonts w:ascii="仿宋_GB2312" w:hAnsi="仿宋" w:eastAsia="仿宋_GB2312" w:cs="仿宋_GB2312"/>
          <w:b/>
          <w:bCs/>
          <w:color w:val="auto"/>
          <w:sz w:val="24"/>
          <w:highlight w:val="none"/>
        </w:rPr>
        <w:t>2</w:t>
      </w:r>
      <w:r>
        <w:rPr>
          <w:rFonts w:ascii="仿宋_GB2312" w:hAnsi="仿宋" w:eastAsia="仿宋_GB2312" w:cs="仿宋_GB2312"/>
          <w:b/>
          <w:bCs/>
          <w:color w:val="auto"/>
          <w:sz w:val="24"/>
          <w:highlight w:val="none"/>
          <w:lang w:val="zh-CN"/>
        </w:rPr>
        <w:t xml:space="preserve">  </w:t>
      </w:r>
      <w:r>
        <w:rPr>
          <w:rFonts w:hint="eastAsia" w:ascii="仿宋_GB2312" w:hAnsi="仿宋" w:eastAsia="仿宋_GB2312" w:cs="仿宋_GB2312"/>
          <w:b/>
          <w:bCs/>
          <w:color w:val="auto"/>
          <w:sz w:val="24"/>
          <w:highlight w:val="none"/>
        </w:rPr>
        <w:t>商务技术</w:t>
      </w:r>
      <w:r>
        <w:rPr>
          <w:rFonts w:hint="eastAsia" w:ascii="仿宋_GB2312" w:hAnsi="仿宋" w:eastAsia="仿宋_GB2312" w:cs="仿宋_GB2312"/>
          <w:b/>
          <w:bCs/>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11.2.7</w:t>
      </w:r>
      <w:r>
        <w:rPr>
          <w:rFonts w:hint="eastAsia" w:ascii="仿宋_GB2312" w:hAnsi="仿宋" w:eastAsia="仿宋_GB2312" w:cs="仿宋_GB2312"/>
          <w:color w:val="auto"/>
          <w:sz w:val="24"/>
          <w:highlight w:val="none"/>
        </w:rPr>
        <w:t>投标标的清单；</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31"/>
        <w:snapToGrid w:val="0"/>
        <w:spacing w:before="0"/>
        <w:ind w:firstLine="482"/>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ind w:firstLine="482" w:firstLineChars="200"/>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31"/>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31"/>
        <w:spacing w:before="0"/>
        <w:ind w:firstLine="482"/>
        <w:rPr>
          <w:rFonts w:ascii="仿宋_GB2312" w:hAnsi="仿宋" w:eastAsia="仿宋_GB2312" w:cs="仿宋_GB2312"/>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31"/>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ind w:firstLine="482" w:firstLineChars="200"/>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w:t>
      </w:r>
      <w:r>
        <w:rPr>
          <w:rFonts w:hint="eastAsia" w:ascii="仿宋_GB2312" w:hAnsi="仿宋" w:eastAsia="仿宋_GB2312" w:cs="仿宋_GB2312"/>
          <w:b/>
          <w:color w:val="auto"/>
          <w:sz w:val="24"/>
          <w:szCs w:val="24"/>
          <w:highlight w:val="none"/>
        </w:rPr>
        <w:t>未</w:t>
      </w:r>
      <w:r>
        <w:rPr>
          <w:rFonts w:ascii="仿宋_GB2312" w:hAnsi="仿宋" w:eastAsia="仿宋_GB2312" w:cs="仿宋_GB2312"/>
          <w:b/>
          <w:color w:val="auto"/>
          <w:sz w:val="24"/>
          <w:szCs w:val="24"/>
          <w:highlight w:val="none"/>
        </w:rPr>
        <w:t>在电子交易平台传输递交投标文件的，投标无效。</w:t>
      </w:r>
    </w:p>
    <w:p>
      <w:pPr>
        <w:pStyle w:val="131"/>
        <w:spacing w:before="0"/>
        <w:ind w:firstLine="48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5"/>
        <w:spacing w:line="360" w:lineRule="auto"/>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4.2</w:t>
      </w:r>
      <w:r>
        <w:rPr>
          <w:rFonts w:ascii="仿宋_GB2312" w:hAnsi="仿宋" w:eastAsia="仿宋_GB2312"/>
          <w:color w:val="auto"/>
          <w:highlight w:val="none"/>
        </w:rPr>
        <w:t>规定</w:t>
      </w:r>
      <w:r>
        <w:rPr>
          <w:rFonts w:hint="eastAsia" w:ascii="仿宋_GB2312" w:hAnsi="仿宋" w:eastAsia="仿宋_GB2312" w:cs="仿宋_GB2312"/>
          <w:color w:val="auto"/>
          <w:szCs w:val="21"/>
          <w:highlight w:val="none"/>
        </w:rPr>
        <w:t>的情形之一的，投标无效：</w:t>
      </w:r>
    </w:p>
    <w:p>
      <w:pPr>
        <w:pStyle w:val="131"/>
        <w:spacing w:before="0"/>
        <w:ind w:firstLine="48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31"/>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31"/>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color w:val="auto"/>
          <w:sz w:val="32"/>
          <w:highlight w:val="none"/>
        </w:rPr>
      </w:pPr>
    </w:p>
    <w:p>
      <w:pPr>
        <w:pStyle w:val="131"/>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6"/>
        <w:spacing w:before="0" w:line="360" w:lineRule="auto"/>
        <w:ind w:left="0" w:firstLine="482" w:firstLineChars="2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556"/>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6"/>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482" w:firstLineChars="200"/>
        <w:contextualSpacing/>
        <w:rPr>
          <w:rFonts w:ascii="仿宋_GB2312" w:hAnsi="仿宋" w:eastAsia="仿宋_GB2312" w:cs="仿宋_GB2312"/>
          <w:b/>
          <w:bCs/>
          <w:color w:val="auto"/>
          <w:sz w:val="24"/>
          <w:szCs w:val="22"/>
          <w:highlight w:val="none"/>
        </w:rPr>
      </w:pPr>
      <w:r>
        <w:rPr>
          <w:rFonts w:ascii="仿宋_GB2312" w:hAnsi="仿宋" w:eastAsia="仿宋_GB2312" w:cs="仿宋_GB2312"/>
          <w:b/>
          <w:bCs/>
          <w:color w:val="auto"/>
          <w:sz w:val="24"/>
          <w:szCs w:val="22"/>
          <w:highlight w:val="none"/>
        </w:rPr>
        <w:t>18.3投标文件未按时解密，投标人提供了备份投标文件的，以备份投标文件作为依据，否则视为投标文件撤回。投标文件已按时解密的，备份投标文件自动失效。</w:t>
      </w:r>
    </w:p>
    <w:p>
      <w:pPr>
        <w:pStyle w:val="556"/>
        <w:spacing w:before="0" w:line="360" w:lineRule="auto"/>
        <w:ind w:left="0" w:firstLine="482" w:firstLineChars="200"/>
        <w:contextualSpacing/>
        <w:rPr>
          <w:rFonts w:ascii="仿宋_GB2312" w:hAnsi="仿宋" w:eastAsia="仿宋_GB2312" w:cs="仿宋_GB2312"/>
          <w:b/>
          <w:bCs/>
          <w:color w:val="auto"/>
          <w:sz w:val="24"/>
          <w:szCs w:val="22"/>
          <w:highlight w:val="none"/>
        </w:rPr>
      </w:pPr>
      <w:r>
        <w:rPr>
          <w:rFonts w:ascii="仿宋_GB2312" w:hAnsi="仿宋" w:eastAsia="仿宋_GB2312" w:cs="仿宋_GB2312"/>
          <w:b/>
          <w:bCs/>
          <w:color w:val="auto"/>
          <w:sz w:val="24"/>
          <w:szCs w:val="22"/>
          <w:highlight w:val="none"/>
        </w:rPr>
        <w:t>19、资格审查</w:t>
      </w:r>
    </w:p>
    <w:p>
      <w:pPr>
        <w:pStyle w:val="131"/>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3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3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3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31"/>
        <w:spacing w:before="0"/>
        <w:ind w:firstLine="48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3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3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31"/>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ind w:firstLine="482" w:firstLineChars="200"/>
        <w:rPr>
          <w:rFonts w:ascii="仿宋_GB2312" w:hAnsi="仿宋" w:eastAsia="仿宋_GB2312" w:cs="仿宋_GB2312"/>
          <w:b/>
          <w:color w:val="auto"/>
          <w:sz w:val="24"/>
          <w:highlight w:val="none"/>
        </w:rPr>
      </w:pPr>
      <w:bookmarkStart w:id="16"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5"/>
        <w:spacing w:line="360" w:lineRule="auto"/>
        <w:ind w:left="439" w:leftChars="209"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31"/>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31"/>
        <w:snapToGrid w:val="0"/>
        <w:spacing w:before="0"/>
        <w:ind w:firstLine="482"/>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5"/>
        <w:spacing w:line="360" w:lineRule="auto"/>
        <w:ind w:left="439" w:leftChars="209"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5"/>
        <w:spacing w:line="360" w:lineRule="auto"/>
        <w:ind w:left="439" w:leftChars="209"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31"/>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5"/>
        <w:spacing w:line="360" w:lineRule="auto"/>
        <w:ind w:left="439" w:leftChars="209"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。履约保证金的数额不得超过政府采购合同金额的2.5</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采购人不得拒收履约保函，项目验收结束后应及时退还。</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_GB2312" w:hAnsi="仿宋" w:eastAsia="仿宋_GB2312" w:cs="仿宋_GB2312"/>
          <w:color w:val="auto"/>
          <w:sz w:val="24"/>
          <w:szCs w:val="20"/>
          <w:highlight w:val="none"/>
        </w:rPr>
        <w:t>2.5%</w:t>
      </w:r>
      <w:r>
        <w:rPr>
          <w:rFonts w:hint="eastAsia" w:ascii="仿宋_GB2312" w:hAnsi="仿宋" w:eastAsia="仿宋_GB2312" w:cs="仿宋_GB2312"/>
          <w:color w:val="auto"/>
          <w:sz w:val="24"/>
          <w:szCs w:val="20"/>
          <w:highlight w:val="none"/>
        </w:rPr>
        <w:t>。</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31"/>
        <w:snapToGrid w:val="0"/>
        <w:spacing w:before="0"/>
        <w:ind w:firstLine="482"/>
        <w:rPr>
          <w:rFonts w:ascii="仿宋_GB2312" w:hAnsi="仿宋" w:eastAsia="仿宋_GB2312" w:cs="仿宋_GB2312"/>
          <w:color w:val="auto"/>
          <w:highlight w:val="none"/>
        </w:rPr>
      </w:pPr>
      <w:r>
        <w:rPr>
          <w:rFonts w:ascii="仿宋_GB2312" w:hAnsi="仿宋" w:eastAsia="仿宋_GB2312" w:cs="仿宋_GB2312"/>
          <w:b/>
          <w:bCs/>
          <w:color w:val="auto"/>
          <w:highlight w:val="none"/>
        </w:rPr>
        <w:t>2</w:t>
      </w:r>
      <w:r>
        <w:rPr>
          <w:rFonts w:ascii="仿宋_GB2312" w:hAnsi="仿宋" w:eastAsia="仿宋_GB2312" w:cs="仿宋_GB2312"/>
          <w:b/>
          <w:bCs/>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5"/>
        <w:spacing w:line="360" w:lineRule="auto"/>
        <w:ind w:firstLine="482"/>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jc w:val="left"/>
        <w:rPr>
          <w:rFonts w:ascii="仿宋" w:hAnsi="仿宋" w:eastAsia="仿宋" w:cs="Helvetica"/>
          <w:color w:val="auto"/>
          <w:kern w:val="0"/>
          <w:sz w:val="24"/>
          <w:highlight w:val="none"/>
        </w:rPr>
      </w:pPr>
      <w:r>
        <w:rPr>
          <w:rFonts w:ascii="仿宋_GB2312" w:hAnsi="仿宋" w:eastAsia="仿宋_GB2312" w:cs="Helvetica"/>
          <w:color w:val="auto"/>
          <w:kern w:val="0"/>
          <w:sz w:val="24"/>
          <w:highlight w:val="none"/>
        </w:rPr>
        <w:t>29.1</w:t>
      </w:r>
      <w:r>
        <w:rPr>
          <w:rFonts w:hint="eastAsia" w:ascii="仿宋" w:hAnsi="仿宋" w:eastAsia="仿宋" w:cs="Helvetica"/>
          <w:color w:val="auto"/>
          <w:kern w:val="0"/>
          <w:sz w:val="24"/>
          <w:highlight w:val="none"/>
        </w:rPr>
        <w:t>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auto"/>
          <w:kern w:val="0"/>
          <w:sz w:val="24"/>
          <w:highlight w:val="none"/>
        </w:rPr>
        <w:t>20</w:t>
      </w:r>
      <w:r>
        <w:rPr>
          <w:rFonts w:hint="eastAsia" w:ascii="仿宋" w:hAnsi="仿宋" w:eastAsia="仿宋" w:cs="Helvetica"/>
          <w:color w:val="auto"/>
          <w:kern w:val="0"/>
          <w:sz w:val="24"/>
          <w:highlight w:val="none"/>
        </w:rPr>
        <w:t>万元（含）以上的或使用镇（街道平台）财政性资金采购且合同金额在</w:t>
      </w:r>
      <w:r>
        <w:rPr>
          <w:rFonts w:ascii="仿宋" w:hAnsi="仿宋" w:eastAsia="仿宋" w:cs="Helvetica"/>
          <w:color w:val="auto"/>
          <w:kern w:val="0"/>
          <w:sz w:val="24"/>
          <w:highlight w:val="none"/>
        </w:rPr>
        <w:t>50</w:t>
      </w:r>
      <w:r>
        <w:rPr>
          <w:rFonts w:hint="eastAsia" w:ascii="仿宋" w:hAnsi="仿宋" w:eastAsia="仿宋" w:cs="Helvetica"/>
          <w:color w:val="auto"/>
          <w:kern w:val="0"/>
          <w:sz w:val="24"/>
          <w:highlight w:val="none"/>
        </w:rPr>
        <w:t>万元（含）以上的货物类政府采购项目的验收，按萧市监【</w:t>
      </w:r>
      <w:r>
        <w:rPr>
          <w:rFonts w:ascii="仿宋" w:hAnsi="仿宋" w:eastAsia="仿宋" w:cs="Helvetica"/>
          <w:color w:val="auto"/>
          <w:kern w:val="0"/>
          <w:sz w:val="24"/>
          <w:highlight w:val="none"/>
        </w:rPr>
        <w:t>2015</w:t>
      </w:r>
      <w:r>
        <w:rPr>
          <w:rFonts w:hint="eastAsia" w:ascii="仿宋" w:hAnsi="仿宋" w:eastAsia="仿宋" w:cs="Helvetica"/>
          <w:color w:val="auto"/>
          <w:kern w:val="0"/>
          <w:sz w:val="24"/>
          <w:highlight w:val="none"/>
        </w:rPr>
        <w:t>】</w:t>
      </w:r>
      <w:r>
        <w:rPr>
          <w:rFonts w:ascii="仿宋" w:hAnsi="仿宋" w:eastAsia="仿宋" w:cs="Helvetica"/>
          <w:color w:val="auto"/>
          <w:kern w:val="0"/>
          <w:sz w:val="24"/>
          <w:highlight w:val="none"/>
        </w:rPr>
        <w:t>127</w:t>
      </w:r>
      <w:r>
        <w:rPr>
          <w:rFonts w:hint="eastAsia" w:ascii="仿宋" w:hAnsi="仿宋" w:eastAsia="仿宋" w:cs="Helvetica"/>
          <w:color w:val="auto"/>
          <w:kern w:val="0"/>
          <w:sz w:val="24"/>
          <w:highlight w:val="none"/>
        </w:rPr>
        <w:t>号、萧市监【</w:t>
      </w:r>
      <w:r>
        <w:rPr>
          <w:rFonts w:ascii="仿宋" w:hAnsi="仿宋" w:eastAsia="仿宋" w:cs="Helvetica"/>
          <w:color w:val="auto"/>
          <w:kern w:val="0"/>
          <w:sz w:val="24"/>
          <w:highlight w:val="none"/>
        </w:rPr>
        <w:t>2019</w:t>
      </w:r>
      <w:r>
        <w:rPr>
          <w:rFonts w:hint="eastAsia" w:ascii="仿宋" w:hAnsi="仿宋" w:eastAsia="仿宋" w:cs="Helvetica"/>
          <w:color w:val="auto"/>
          <w:kern w:val="0"/>
          <w:sz w:val="24"/>
          <w:highlight w:val="none"/>
        </w:rPr>
        <w:t>】</w:t>
      </w:r>
      <w:r>
        <w:rPr>
          <w:rFonts w:ascii="仿宋" w:hAnsi="仿宋" w:eastAsia="仿宋" w:cs="Helvetica"/>
          <w:color w:val="auto"/>
          <w:kern w:val="0"/>
          <w:sz w:val="24"/>
          <w:highlight w:val="none"/>
        </w:rPr>
        <w:t>16</w:t>
      </w:r>
      <w:r>
        <w:rPr>
          <w:rFonts w:hint="eastAsia" w:ascii="仿宋" w:hAnsi="仿宋" w:eastAsia="仿宋" w:cs="Helvetica"/>
          <w:color w:val="auto"/>
          <w:kern w:val="0"/>
          <w:sz w:val="24"/>
          <w:highlight w:val="none"/>
        </w:rPr>
        <w:t>号等</w:t>
      </w:r>
      <w:r>
        <w:rPr>
          <w:rFonts w:ascii="仿宋" w:hAnsi="仿宋" w:eastAsia="仿宋" w:cs="Helvetica"/>
          <w:color w:val="auto"/>
          <w:kern w:val="0"/>
          <w:sz w:val="24"/>
          <w:highlight w:val="none"/>
        </w:rPr>
        <w:t>相关</w:t>
      </w:r>
      <w:r>
        <w:rPr>
          <w:rFonts w:hint="eastAsia" w:ascii="仿宋" w:hAnsi="仿宋" w:eastAsia="仿宋" w:cs="Helvetica"/>
          <w:color w:val="auto"/>
          <w:kern w:val="0"/>
          <w:sz w:val="24"/>
          <w:highlight w:val="none"/>
        </w:rPr>
        <w:t>文件执行（如</w:t>
      </w:r>
      <w:r>
        <w:rPr>
          <w:rFonts w:ascii="仿宋" w:hAnsi="仿宋" w:eastAsia="仿宋" w:cs="Helvetica"/>
          <w:color w:val="auto"/>
          <w:kern w:val="0"/>
          <w:sz w:val="24"/>
          <w:highlight w:val="none"/>
        </w:rPr>
        <w:t>项目发布之时已有新</w:t>
      </w:r>
      <w:r>
        <w:rPr>
          <w:rFonts w:hint="eastAsia" w:ascii="仿宋" w:hAnsi="仿宋" w:eastAsia="仿宋" w:cs="Helvetica"/>
          <w:color w:val="auto"/>
          <w:kern w:val="0"/>
          <w:sz w:val="24"/>
          <w:highlight w:val="none"/>
        </w:rPr>
        <w:t>文件</w:t>
      </w:r>
      <w:r>
        <w:rPr>
          <w:rFonts w:ascii="仿宋" w:hAnsi="仿宋" w:eastAsia="仿宋" w:cs="Helvetica"/>
          <w:color w:val="auto"/>
          <w:kern w:val="0"/>
          <w:sz w:val="24"/>
          <w:highlight w:val="none"/>
        </w:rPr>
        <w:t>，按照最新文件执行</w:t>
      </w:r>
      <w:r>
        <w:rPr>
          <w:rFonts w:hint="eastAsia" w:ascii="仿宋" w:hAnsi="仿宋" w:eastAsia="仿宋" w:cs="Helvetica"/>
          <w:color w:val="auto"/>
          <w:kern w:val="0"/>
          <w:sz w:val="24"/>
          <w:highlight w:val="none"/>
        </w:rPr>
        <w:t>）。存在隐蔽工程的项目，采购单位及供应商应在货物到货并将实施安装前，申请进行初验收。</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 w:hAnsi="仿宋" w:eastAsia="仿宋" w:cs="Helvetica"/>
          <w:color w:val="auto"/>
          <w:kern w:val="0"/>
          <w:sz w:val="24"/>
          <w:highlight w:val="none"/>
        </w:rPr>
        <w:t>联系电话: 0571-83587785/0571-82816012  联系地址: 萧山区通惠北路2-1号302室</w:t>
      </w:r>
    </w:p>
    <w:p>
      <w:pPr>
        <w:tabs>
          <w:tab w:val="left" w:pos="0"/>
        </w:tabs>
        <w:spacing w:line="360" w:lineRule="auto"/>
        <w:ind w:firstLine="480"/>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29.2</w:t>
      </w:r>
      <w:r>
        <w:rPr>
          <w:rFonts w:ascii="仿宋_GB2312" w:hAnsi="仿宋" w:eastAsia="仿宋_GB2312" w:cs="Helvetica"/>
          <w:color w:val="auto"/>
          <w:kern w:val="0"/>
          <w:sz w:val="24"/>
          <w:highlight w:val="none"/>
        </w:rPr>
        <w:t>采购人组织对供应商履约的验收。</w:t>
      </w:r>
      <w:r>
        <w:rPr>
          <w:rFonts w:hint="eastAsia" w:ascii="仿宋_GB2312" w:hAnsi="仿宋" w:eastAsia="仿宋_GB2312" w:cs="Helvetica"/>
          <w:color w:val="auto"/>
          <w:kern w:val="0"/>
          <w:sz w:val="24"/>
          <w:highlight w:val="none"/>
        </w:rPr>
        <w:t>除29.1情形外，</w:t>
      </w:r>
      <w:r>
        <w:rPr>
          <w:rFonts w:ascii="仿宋_GB2312" w:hAnsi="仿宋" w:eastAsia="仿宋_GB2312" w:cs="Helvetica"/>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14"/>
      <w:bookmarkEnd w:id="15"/>
      <w:bookmarkEnd w:id="16"/>
    </w:p>
    <w:p>
      <w:pPr>
        <w:spacing w:line="360" w:lineRule="auto"/>
        <w:jc w:val="center"/>
        <w:outlineLvl w:val="0"/>
        <w:rPr>
          <w:rFonts w:ascii="仿宋" w:hAnsi="仿宋" w:eastAsia="仿宋" w:cs="仿宋_GB2312"/>
          <w:b/>
          <w:color w:val="auto"/>
          <w:sz w:val="36"/>
          <w:szCs w:val="36"/>
          <w:highlight w:val="none"/>
        </w:rPr>
      </w:pPr>
      <w:bookmarkStart w:id="17" w:name="第四部分"/>
    </w:p>
    <w:p>
      <w:pPr>
        <w:spacing w:line="360" w:lineRule="auto"/>
        <w:jc w:val="center"/>
        <w:outlineLvl w:val="0"/>
        <w:rPr>
          <w:rFonts w:ascii="仿宋" w:hAnsi="仿宋" w:eastAsia="仿宋" w:cs="仿宋_GB2312"/>
          <w:b/>
          <w:color w:val="auto"/>
          <w:sz w:val="36"/>
          <w:szCs w:val="36"/>
          <w:highlight w:val="none"/>
        </w:rPr>
      </w:pPr>
    </w:p>
    <w:p>
      <w:pPr>
        <w:spacing w:line="360" w:lineRule="auto"/>
        <w:jc w:val="center"/>
        <w:outlineLvl w:val="0"/>
        <w:rPr>
          <w:rFonts w:ascii="仿宋" w:hAnsi="仿宋" w:eastAsia="仿宋" w:cs="仿宋_GB2312"/>
          <w:b/>
          <w:color w:val="auto"/>
          <w:sz w:val="36"/>
          <w:szCs w:val="36"/>
          <w:highlight w:val="none"/>
        </w:rPr>
      </w:pPr>
    </w:p>
    <w:p>
      <w:pPr>
        <w:jc w:val="left"/>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属于实质性要求条款的，请用符号“▲”标明，否则属于非实质性要求。</w:t>
      </w:r>
    </w:p>
    <w:p>
      <w:pPr>
        <w:snapToGrid w:val="0"/>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”系产品采购项目中单一产品或核心产品。</w:t>
      </w:r>
    </w:p>
    <w:p>
      <w:pPr>
        <w:autoSpaceDE w:val="0"/>
        <w:autoSpaceDN w:val="0"/>
        <w:spacing w:after="120" w:afterLines="50" w:line="440" w:lineRule="exact"/>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一、交易一览表</w:t>
      </w:r>
    </w:p>
    <w:tbl>
      <w:tblPr>
        <w:tblStyle w:val="63"/>
        <w:tblW w:w="9343" w:type="dxa"/>
        <w:jc w:val="center"/>
        <w:tblLayout w:type="fixed"/>
        <w:tblCellMar>
          <w:top w:w="0" w:type="dxa"/>
          <w:left w:w="0" w:type="dxa"/>
          <w:bottom w:w="0" w:type="dxa"/>
          <w:right w:w="0" w:type="dxa"/>
        </w:tblCellMar>
      </w:tblPr>
      <w:tblGrid>
        <w:gridCol w:w="739"/>
        <w:gridCol w:w="3815"/>
        <w:gridCol w:w="1965"/>
        <w:gridCol w:w="855"/>
        <w:gridCol w:w="930"/>
        <w:gridCol w:w="1039"/>
      </w:tblGrid>
      <w:tr>
        <w:tblPrEx>
          <w:tblCellMar>
            <w:top w:w="0" w:type="dxa"/>
            <w:left w:w="0" w:type="dxa"/>
            <w:bottom w:w="0" w:type="dxa"/>
            <w:right w:w="0" w:type="dxa"/>
          </w:tblCellMar>
        </w:tblPrEx>
        <w:trPr>
          <w:cantSplit/>
          <w:trHeight w:val="485" w:hRule="atLeast"/>
          <w:jc w:val="center"/>
        </w:trPr>
        <w:tc>
          <w:tcPr>
            <w:tcW w:w="7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标项</w:t>
            </w:r>
          </w:p>
        </w:tc>
        <w:tc>
          <w:tcPr>
            <w:tcW w:w="38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名称</w:t>
            </w:r>
          </w:p>
        </w:tc>
        <w:tc>
          <w:tcPr>
            <w:tcW w:w="19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规格型号与参数</w:t>
            </w:r>
          </w:p>
        </w:tc>
        <w:tc>
          <w:tcPr>
            <w:tcW w:w="8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单位</w:t>
            </w:r>
          </w:p>
        </w:tc>
        <w:tc>
          <w:tcPr>
            <w:tcW w:w="9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数量</w:t>
            </w:r>
          </w:p>
        </w:tc>
        <w:tc>
          <w:tcPr>
            <w:tcW w:w="103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tblPrEx>
          <w:tblCellMar>
            <w:top w:w="0" w:type="dxa"/>
            <w:left w:w="0" w:type="dxa"/>
            <w:bottom w:w="0" w:type="dxa"/>
            <w:right w:w="0" w:type="dxa"/>
          </w:tblCellMar>
        </w:tblPrEx>
        <w:trPr>
          <w:cantSplit/>
          <w:trHeight w:val="1235" w:hRule="atLeast"/>
          <w:jc w:val="center"/>
        </w:trPr>
        <w:tc>
          <w:tcPr>
            <w:tcW w:w="7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一</w:t>
            </w:r>
          </w:p>
        </w:tc>
        <w:tc>
          <w:tcPr>
            <w:tcW w:w="38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杭州市萧山区第一人民医院医共体总院（杭州市萧山区第一人民医院）云影像服务采购项目</w:t>
            </w:r>
          </w:p>
        </w:tc>
        <w:tc>
          <w:tcPr>
            <w:tcW w:w="19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详见采购需求</w:t>
            </w:r>
          </w:p>
        </w:tc>
        <w:tc>
          <w:tcPr>
            <w:tcW w:w="8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项</w:t>
            </w:r>
          </w:p>
        </w:tc>
        <w:tc>
          <w:tcPr>
            <w:tcW w:w="9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039" w:type="dxa"/>
            <w:tcBorders>
              <w:top w:val="single" w:color="auto" w:sz="4" w:space="0"/>
              <w:left w:val="nil"/>
              <w:bottom w:val="single" w:color="auto" w:sz="4" w:space="0"/>
              <w:right w:val="single" w:color="auto" w:sz="4" w:space="0"/>
            </w:tcBorders>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w:t>
            </w:r>
          </w:p>
        </w:tc>
      </w:tr>
    </w:tbl>
    <w:p>
      <w:pPr>
        <w:autoSpaceDE w:val="0"/>
        <w:autoSpaceDN w:val="0"/>
        <w:spacing w:before="120" w:beforeLines="50" w:line="440" w:lineRule="exact"/>
        <w:rPr>
          <w:rFonts w:ascii="宋体" w:hAnsi="宋体" w:cs="宋体"/>
          <w:b/>
          <w:color w:val="auto"/>
          <w:kern w:val="0"/>
          <w:sz w:val="24"/>
          <w:szCs w:val="21"/>
          <w:highlight w:val="none"/>
        </w:rPr>
      </w:pPr>
      <w:bookmarkStart w:id="18" w:name="_二期网络工程项目改造需求"/>
      <w:bookmarkEnd w:id="18"/>
      <w:r>
        <w:rPr>
          <w:rFonts w:hint="eastAsia" w:ascii="宋体" w:hAnsi="宋体" w:cs="宋体"/>
          <w:b/>
          <w:color w:val="auto"/>
          <w:kern w:val="0"/>
          <w:sz w:val="24"/>
          <w:szCs w:val="21"/>
          <w:highlight w:val="none"/>
        </w:rPr>
        <w:t>▲注:本次投标报价暂按25万人次的服务数量进行报价。开标一览表中同时注明投标单价费率。本项目投标单价最高限价为当月相关收费标准*57.5%，(2022年3月相关收费标准为20元/人/次。)本项目服务数量为暂定数量,结算时以实际服务数量*投标单价费率*当月</w:t>
      </w:r>
      <w:r>
        <w:rPr>
          <w:rFonts w:hint="eastAsia" w:ascii="宋体" w:hAnsi="宋体" w:cs="宋体"/>
          <w:b/>
          <w:color w:val="auto"/>
          <w:kern w:val="0"/>
          <w:sz w:val="24"/>
          <w:szCs w:val="21"/>
          <w:highlight w:val="none"/>
        </w:rPr>
        <w:t>相关</w:t>
      </w:r>
      <w:r>
        <w:rPr>
          <w:rFonts w:hint="eastAsia" w:ascii="宋体" w:hAnsi="宋体" w:cs="宋体"/>
          <w:b/>
          <w:color w:val="auto"/>
          <w:kern w:val="0"/>
          <w:sz w:val="24"/>
          <w:szCs w:val="21"/>
          <w:highlight w:val="none"/>
        </w:rPr>
        <w:t>收费标准计费,年度最高支付费限价290万。</w:t>
      </w:r>
    </w:p>
    <w:p>
      <w:pPr>
        <w:numPr>
          <w:ilvl w:val="0"/>
          <w:numId w:val="1"/>
        </w:numPr>
        <w:autoSpaceDE w:val="0"/>
        <w:autoSpaceDN w:val="0"/>
        <w:spacing w:before="120" w:beforeLines="50" w:line="440" w:lineRule="exact"/>
        <w:jc w:val="center"/>
        <w:rPr>
          <w:rFonts w:ascii="宋体" w:hAnsi="宋体" w:cs="宋体"/>
          <w:b/>
          <w:color w:val="auto"/>
          <w:kern w:val="0"/>
          <w:sz w:val="24"/>
          <w:szCs w:val="21"/>
          <w:highlight w:val="none"/>
        </w:rPr>
      </w:pPr>
      <w:r>
        <w:rPr>
          <w:rFonts w:hint="eastAsia" w:ascii="宋体" w:hAnsi="宋体" w:cs="宋体"/>
          <w:b/>
          <w:color w:val="auto"/>
          <w:kern w:val="0"/>
          <w:sz w:val="24"/>
          <w:szCs w:val="21"/>
          <w:highlight w:val="none"/>
        </w:rPr>
        <w:t>采购要求</w:t>
      </w: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t>1.技术需求</w:t>
      </w: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t>1.1建设目标</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基于萧山区第一人民医院医共体院内现有的PACS、心电系统，进一步实现影像数据的共享和应用，实现影像数据的云存储，并建立医疗影像云平台，数字医共体协同平台，具体建设目标如下：</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云计算技术为基础，结合国内PACS系统发展现状，制定影像数据共享交换接口规范，实现萧山区第一人民医院医共体各机构的影像数据接入，建立基于云的医学影像数据中心、医学临床数据中心。并为医共体医院的大规模医疗影像数据、医学临床数据提供无限扩展的云存储服务提供技术支持。同时为患者提供全生命周期的影像档案保管与调阅服务。</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推进检查检验数据共享，向医患二端提供“云胶片”等云化服务。医共体各医疗机构为患者提供互联网端、移动端检查结果推送通道，能为患者减少胶片费用支出和等待时间。通过区域数据中心，为患者建立健康信息（个人电子病历）服务平台，为临床提供诊间历史记录调阅。</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充分利用数字影像服务政策推进大数据和成熟的专云专网平台技术，提升数据采集效率和数据质量，坚持统一标准，构建萧山区第一人民医院云影像与数字医院协同平台，实现萧山区人民医院数字医共体内不同医疗机构与不同应用系统间的数据集中交互，临床数据的互联互通与共享，推进医共体内部成员单位信息系统同质化发展，实现移动远程会诊（MDT）等功能。</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集成萧山区第一人民医院医医共体内部各机构内各科室临床信息系统(如HIS、LIS、EMR、PACS等)，兼容医院各类数据库，不重建、不破坏、低侵入，轻量、智能、开放、高效、经济，快速基于业务定制数据，实现所有临床诊疗数据的整合与集中展现，并为决策提供支持信息，支撑医共体运营、服务、管理各项业务需求。</w:t>
      </w: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t>1.2建设原则</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符合以“病人”为中心，以“临床服务”为本的原则，保证病人相关信息的私密性和安全性。</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标准化原则。</w:t>
      </w:r>
      <w:r>
        <w:rPr>
          <w:rFonts w:hint="eastAsia" w:ascii="仿宋" w:hAnsi="仿宋" w:eastAsia="仿宋" w:cs="仿宋"/>
          <w:color w:val="auto"/>
          <w:sz w:val="24"/>
          <w:highlight w:val="none"/>
        </w:rPr>
        <w:t>系统建设应在统一标准、统一规范的指导下开展，相关技术、标准、协议和接口等必须遵循国际、国家和行业等有关规定。</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开放性原则。</w:t>
      </w:r>
      <w:r>
        <w:rPr>
          <w:rFonts w:hint="eastAsia" w:ascii="仿宋" w:hAnsi="仿宋" w:eastAsia="仿宋" w:cs="仿宋"/>
          <w:color w:val="auto"/>
          <w:sz w:val="24"/>
          <w:highlight w:val="none"/>
        </w:rPr>
        <w:t>首先系统设计要采用开放标准，选用的技术产品要符合开放标准。其次，在此系统之上搭建的各业务子系统又要保持一定的相互独立，业务子系统可根据用户方未来业务的需求而灵活的改变，满足业务系统今后进一步扩展的需要。</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兼容性原则。</w:t>
      </w:r>
      <w:r>
        <w:rPr>
          <w:rFonts w:hint="eastAsia" w:ascii="仿宋" w:hAnsi="仿宋" w:eastAsia="仿宋" w:cs="仿宋"/>
          <w:color w:val="auto"/>
          <w:sz w:val="24"/>
          <w:highlight w:val="none"/>
        </w:rPr>
        <w:t>系统涉及用户面广，系统要必须紧密衔接，构成一个整体，所以应对已有系统和用户的进行全面考虑，做到与现有业务与数据的兼容。</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适应性原则。</w:t>
      </w:r>
      <w:r>
        <w:rPr>
          <w:rFonts w:hint="eastAsia" w:ascii="仿宋" w:hAnsi="仿宋" w:eastAsia="仿宋" w:cs="仿宋"/>
          <w:color w:val="auto"/>
          <w:sz w:val="24"/>
          <w:highlight w:val="none"/>
        </w:rPr>
        <w:t>系统必须能够适应医疗卫生机构的业务需要，同时要能满足业务需求的变化，预留足够灵活的数据和功能接口，便于今后扩展。</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先进性原则。</w:t>
      </w:r>
      <w:r>
        <w:rPr>
          <w:rFonts w:hint="eastAsia" w:ascii="仿宋" w:hAnsi="仿宋" w:eastAsia="仿宋" w:cs="仿宋"/>
          <w:color w:val="auto"/>
          <w:sz w:val="24"/>
          <w:highlight w:val="none"/>
        </w:rPr>
        <w:t>采取业界先进系统架构理念和技术，为方案升级和移植打下扎实基础。</w:t>
      </w:r>
    </w:p>
    <w:p>
      <w:pPr>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安全和可靠性原则。</w:t>
      </w:r>
      <w:r>
        <w:rPr>
          <w:rFonts w:hint="eastAsia" w:ascii="仿宋" w:hAnsi="仿宋" w:eastAsia="仿宋" w:cs="仿宋"/>
          <w:color w:val="auto"/>
          <w:sz w:val="24"/>
          <w:highlight w:val="none"/>
        </w:rPr>
        <w:t>系统建设需要保障网络安全、数据安全，需要保障系统可靠运行。网络安全首先要考虑技术层面的安全性，同时考虑管理层面的安全性；数据安全主要是保证数据的原始性和完整性，包括数据不被非法修改和访问，数据的全面完整，数据的访问和修改可追踪等等，同时提供合适的数据备份策略；可靠性是指系统应具备在硬件或网络故障时的运行和修复能力，同时系统在设计时必须考虑大规模并发、不断扩展条件下的运行可靠性。</w:t>
      </w: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t>1.3安全保障要求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建设需要保障网络安全、数据安全，需要保障系统可靠运行。网络安全首先要考虑技术层面的安全性，同时考虑管理层面的安全性；数据安全主要是保证数据的原始性和完整性，包括数据不被非法修改和访问，数据的全面完整，数据的访问和修改可追踪等等，同时提供合适的数据备份策略；可靠性是指系统应具备在硬件或网络故障时的运行和修复能力，同时系统在设计时必须考虑大规模并发、不断扩展条件下的运行可靠性。</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（一）系统安全架构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系统要求采用院内搭建业务系统、云端部署服务的混合资源模式设计架构。院内业务系统产生的数据经过清洗、脱敏、加密后上传到云端高可用分布式数据库。萧山区第一人民医院</w:t>
      </w:r>
      <w:r>
        <w:rPr>
          <w:rFonts w:hint="eastAsia" w:ascii="仿宋" w:hAnsi="仿宋" w:eastAsia="仿宋"/>
          <w:color w:val="auto"/>
          <w:sz w:val="24"/>
          <w:szCs w:val="28"/>
          <w:highlight w:val="none"/>
        </w:rPr>
        <w:t>医疗影像云</w:t>
      </w:r>
      <w:r>
        <w:rPr>
          <w:rFonts w:hint="eastAsia" w:ascii="仿宋" w:hAnsi="仿宋" w:eastAsia="仿宋" w:cs="仿宋"/>
          <w:color w:val="auto"/>
          <w:sz w:val="24"/>
          <w:highlight w:val="none"/>
        </w:rPr>
        <w:t>平台服务部署于云端，医疗机构、医护人员、患者通过身份认证后方可访问。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系统采用三层架构设计，Web网站的表示层通过业务逻辑层进行业务数据的访问和处理。业务逻辑层进行数据安全性访问控制和保护，避免非法的或不合理的访问操作。</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（二）实时运行监控</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过实时在线监控服务，对运行中的软硬件系统和运行产生的业务数据进行全面健康检查和预警，帮助用户及时发现信息系统运行环境和系统自身可能发生、即将发生或已发生的错误，并为系统维护人员提供在线参考解决方案。及时避险或解决，避免错误发生或蔓延，从而导致系统崩溃或造成更大的损失。</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通过在</w:t>
      </w:r>
      <w:r>
        <w:rPr>
          <w:rFonts w:hint="eastAsia" w:ascii="仿宋" w:hAnsi="仿宋" w:eastAsia="仿宋"/>
          <w:color w:val="auto"/>
          <w:sz w:val="24"/>
          <w:szCs w:val="28"/>
          <w:highlight w:val="none"/>
        </w:rPr>
        <w:t>医疗影像云平台</w:t>
      </w:r>
      <w:r>
        <w:rPr>
          <w:rFonts w:hint="eastAsia" w:ascii="仿宋" w:hAnsi="仿宋" w:eastAsia="仿宋" w:cs="仿宋"/>
          <w:color w:val="auto"/>
          <w:sz w:val="24"/>
          <w:highlight w:val="none"/>
        </w:rPr>
        <w:t>及各医院上部署在线监控数据采集模块，定期采集被监视的软硬件系统的健康数据，发出故障报警；通过与历史数据对比，评估故障风险，发出警告；自动检查数据完整性，提交检测报告；支持多种报警、警告方式。</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在线监控服务主要功能包括：</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定期检查被监控服务器的CPU、内存开销，绘制CPU和内存使用曲线，对于长期处于高负荷的服务器为管理员提供升级建议提示。检查被监控服务器的系统和应用程序日志，过滤出警告和错误的日志，主动推送给管理员；对指定事件发生的警告或错误日志，进行信息报警。</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2）定期检查被监控存储设备的各个逻辑驱动器容量的变换情况，按时/按天绘制容量变化曲线，对磁盘空间异常波动和空间不足进行报警。</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定期检查被监控数据库服务器的可连通性，超时不能连通时，进行报警。检查被监控数据库数据文件和日志文件的增长速度，按时/按天绘制容量变化曲线。文件膨胀速度异常或日志文件与数据文件容量比例超出预计范围时，进行报警。实现被监控数据库的定时本地或异地备份和恢复。</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定期监测PACS存档服务、工作列表服务的连通性并对其进行数据查询、获取测试。监测存档服务的日志大小、接收目录、错误文件目录，监测工作列表服务日志大小。根据存档服务提取到的数据，抽取每种影像类型的N次检查进行存档服务的查询获取性能进行评估。</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5）定期检查影像文件和索引的匹配状态，对发现的异常进行报警。按时间轴绘制影像文件在存储设备上的分布情况，使用不同的颜色表示在线、近线、离线、无法访问等状态。</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定期检查被监控的业务系统数据，按月/季/年查询并统计已登记、已检查、已报告、已审核的记录数，根据查询时间评估系统的性能状况。与发布到影像中心中的数据进行比对。提供统计结果和比对结果报告。对性能异常或差别异常进行报警。</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7）定期检查被监控的程序、工作站的网络连通性测试。提供DICOM和PING测试。</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8）定时定量的性能分析、长期监测的故障率分析，为设备采购人员提供采购和维护依据。</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（三）数据传输安全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可以支持通过互联网/卫生专网方式与医疗影像云平台建立连接，数据采用加密传输方式。客户端在登录成功后，从服务端获得令牌。传输数据时通过令牌进行加密传输，保证数据传输的安全性。</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（四）病人隐私保护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olor w:val="auto"/>
          <w:sz w:val="24"/>
          <w:szCs w:val="28"/>
          <w:highlight w:val="none"/>
        </w:rPr>
        <w:t>医疗影像云平台</w:t>
      </w:r>
      <w:r>
        <w:rPr>
          <w:rFonts w:hint="eastAsia" w:ascii="仿宋" w:hAnsi="仿宋" w:eastAsia="仿宋" w:cs="仿宋"/>
          <w:color w:val="auto"/>
          <w:sz w:val="24"/>
          <w:highlight w:val="none"/>
        </w:rPr>
        <w:t>提供患者隐私保护等级的数据字典，医院内部系统可指定本院患者的隐私保护等级。平台对操作人员的权限实行分级管理，用户根据权限访问相应保密等级的共享医疗文档资料。授权用户访问共享数据时，自动隐藏保密等级高于用户权限的数据记录。</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（五）数据访问安全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olor w:val="auto"/>
          <w:sz w:val="24"/>
          <w:szCs w:val="28"/>
          <w:highlight w:val="none"/>
        </w:rPr>
        <w:t>医疗影像云平台</w:t>
      </w:r>
      <w:r>
        <w:rPr>
          <w:rFonts w:hint="eastAsia" w:ascii="仿宋" w:hAnsi="仿宋" w:eastAsia="仿宋" w:cs="仿宋"/>
          <w:color w:val="auto"/>
          <w:sz w:val="24"/>
          <w:highlight w:val="none"/>
        </w:rPr>
        <w:t>可为不同的用户角色、工作组和用户进行授权并分配相应权限；支持取消用户的功能，用户取消后保留该用户在系统中的历史信息；提供记录权限修改操作日志的功能；可对用户权限加以时间限制的功能，超出设定的时间不再具有相应的权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平台登录支持用户名和密码认证；系统可对密码强度的认证规则、密码有效期进行限制；同一个账户多次登录错误时，系统对其账户进行锁定，不再允许其登录。需由系统管理员对其进行解锁。</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平台提供影像检查数据创建、修改、删除、访问的日志记录功能。包括操作时间、操作地点、操作人、操作内容等日志记录。并提供按审计项目追踪查看其所有操作者、按操作者追踪查看其所有操作等功能。</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关键和敏感数据必须经过加密系统进行加密后存储和调阅。</w:t>
      </w: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t>1.4参考标准和规范</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提供的系统软件必须符合国家、浙江省标准的数据模型、数据标准和技术路线，并考虑与已有信息系统的兼容。</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软件代码及接口的数据编码采用国际、国家现阶段标准规范，遵循国际、国内相关标准：HL7、Dicom3.0、ICD-9/10、IHE、XML等。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参考规范标准如下：</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卫生部《基于健康档案的区域卫生信息平台建设指南》中关于区域范围内的影像业务流程规范所述内容。</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卫生部《远程医疗信息系统建设技术指南（2014年）》中关于远程会诊所述内容。</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卫生部《全国卫生信息化发展规划纲要（2003-2010年）》2002年10月。</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卫生部《PACS系统基本功能规范》2002年4月。</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《卫生系统电子认证服务管理办法（试行）》。</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公安部《信息安全等级保护管理办法》三级标准。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《浙江省人民政府办公厅关于推进高水平医疗联合体建设的实施意见》</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《浙江省深化“最多跑一次”改革推进政府数字化转型工作总体方案》</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《浙江省数字化转型标准化建设方案（2018-2020年）》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IT技术标准：HTTP/HTTPS、WEB SERVICES、SOAP、XML等。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《浙江省卫生健康系统网络与信息安全管理指南（2018年8月版）》</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《浙江省卫生健康委网络与信息安全事件应急预案》</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《浙江省信息安全等级保护管理办法》.2007年.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《浙江省基本公共卫生服务规范（第四版）》.2017年.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《基层医疗卫生机构补偿机制改革绩效考核信息化建设需求指南（试行）》.2017年.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《医院信息共享规范 第1部分：医院信息共享技术规范》.2018年.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《医院信息共享规范 第2部分 医院信息共享业务规范》.2018年.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《医院信息共享规范 第3部分 医院信息共享字典规范》.2018年.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《医院信息共享规范 第4部分：医院检查影像共享数据规范》.2018年.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《浙江省县域医共体信息化建设指南》（试行）.2019年.</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1.5项目需求服务清单</w:t>
      </w:r>
    </w:p>
    <w:tbl>
      <w:tblPr>
        <w:tblStyle w:val="63"/>
        <w:tblW w:w="9505" w:type="dxa"/>
        <w:jc w:val="center"/>
        <w:tblLayout w:type="fixed"/>
        <w:tblCellMar>
          <w:top w:w="0" w:type="dxa"/>
          <w:left w:w="108" w:type="dxa"/>
          <w:bottom w:w="0" w:type="dxa"/>
          <w:right w:w="108" w:type="dxa"/>
        </w:tblCellMar>
      </w:tblPr>
      <w:tblGrid>
        <w:gridCol w:w="703"/>
        <w:gridCol w:w="1701"/>
        <w:gridCol w:w="5342"/>
        <w:gridCol w:w="853"/>
        <w:gridCol w:w="906"/>
      </w:tblGrid>
      <w:tr>
        <w:tblPrEx>
          <w:tblCellMar>
            <w:top w:w="0" w:type="dxa"/>
            <w:left w:w="108" w:type="dxa"/>
            <w:bottom w:w="0" w:type="dxa"/>
            <w:right w:w="108" w:type="dxa"/>
          </w:tblCellMar>
        </w:tblPrEx>
        <w:trPr>
          <w:trHeight w:val="459"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rPr>
              <w:t>序号</w:t>
            </w:r>
          </w:p>
        </w:tc>
        <w:tc>
          <w:tcPr>
            <w:tcW w:w="1701"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rPr>
              <w:t>名称</w:t>
            </w:r>
          </w:p>
        </w:tc>
        <w:tc>
          <w:tcPr>
            <w:tcW w:w="5342"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rPr>
              <w:t>描述</w:t>
            </w:r>
          </w:p>
        </w:tc>
        <w:tc>
          <w:tcPr>
            <w:tcW w:w="853"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仿宋"/>
                <w:color w:val="auto"/>
                <w:sz w:val="24"/>
                <w:highlight w:val="none"/>
              </w:rPr>
            </w:pPr>
            <w:r>
              <w:rPr>
                <w:rFonts w:hint="eastAsia" w:ascii="仿宋" w:hAnsi="仿宋" w:eastAsia="仿宋" w:cs="仿宋"/>
                <w:b/>
                <w:color w:val="auto"/>
                <w:sz w:val="24"/>
                <w:highlight w:val="none"/>
              </w:rPr>
              <w:t>数量（套）</w:t>
            </w:r>
          </w:p>
        </w:tc>
        <w:tc>
          <w:tcPr>
            <w:tcW w:w="90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CellMar>
            <w:top w:w="0" w:type="dxa"/>
            <w:left w:w="108" w:type="dxa"/>
            <w:bottom w:w="0" w:type="dxa"/>
            <w:right w:w="108" w:type="dxa"/>
          </w:tblCellMar>
        </w:tblPrEx>
        <w:trPr>
          <w:trHeight w:val="64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云影像存储服务</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实现影像数据管理、统计收费情况及收费明细</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646"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数据集成监管治理服务</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实现不同权限的人员对萧山区域内临床应用数据集成后的数据治理及监管</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73"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数字影像后台管理系统</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提供对上传至云端的影像进行删除及恢复的操作后台</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33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数据融合服务</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与医共体内医疗机构院内PACS、HIS、EMR、LIS等集成接口</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5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数据共享服务</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提供PC、PAD、智能手机等各种终端的数据调阅与共享服务</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5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患者影像调阅服务</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患者通过扫描二维码查阅自己相关的影像报告和数据</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9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患者临床数据调阅服务</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患者通过验证信息查阅萧山区第一人民医院医共体内自己和亲友的客观病历（出院小结、检查报告、数字影像、检验报告、处方）</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5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移动阅片服务</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医生专家可以通过PC端、移动终端进行远程阅片，包括检查报告调阅</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1355"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掌上医生专科医生版</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为萧山区第一人民医院专科医生提供的移动患者管理工具，专科医生可基于“掌上医生专科医生版”随时随地通过手机/PC端</w:t>
            </w:r>
            <w:r>
              <w:rPr>
                <w:rFonts w:hint="eastAsia" w:ascii="仿宋" w:hAnsi="仿宋" w:eastAsia="仿宋" w:cs="仿宋"/>
                <w:color w:val="auto"/>
                <w:sz w:val="24"/>
                <w:highlight w:val="none"/>
                <w:lang w:bidi="ar"/>
              </w:rPr>
              <w:t>查看患者历次就诊的医学影像数据，包含检查类型、检查时间、检查报告，影像图片预览，支持图片放大缩小等，</w:t>
            </w:r>
            <w:r>
              <w:rPr>
                <w:rFonts w:hint="eastAsia" w:ascii="仿宋" w:hAnsi="仿宋" w:eastAsia="仿宋" w:cs="仿宋"/>
                <w:color w:val="auto"/>
                <w:sz w:val="24"/>
                <w:highlight w:val="none"/>
              </w:rPr>
              <w:t>了解患者病情并进行管理。</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55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掌上医生家庭医生版</w:t>
            </w:r>
          </w:p>
        </w:tc>
        <w:tc>
          <w:tcPr>
            <w:tcW w:w="534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为萧山区第一人民医院医共体内家庭医生提供的数字化移动在线患者管理工具，家庭医生可基于“掌上医生家庭医生版”随时随地通过移动端</w:t>
            </w:r>
            <w:r>
              <w:rPr>
                <w:rFonts w:hint="eastAsia" w:ascii="仿宋" w:hAnsi="仿宋" w:eastAsia="仿宋" w:cs="仿宋"/>
                <w:color w:val="auto"/>
                <w:sz w:val="24"/>
                <w:highlight w:val="none"/>
                <w:lang w:bidi="ar"/>
              </w:rPr>
              <w:t>查看患者历次的就诊记录。同时具备</w:t>
            </w:r>
            <w:r>
              <w:rPr>
                <w:rFonts w:hint="eastAsia" w:ascii="仿宋" w:hAnsi="仿宋" w:eastAsia="仿宋" w:cs="仿宋"/>
                <w:color w:val="auto"/>
                <w:sz w:val="24"/>
                <w:highlight w:val="none"/>
              </w:rPr>
              <w:t>签约统计、消息提醒、风险预警、随访管理、双向转诊、影像会诊管理等功能。</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90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p>
        </w:tc>
      </w:tr>
    </w:tbl>
    <w:p>
      <w:pPr>
        <w:widowControl/>
        <w:jc w:val="left"/>
        <w:rPr>
          <w:rFonts w:ascii="仿宋" w:hAnsi="仿宋" w:eastAsia="仿宋" w:cs="华文仿宋"/>
          <w:b/>
          <w:bCs/>
          <w:color w:val="auto"/>
          <w:sz w:val="24"/>
          <w:highlight w:val="none"/>
        </w:rPr>
      </w:pPr>
    </w:p>
    <w:p>
      <w:pPr>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br w:type="page"/>
      </w:r>
    </w:p>
    <w:p>
      <w:pPr>
        <w:spacing w:line="360" w:lineRule="auto"/>
        <w:rPr>
          <w:rFonts w:ascii="仿宋" w:hAnsi="仿宋" w:eastAsia="仿宋" w:cs="华文仿宋"/>
          <w:b/>
          <w:bCs/>
          <w:color w:val="auto"/>
          <w:sz w:val="24"/>
          <w:highlight w:val="none"/>
        </w:rPr>
      </w:pPr>
      <w:bookmarkStart w:id="19" w:name="_Toc527445330"/>
      <w:bookmarkEnd w:id="19"/>
      <w:r>
        <w:rPr>
          <w:rFonts w:hint="eastAsia" w:ascii="仿宋" w:hAnsi="仿宋" w:eastAsia="仿宋" w:cs="华文仿宋"/>
          <w:b/>
          <w:bCs/>
          <w:color w:val="auto"/>
          <w:sz w:val="24"/>
          <w:highlight w:val="none"/>
        </w:rPr>
        <w:t>1.6主要技术参数要求</w:t>
      </w:r>
    </w:p>
    <w:tbl>
      <w:tblPr>
        <w:tblStyle w:val="63"/>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8009" w:type="dxa"/>
            <w:tcMar>
              <w:top w:w="0" w:type="dxa"/>
              <w:left w:w="108" w:type="dxa"/>
              <w:bottom w:w="0" w:type="dxa"/>
              <w:right w:w="108"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8009" w:type="dxa"/>
            <w:tcMar>
              <w:top w:w="0" w:type="dxa"/>
              <w:left w:w="108" w:type="dxa"/>
              <w:bottom w:w="0" w:type="dxa"/>
              <w:right w:w="108" w:type="dxa"/>
            </w:tcMar>
            <w:vAlign w:val="center"/>
          </w:tcPr>
          <w:p>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云服务基本要求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提供本地化的云主机、云负载均衡、云安全、云备份、互联网出口、专线服务。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实现萧山区第一人民医院医共体内各医疗机构之间的临床应用数据电脑端、移动端的相互调阅与分享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支持医院影像检查报告、DICOM标准影像文件通过移动设备、WEB网页进行调阅和共享。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云影像软件服务器硬件无需GPU显卡，调阅影像数据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支持临床数据调阅的开放接口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建设云影像全局索引，并支持第三方系统调阅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支持影像云平台数据调阅量统计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支持字段级数据加密和数据脱敏（任意打开DR\CT\MR影像，不能含有患者或医院的任意标记）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支持对误上传或重复上传的云影像数据进行手动删除、恢复等操作功能后台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采用数据库与影像数据分离存储方式，优化数据库设计，保障海量数据存储与检索的性能。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支持经代理方式进行图像调阅及图像获取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软件需支持安全隔离的容器化部署以下其中一种或多种（Docker\Podman）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8009" w:type="dxa"/>
            <w:tcMar>
              <w:top w:w="0" w:type="dxa"/>
              <w:left w:w="108" w:type="dxa"/>
              <w:bottom w:w="0" w:type="dxa"/>
              <w:right w:w="108" w:type="dxa"/>
            </w:tcMar>
            <w:vAlign w:val="center"/>
          </w:tcPr>
          <w:p>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浙江省“数字影像服务”建设质控要求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要求影像及报告支持患者查阅、分享和授权下载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要求具备身份认证、授权、限时阅读等患者隐私保护措施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需提供最少三种“云影像”的服务入口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需提供三年以上的“云影像”可查阅的时限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在4G环境下，浏览速度满足临床诊疗要求≥30幅/秒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需保证“云影像”使用者所调阅的图像和序列与PACS一致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“云影像”服务需具备窗宽床位调节、缩放和测量功能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numPr>
                <w:ilvl w:val="0"/>
                <w:numId w:val="2"/>
              </w:numPr>
              <w:ind w:left="0" w:firstLine="0"/>
              <w:jc w:val="center"/>
              <w:rPr>
                <w:rFonts w:ascii="仿宋" w:hAnsi="仿宋" w:eastAsia="仿宋" w:cs="仿宋"/>
                <w:color w:val="auto"/>
                <w:szCs w:val="21"/>
                <w:highlight w:val="none"/>
              </w:rPr>
            </w:pPr>
          </w:p>
        </w:tc>
        <w:tc>
          <w:tcPr>
            <w:tcW w:w="8009" w:type="dxa"/>
            <w:tcMar>
              <w:top w:w="0" w:type="dxa"/>
              <w:left w:w="108" w:type="dxa"/>
              <w:bottom w:w="0" w:type="dxa"/>
              <w:right w:w="108" w:type="dxa"/>
            </w:tcMar>
            <w:vAlign w:val="center"/>
          </w:tcPr>
          <w:p>
            <w:pPr>
              <w:rPr>
                <w:rFonts w:ascii="仿宋" w:hAnsi="仿宋" w:eastAsia="仿宋" w:cs="仿宋"/>
                <w:color w:val="auto"/>
                <w:sz w:val="24"/>
                <w:highlight w:val="none"/>
              </w:rPr>
            </w:pPr>
            <w:r>
              <w:rPr>
                <w:rFonts w:hint="eastAsia" w:ascii="仿宋" w:hAnsi="仿宋" w:eastAsia="仿宋" w:cs="仿宋"/>
                <w:b/>
                <w:bCs/>
                <w:color w:val="auto"/>
                <w:sz w:val="24"/>
                <w:highlight w:val="none"/>
              </w:rPr>
              <w:t>▲投标人需承诺：项目服务期间，若浙江省“数字影像服务”建设质控内容更新，则无条件配合医院完成对相关功能的升级，对“数字影像服务”建设质控内容进行满足（提供承诺函并加盖公章）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tcMar>
              <w:top w:w="0" w:type="dxa"/>
              <w:left w:w="108" w:type="dxa"/>
              <w:bottom w:w="0" w:type="dxa"/>
              <w:right w:w="108" w:type="dxa"/>
            </w:tcMar>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8009" w:type="dxa"/>
            <w:tcMar>
              <w:top w:w="0" w:type="dxa"/>
              <w:left w:w="108" w:type="dxa"/>
              <w:bottom w:w="0" w:type="dxa"/>
              <w:right w:w="108" w:type="dxa"/>
            </w:tcMar>
            <w:vAlign w:val="center"/>
          </w:tcPr>
          <w:p>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云影像服务项目存储服务要求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shd w:val="clear" w:color="auto" w:fill="auto"/>
            <w:vAlign w:val="center"/>
          </w:tcPr>
          <w:p>
            <w:pPr>
              <w:rPr>
                <w:rFonts w:ascii="仿宋" w:hAnsi="仿宋" w:eastAsia="仿宋" w:cs="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s="仿宋"/>
                <w:color w:val="auto"/>
                <w:sz w:val="24"/>
                <w:highlight w:val="none"/>
              </w:rPr>
              <w:t>云存储服务需在HTTP协议下支持单流大对象上传带宽2.4Gb/s；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shd w:val="clear" w:color="auto" w:fill="auto"/>
            <w:vAlign w:val="center"/>
          </w:tcPr>
          <w:p>
            <w:pPr>
              <w:rPr>
                <w:rFonts w:ascii="仿宋" w:hAnsi="仿宋" w:eastAsia="仿宋" w:cs="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s="仿宋"/>
                <w:color w:val="auto"/>
                <w:sz w:val="24"/>
                <w:highlight w:val="none"/>
              </w:rPr>
              <w:t>提供POSIX文件语义桶和客户端，可提供高性能的文件Rename、追加写、修改写、文件截断等功能；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归档存储中的数据可直接下载，不需要执行取回操作功能；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shd w:val="clear" w:color="auto" w:fill="auto"/>
            <w:vAlign w:val="center"/>
          </w:tcPr>
          <w:p>
            <w:pPr>
              <w:rPr>
                <w:rFonts w:ascii="仿宋" w:hAnsi="仿宋" w:eastAsia="仿宋" w:cs="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s="仿宋"/>
                <w:color w:val="auto"/>
                <w:sz w:val="24"/>
                <w:highlight w:val="none"/>
              </w:rPr>
              <w:t>需提供文件或者目录的链接分享功能，接收客户通过链接和提取码，在链接有效期内提取文件；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shd w:val="clear" w:color="auto" w:fill="auto"/>
            <w:vAlign w:val="center"/>
          </w:tcPr>
          <w:p>
            <w:pPr>
              <w:rPr>
                <w:rFonts w:ascii="仿宋" w:hAnsi="仿宋" w:eastAsia="仿宋" w:cs="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云影像硬盘备份支持快照，支持单个EVS支持7个快照；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shd w:val="clear" w:color="auto" w:fill="auto"/>
            <w:vAlign w:val="center"/>
          </w:tcPr>
          <w:p>
            <w:pPr>
              <w:rPr>
                <w:rFonts w:ascii="仿宋" w:hAnsi="仿宋" w:eastAsia="仿宋" w:cs="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s="仿宋"/>
                <w:color w:val="auto"/>
                <w:sz w:val="24"/>
                <w:highlight w:val="none"/>
              </w:rPr>
              <w:t>云服务器备份时，先冻结部署在云服务器中的应用系统或数据库、并刷新内存脏数据，再进行云服务器数据的备份。保证备份时应用系统或者数据库的数据处于一致状态；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shd w:val="clear" w:color="auto" w:fill="auto"/>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需通过多级可靠性架构，保障数据持久性、业务连续性要求；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SSD云盘IOPS性能达到33000IOPS 、带宽达到350MB/s以上；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采用分布式存储系统，支持大规模强结构化数据存储，如SQL关系型数据库，单库容量大于等于1TB；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采用分布式存储系统，支持大规模结构、半结构化数据存储，如NOSQL数据库,单表支持的存储空间大于等于100TB；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支持Oracle RAC的共享云硬盘，不少于16台共享云硬盘挂载。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要求保障</w:t>
            </w:r>
            <w:r>
              <w:rPr>
                <w:rFonts w:hint="eastAsia" w:ascii="仿宋" w:hAnsi="仿宋" w:eastAsia="仿宋" w:cs="仿宋"/>
                <w:b/>
                <w:bCs/>
                <w:color w:val="auto"/>
                <w:sz w:val="24"/>
                <w:highlight w:val="none"/>
              </w:rPr>
              <w:t>所有</w:t>
            </w:r>
            <w:r>
              <w:rPr>
                <w:rFonts w:hint="eastAsia" w:ascii="仿宋" w:hAnsi="仿宋" w:eastAsia="仿宋" w:cs="仿宋"/>
                <w:b/>
                <w:bCs/>
                <w:color w:val="auto"/>
                <w:sz w:val="24"/>
                <w:highlight w:val="none"/>
              </w:rPr>
              <w:t>影像存储服务时间为30年（提供承诺函并加盖公章）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938" w:type="dxa"/>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8009" w:type="dxa"/>
            <w:vAlign w:val="center"/>
          </w:tcPr>
          <w:p>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云主机安全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防ARP欺骗，防DDos攻击，提供流量清洗服务。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s="仿宋"/>
                <w:color w:val="auto"/>
                <w:sz w:val="24"/>
                <w:highlight w:val="none"/>
              </w:rPr>
              <w:t>云服务器备份提供对弹性云服务器和裸金属服务器的基于多云硬盘一致性快照技术的数据保护；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用户可自助开通防火墙，并定义防火墙规则。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网络隔离。支持两块网卡，不同网卡连接不同网络安全域。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8009" w:type="dxa"/>
            <w:vAlign w:val="center"/>
          </w:tcPr>
          <w:p>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存储服务安全性要求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具备完善的多用户隔离机制，保障用户数据的私密性。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云服务端提供加密用户身份验证，提供签名权限控制与防盗链功能。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8009" w:type="dxa"/>
            <w:vAlign w:val="center"/>
          </w:tcPr>
          <w:p>
            <w:pPr>
              <w:widowControl/>
              <w:jc w:val="left"/>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带宽要求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需提供200兆带宽接入。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自动调整带宽上线，可定时、周期、告警触发，自动调整指定带宽的上限。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使用AS伸缩带宽设定定期、周期、监控告警触发带宽的自动调整。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widowControl/>
              <w:jc w:val="center"/>
              <w:textAlignment w:val="center"/>
              <w:rPr>
                <w:rFonts w:ascii="仿宋" w:hAnsi="仿宋" w:eastAsia="仿宋" w:cs="仿宋"/>
                <w:color w:val="auto"/>
                <w:kern w:val="0"/>
                <w:szCs w:val="21"/>
                <w:highlight w:val="none"/>
                <w:lang w:bidi="ar"/>
              </w:rPr>
            </w:pPr>
            <w:r>
              <w:rPr>
                <w:rFonts w:hint="eastAsia" w:ascii="仿宋" w:hAnsi="仿宋" w:eastAsia="仿宋" w:cs="仿宋"/>
                <w:b/>
                <w:bCs/>
                <w:color w:val="auto"/>
                <w:szCs w:val="21"/>
                <w:highlight w:val="none"/>
              </w:rPr>
              <w:t>（七）</w:t>
            </w:r>
          </w:p>
        </w:tc>
        <w:tc>
          <w:tcPr>
            <w:tcW w:w="8009" w:type="dxa"/>
            <w:vAlign w:val="center"/>
          </w:tcPr>
          <w:p>
            <w:pPr>
              <w:rPr>
                <w:rFonts w:ascii="仿宋" w:hAnsi="仿宋" w:eastAsia="仿宋" w:cs="仿宋"/>
                <w:color w:val="auto"/>
                <w:sz w:val="24"/>
                <w:highlight w:val="none"/>
              </w:rPr>
            </w:pPr>
            <w:r>
              <w:rPr>
                <w:rFonts w:hint="eastAsia" w:ascii="仿宋" w:hAnsi="仿宋" w:eastAsia="仿宋" w:cs="仿宋"/>
                <w:b/>
                <w:bCs/>
                <w:color w:val="auto"/>
                <w:sz w:val="24"/>
                <w:highlight w:val="none"/>
              </w:rPr>
              <w:t>数据集成监管治理服务要求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b/>
                <w:bCs/>
                <w:color w:val="auto"/>
                <w:sz w:val="24"/>
                <w:highlight w:val="none"/>
              </w:rPr>
            </w:pPr>
            <w:r>
              <w:rPr>
                <w:rFonts w:hint="eastAsia" w:ascii="仿宋" w:hAnsi="仿宋" w:eastAsia="仿宋" w:cs="仿宋"/>
                <w:color w:val="auto"/>
                <w:sz w:val="24"/>
                <w:highlight w:val="none"/>
              </w:rPr>
              <w:t>临床数据同步时间15分钟以内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以标准规范体系为基准，将各种不同来源的数据类型（HIS、EMR、LIS、PACS等核心业务系统）通过相应的数据采集技术完成院内的临床诊疗数据汇聚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建立个人信息主索引，通过主索引建立与各个业务系统的关联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提供不同个人信息记录之间关联的关系图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提供患者交叉索引功能，支持将不同来源患者的不同类型ID进行交叉索引。ID包括身份证号、诊疗卡号、住院号、门诊号、医保号等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汇聚的数据支持来源于业务系统的备份库等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支持通过ETL技术，采用时间戳获取增量数据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支持服务或消息的模式获取来源于其他系统的数据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提供对汇聚库的数据库、CPU、内存、数据汇聚情况等的监控功能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支持对汇聚的数据进行质量控制，并提供源库的数据质量报告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支持基础数据清洗规则库的维护（新增、编辑、删除）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创建清洗任务可以从基础规则库选择清洗规则，也可以自定义规则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清洗任务可以单个任务或多个任务组合进行任务调度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对错误数据，提供问题日志、以及错误数据存储、查阅功能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支持根据机构情况进行人员权限配置，支持不同权限人员对不同数据的管理、查看、编辑功能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支持诊断报告和图像实现手机消息推送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支持定期检查影像文件和索引的匹配状态，对发现的异常及时消息提醒。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widowControl/>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（八）</w:t>
            </w:r>
          </w:p>
        </w:tc>
        <w:tc>
          <w:tcPr>
            <w:tcW w:w="8009" w:type="dxa"/>
            <w:vAlign w:val="center"/>
          </w:tcPr>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居民调阅服务要求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支持患者查询、分享和授权下载云影像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支持患者查阅在萧山区第一人民医院医共体内三年以上的历史就诊影像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针对放射图像直接以DICOM原文件方式进行移动端影像调阅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支持对检查数据进行集成浏览。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支持云影像测量对象的索引、复制及测量结果移动功能。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可在移动设备上进行图像放大缩小、窗宽窗位调节、大小长度测量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具有点CT值测量及画圈平均CT值测量功能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具有角度测量功能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具有根据窗宽窗位自定义设置并进行选择功能（如选择肺窗、纵膈窗）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具有MPR功能，支持冠状面、矢状面快速切换及图像滚动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支持在浏览影像时能进行无损压缩切换查看功能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支持下载DICOM原文件，发送至邮箱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支持报告页面一键分享功能，能将报告超链接地址通过复制链接、微信、QQ发送给专家查看，具备身份认证、授权、限时阅读等患者隐私保护措施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支持通过微信、钉钉扫描二维码查询报告及图像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支持通过就诊卡绑定医院公众号后可查阅检查报告和图像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提供对外档案信息对接，支持界面调用及接口数据共享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未收取数字影像费用患者，扫码后提示未缴费，未缴费情况下无法查看影像及检查报告。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扫码需通过身份证后6位验证授权后才可影像调阅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诊断报告和图像支持实现手机消息推送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支持数字影像同步，支持WEB端通过扫码授权浏览DICOM源文件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widowControl/>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（九）</w:t>
            </w:r>
          </w:p>
        </w:tc>
        <w:tc>
          <w:tcPr>
            <w:tcW w:w="8009" w:type="dxa"/>
            <w:vAlign w:val="center"/>
          </w:tcPr>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掌上医生专科医生版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“掌上医生”需以钉钉用户权限授权完成登陆，系统权限需与医生工号权限保持一致；支持通过管理后台查看掌上医生专家版所有用户，支持用户医院查询、用户访问终端，支持删除用户功能。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支持查看看诊患者就诊记录、入院资料、患者影像调阅（患者历次的医学影像，包含检查类型、检查时间、检查报告，影像图片预览，支持图片放大缩小等</w:t>
            </w:r>
            <w:r>
              <w:rPr>
                <w:rFonts w:ascii="仿宋" w:hAnsi="仿宋" w:eastAsia="仿宋" w:cs="仿宋"/>
                <w:color w:val="auto"/>
                <w:sz w:val="24"/>
                <w:highlight w:val="none"/>
              </w:rPr>
              <w:t>，pc 端支持图像以dicom ，jpg ，bmp三种格式导出</w:t>
            </w:r>
            <w:r>
              <w:rPr>
                <w:rFonts w:hint="eastAsia" w:ascii="仿宋" w:hAnsi="仿宋" w:eastAsia="仿宋" w:cs="仿宋"/>
                <w:color w:val="auto"/>
                <w:sz w:val="24"/>
                <w:highlight w:val="none"/>
              </w:rPr>
              <w:t>）、检验报告、医嘱信息、生命体征、手术记录、病程记录、护理记录、门诊处方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住院患者需实现入院资料、医学影像、检验报告、护理记录、医嘱信息、病程记录，手术记录等信息的钉钉移动端的实时调阅；</w:t>
            </w:r>
          </w:p>
          <w:p>
            <w:pPr>
              <w:rPr>
                <w:rFonts w:ascii="仿宋" w:hAnsi="仿宋" w:eastAsia="仿宋" w:cs="仿宋"/>
                <w:color w:val="auto"/>
                <w:sz w:val="24"/>
                <w:highlight w:val="none"/>
              </w:rPr>
            </w:pPr>
            <w:r>
              <w:rPr>
                <w:rFonts w:hint="eastAsia" w:ascii="仿宋" w:hAnsi="仿宋" w:eastAsia="仿宋" w:cs="仿宋"/>
                <w:color w:val="auto"/>
                <w:sz w:val="24"/>
                <w:highlight w:val="none"/>
              </w:rPr>
              <w:t>门诊患者需实现医学影像、检验报告、检查报告、处方、诊断结果等信息的钉钉移动端调阅并可查看看诊患者候诊、诊中、结束就诊的状态；</w:t>
            </w:r>
          </w:p>
          <w:p>
            <w:pPr>
              <w:rPr>
                <w:rFonts w:ascii="仿宋" w:hAnsi="仿宋" w:eastAsia="仿宋" w:cs="仿宋"/>
                <w:color w:val="auto"/>
                <w:sz w:val="24"/>
                <w:highlight w:val="none"/>
              </w:rPr>
            </w:pPr>
            <w:r>
              <w:rPr>
                <w:rFonts w:hint="eastAsia" w:ascii="仿宋" w:hAnsi="仿宋" w:eastAsia="仿宋" w:cs="仿宋"/>
                <w:color w:val="auto"/>
                <w:sz w:val="24"/>
                <w:highlight w:val="none"/>
              </w:rPr>
              <w:t>支持按照项目类型、门诊看诊前十病种、就诊状态统计；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根据区域居民日常就诊数据按照高血压管理指南根据区域居民血压情况分为高风险人群、中风险人群、低风险人群；结合智能穿戴设备实时监测，患者风险等级提升，系统自动给患者看诊的专科医生提醒；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移动影像会诊</w:t>
            </w:r>
          </w:p>
          <w:p>
            <w:pPr>
              <w:rPr>
                <w:rFonts w:ascii="仿宋" w:hAnsi="仿宋" w:eastAsia="仿宋" w:cs="仿宋"/>
                <w:color w:val="auto"/>
                <w:sz w:val="24"/>
                <w:highlight w:val="none"/>
              </w:rPr>
            </w:pPr>
            <w:r>
              <w:rPr>
                <w:rFonts w:hint="eastAsia" w:ascii="仿宋" w:hAnsi="仿宋" w:eastAsia="仿宋" w:cs="仿宋"/>
                <w:color w:val="auto"/>
                <w:sz w:val="24"/>
                <w:highlight w:val="none"/>
              </w:rPr>
              <w:t>支持专科医生基于患者实时病历一键发起影像会诊，实现科室内、跨科室、跨院区的移动端发影像会诊，并可以通过文字、图片、语音、视频等方式实时沟通交流，并支持会诊报告填写及打印；</w:t>
            </w:r>
          </w:p>
          <w:p>
            <w:pPr>
              <w:rPr>
                <w:rFonts w:ascii="仿宋" w:hAnsi="仿宋" w:eastAsia="仿宋" w:cs="仿宋"/>
                <w:color w:val="auto"/>
                <w:sz w:val="24"/>
                <w:highlight w:val="none"/>
              </w:rPr>
            </w:pPr>
            <w:r>
              <w:rPr>
                <w:rFonts w:hint="eastAsia" w:ascii="仿宋" w:hAnsi="仿宋" w:eastAsia="仿宋" w:cs="仿宋"/>
                <w:color w:val="auto"/>
                <w:sz w:val="24"/>
                <w:highlight w:val="none"/>
              </w:rPr>
              <w:t>针对图像部分直接以DICOM方式进行影像调阅；</w:t>
            </w:r>
          </w:p>
          <w:p>
            <w:pPr>
              <w:rPr>
                <w:rFonts w:ascii="仿宋" w:hAnsi="仿宋" w:eastAsia="仿宋" w:cs="仿宋"/>
                <w:color w:val="auto"/>
                <w:sz w:val="24"/>
                <w:highlight w:val="none"/>
              </w:rPr>
            </w:pPr>
            <w:r>
              <w:rPr>
                <w:rFonts w:hint="eastAsia" w:ascii="仿宋" w:hAnsi="仿宋" w:eastAsia="仿宋" w:cs="仿宋"/>
                <w:color w:val="auto"/>
                <w:sz w:val="24"/>
                <w:highlight w:val="none"/>
              </w:rPr>
              <w:t>针对图像部分可在移动设备上进行图像放大缩小、拖动、滑动；</w:t>
            </w:r>
          </w:p>
          <w:p>
            <w:pPr>
              <w:rPr>
                <w:color w:val="auto"/>
                <w:highlight w:val="none"/>
              </w:rPr>
            </w:pPr>
            <w:r>
              <w:rPr>
                <w:rFonts w:hint="eastAsia" w:ascii="仿宋" w:hAnsi="仿宋" w:eastAsia="仿宋" w:cs="仿宋"/>
                <w:color w:val="auto"/>
                <w:sz w:val="24"/>
                <w:highlight w:val="none"/>
              </w:rPr>
              <w:t>针对检验部分有异常值提醒、有历史趋势图展示；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针对疑难病例，在病情好转后，支持通过掌上医生一键将患者下转给患者的签约医生，落实分级诊疗政策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支持在萧山区第一人民医院诊疗结束的两慢和专病患者，在诊疗结束后，专科医生可以通过掌上医生一键下发离院随访任务给家庭医生，支持专科医生通过“掌上医生”完成患者宣教内容的推送。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ascii="仿宋" w:hAnsi="仿宋" w:eastAsia="仿宋" w:cs="仿宋"/>
                <w:color w:val="auto"/>
                <w:sz w:val="24"/>
                <w:highlight w:val="none"/>
              </w:rPr>
              <w:t>支持按时间、科室进行门诊检查数量、检验数量、处方数量统计功能及图形展示；支持对门诊病人进行病种分类图形统计及排序</w:t>
            </w:r>
            <w:r>
              <w:rPr>
                <w:rFonts w:hint="eastAsia" w:ascii="仿宋" w:hAnsi="仿宋" w:eastAsia="仿宋" w:cs="仿宋"/>
                <w:color w:val="auto"/>
                <w:sz w:val="24"/>
                <w:highlight w:val="none"/>
              </w:rPr>
              <w:t>；</w:t>
            </w:r>
          </w:p>
          <w:p>
            <w:pPr>
              <w:rPr>
                <w:rFonts w:ascii="仿宋" w:hAnsi="仿宋" w:eastAsia="仿宋" w:cs="仿宋"/>
                <w:color w:val="auto"/>
                <w:sz w:val="24"/>
                <w:highlight w:val="none"/>
              </w:rPr>
            </w:pPr>
            <w:r>
              <w:rPr>
                <w:rFonts w:hint="eastAsia" w:ascii="仿宋" w:hAnsi="仿宋" w:eastAsia="仿宋" w:cs="仿宋"/>
                <w:color w:val="auto"/>
                <w:sz w:val="24"/>
                <w:highlight w:val="none"/>
              </w:rPr>
              <w:t>支持查看年度、月度、每日维度的访问数据。支持访问用户数、病历访问次数查询。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widowControl/>
              <w:jc w:val="center"/>
              <w:textAlignment w:val="center"/>
              <w:rPr>
                <w:rFonts w:ascii="仿宋" w:hAnsi="仿宋" w:eastAsia="仿宋" w:cs="仿宋"/>
                <w:b/>
                <w:bCs/>
                <w:color w:val="auto"/>
                <w:kern w:val="0"/>
                <w:szCs w:val="21"/>
                <w:highlight w:val="none"/>
                <w:lang w:bidi="ar"/>
              </w:rPr>
            </w:pPr>
            <w:r>
              <w:rPr>
                <w:rFonts w:hint="eastAsia" w:ascii="仿宋" w:hAnsi="仿宋" w:eastAsia="仿宋" w:cs="仿宋"/>
                <w:b/>
                <w:bCs/>
                <w:color w:val="auto"/>
                <w:kern w:val="0"/>
                <w:szCs w:val="21"/>
                <w:highlight w:val="none"/>
                <w:lang w:bidi="ar"/>
              </w:rPr>
              <w:t>（十）</w:t>
            </w:r>
          </w:p>
        </w:tc>
        <w:tc>
          <w:tcPr>
            <w:tcW w:w="8009" w:type="dxa"/>
            <w:vAlign w:val="center"/>
          </w:tcPr>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掌上医生家庭医生版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展示家庭医生签约的所有居民，及居民基本信息，居民签约的类型；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家庭医生向所属区域内未签约的居民一键发送签约邀请；家庭医生可对居民主动发起签约请求进行审核；支持家庭医生查询签约居民在区域内门诊、住院的记录；“掌上医生家庭医生版”支持展示签约居民的在医共体内各个医院的就诊信息，包括门诊的诊断及处方信息、住院的出院小结、所有检验、检查记录等；支持展示患者公卫签约基本信息，联系方式、居住地址、签约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支持家庭医生通过“掌上医生”帮助基层患者完成入院申请，通过区域号源共享，再造一站式村站办理入院流程。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家庭医生支持基于掌上医生家庭医生版查看患者历次的医学影像，包含检查类型、检查时间、检查报告，影像图片预览，支持图片放大缩小等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移动影像会诊</w:t>
            </w:r>
          </w:p>
          <w:p>
            <w:pPr>
              <w:rPr>
                <w:rFonts w:ascii="仿宋" w:hAnsi="仿宋" w:eastAsia="仿宋" w:cs="仿宋"/>
                <w:color w:val="auto"/>
                <w:sz w:val="24"/>
                <w:highlight w:val="none"/>
              </w:rPr>
            </w:pPr>
            <w:r>
              <w:rPr>
                <w:rFonts w:hint="eastAsia" w:ascii="仿宋" w:hAnsi="仿宋" w:eastAsia="仿宋" w:cs="仿宋"/>
                <w:color w:val="auto"/>
                <w:sz w:val="24"/>
                <w:highlight w:val="none"/>
              </w:rPr>
              <w:t>支持家庭医生基于患者实时病历一键发起影像会诊，实现科室内、跨科室、跨院区的移动端发影像会诊，并可以通过文字、图片、语音、视频等方式实时沟通交流，并支持会诊报告填写及打印；</w:t>
            </w:r>
          </w:p>
          <w:p>
            <w:pPr>
              <w:rPr>
                <w:rFonts w:ascii="仿宋" w:hAnsi="仿宋" w:eastAsia="仿宋" w:cs="仿宋"/>
                <w:color w:val="auto"/>
                <w:sz w:val="24"/>
                <w:highlight w:val="none"/>
              </w:rPr>
            </w:pPr>
            <w:r>
              <w:rPr>
                <w:rFonts w:hint="eastAsia" w:ascii="仿宋" w:hAnsi="仿宋" w:eastAsia="仿宋" w:cs="仿宋"/>
                <w:color w:val="auto"/>
                <w:sz w:val="24"/>
                <w:highlight w:val="none"/>
              </w:rPr>
              <w:t>针对图像部分直接以DICOM方式进行影像调阅；</w:t>
            </w:r>
          </w:p>
          <w:p>
            <w:pPr>
              <w:rPr>
                <w:rFonts w:ascii="仿宋" w:hAnsi="仿宋" w:eastAsia="仿宋" w:cs="仿宋"/>
                <w:color w:val="auto"/>
                <w:sz w:val="24"/>
                <w:highlight w:val="none"/>
              </w:rPr>
            </w:pPr>
            <w:r>
              <w:rPr>
                <w:rFonts w:hint="eastAsia" w:ascii="仿宋" w:hAnsi="仿宋" w:eastAsia="仿宋" w:cs="仿宋"/>
                <w:color w:val="auto"/>
                <w:sz w:val="24"/>
                <w:highlight w:val="none"/>
              </w:rPr>
              <w:t>针对图像部分可在移动设备上进行图像放大缩小、拖动、滑动；</w:t>
            </w:r>
          </w:p>
          <w:p>
            <w:pPr>
              <w:rPr>
                <w:rFonts w:ascii="仿宋" w:hAnsi="仿宋" w:eastAsia="仿宋" w:cs="仿宋"/>
                <w:color w:val="auto"/>
                <w:sz w:val="24"/>
                <w:highlight w:val="none"/>
              </w:rPr>
            </w:pPr>
            <w:r>
              <w:rPr>
                <w:rFonts w:hint="eastAsia" w:ascii="仿宋" w:hAnsi="仿宋" w:eastAsia="仿宋" w:cs="仿宋"/>
                <w:color w:val="auto"/>
                <w:sz w:val="24"/>
                <w:highlight w:val="none"/>
              </w:rPr>
              <w:t>针对检验部分有异常值提醒、有历史趋势图展示；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掌上医生家庭医生版”具备糖尿病、高血压等多种疾病图文方式的宣教模板，家庭医生可以手动填写宣教内容；同时，可群发宣教内容或单独对某一个居民发宣教内容，并通过短信和居民端发送给居民；可查询历史宣教数据，包含宣教内容、接收人、发送时间、是否已读（c端联动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自动下发的随访任务、家全专联动专科医生下达的随访任务、自己创建的随访任务。支持高血压随访表单和通用随访表单；任务下发后，会通过应用内消息提醒家庭医生，家庭医生可以通过待随访任务列表查看随访任务；对于专科医生下达的随访任务，随访结束后，专科医生可对随访进行评价，评价结果同步给家庭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家庭医生可以对各类消息进行查看管理，同时可查看上级医院下转患者记录。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家庭医生对发布的资讯内容进行查看管理，展示新闻资讯等内容。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家庭医生对发布的宣教内容进行查看管理，展示健康宣教等内容。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显示家庭医生发起的健康活动，支持查看活动参与人数和活动内容详情。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家庭医生可以向居民发起随访问卷，以问卷形式了解居民健康情况。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 w:type="dxa"/>
            <w:vAlign w:val="center"/>
          </w:tcPr>
          <w:p>
            <w:pPr>
              <w:numPr>
                <w:ilvl w:val="0"/>
                <w:numId w:val="2"/>
              </w:numPr>
              <w:ind w:left="0" w:firstLine="0"/>
              <w:jc w:val="center"/>
              <w:rPr>
                <w:rFonts w:ascii="仿宋" w:hAnsi="仿宋" w:eastAsia="仿宋" w:cs="仿宋"/>
                <w:color w:val="auto"/>
                <w:szCs w:val="21"/>
                <w:highlight w:val="none"/>
              </w:rPr>
            </w:pPr>
          </w:p>
        </w:tc>
        <w:tc>
          <w:tcPr>
            <w:tcW w:w="8009"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支持向居民发起各类健康量表问卷，居民通过填写量表对当前健康情况进行评估，也可通过居民对问卷的填写了解居民心理健康情况；支持向居民发起满意度问卷，以问卷形式了解居民对健康服务满意度评价</w:t>
            </w:r>
          </w:p>
        </w:tc>
      </w:tr>
    </w:tbl>
    <w:p>
      <w:pPr>
        <w:spacing w:line="360" w:lineRule="auto"/>
        <w:rPr>
          <w:rFonts w:ascii="仿宋" w:hAnsi="仿宋" w:eastAsia="仿宋" w:cs="华文仿宋"/>
          <w:b/>
          <w:bCs/>
          <w:color w:val="auto"/>
          <w:sz w:val="24"/>
          <w:highlight w:val="none"/>
        </w:rPr>
      </w:pPr>
      <w:r>
        <w:rPr>
          <w:rFonts w:hint="eastAsia"/>
          <w:color w:val="auto"/>
          <w:highlight w:val="none"/>
        </w:rPr>
        <w:t>标“</w:t>
      </w:r>
      <w:r>
        <w:rPr>
          <w:rFonts w:hint="eastAsia" w:ascii="仿宋" w:hAnsi="仿宋" w:eastAsia="仿宋"/>
          <w:color w:val="auto"/>
          <w:sz w:val="24"/>
          <w:highlight w:val="none"/>
          <w:lang w:eastAsia="zh-CN"/>
        </w:rPr>
        <w:t>*</w:t>
      </w:r>
      <w:r>
        <w:rPr>
          <w:rFonts w:hint="eastAsia"/>
          <w:color w:val="auto"/>
          <w:highlight w:val="none"/>
        </w:rPr>
        <w:t>”项需提供产品证明材料（如产品功能截图、参数指标文件等）。</w:t>
      </w: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t>1.7接口说明</w:t>
      </w:r>
    </w:p>
    <w:tbl>
      <w:tblPr>
        <w:tblStyle w:val="63"/>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519"/>
        <w:gridCol w:w="1896"/>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系统</w:t>
            </w:r>
          </w:p>
        </w:tc>
        <w:tc>
          <w:tcPr>
            <w:tcW w:w="451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建设内容</w:t>
            </w:r>
          </w:p>
        </w:tc>
        <w:tc>
          <w:tcPr>
            <w:tcW w:w="1896"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软件是否改动</w:t>
            </w:r>
          </w:p>
        </w:tc>
        <w:tc>
          <w:tcPr>
            <w:tcW w:w="2044"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实现人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HIS</w:t>
            </w:r>
          </w:p>
        </w:tc>
        <w:tc>
          <w:tcPr>
            <w:tcW w:w="451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患者数字影像报告项目收费（门诊+住院）</w:t>
            </w:r>
          </w:p>
        </w:tc>
        <w:tc>
          <w:tcPr>
            <w:tcW w:w="1896"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改动</w:t>
            </w:r>
          </w:p>
        </w:tc>
        <w:tc>
          <w:tcPr>
            <w:tcW w:w="2044"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PACS</w:t>
            </w:r>
          </w:p>
        </w:tc>
        <w:tc>
          <w:tcPr>
            <w:tcW w:w="451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预约登记二维码</w:t>
            </w:r>
          </w:p>
        </w:tc>
        <w:tc>
          <w:tcPr>
            <w:tcW w:w="1896"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改动</w:t>
            </w:r>
          </w:p>
        </w:tc>
        <w:tc>
          <w:tcPr>
            <w:tcW w:w="2044"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PACS</w:t>
            </w:r>
          </w:p>
        </w:tc>
        <w:tc>
          <w:tcPr>
            <w:tcW w:w="451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检查记录</w:t>
            </w:r>
          </w:p>
        </w:tc>
        <w:tc>
          <w:tcPr>
            <w:tcW w:w="1896"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改动</w:t>
            </w:r>
          </w:p>
        </w:tc>
        <w:tc>
          <w:tcPr>
            <w:tcW w:w="2044"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PACS</w:t>
            </w:r>
          </w:p>
        </w:tc>
        <w:tc>
          <w:tcPr>
            <w:tcW w:w="451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检查报告接口</w:t>
            </w:r>
          </w:p>
        </w:tc>
        <w:tc>
          <w:tcPr>
            <w:tcW w:w="1896"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改动</w:t>
            </w:r>
          </w:p>
        </w:tc>
        <w:tc>
          <w:tcPr>
            <w:tcW w:w="2044"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PACS</w:t>
            </w:r>
          </w:p>
        </w:tc>
        <w:tc>
          <w:tcPr>
            <w:tcW w:w="451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影像推送服务</w:t>
            </w:r>
          </w:p>
        </w:tc>
        <w:tc>
          <w:tcPr>
            <w:tcW w:w="1896"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改动</w:t>
            </w:r>
          </w:p>
        </w:tc>
        <w:tc>
          <w:tcPr>
            <w:tcW w:w="2044"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PACS</w:t>
            </w:r>
          </w:p>
        </w:tc>
        <w:tc>
          <w:tcPr>
            <w:tcW w:w="4519" w:type="dxa"/>
            <w:vMerge w:val="restart"/>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检查报告二维码</w:t>
            </w:r>
          </w:p>
        </w:tc>
        <w:tc>
          <w:tcPr>
            <w:tcW w:w="1896"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改动</w:t>
            </w:r>
          </w:p>
        </w:tc>
        <w:tc>
          <w:tcPr>
            <w:tcW w:w="2044"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vAlign w:val="center"/>
          </w:tcPr>
          <w:p>
            <w:pPr>
              <w:jc w:val="center"/>
              <w:rPr>
                <w:rFonts w:ascii="仿宋" w:hAnsi="仿宋" w:eastAsia="仿宋" w:cs="仿宋"/>
                <w:color w:val="auto"/>
                <w:sz w:val="24"/>
                <w:highlight w:val="none"/>
              </w:rPr>
            </w:pPr>
            <w:r>
              <w:rPr>
                <w:rFonts w:ascii="仿宋" w:hAnsi="仿宋" w:eastAsia="仿宋" w:cs="仿宋"/>
                <w:color w:val="auto"/>
                <w:sz w:val="24"/>
                <w:highlight w:val="none"/>
              </w:rPr>
              <w:t>自助</w:t>
            </w:r>
          </w:p>
        </w:tc>
        <w:tc>
          <w:tcPr>
            <w:tcW w:w="4519" w:type="dxa"/>
            <w:vMerge w:val="continue"/>
          </w:tcPr>
          <w:p>
            <w:pPr>
              <w:jc w:val="center"/>
              <w:rPr>
                <w:rFonts w:ascii="仿宋" w:hAnsi="仿宋" w:eastAsia="仿宋" w:cs="仿宋"/>
                <w:color w:val="auto"/>
                <w:sz w:val="24"/>
                <w:highlight w:val="none"/>
              </w:rPr>
            </w:pPr>
          </w:p>
        </w:tc>
        <w:tc>
          <w:tcPr>
            <w:tcW w:w="1896"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改动</w:t>
            </w:r>
          </w:p>
        </w:tc>
        <w:tc>
          <w:tcPr>
            <w:tcW w:w="2044" w:type="dxa"/>
          </w:tcPr>
          <w:p>
            <w:pPr>
              <w:jc w:val="center"/>
              <w:rPr>
                <w:rFonts w:ascii="仿宋" w:hAnsi="仿宋" w:eastAsia="仿宋" w:cs="仿宋"/>
                <w:color w:val="auto"/>
                <w:sz w:val="24"/>
                <w:highlight w:val="none"/>
              </w:rPr>
            </w:pPr>
            <w:r>
              <w:rPr>
                <w:rFonts w:ascii="仿宋" w:hAnsi="仿宋" w:eastAsia="仿宋" w:cs="仿宋"/>
                <w:color w:val="auto"/>
                <w:sz w:val="24"/>
                <w:highlight w:val="none"/>
              </w:rPr>
              <w:t>中标方</w:t>
            </w:r>
          </w:p>
        </w:tc>
      </w:tr>
    </w:tbl>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t>1.8软件演示内容要求：</w:t>
      </w:r>
    </w:p>
    <w:p>
      <w:pPr>
        <w:pStyle w:val="23"/>
        <w:ind w:firstLine="480" w:firstLineChars="200"/>
        <w:rPr>
          <w:rFonts w:ascii="仿宋" w:hAnsi="仿宋" w:eastAsia="仿宋" w:cs="仿宋"/>
          <w:color w:val="auto"/>
          <w:szCs w:val="20"/>
          <w:highlight w:val="none"/>
          <w:lang w:val="en-US"/>
        </w:rPr>
      </w:pPr>
      <w:r>
        <w:rPr>
          <w:rFonts w:hint="eastAsia" w:ascii="仿宋" w:hAnsi="仿宋" w:eastAsia="仿宋" w:cs="仿宋"/>
          <w:color w:val="auto"/>
          <w:szCs w:val="20"/>
          <w:highlight w:val="none"/>
          <w:lang w:val="en-US"/>
        </w:rPr>
        <w:t>1）提供移动端云影像调阅演示：演示患者通过三种“云影像”的服务入口进行移动端影像调阅，移动端打开DR\CT\MR任一影像，影像不能含有患者或医院的任意标记。</w:t>
      </w:r>
    </w:p>
    <w:p>
      <w:pPr>
        <w:pStyle w:val="23"/>
        <w:ind w:firstLine="480" w:firstLineChars="200"/>
        <w:rPr>
          <w:rFonts w:ascii="仿宋" w:hAnsi="仿宋" w:eastAsia="仿宋" w:cs="仿宋"/>
          <w:color w:val="auto"/>
          <w:szCs w:val="20"/>
          <w:highlight w:val="none"/>
          <w:lang w:val="en-US"/>
        </w:rPr>
      </w:pPr>
      <w:r>
        <w:rPr>
          <w:rFonts w:hint="eastAsia" w:ascii="仿宋" w:hAnsi="仿宋" w:eastAsia="仿宋" w:cs="仿宋"/>
          <w:color w:val="auto"/>
          <w:szCs w:val="20"/>
          <w:highlight w:val="none"/>
          <w:lang w:val="en-US"/>
        </w:rPr>
        <w:t>2）演示通过“数字影像后台管理系统”查看影像云平台收费明细及收费统计等；针对误上传或重复上传的云影像数据以检查单号为条件进行检索、删除和删除恢复等操作。</w:t>
      </w:r>
    </w:p>
    <w:p>
      <w:pPr>
        <w:pStyle w:val="23"/>
        <w:ind w:firstLine="480" w:firstLineChars="200"/>
        <w:rPr>
          <w:rFonts w:ascii="仿宋" w:hAnsi="仿宋" w:eastAsia="仿宋" w:cs="仿宋"/>
          <w:color w:val="auto"/>
          <w:szCs w:val="20"/>
          <w:highlight w:val="none"/>
          <w:lang w:val="en-US"/>
        </w:rPr>
      </w:pPr>
      <w:r>
        <w:rPr>
          <w:rFonts w:hint="eastAsia" w:ascii="仿宋" w:hAnsi="仿宋" w:eastAsia="仿宋" w:cs="仿宋"/>
          <w:color w:val="auto"/>
          <w:szCs w:val="20"/>
          <w:highlight w:val="none"/>
          <w:lang w:val="en-US"/>
        </w:rPr>
        <w:t>3）演示家庭医生通过“掌上医生家庭医生版”移动端选择签约居民发起影像会诊；专科医生通过“掌上医生专科医生版”移动端接收会诊申请通知，支持会诊双方通过移动端查看当前患者在医共体内各家机构就诊记录及社区卫生室/村站就诊记录（入院资料、医学影像、检验报告、医嘱信息、生命体征、手术记录、病程记录、护理记录等），支持文字、语音、视频等进行沟通，支持填写会诊意见、填写会诊评价、会诊单支持以word格式进行输出打印。</w:t>
      </w:r>
    </w:p>
    <w:p>
      <w:pPr>
        <w:pStyle w:val="23"/>
        <w:ind w:firstLine="480" w:firstLineChars="200"/>
        <w:rPr>
          <w:rFonts w:hint="eastAsia" w:ascii="仿宋" w:hAnsi="仿宋" w:eastAsia="仿宋" w:cs="仿宋"/>
          <w:color w:val="auto"/>
          <w:szCs w:val="20"/>
          <w:highlight w:val="none"/>
          <w:lang w:val="en-US"/>
        </w:rPr>
      </w:pPr>
      <w:r>
        <w:rPr>
          <w:rFonts w:hint="eastAsia" w:ascii="仿宋" w:hAnsi="仿宋" w:eastAsia="仿宋" w:cs="仿宋"/>
          <w:color w:val="auto"/>
          <w:szCs w:val="20"/>
          <w:highlight w:val="none"/>
          <w:lang w:val="en-US"/>
        </w:rPr>
        <w:t>4）投标人提供数据采集性能演示：通过自研发数据治理工具，实现传输写入数据≧2万条/秒。</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、其他要求</w:t>
      </w:r>
    </w:p>
    <w:p>
      <w:pPr>
        <w:snapToGrid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所有产生的影像数据需归集到萧山健康大脑数据资源体系</w:t>
      </w:r>
      <w:r>
        <w:rPr>
          <w:rFonts w:ascii="仿宋" w:hAnsi="仿宋" w:eastAsia="仿宋" w:cs="仿宋"/>
          <w:b/>
          <w:bCs/>
          <w:color w:val="auto"/>
          <w:sz w:val="24"/>
          <w:highlight w:val="none"/>
        </w:rPr>
        <w:t>，</w:t>
      </w:r>
      <w:r>
        <w:rPr>
          <w:rFonts w:hint="eastAsia" w:ascii="仿宋" w:hAnsi="仿宋" w:eastAsia="仿宋" w:cs="仿宋"/>
          <w:b/>
          <w:bCs/>
          <w:color w:val="auto"/>
          <w:sz w:val="24"/>
          <w:highlight w:val="none"/>
        </w:rPr>
        <w:t>以保证健康大脑中涉及影像类相关应用的正常运行（提供承诺函并加盖公章）</w:t>
      </w:r>
      <w:r>
        <w:rPr>
          <w:rFonts w:ascii="仿宋" w:hAnsi="仿宋" w:eastAsia="仿宋" w:cs="仿宋"/>
          <w:b/>
          <w:bCs/>
          <w:color w:val="auto"/>
          <w:sz w:val="24"/>
          <w:highlight w:val="none"/>
        </w:rPr>
        <w:t>。</w:t>
      </w:r>
    </w:p>
    <w:p>
      <w:pPr>
        <w:pStyle w:val="24"/>
        <w:rPr>
          <w:color w:val="auto"/>
          <w:highlight w:val="none"/>
          <w:lang w:val="en-US"/>
        </w:rPr>
      </w:pPr>
    </w:p>
    <w:p>
      <w:pPr>
        <w:pStyle w:val="23"/>
        <w:ind w:firstLine="480" w:firstLineChars="200"/>
        <w:rPr>
          <w:rFonts w:ascii="仿宋" w:hAnsi="仿宋" w:eastAsia="仿宋" w:cs="仿宋"/>
          <w:color w:val="auto"/>
          <w:szCs w:val="20"/>
          <w:highlight w:val="none"/>
          <w:lang w:val="en-US"/>
        </w:rPr>
      </w:pPr>
    </w:p>
    <w:p>
      <w:pPr>
        <w:spacing w:line="360" w:lineRule="auto"/>
        <w:rPr>
          <w:rFonts w:ascii="仿宋" w:hAnsi="仿宋" w:eastAsia="仿宋" w:cs="华文仿宋"/>
          <w:b/>
          <w:bCs/>
          <w:color w:val="auto"/>
          <w:sz w:val="24"/>
          <w:highlight w:val="none"/>
        </w:rPr>
      </w:pPr>
      <w:r>
        <w:rPr>
          <w:rFonts w:hint="eastAsia" w:ascii="仿宋" w:hAnsi="仿宋" w:eastAsia="仿宋" w:cs="华文仿宋"/>
          <w:b/>
          <w:bCs/>
          <w:color w:val="auto"/>
          <w:sz w:val="24"/>
          <w:highlight w:val="none"/>
        </w:rPr>
        <w:t>2、商务需求</w:t>
      </w:r>
    </w:p>
    <w:p>
      <w:pPr>
        <w:pStyle w:val="23"/>
        <w:ind w:firstLine="420"/>
        <w:rPr>
          <w:rFonts w:ascii="仿宋" w:hAnsi="仿宋" w:eastAsia="仿宋"/>
          <w:b/>
          <w:bCs/>
          <w:color w:val="auto"/>
          <w:szCs w:val="24"/>
          <w:highlight w:val="none"/>
        </w:rPr>
      </w:pPr>
      <w:r>
        <w:rPr>
          <w:rFonts w:hint="eastAsia" w:ascii="仿宋" w:hAnsi="仿宋" w:eastAsia="仿宋"/>
          <w:b/>
          <w:bCs/>
          <w:color w:val="auto"/>
          <w:szCs w:val="24"/>
          <w:highlight w:val="none"/>
        </w:rPr>
        <w:t>2</w:t>
      </w:r>
      <w:r>
        <w:rPr>
          <w:rFonts w:ascii="仿宋" w:hAnsi="仿宋" w:eastAsia="仿宋"/>
          <w:b/>
          <w:bCs/>
          <w:color w:val="auto"/>
          <w:szCs w:val="24"/>
          <w:highlight w:val="none"/>
        </w:rPr>
        <w:t>.1</w:t>
      </w:r>
      <w:r>
        <w:rPr>
          <w:rFonts w:hint="eastAsia" w:ascii="仿宋" w:hAnsi="仿宋" w:eastAsia="仿宋"/>
          <w:b/>
          <w:bCs/>
          <w:color w:val="auto"/>
          <w:szCs w:val="24"/>
          <w:highlight w:val="none"/>
        </w:rPr>
        <w:t>连续性服务要求</w:t>
      </w:r>
    </w:p>
    <w:p>
      <w:pPr>
        <w:pStyle w:val="23"/>
        <w:ind w:firstLine="482" w:firstLineChars="200"/>
        <w:rPr>
          <w:rFonts w:ascii="仿宋" w:hAnsi="仿宋" w:eastAsia="仿宋" w:cs="仿宋"/>
          <w:b/>
          <w:bCs/>
          <w:color w:val="auto"/>
          <w:highlight w:val="none"/>
        </w:rPr>
      </w:pPr>
      <w:r>
        <w:rPr>
          <w:rFonts w:hint="eastAsia" w:ascii="仿宋" w:hAnsi="仿宋" w:eastAsia="仿宋" w:cs="仿宋"/>
          <w:b/>
          <w:bCs/>
          <w:color w:val="auto"/>
          <w:szCs w:val="24"/>
          <w:highlight w:val="none"/>
          <w:lang w:val="en-US"/>
        </w:rPr>
        <w:t>2.1.1</w:t>
      </w:r>
      <w:r>
        <w:rPr>
          <w:rFonts w:hint="eastAsia" w:ascii="仿宋" w:hAnsi="仿宋" w:eastAsia="仿宋" w:cs="仿宋"/>
          <w:b/>
          <w:bCs/>
          <w:color w:val="auto"/>
          <w:szCs w:val="24"/>
          <w:highlight w:val="none"/>
        </w:rPr>
        <w:t>▲</w:t>
      </w:r>
      <w:r>
        <w:rPr>
          <w:rFonts w:hint="eastAsia" w:ascii="仿宋" w:hAnsi="仿宋" w:eastAsia="仿宋" w:cs="仿宋"/>
          <w:b/>
          <w:bCs/>
          <w:color w:val="auto"/>
          <w:highlight w:val="none"/>
        </w:rPr>
        <w:t>为保障服务连续性，不影响用户使用感知，中标人需保证完成与医院云影像系统的</w:t>
      </w:r>
      <w:r>
        <w:rPr>
          <w:rFonts w:hint="eastAsia" w:ascii="仿宋" w:hAnsi="仿宋" w:eastAsia="仿宋" w:cs="仿宋"/>
          <w:b/>
          <w:bCs/>
          <w:color w:val="auto"/>
          <w:highlight w:val="none"/>
        </w:rPr>
        <w:t>平稳</w:t>
      </w:r>
      <w:r>
        <w:rPr>
          <w:rFonts w:hint="eastAsia" w:ascii="仿宋" w:hAnsi="仿宋" w:eastAsia="仿宋" w:cs="仿宋"/>
          <w:b/>
          <w:bCs/>
          <w:color w:val="auto"/>
          <w:highlight w:val="none"/>
        </w:rPr>
        <w:t>切换，不得影像用户正常使用</w:t>
      </w:r>
      <w:r>
        <w:rPr>
          <w:rFonts w:hint="eastAsia" w:ascii="仿宋" w:hAnsi="仿宋" w:eastAsia="仿宋" w:cs="仿宋"/>
          <w:b/>
          <w:bCs/>
          <w:color w:val="auto"/>
          <w:szCs w:val="24"/>
          <w:highlight w:val="none"/>
          <w:lang w:val="en-US"/>
        </w:rPr>
        <w:t>（提供承诺函并加盖公章）</w:t>
      </w:r>
    </w:p>
    <w:p>
      <w:pPr>
        <w:pStyle w:val="23"/>
        <w:ind w:firstLine="480" w:firstLineChars="200"/>
        <w:rPr>
          <w:rFonts w:ascii="仿宋" w:hAnsi="仿宋" w:eastAsia="仿宋" w:cs="仿宋"/>
          <w:color w:val="auto"/>
          <w:highlight w:val="none"/>
        </w:rPr>
      </w:pPr>
      <w:r>
        <w:rPr>
          <w:rFonts w:hint="eastAsia" w:ascii="仿宋" w:hAnsi="仿宋" w:eastAsia="仿宋" w:cs="仿宋"/>
          <w:color w:val="auto"/>
          <w:highlight w:val="none"/>
          <w:lang w:val="en-US"/>
        </w:rPr>
        <w:t>2.1.2中标人需按承诺在规定期限内完成项目实施并按要求完成与医院云影像系统进行</w:t>
      </w:r>
      <w:r>
        <w:rPr>
          <w:rFonts w:hint="eastAsia" w:ascii="仿宋" w:hAnsi="仿宋" w:eastAsia="仿宋" w:cs="仿宋"/>
          <w:color w:val="auto"/>
          <w:highlight w:val="none"/>
          <w:lang w:val="en-US"/>
        </w:rPr>
        <w:t>平稳</w:t>
      </w:r>
      <w:r>
        <w:rPr>
          <w:rFonts w:hint="eastAsia" w:ascii="仿宋" w:hAnsi="仿宋" w:eastAsia="仿宋" w:cs="仿宋"/>
          <w:color w:val="auto"/>
          <w:highlight w:val="none"/>
          <w:lang w:val="en-US"/>
        </w:rPr>
        <w:t>切换，</w:t>
      </w:r>
      <w:r>
        <w:rPr>
          <w:rFonts w:hint="eastAsia" w:ascii="仿宋" w:hAnsi="仿宋" w:eastAsia="仿宋" w:cs="仿宋"/>
          <w:color w:val="auto"/>
          <w:highlight w:val="none"/>
        </w:rPr>
        <w:t>如延期，中标单位需向甲方支付延期造成的所有损失费及向原服务厂商支付延期服务费用，费用与原厂商谈判协商为准。</w:t>
      </w:r>
    </w:p>
    <w:p>
      <w:pPr>
        <w:pStyle w:val="23"/>
        <w:ind w:firstLine="480" w:firstLineChars="200"/>
        <w:rPr>
          <w:rFonts w:ascii="仿宋" w:hAnsi="仿宋" w:eastAsia="仿宋" w:cs="仿宋"/>
          <w:color w:val="auto"/>
          <w:highlight w:val="none"/>
        </w:rPr>
      </w:pP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2.2接口费用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涉及与院内PACS/RIS等第三方业务系统产生的双方接口费用均由本项目中标方承担。</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ascii="仿宋" w:hAnsi="仿宋" w:eastAsia="仿宋" w:cs="仿宋"/>
          <w:b/>
          <w:bCs/>
          <w:color w:val="auto"/>
          <w:sz w:val="24"/>
          <w:highlight w:val="none"/>
        </w:rPr>
        <w:t>.3</w:t>
      </w:r>
      <w:r>
        <w:rPr>
          <w:rFonts w:hint="eastAsia" w:ascii="仿宋" w:hAnsi="仿宋" w:eastAsia="仿宋" w:cs="仿宋"/>
          <w:b/>
          <w:bCs/>
          <w:color w:val="auto"/>
          <w:sz w:val="24"/>
          <w:highlight w:val="none"/>
        </w:rPr>
        <w:t>工期要求及履约保证</w:t>
      </w:r>
    </w:p>
    <w:p>
      <w:pPr>
        <w:pStyle w:val="23"/>
        <w:ind w:firstLine="480" w:firstLineChars="200"/>
        <w:rPr>
          <w:rFonts w:ascii="仿宋" w:hAnsi="仿宋" w:eastAsia="仿宋" w:cs="仿宋"/>
          <w:color w:val="auto"/>
          <w:szCs w:val="24"/>
          <w:highlight w:val="none"/>
          <w:lang w:val="en-US"/>
        </w:rPr>
      </w:pPr>
      <w:r>
        <w:rPr>
          <w:rFonts w:hint="eastAsia" w:ascii="仿宋" w:hAnsi="仿宋" w:eastAsia="仿宋" w:cs="仿宋"/>
          <w:color w:val="auto"/>
          <w:szCs w:val="24"/>
          <w:highlight w:val="none"/>
        </w:rPr>
        <w:t>要求中标人于合同签订后</w:t>
      </w:r>
      <w:r>
        <w:rPr>
          <w:rFonts w:hint="eastAsia" w:ascii="仿宋" w:hAnsi="仿宋" w:eastAsia="仿宋" w:cs="仿宋"/>
          <w:color w:val="auto"/>
          <w:szCs w:val="24"/>
          <w:highlight w:val="none"/>
          <w:lang w:val="en-US"/>
        </w:rPr>
        <w:t>30</w:t>
      </w:r>
      <w:r>
        <w:rPr>
          <w:rFonts w:hint="eastAsia" w:ascii="仿宋" w:hAnsi="仿宋" w:eastAsia="仿宋" w:cs="仿宋"/>
          <w:color w:val="auto"/>
          <w:szCs w:val="24"/>
          <w:highlight w:val="none"/>
        </w:rPr>
        <w:t>天内完成项目实施、上线工作。中标厂商需按照投标文件承诺工期完成，如延期，每延期5天，扣除履约保证金的5%</w:t>
      </w:r>
      <w:r>
        <w:rPr>
          <w:rFonts w:hint="eastAsia" w:ascii="仿宋" w:hAnsi="仿宋" w:eastAsia="仿宋" w:cs="仿宋"/>
          <w:color w:val="auto"/>
          <w:szCs w:val="24"/>
          <w:highlight w:val="none"/>
        </w:rPr>
        <w:t>，延期</w:t>
      </w:r>
      <w:r>
        <w:rPr>
          <w:rFonts w:hint="eastAsia" w:ascii="仿宋" w:hAnsi="仿宋" w:eastAsia="仿宋" w:cs="仿宋"/>
          <w:color w:val="auto"/>
          <w:szCs w:val="24"/>
          <w:highlight w:val="none"/>
          <w:lang w:val="en-US"/>
        </w:rPr>
        <w:t>30天以上，甲方有权终止合同。</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2.4售后服务</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1）应用软件系统售后服务要求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为用户方提供1年运营服务，运营期内提供免费维护服务和技术服务支持，免费维护包括系统维护、功能完善、性能提升、故障检测、不超出系统功能范围的二次开发，并保证中标人所开发的软件正常运行。</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2）售后服务方式要求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保修服务方式均为投标人远程或上门保修，即由投标人派员远程解决或到采购人使用现场维护。</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3）售后服务响应要求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系统出现故障时，中标人全天候24小时服务响应，维护工程师应在接到报障后半小时内响应，并给出解决方案，若在响应后两小时内远程无法解决问题，则需在之后1个小时内到现场处理应用系统出现的故障，及时做出故障原因报告并提出有效措施加以解决。</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3）影像存储服务响应要求</w:t>
      </w:r>
    </w:p>
    <w:p>
      <w:pPr>
        <w:snapToGrid w:val="0"/>
        <w:ind w:firstLine="480" w:firstLineChars="200"/>
        <w:rPr>
          <w:rFonts w:ascii="仿宋" w:hAnsi="仿宋" w:eastAsia="仿宋" w:cs="仿宋"/>
          <w:color w:val="auto"/>
          <w:sz w:val="24"/>
          <w:highlight w:val="none"/>
        </w:rPr>
      </w:pPr>
      <w:r>
        <w:rPr>
          <w:rFonts w:hint="eastAsia" w:ascii="仿宋" w:hAnsi="仿宋" w:eastAsia="仿宋"/>
          <w:color w:val="auto"/>
          <w:sz w:val="24"/>
          <w:highlight w:val="none"/>
        </w:rPr>
        <w:t>▲</w:t>
      </w:r>
      <w:r>
        <w:rPr>
          <w:rFonts w:hint="eastAsia" w:ascii="仿宋" w:hAnsi="仿宋" w:eastAsia="仿宋" w:cs="仿宋"/>
          <w:color w:val="auto"/>
          <w:sz w:val="24"/>
          <w:highlight w:val="none"/>
        </w:rPr>
        <w:t>要求保障</w:t>
      </w:r>
      <w:r>
        <w:rPr>
          <w:rFonts w:hint="eastAsia" w:ascii="仿宋" w:hAnsi="仿宋" w:eastAsia="仿宋" w:cs="仿宋"/>
          <w:color w:val="auto"/>
          <w:sz w:val="24"/>
          <w:highlight w:val="none"/>
        </w:rPr>
        <w:t>所有</w:t>
      </w:r>
      <w:r>
        <w:rPr>
          <w:rFonts w:hint="eastAsia" w:ascii="仿宋" w:hAnsi="仿宋" w:eastAsia="仿宋" w:cs="仿宋"/>
          <w:color w:val="auto"/>
          <w:sz w:val="24"/>
          <w:highlight w:val="none"/>
        </w:rPr>
        <w:t>影像存储服务时间为30年</w:t>
      </w:r>
    </w:p>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2.5付款方式</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按服务人次，（具体支付金额按实际服务数量*投标单价费率*当月相关收费标准计费），每季度支付一次。每季度结束后，次月1</w:t>
      </w:r>
      <w:r>
        <w:rPr>
          <w:rFonts w:ascii="仿宋" w:hAnsi="仿宋" w:eastAsia="仿宋" w:cs="仿宋"/>
          <w:color w:val="auto"/>
          <w:sz w:val="24"/>
          <w:highlight w:val="none"/>
        </w:rPr>
        <w:t>0</w:t>
      </w:r>
      <w:r>
        <w:rPr>
          <w:rFonts w:hint="eastAsia" w:ascii="仿宋" w:hAnsi="仿宋" w:eastAsia="仿宋" w:cs="仿宋"/>
          <w:color w:val="auto"/>
          <w:sz w:val="24"/>
          <w:highlight w:val="none"/>
        </w:rPr>
        <w:t>号之前完成对账，并于当月完成支付。后续如发生患者退费或补收费，在下一季度完成结算。</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注：</w:t>
      </w:r>
    </w:p>
    <w:p>
      <w:pPr>
        <w:snapToGrid w:val="0"/>
        <w:spacing w:line="360" w:lineRule="auto"/>
        <w:ind w:firstLine="482" w:firstLineChars="200"/>
        <w:rPr>
          <w:rFonts w:ascii="仿宋" w:hAnsi="仿宋" w:eastAsia="仿宋" w:cs="仿宋_GB2312"/>
          <w:b/>
          <w:color w:val="auto"/>
          <w:sz w:val="36"/>
          <w:szCs w:val="36"/>
          <w:highlight w:val="none"/>
        </w:rPr>
      </w:pPr>
      <w:r>
        <w:rPr>
          <w:rFonts w:hint="eastAsia" w:ascii="仿宋" w:hAnsi="仿宋" w:eastAsia="仿宋" w:cs="仿宋"/>
          <w:b/>
          <w:bCs/>
          <w:color w:val="auto"/>
          <w:sz w:val="24"/>
          <w:highlight w:val="none"/>
        </w:rPr>
        <w:t>1.招标文件中打▲内容为实质性要求，不允许有负偏离，否则将以涉及无效投标条款作无效投标。</w:t>
      </w:r>
    </w:p>
    <w:p>
      <w:pPr>
        <w:rPr>
          <w:rFonts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20" w:name="_Toc184310296"/>
      <w:bookmarkEnd w:id="20"/>
      <w:bookmarkStart w:id="21" w:name="_Toc184314448"/>
      <w:bookmarkEnd w:id="21"/>
      <w:bookmarkStart w:id="22" w:name="_Toc184308092"/>
      <w:bookmarkEnd w:id="22"/>
      <w:bookmarkStart w:id="23" w:name="_Toc184314450"/>
      <w:bookmarkEnd w:id="23"/>
      <w:bookmarkStart w:id="24" w:name="_Toc184312115"/>
      <w:bookmarkEnd w:id="24"/>
      <w:bookmarkStart w:id="25" w:name="_Toc184314424"/>
      <w:bookmarkEnd w:id="25"/>
      <w:bookmarkStart w:id="26" w:name="_Toc184310343"/>
      <w:bookmarkEnd w:id="26"/>
      <w:bookmarkStart w:id="27" w:name="_Toc184308103"/>
      <w:bookmarkEnd w:id="27"/>
      <w:bookmarkStart w:id="28" w:name="_Toc184310341"/>
      <w:bookmarkEnd w:id="28"/>
      <w:bookmarkStart w:id="29" w:name="_Toc184312092"/>
      <w:bookmarkEnd w:id="29"/>
      <w:bookmarkStart w:id="30" w:name="_Toc184313240"/>
      <w:bookmarkEnd w:id="30"/>
      <w:bookmarkStart w:id="31" w:name="_Toc184308089"/>
      <w:bookmarkEnd w:id="31"/>
      <w:bookmarkStart w:id="32" w:name="_Toc184314423"/>
      <w:bookmarkEnd w:id="32"/>
      <w:bookmarkStart w:id="33" w:name="_Toc184314453"/>
      <w:bookmarkEnd w:id="33"/>
      <w:bookmarkStart w:id="34" w:name="_Toc184314444"/>
      <w:bookmarkEnd w:id="34"/>
      <w:bookmarkStart w:id="35" w:name="_Toc184310320"/>
      <w:bookmarkEnd w:id="35"/>
      <w:bookmarkStart w:id="36" w:name="_Toc184312102"/>
      <w:bookmarkEnd w:id="36"/>
      <w:bookmarkStart w:id="37" w:name="_Toc184313301"/>
      <w:bookmarkEnd w:id="37"/>
      <w:bookmarkStart w:id="38" w:name="_Toc184310315"/>
      <w:bookmarkEnd w:id="38"/>
      <w:bookmarkStart w:id="39" w:name="_Toc184313293"/>
      <w:bookmarkEnd w:id="39"/>
      <w:bookmarkStart w:id="40" w:name="_Toc184314479"/>
      <w:bookmarkEnd w:id="40"/>
      <w:bookmarkStart w:id="41" w:name="_Toc184314429"/>
      <w:bookmarkEnd w:id="41"/>
      <w:bookmarkStart w:id="42" w:name="_Toc184308080"/>
      <w:bookmarkEnd w:id="42"/>
      <w:bookmarkStart w:id="43" w:name="_Toc184313271"/>
      <w:bookmarkEnd w:id="43"/>
      <w:bookmarkStart w:id="44" w:name="_Toc184313254"/>
      <w:bookmarkEnd w:id="44"/>
      <w:bookmarkStart w:id="45" w:name="_Toc184314462"/>
      <w:bookmarkEnd w:id="45"/>
      <w:bookmarkStart w:id="46" w:name="_Toc184313296"/>
      <w:bookmarkEnd w:id="46"/>
      <w:bookmarkStart w:id="47" w:name="_Toc184308045"/>
      <w:bookmarkEnd w:id="47"/>
      <w:bookmarkStart w:id="48" w:name="_Toc184312093"/>
      <w:bookmarkEnd w:id="48"/>
      <w:bookmarkStart w:id="49" w:name="_Toc184310276"/>
      <w:bookmarkEnd w:id="49"/>
      <w:bookmarkStart w:id="50" w:name="_Toc184308057"/>
      <w:bookmarkEnd w:id="50"/>
      <w:bookmarkStart w:id="51" w:name="_Toc184308067"/>
      <w:bookmarkEnd w:id="51"/>
      <w:bookmarkStart w:id="52" w:name="_Toc184310294"/>
      <w:bookmarkEnd w:id="52"/>
      <w:bookmarkStart w:id="53" w:name="_Toc184310338"/>
      <w:bookmarkEnd w:id="53"/>
      <w:bookmarkStart w:id="54" w:name="_Toc184312076"/>
      <w:bookmarkEnd w:id="54"/>
      <w:bookmarkStart w:id="55" w:name="_Toc184312098"/>
      <w:bookmarkEnd w:id="55"/>
      <w:bookmarkStart w:id="56" w:name="_Toc184310329"/>
      <w:bookmarkEnd w:id="56"/>
      <w:bookmarkStart w:id="57" w:name="_Toc184308088"/>
      <w:bookmarkEnd w:id="57"/>
      <w:bookmarkStart w:id="58" w:name="_Toc184314445"/>
      <w:bookmarkEnd w:id="58"/>
      <w:bookmarkStart w:id="59" w:name="_Toc184313280"/>
      <w:bookmarkEnd w:id="59"/>
      <w:bookmarkStart w:id="60" w:name="_Toc184313289"/>
      <w:bookmarkEnd w:id="60"/>
      <w:bookmarkStart w:id="61" w:name="_Toc184312075"/>
      <w:bookmarkEnd w:id="61"/>
      <w:bookmarkStart w:id="62" w:name="_Toc184312113"/>
      <w:bookmarkEnd w:id="62"/>
      <w:bookmarkStart w:id="63" w:name="_Toc184314473"/>
      <w:bookmarkEnd w:id="63"/>
      <w:bookmarkStart w:id="64" w:name="_Toc184310310"/>
      <w:bookmarkEnd w:id="64"/>
      <w:bookmarkStart w:id="65" w:name="_Toc184313256"/>
      <w:bookmarkEnd w:id="65"/>
      <w:bookmarkStart w:id="66" w:name="_Toc184313258"/>
      <w:bookmarkEnd w:id="66"/>
      <w:bookmarkStart w:id="67" w:name="_Toc184310318"/>
      <w:bookmarkEnd w:id="67"/>
      <w:bookmarkStart w:id="68" w:name="_Toc184313275"/>
      <w:bookmarkEnd w:id="68"/>
      <w:bookmarkStart w:id="69" w:name="_Toc184308077"/>
      <w:bookmarkEnd w:id="69"/>
      <w:bookmarkStart w:id="70" w:name="_Toc184308039"/>
      <w:bookmarkEnd w:id="70"/>
      <w:bookmarkStart w:id="71" w:name="_Toc184314410"/>
      <w:bookmarkEnd w:id="71"/>
      <w:bookmarkStart w:id="72" w:name="_Toc184308044"/>
      <w:bookmarkEnd w:id="72"/>
      <w:bookmarkStart w:id="73" w:name="_Toc184314434"/>
      <w:bookmarkEnd w:id="73"/>
      <w:bookmarkStart w:id="74" w:name="_Toc184312071"/>
      <w:bookmarkEnd w:id="74"/>
      <w:bookmarkStart w:id="75" w:name="_Toc184312094"/>
      <w:bookmarkEnd w:id="75"/>
      <w:bookmarkStart w:id="76" w:name="_Toc184310325"/>
      <w:bookmarkEnd w:id="76"/>
      <w:bookmarkStart w:id="77" w:name="_Toc184312120"/>
      <w:bookmarkEnd w:id="77"/>
      <w:bookmarkStart w:id="78" w:name="_Toc184314477"/>
      <w:bookmarkEnd w:id="78"/>
      <w:bookmarkStart w:id="79" w:name="_Toc184313242"/>
      <w:bookmarkEnd w:id="79"/>
      <w:bookmarkStart w:id="80" w:name="_Toc184310336"/>
      <w:bookmarkEnd w:id="80"/>
      <w:bookmarkStart w:id="81" w:name="_Toc184313245"/>
      <w:bookmarkEnd w:id="81"/>
      <w:bookmarkStart w:id="82" w:name="_Toc184312126"/>
      <w:bookmarkEnd w:id="82"/>
      <w:bookmarkStart w:id="83" w:name="_Toc184308082"/>
      <w:bookmarkEnd w:id="83"/>
      <w:bookmarkStart w:id="84" w:name="_Toc184310299"/>
      <w:bookmarkEnd w:id="84"/>
      <w:bookmarkStart w:id="85" w:name="_Toc184310305"/>
      <w:bookmarkEnd w:id="85"/>
      <w:bookmarkStart w:id="86" w:name="_Toc184312082"/>
      <w:bookmarkEnd w:id="86"/>
      <w:bookmarkStart w:id="87" w:name="_Toc184314458"/>
      <w:bookmarkEnd w:id="87"/>
      <w:bookmarkStart w:id="88" w:name="_Toc184312089"/>
      <w:bookmarkEnd w:id="88"/>
      <w:bookmarkStart w:id="89" w:name="_Toc184310297"/>
      <w:bookmarkEnd w:id="89"/>
      <w:bookmarkStart w:id="90" w:name="_Toc184314440"/>
      <w:bookmarkEnd w:id="90"/>
      <w:bookmarkStart w:id="91" w:name="_Toc184314447"/>
      <w:bookmarkEnd w:id="91"/>
      <w:bookmarkStart w:id="92" w:name="_Toc184310287"/>
      <w:bookmarkEnd w:id="92"/>
      <w:bookmarkStart w:id="93" w:name="_Toc184313249"/>
      <w:bookmarkEnd w:id="93"/>
      <w:bookmarkStart w:id="94" w:name="_Toc184314452"/>
      <w:bookmarkEnd w:id="94"/>
      <w:bookmarkStart w:id="95" w:name="_Toc184314430"/>
      <w:bookmarkEnd w:id="95"/>
      <w:bookmarkStart w:id="96" w:name="_Toc184312090"/>
      <w:bookmarkEnd w:id="96"/>
      <w:bookmarkStart w:id="97" w:name="_Toc184313292"/>
      <w:bookmarkEnd w:id="97"/>
      <w:bookmarkStart w:id="98" w:name="_Toc184313309"/>
      <w:bookmarkEnd w:id="98"/>
      <w:bookmarkStart w:id="99" w:name="_Toc184310275"/>
      <w:bookmarkEnd w:id="99"/>
      <w:bookmarkStart w:id="100" w:name="_Toc184313244"/>
      <w:bookmarkEnd w:id="100"/>
      <w:bookmarkStart w:id="101" w:name="_Toc184313299"/>
      <w:bookmarkEnd w:id="101"/>
      <w:bookmarkStart w:id="102" w:name="_Toc184308048"/>
      <w:bookmarkEnd w:id="102"/>
      <w:bookmarkStart w:id="103" w:name="_Toc184314419"/>
      <w:bookmarkEnd w:id="103"/>
      <w:bookmarkStart w:id="104" w:name="_Toc184312129"/>
      <w:bookmarkEnd w:id="104"/>
      <w:bookmarkStart w:id="105" w:name="_Toc184314417"/>
      <w:bookmarkEnd w:id="105"/>
      <w:bookmarkStart w:id="106" w:name="_Toc184310286"/>
      <w:bookmarkEnd w:id="106"/>
      <w:bookmarkStart w:id="107" w:name="_Toc184308046"/>
      <w:bookmarkEnd w:id="107"/>
      <w:bookmarkStart w:id="108" w:name="_Toc184314427"/>
      <w:bookmarkEnd w:id="108"/>
      <w:bookmarkStart w:id="109" w:name="_Toc184314416"/>
      <w:bookmarkEnd w:id="109"/>
      <w:bookmarkStart w:id="110" w:name="_Toc184310306"/>
      <w:bookmarkEnd w:id="110"/>
      <w:bookmarkStart w:id="111" w:name="_Toc184313273"/>
      <w:bookmarkEnd w:id="111"/>
      <w:bookmarkStart w:id="112" w:name="_Toc184310277"/>
      <w:bookmarkEnd w:id="112"/>
      <w:bookmarkStart w:id="113" w:name="_Toc184308070"/>
      <w:bookmarkEnd w:id="113"/>
      <w:bookmarkStart w:id="114" w:name="_Toc184310324"/>
      <w:bookmarkEnd w:id="114"/>
      <w:bookmarkStart w:id="115" w:name="_Toc184308094"/>
      <w:bookmarkEnd w:id="115"/>
      <w:bookmarkStart w:id="116" w:name="_Toc184312125"/>
      <w:bookmarkEnd w:id="116"/>
      <w:bookmarkStart w:id="117" w:name="_Toc184308058"/>
      <w:bookmarkEnd w:id="117"/>
      <w:bookmarkStart w:id="118" w:name="_Toc184314436"/>
      <w:bookmarkEnd w:id="118"/>
      <w:bookmarkStart w:id="119" w:name="_Toc184308093"/>
      <w:bookmarkEnd w:id="119"/>
      <w:bookmarkStart w:id="120" w:name="_Toc184314428"/>
      <w:bookmarkEnd w:id="120"/>
      <w:bookmarkStart w:id="121" w:name="_Toc184310332"/>
      <w:bookmarkEnd w:id="121"/>
      <w:bookmarkStart w:id="122" w:name="_Toc184310285"/>
      <w:bookmarkEnd w:id="122"/>
      <w:bookmarkStart w:id="123" w:name="_Toc184314470"/>
      <w:bookmarkEnd w:id="123"/>
      <w:bookmarkStart w:id="124" w:name="_Toc184308107"/>
      <w:bookmarkEnd w:id="124"/>
      <w:bookmarkStart w:id="125" w:name="_Toc184312083"/>
      <w:bookmarkEnd w:id="125"/>
      <w:bookmarkStart w:id="126" w:name="_Toc184313305"/>
      <w:bookmarkEnd w:id="126"/>
      <w:bookmarkStart w:id="127" w:name="_Toc184310300"/>
      <w:bookmarkEnd w:id="127"/>
      <w:bookmarkStart w:id="128" w:name="_Toc184314435"/>
      <w:bookmarkEnd w:id="128"/>
      <w:bookmarkStart w:id="129" w:name="_Toc184312097"/>
      <w:bookmarkEnd w:id="129"/>
      <w:bookmarkStart w:id="130" w:name="_Toc184310295"/>
      <w:bookmarkEnd w:id="130"/>
      <w:bookmarkStart w:id="131" w:name="_Toc184310331"/>
      <w:bookmarkEnd w:id="131"/>
      <w:bookmarkStart w:id="132" w:name="_Toc184310292"/>
      <w:bookmarkEnd w:id="132"/>
      <w:bookmarkStart w:id="133" w:name="_Toc184312138"/>
      <w:bookmarkEnd w:id="133"/>
      <w:bookmarkStart w:id="134" w:name="_Toc184312087"/>
      <w:bookmarkEnd w:id="134"/>
      <w:bookmarkStart w:id="135" w:name="_Toc184313259"/>
      <w:bookmarkEnd w:id="135"/>
      <w:bookmarkStart w:id="136" w:name="_Toc184312110"/>
      <w:bookmarkEnd w:id="136"/>
      <w:bookmarkStart w:id="137" w:name="_Toc184310309"/>
      <w:bookmarkEnd w:id="137"/>
      <w:bookmarkStart w:id="138" w:name="_Toc184310291"/>
      <w:bookmarkEnd w:id="138"/>
      <w:bookmarkStart w:id="139" w:name="_Toc184313241"/>
      <w:bookmarkEnd w:id="139"/>
      <w:bookmarkStart w:id="140" w:name="_Toc184314457"/>
      <w:bookmarkEnd w:id="140"/>
      <w:bookmarkStart w:id="141" w:name="_Toc184314471"/>
      <w:bookmarkEnd w:id="141"/>
      <w:bookmarkStart w:id="142" w:name="_Toc184312084"/>
      <w:bookmarkEnd w:id="142"/>
      <w:bookmarkStart w:id="143" w:name="_Toc184312112"/>
      <w:bookmarkEnd w:id="143"/>
      <w:bookmarkStart w:id="144" w:name="_Toc184308059"/>
      <w:bookmarkEnd w:id="144"/>
      <w:bookmarkStart w:id="145" w:name="_Toc184313261"/>
      <w:bookmarkEnd w:id="145"/>
      <w:bookmarkStart w:id="146" w:name="_Toc184310278"/>
      <w:bookmarkEnd w:id="146"/>
      <w:bookmarkStart w:id="147" w:name="_Toc184314422"/>
      <w:bookmarkEnd w:id="147"/>
      <w:bookmarkStart w:id="148" w:name="_Toc184313297"/>
      <w:bookmarkEnd w:id="148"/>
      <w:bookmarkStart w:id="149" w:name="_Toc184310321"/>
      <w:bookmarkEnd w:id="149"/>
      <w:bookmarkStart w:id="150" w:name="_Toc184314480"/>
      <w:bookmarkEnd w:id="150"/>
      <w:bookmarkStart w:id="151" w:name="_Toc184313269"/>
      <w:bookmarkEnd w:id="151"/>
      <w:bookmarkStart w:id="152" w:name="_Toc184313252"/>
      <w:bookmarkEnd w:id="152"/>
      <w:bookmarkStart w:id="153" w:name="_Toc184310282"/>
      <w:bookmarkEnd w:id="153"/>
      <w:bookmarkStart w:id="154" w:name="_Toc184308104"/>
      <w:bookmarkEnd w:id="154"/>
      <w:bookmarkStart w:id="155" w:name="_Toc184310317"/>
      <w:bookmarkEnd w:id="155"/>
      <w:bookmarkStart w:id="156" w:name="_Toc184310322"/>
      <w:bookmarkEnd w:id="156"/>
      <w:bookmarkStart w:id="157" w:name="_Toc184308071"/>
      <w:bookmarkEnd w:id="157"/>
      <w:bookmarkStart w:id="158" w:name="_Toc184312123"/>
      <w:bookmarkEnd w:id="158"/>
      <w:bookmarkStart w:id="159" w:name="_Toc184312124"/>
      <w:bookmarkEnd w:id="159"/>
      <w:bookmarkStart w:id="160" w:name="_Toc184313264"/>
      <w:bookmarkEnd w:id="160"/>
      <w:bookmarkStart w:id="161" w:name="_Toc184313290"/>
      <w:bookmarkEnd w:id="161"/>
      <w:bookmarkStart w:id="162" w:name="_Toc184313263"/>
      <w:bookmarkEnd w:id="162"/>
      <w:bookmarkStart w:id="163" w:name="_Toc184314426"/>
      <w:bookmarkEnd w:id="163"/>
      <w:bookmarkStart w:id="164" w:name="_Toc184313243"/>
      <w:bookmarkEnd w:id="164"/>
      <w:bookmarkStart w:id="165" w:name="_Toc184314413"/>
      <w:bookmarkEnd w:id="165"/>
      <w:bookmarkStart w:id="166" w:name="_Toc184308042"/>
      <w:bookmarkEnd w:id="166"/>
      <w:bookmarkStart w:id="167" w:name="_Toc184313279"/>
      <w:bookmarkEnd w:id="167"/>
      <w:bookmarkStart w:id="168" w:name="_Toc184310293"/>
      <w:bookmarkEnd w:id="168"/>
      <w:bookmarkStart w:id="169" w:name="_Toc184308099"/>
      <w:bookmarkEnd w:id="169"/>
      <w:bookmarkStart w:id="170" w:name="_Toc184308076"/>
      <w:bookmarkEnd w:id="170"/>
      <w:bookmarkStart w:id="171" w:name="_Toc184313246"/>
      <w:bookmarkEnd w:id="171"/>
      <w:bookmarkStart w:id="172" w:name="_Toc184314438"/>
      <w:bookmarkEnd w:id="172"/>
      <w:bookmarkStart w:id="173" w:name="_Toc184308101"/>
      <w:bookmarkEnd w:id="173"/>
      <w:bookmarkStart w:id="174" w:name="_Toc184313276"/>
      <w:bookmarkEnd w:id="174"/>
      <w:bookmarkStart w:id="175" w:name="_Toc184312137"/>
      <w:bookmarkEnd w:id="175"/>
      <w:bookmarkStart w:id="176" w:name="_Toc184310302"/>
      <w:bookmarkEnd w:id="176"/>
      <w:bookmarkStart w:id="177" w:name="_Toc184312068"/>
      <w:bookmarkEnd w:id="177"/>
      <w:bookmarkStart w:id="178" w:name="_Toc184308051"/>
      <w:bookmarkEnd w:id="178"/>
      <w:bookmarkStart w:id="179" w:name="_Toc184312111"/>
      <w:bookmarkEnd w:id="179"/>
      <w:bookmarkStart w:id="180" w:name="_Toc184308052"/>
      <w:bookmarkEnd w:id="180"/>
      <w:bookmarkStart w:id="181" w:name="_Toc184310337"/>
      <w:bookmarkEnd w:id="181"/>
      <w:bookmarkStart w:id="182" w:name="_Toc184314449"/>
      <w:bookmarkEnd w:id="182"/>
      <w:bookmarkStart w:id="183" w:name="_Toc184314466"/>
      <w:bookmarkEnd w:id="183"/>
      <w:bookmarkStart w:id="184" w:name="_Toc184308095"/>
      <w:bookmarkEnd w:id="184"/>
      <w:bookmarkStart w:id="185" w:name="_Toc184312074"/>
      <w:bookmarkEnd w:id="185"/>
      <w:bookmarkStart w:id="186" w:name="_Toc184314439"/>
      <w:bookmarkEnd w:id="186"/>
      <w:bookmarkStart w:id="187" w:name="_Toc184314442"/>
      <w:bookmarkEnd w:id="187"/>
      <w:bookmarkStart w:id="188" w:name="_Toc184310340"/>
      <w:bookmarkEnd w:id="188"/>
      <w:bookmarkStart w:id="189" w:name="_Toc184312127"/>
      <w:bookmarkEnd w:id="189"/>
      <w:bookmarkStart w:id="190" w:name="_Toc184314411"/>
      <w:bookmarkEnd w:id="190"/>
      <w:bookmarkStart w:id="191" w:name="_Toc184313283"/>
      <w:bookmarkEnd w:id="191"/>
      <w:bookmarkStart w:id="192" w:name="_Toc184314455"/>
      <w:bookmarkEnd w:id="192"/>
      <w:bookmarkStart w:id="193" w:name="_Toc184310307"/>
      <w:bookmarkEnd w:id="193"/>
      <w:bookmarkStart w:id="194" w:name="_Toc184312080"/>
      <w:bookmarkEnd w:id="194"/>
      <w:bookmarkStart w:id="195" w:name="_Toc184312099"/>
      <w:bookmarkEnd w:id="195"/>
      <w:bookmarkStart w:id="196" w:name="_Toc184312133"/>
      <w:bookmarkEnd w:id="196"/>
      <w:bookmarkStart w:id="197" w:name="_Toc184314451"/>
      <w:bookmarkEnd w:id="197"/>
      <w:bookmarkStart w:id="198" w:name="_Toc184314425"/>
      <w:bookmarkEnd w:id="198"/>
      <w:bookmarkStart w:id="199" w:name="_Toc184313268"/>
      <w:bookmarkEnd w:id="199"/>
      <w:bookmarkStart w:id="200" w:name="_Toc184308038"/>
      <w:bookmarkEnd w:id="200"/>
      <w:bookmarkStart w:id="201" w:name="_Toc184312100"/>
      <w:bookmarkEnd w:id="201"/>
      <w:bookmarkStart w:id="202" w:name="_Toc184312116"/>
      <w:bookmarkEnd w:id="202"/>
      <w:bookmarkStart w:id="203" w:name="_Toc184308090"/>
      <w:bookmarkEnd w:id="203"/>
      <w:bookmarkStart w:id="204" w:name="_Toc184308040"/>
      <w:bookmarkEnd w:id="204"/>
      <w:bookmarkStart w:id="205" w:name="_Toc184308084"/>
      <w:bookmarkEnd w:id="205"/>
      <w:bookmarkStart w:id="206" w:name="_Toc184308060"/>
      <w:bookmarkEnd w:id="206"/>
      <w:bookmarkStart w:id="207" w:name="_Toc184314469"/>
      <w:bookmarkEnd w:id="207"/>
      <w:bookmarkStart w:id="208" w:name="_Toc184310290"/>
      <w:bookmarkEnd w:id="208"/>
      <w:bookmarkStart w:id="209" w:name="_Toc184312073"/>
      <w:bookmarkEnd w:id="209"/>
      <w:bookmarkStart w:id="210" w:name="_Toc184314432"/>
      <w:bookmarkEnd w:id="210"/>
      <w:bookmarkStart w:id="211" w:name="_Toc184310316"/>
      <w:bookmarkEnd w:id="211"/>
      <w:bookmarkStart w:id="212" w:name="_Toc184312117"/>
      <w:bookmarkEnd w:id="212"/>
      <w:bookmarkStart w:id="213" w:name="_Toc184314418"/>
      <w:bookmarkEnd w:id="213"/>
      <w:bookmarkStart w:id="214" w:name="_Toc184313288"/>
      <w:bookmarkEnd w:id="214"/>
      <w:bookmarkStart w:id="215" w:name="_Toc184308036"/>
      <w:bookmarkEnd w:id="215"/>
      <w:bookmarkStart w:id="216" w:name="_Toc184313274"/>
      <w:bookmarkEnd w:id="216"/>
      <w:bookmarkStart w:id="217" w:name="_Toc184312101"/>
      <w:bookmarkEnd w:id="217"/>
      <w:bookmarkStart w:id="218" w:name="_Toc184313260"/>
      <w:bookmarkEnd w:id="218"/>
      <w:bookmarkStart w:id="219" w:name="_Toc184310304"/>
      <w:bookmarkEnd w:id="219"/>
      <w:bookmarkStart w:id="220" w:name="_Toc184308078"/>
      <w:bookmarkEnd w:id="220"/>
      <w:bookmarkStart w:id="221" w:name="_Toc184312119"/>
      <w:bookmarkEnd w:id="221"/>
      <w:bookmarkStart w:id="222" w:name="_Toc184310326"/>
      <w:bookmarkEnd w:id="222"/>
      <w:bookmarkStart w:id="223" w:name="_Toc184312109"/>
      <w:bookmarkEnd w:id="223"/>
      <w:bookmarkStart w:id="224" w:name="_Toc184310330"/>
      <w:bookmarkEnd w:id="224"/>
      <w:bookmarkStart w:id="225" w:name="_Toc184310279"/>
      <w:bookmarkEnd w:id="225"/>
      <w:bookmarkStart w:id="226" w:name="_Toc184310339"/>
      <w:bookmarkEnd w:id="226"/>
      <w:bookmarkStart w:id="227" w:name="_Toc184308087"/>
      <w:bookmarkEnd w:id="227"/>
      <w:bookmarkStart w:id="228" w:name="_Toc184314467"/>
      <w:bookmarkEnd w:id="228"/>
      <w:bookmarkStart w:id="229" w:name="_Toc184312078"/>
      <w:bookmarkEnd w:id="229"/>
      <w:bookmarkStart w:id="230" w:name="_Toc184314415"/>
      <w:bookmarkEnd w:id="230"/>
      <w:bookmarkStart w:id="231" w:name="_Toc184313270"/>
      <w:bookmarkEnd w:id="231"/>
      <w:bookmarkStart w:id="232" w:name="_Toc184308100"/>
      <w:bookmarkEnd w:id="232"/>
      <w:bookmarkStart w:id="233" w:name="_Toc184312114"/>
      <w:bookmarkEnd w:id="233"/>
      <w:bookmarkStart w:id="234" w:name="_Toc184313306"/>
      <w:bookmarkEnd w:id="234"/>
      <w:bookmarkStart w:id="235" w:name="_Toc184308102"/>
      <w:bookmarkEnd w:id="235"/>
      <w:bookmarkStart w:id="236" w:name="_Toc184308069"/>
      <w:bookmarkEnd w:id="236"/>
      <w:bookmarkStart w:id="237" w:name="_Toc184308047"/>
      <w:bookmarkEnd w:id="237"/>
      <w:bookmarkStart w:id="238" w:name="_Toc184313250"/>
      <w:bookmarkEnd w:id="238"/>
      <w:bookmarkStart w:id="239" w:name="_Toc184312121"/>
      <w:bookmarkEnd w:id="239"/>
      <w:bookmarkStart w:id="240" w:name="_Toc184308043"/>
      <w:bookmarkEnd w:id="240"/>
      <w:bookmarkStart w:id="241" w:name="_Toc184313272"/>
      <w:bookmarkEnd w:id="241"/>
      <w:bookmarkStart w:id="242" w:name="_Toc184312079"/>
      <w:bookmarkEnd w:id="242"/>
      <w:bookmarkStart w:id="243" w:name="_Toc184314460"/>
      <w:bookmarkEnd w:id="243"/>
      <w:bookmarkStart w:id="244" w:name="_Toc184310314"/>
      <w:bookmarkEnd w:id="244"/>
      <w:bookmarkStart w:id="245" w:name="_Toc184308061"/>
      <w:bookmarkEnd w:id="245"/>
      <w:bookmarkStart w:id="246" w:name="_Toc184312103"/>
      <w:bookmarkEnd w:id="246"/>
      <w:bookmarkStart w:id="247" w:name="_Toc184312139"/>
      <w:bookmarkEnd w:id="247"/>
      <w:bookmarkStart w:id="248" w:name="_Toc184308055"/>
      <w:bookmarkEnd w:id="248"/>
      <w:bookmarkStart w:id="249" w:name="_Toc184314476"/>
      <w:bookmarkEnd w:id="249"/>
      <w:bookmarkStart w:id="250" w:name="_Toc184310281"/>
      <w:bookmarkEnd w:id="250"/>
      <w:bookmarkStart w:id="251" w:name="_Toc184313303"/>
      <w:bookmarkEnd w:id="251"/>
      <w:bookmarkStart w:id="252" w:name="_Toc184310308"/>
      <w:bookmarkEnd w:id="252"/>
      <w:bookmarkStart w:id="253" w:name="_Toc184308091"/>
      <w:bookmarkEnd w:id="253"/>
      <w:bookmarkStart w:id="254" w:name="_Toc184313291"/>
      <w:bookmarkEnd w:id="254"/>
      <w:bookmarkStart w:id="255" w:name="_Toc184312132"/>
      <w:bookmarkEnd w:id="255"/>
      <w:bookmarkStart w:id="256" w:name="_Toc184310280"/>
      <w:bookmarkEnd w:id="256"/>
      <w:bookmarkStart w:id="257" w:name="_Toc184308081"/>
      <w:bookmarkEnd w:id="257"/>
      <w:bookmarkStart w:id="258" w:name="_Toc184314459"/>
      <w:bookmarkEnd w:id="258"/>
      <w:bookmarkStart w:id="259" w:name="_Toc184312107"/>
      <w:bookmarkEnd w:id="259"/>
      <w:bookmarkStart w:id="260" w:name="_Toc184313262"/>
      <w:bookmarkEnd w:id="260"/>
      <w:bookmarkStart w:id="261" w:name="_Toc184310298"/>
      <w:bookmarkEnd w:id="261"/>
      <w:bookmarkStart w:id="262" w:name="_Toc184310303"/>
      <w:bookmarkEnd w:id="262"/>
      <w:bookmarkStart w:id="263" w:name="_Toc184308105"/>
      <w:bookmarkEnd w:id="263"/>
      <w:bookmarkStart w:id="264" w:name="_Toc184314464"/>
      <w:bookmarkEnd w:id="264"/>
      <w:bookmarkStart w:id="265" w:name="_Toc184312072"/>
      <w:bookmarkEnd w:id="265"/>
      <w:bookmarkStart w:id="266" w:name="_Toc184312069"/>
      <w:bookmarkEnd w:id="266"/>
      <w:bookmarkStart w:id="267" w:name="_Toc184312088"/>
      <w:bookmarkEnd w:id="267"/>
      <w:bookmarkStart w:id="268" w:name="_Toc184310312"/>
      <w:bookmarkEnd w:id="268"/>
      <w:bookmarkStart w:id="269" w:name="_Toc184310327"/>
      <w:bookmarkEnd w:id="269"/>
      <w:bookmarkStart w:id="270" w:name="_Toc184308050"/>
      <w:bookmarkEnd w:id="270"/>
      <w:bookmarkStart w:id="271" w:name="_Toc184313282"/>
      <w:bookmarkEnd w:id="271"/>
      <w:bookmarkStart w:id="272" w:name="_Toc184313277"/>
      <w:bookmarkEnd w:id="272"/>
      <w:bookmarkStart w:id="273" w:name="_Toc184308063"/>
      <w:bookmarkEnd w:id="273"/>
      <w:bookmarkStart w:id="274" w:name="_Toc184308066"/>
      <w:bookmarkEnd w:id="274"/>
      <w:bookmarkStart w:id="275" w:name="_Toc184308096"/>
      <w:bookmarkEnd w:id="275"/>
      <w:bookmarkStart w:id="276" w:name="_Toc184313294"/>
      <w:bookmarkEnd w:id="276"/>
      <w:bookmarkStart w:id="277" w:name="_Toc184310333"/>
      <w:bookmarkEnd w:id="277"/>
      <w:bookmarkStart w:id="278" w:name="_Toc184314478"/>
      <w:bookmarkEnd w:id="278"/>
      <w:bookmarkStart w:id="279" w:name="_Toc184313307"/>
      <w:bookmarkEnd w:id="279"/>
      <w:bookmarkStart w:id="280" w:name="_Toc184313286"/>
      <w:bookmarkEnd w:id="280"/>
      <w:bookmarkStart w:id="281" w:name="_Toc184312136"/>
      <w:bookmarkEnd w:id="281"/>
      <w:bookmarkStart w:id="282" w:name="_Toc184313281"/>
      <w:bookmarkEnd w:id="282"/>
      <w:bookmarkStart w:id="283" w:name="_Toc184314465"/>
      <w:bookmarkEnd w:id="283"/>
      <w:bookmarkStart w:id="284" w:name="_Toc184313248"/>
      <w:bookmarkEnd w:id="284"/>
      <w:bookmarkStart w:id="285" w:name="_Toc184312070"/>
      <w:bookmarkEnd w:id="285"/>
      <w:bookmarkStart w:id="286" w:name="_Toc184314420"/>
      <w:bookmarkEnd w:id="286"/>
      <w:bookmarkStart w:id="287" w:name="_Toc184314468"/>
      <w:bookmarkEnd w:id="287"/>
      <w:bookmarkStart w:id="288" w:name="_Toc184313284"/>
      <w:bookmarkEnd w:id="288"/>
      <w:bookmarkStart w:id="289" w:name="_Toc184308074"/>
      <w:bookmarkEnd w:id="289"/>
      <w:bookmarkStart w:id="290" w:name="_Toc184310344"/>
      <w:bookmarkEnd w:id="290"/>
      <w:bookmarkStart w:id="291" w:name="_Toc184308068"/>
      <w:bookmarkEnd w:id="291"/>
      <w:bookmarkStart w:id="292" w:name="_Toc184308108"/>
      <w:bookmarkEnd w:id="292"/>
      <w:bookmarkStart w:id="293" w:name="_Toc184313310"/>
      <w:bookmarkEnd w:id="293"/>
      <w:bookmarkStart w:id="294" w:name="_Toc184313253"/>
      <w:bookmarkEnd w:id="294"/>
      <w:bookmarkStart w:id="295" w:name="_Toc184312077"/>
      <w:bookmarkEnd w:id="295"/>
      <w:bookmarkStart w:id="296" w:name="_Toc184312134"/>
      <w:bookmarkEnd w:id="296"/>
      <w:bookmarkStart w:id="297" w:name="_Toc184313239"/>
      <w:bookmarkEnd w:id="297"/>
      <w:bookmarkStart w:id="298" w:name="_Toc184314443"/>
      <w:bookmarkEnd w:id="298"/>
      <w:bookmarkStart w:id="299" w:name="_Toc184313257"/>
      <w:bookmarkEnd w:id="299"/>
      <w:bookmarkStart w:id="300" w:name="_Toc184310323"/>
      <w:bookmarkEnd w:id="300"/>
      <w:bookmarkStart w:id="301" w:name="_Toc184312091"/>
      <w:bookmarkEnd w:id="301"/>
      <w:bookmarkStart w:id="302" w:name="_Toc184308062"/>
      <w:bookmarkEnd w:id="302"/>
      <w:bookmarkStart w:id="303" w:name="_Toc184314454"/>
      <w:bookmarkEnd w:id="303"/>
      <w:bookmarkStart w:id="304" w:name="_Toc184308075"/>
      <w:bookmarkEnd w:id="304"/>
      <w:bookmarkStart w:id="305" w:name="_Toc184314481"/>
      <w:bookmarkEnd w:id="305"/>
      <w:bookmarkStart w:id="306" w:name="_Toc184308098"/>
      <w:bookmarkEnd w:id="306"/>
      <w:bookmarkStart w:id="307" w:name="_Toc184313266"/>
      <w:bookmarkEnd w:id="307"/>
      <w:bookmarkStart w:id="308" w:name="_Toc184313267"/>
      <w:bookmarkEnd w:id="308"/>
      <w:bookmarkStart w:id="309" w:name="_Toc184310334"/>
      <w:bookmarkEnd w:id="309"/>
      <w:bookmarkStart w:id="310" w:name="_Toc184313304"/>
      <w:bookmarkEnd w:id="310"/>
      <w:bookmarkStart w:id="311" w:name="_Toc184313278"/>
      <w:bookmarkEnd w:id="311"/>
      <w:bookmarkStart w:id="312" w:name="_Toc184312128"/>
      <w:bookmarkEnd w:id="312"/>
      <w:bookmarkStart w:id="313" w:name="_Toc184312130"/>
      <w:bookmarkEnd w:id="313"/>
      <w:bookmarkStart w:id="314" w:name="_Toc184314431"/>
      <w:bookmarkEnd w:id="314"/>
      <w:bookmarkStart w:id="315" w:name="_Toc184310273"/>
      <w:bookmarkEnd w:id="315"/>
      <w:bookmarkStart w:id="316" w:name="_Toc184312105"/>
      <w:bookmarkEnd w:id="316"/>
      <w:bookmarkStart w:id="317" w:name="_Toc184308049"/>
      <w:bookmarkEnd w:id="317"/>
      <w:bookmarkStart w:id="318" w:name="_Toc184314414"/>
      <w:bookmarkEnd w:id="318"/>
      <w:bookmarkStart w:id="319" w:name="_Toc184308037"/>
      <w:bookmarkEnd w:id="319"/>
      <w:bookmarkStart w:id="320" w:name="_Toc184314482"/>
      <w:bookmarkEnd w:id="320"/>
      <w:bookmarkStart w:id="321" w:name="_Toc184310301"/>
      <w:bookmarkEnd w:id="321"/>
      <w:bookmarkStart w:id="322" w:name="_Toc184314433"/>
      <w:bookmarkEnd w:id="322"/>
      <w:bookmarkStart w:id="323" w:name="_Toc184310274"/>
      <w:bookmarkEnd w:id="323"/>
      <w:bookmarkStart w:id="324" w:name="_Toc184308064"/>
      <w:bookmarkEnd w:id="324"/>
      <w:bookmarkStart w:id="325" w:name="_Toc184308054"/>
      <w:bookmarkEnd w:id="325"/>
      <w:bookmarkStart w:id="326" w:name="_Toc184314463"/>
      <w:bookmarkEnd w:id="326"/>
      <w:bookmarkStart w:id="327" w:name="_Toc184310328"/>
      <w:bookmarkEnd w:id="327"/>
      <w:bookmarkStart w:id="328" w:name="_Toc184314474"/>
      <w:bookmarkEnd w:id="328"/>
      <w:bookmarkStart w:id="329" w:name="_Toc184310311"/>
      <w:bookmarkEnd w:id="329"/>
      <w:bookmarkStart w:id="330" w:name="_Toc184312122"/>
      <w:bookmarkEnd w:id="330"/>
      <w:bookmarkStart w:id="331" w:name="_Toc184308041"/>
      <w:bookmarkEnd w:id="331"/>
      <w:bookmarkStart w:id="332" w:name="_Toc184314475"/>
      <w:bookmarkEnd w:id="332"/>
      <w:bookmarkStart w:id="333" w:name="_Toc184312095"/>
      <w:bookmarkEnd w:id="333"/>
      <w:bookmarkStart w:id="334" w:name="_Toc184308106"/>
      <w:bookmarkEnd w:id="334"/>
      <w:bookmarkStart w:id="335" w:name="_Toc184313285"/>
      <w:bookmarkEnd w:id="335"/>
      <w:bookmarkStart w:id="336" w:name="_Toc184314412"/>
      <w:bookmarkEnd w:id="336"/>
      <w:bookmarkStart w:id="337" w:name="_Toc184314456"/>
      <w:bookmarkEnd w:id="337"/>
      <w:bookmarkStart w:id="338" w:name="_Toc184314446"/>
      <w:bookmarkEnd w:id="338"/>
      <w:bookmarkStart w:id="339" w:name="_Toc184314421"/>
      <w:bookmarkEnd w:id="339"/>
      <w:bookmarkStart w:id="340" w:name="_Toc184310288"/>
      <w:bookmarkEnd w:id="340"/>
      <w:bookmarkStart w:id="341" w:name="_Toc184312086"/>
      <w:bookmarkEnd w:id="341"/>
      <w:bookmarkStart w:id="342" w:name="_Toc184312067"/>
      <w:bookmarkEnd w:id="342"/>
      <w:bookmarkStart w:id="343" w:name="_Toc184310272"/>
      <w:bookmarkEnd w:id="343"/>
      <w:bookmarkStart w:id="344" w:name="_Toc184313251"/>
      <w:bookmarkEnd w:id="344"/>
      <w:bookmarkStart w:id="345" w:name="_Toc184308056"/>
      <w:bookmarkEnd w:id="345"/>
      <w:bookmarkStart w:id="346" w:name="_Toc184314472"/>
      <w:bookmarkEnd w:id="346"/>
      <w:bookmarkStart w:id="347" w:name="_Toc184308097"/>
      <w:bookmarkEnd w:id="347"/>
      <w:bookmarkStart w:id="348" w:name="_Toc184310342"/>
      <w:bookmarkEnd w:id="348"/>
      <w:bookmarkStart w:id="349" w:name="_Toc184314461"/>
      <w:bookmarkEnd w:id="349"/>
      <w:bookmarkStart w:id="350" w:name="_Toc184313295"/>
      <w:bookmarkEnd w:id="350"/>
      <w:bookmarkStart w:id="351" w:name="_Toc184308083"/>
      <w:bookmarkEnd w:id="351"/>
      <w:bookmarkStart w:id="352" w:name="_Toc184313287"/>
      <w:bookmarkEnd w:id="352"/>
      <w:bookmarkStart w:id="353" w:name="_Toc184310313"/>
      <w:bookmarkEnd w:id="353"/>
      <w:bookmarkStart w:id="354" w:name="_Toc184310335"/>
      <w:bookmarkEnd w:id="354"/>
      <w:bookmarkStart w:id="355" w:name="_Toc184313255"/>
      <w:bookmarkEnd w:id="355"/>
      <w:bookmarkStart w:id="356" w:name="_Toc184308053"/>
      <w:bookmarkEnd w:id="356"/>
      <w:bookmarkStart w:id="357" w:name="_Toc184308085"/>
      <w:bookmarkEnd w:id="357"/>
      <w:bookmarkStart w:id="358" w:name="_Toc184312131"/>
      <w:bookmarkEnd w:id="358"/>
      <w:bookmarkStart w:id="359" w:name="_Toc184312104"/>
      <w:bookmarkEnd w:id="359"/>
      <w:bookmarkStart w:id="360" w:name="_Toc184308086"/>
      <w:bookmarkEnd w:id="360"/>
      <w:bookmarkStart w:id="361" w:name="_Toc184310289"/>
      <w:bookmarkEnd w:id="361"/>
      <w:bookmarkStart w:id="362" w:name="_Toc184310284"/>
      <w:bookmarkEnd w:id="362"/>
      <w:bookmarkStart w:id="363" w:name="_Toc184308079"/>
      <w:bookmarkEnd w:id="363"/>
      <w:bookmarkStart w:id="364" w:name="_Toc184308073"/>
      <w:bookmarkEnd w:id="364"/>
      <w:bookmarkStart w:id="365" w:name="_Toc184310283"/>
      <w:bookmarkEnd w:id="365"/>
      <w:bookmarkStart w:id="366" w:name="_Toc184312096"/>
      <w:bookmarkEnd w:id="366"/>
      <w:bookmarkStart w:id="367" w:name="_Toc184313265"/>
      <w:bookmarkEnd w:id="367"/>
      <w:bookmarkStart w:id="368" w:name="_Toc184312106"/>
      <w:bookmarkEnd w:id="368"/>
      <w:bookmarkStart w:id="369" w:name="_Toc184312118"/>
      <w:bookmarkEnd w:id="369"/>
      <w:bookmarkStart w:id="370" w:name="_Toc184313247"/>
      <w:bookmarkEnd w:id="370"/>
      <w:bookmarkStart w:id="371" w:name="_Toc184312135"/>
      <w:bookmarkEnd w:id="371"/>
      <w:bookmarkStart w:id="372" w:name="_Toc184312108"/>
      <w:bookmarkEnd w:id="372"/>
      <w:bookmarkStart w:id="373" w:name="_Toc184312085"/>
      <w:bookmarkEnd w:id="373"/>
      <w:bookmarkStart w:id="374" w:name="_Toc184308065"/>
      <w:bookmarkEnd w:id="374"/>
      <w:bookmarkStart w:id="375" w:name="_Toc184313308"/>
      <w:bookmarkEnd w:id="375"/>
      <w:bookmarkStart w:id="376" w:name="_Toc184310319"/>
      <w:bookmarkEnd w:id="376"/>
      <w:bookmarkStart w:id="377" w:name="_Toc184313298"/>
      <w:bookmarkEnd w:id="377"/>
      <w:bookmarkStart w:id="378" w:name="_Toc184314437"/>
      <w:bookmarkEnd w:id="378"/>
      <w:bookmarkStart w:id="379" w:name="_Toc184308072"/>
      <w:bookmarkEnd w:id="379"/>
      <w:bookmarkStart w:id="380" w:name="_Toc184313300"/>
      <w:bookmarkEnd w:id="380"/>
      <w:bookmarkStart w:id="381" w:name="_Toc184313302"/>
      <w:bookmarkEnd w:id="381"/>
      <w:bookmarkStart w:id="382" w:name="_Toc184314441"/>
      <w:bookmarkEnd w:id="382"/>
      <w:bookmarkStart w:id="383" w:name="_Toc184312081"/>
      <w:bookmarkEnd w:id="383"/>
      <w:bookmarkStart w:id="384" w:name="_Toc184313238"/>
      <w:bookmarkEnd w:id="384"/>
      <w:r>
        <w:rPr>
          <w:rFonts w:hint="eastAsia" w:ascii="仿宋" w:hAnsi="仿宋" w:eastAsia="仿宋"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25"/>
        <w:spacing w:line="240" w:lineRule="auto"/>
        <w:rPr>
          <w:rFonts w:cs="Arial"/>
          <w:color w:val="auto"/>
          <w:highlight w:val="none"/>
        </w:rPr>
      </w:pPr>
      <w:r>
        <w:rPr>
          <w:rFonts w:hint="eastAsia" w:cs="Arial"/>
          <w:color w:val="auto"/>
          <w:highlight w:val="none"/>
        </w:rPr>
        <w:t>34.1 商务资信（15分）</w:t>
      </w:r>
    </w:p>
    <w:tbl>
      <w:tblPr>
        <w:tblStyle w:val="63"/>
        <w:tblW w:w="9641"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565"/>
        <w:gridCol w:w="5996"/>
        <w:gridCol w:w="10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4" w:type="dxa"/>
            <w:shd w:val="clear" w:color="auto" w:fill="auto"/>
            <w:vAlign w:val="center"/>
          </w:tcPr>
          <w:p>
            <w:pPr>
              <w:widowControl/>
              <w:spacing w:line="360" w:lineRule="exact"/>
              <w:jc w:val="center"/>
              <w:rPr>
                <w:rFonts w:ascii="宋体" w:hAnsi="宋体" w:cs="仿宋"/>
                <w:color w:val="auto"/>
                <w:sz w:val="24"/>
                <w:highlight w:val="none"/>
              </w:rPr>
            </w:pPr>
            <w:r>
              <w:rPr>
                <w:rFonts w:hint="eastAsia" w:ascii="宋体" w:hAnsi="宋体" w:cs="仿宋"/>
                <w:color w:val="auto"/>
                <w:kern w:val="0"/>
                <w:sz w:val="24"/>
                <w:highlight w:val="none"/>
              </w:rPr>
              <w:t>序号</w:t>
            </w:r>
          </w:p>
        </w:tc>
        <w:tc>
          <w:tcPr>
            <w:tcW w:w="6561" w:type="dxa"/>
            <w:gridSpan w:val="2"/>
            <w:shd w:val="clear" w:color="auto" w:fill="auto"/>
            <w:vAlign w:val="center"/>
          </w:tcPr>
          <w:p>
            <w:pPr>
              <w:widowControl/>
              <w:spacing w:line="360" w:lineRule="exact"/>
              <w:jc w:val="center"/>
              <w:rPr>
                <w:rFonts w:ascii="宋体" w:hAnsi="宋体" w:cs="仿宋"/>
                <w:color w:val="auto"/>
                <w:sz w:val="24"/>
                <w:highlight w:val="none"/>
              </w:rPr>
            </w:pPr>
            <w:r>
              <w:rPr>
                <w:rFonts w:hint="eastAsia" w:ascii="宋体" w:hAnsi="宋体" w:cs="仿宋"/>
                <w:color w:val="auto"/>
                <w:kern w:val="0"/>
                <w:sz w:val="24"/>
                <w:highlight w:val="none"/>
              </w:rPr>
              <w:t>评分内容和标准</w:t>
            </w:r>
          </w:p>
        </w:tc>
        <w:tc>
          <w:tcPr>
            <w:tcW w:w="1008" w:type="dxa"/>
            <w:shd w:val="clear" w:color="auto" w:fill="auto"/>
            <w:vAlign w:val="center"/>
          </w:tcPr>
          <w:p>
            <w:pPr>
              <w:widowControl/>
              <w:spacing w:line="3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分值</w:t>
            </w:r>
          </w:p>
          <w:p>
            <w:pPr>
              <w:widowControl/>
              <w:spacing w:line="360" w:lineRule="exact"/>
              <w:jc w:val="center"/>
              <w:rPr>
                <w:rFonts w:ascii="宋体" w:hAnsi="宋体" w:cs="仿宋"/>
                <w:color w:val="auto"/>
                <w:sz w:val="24"/>
                <w:highlight w:val="none"/>
              </w:rPr>
            </w:pPr>
            <w:r>
              <w:rPr>
                <w:rFonts w:hint="eastAsia" w:ascii="宋体" w:hAnsi="宋体" w:cs="仿宋"/>
                <w:color w:val="auto"/>
                <w:kern w:val="0"/>
                <w:sz w:val="24"/>
                <w:highlight w:val="none"/>
              </w:rPr>
              <w:t>区间</w:t>
            </w:r>
          </w:p>
        </w:tc>
        <w:tc>
          <w:tcPr>
            <w:tcW w:w="1008" w:type="dxa"/>
            <w:shd w:val="clear" w:color="auto" w:fill="auto"/>
            <w:vAlign w:val="center"/>
          </w:tcPr>
          <w:p>
            <w:pPr>
              <w:widowControl/>
              <w:spacing w:line="360" w:lineRule="exact"/>
              <w:jc w:val="center"/>
              <w:rPr>
                <w:rFonts w:ascii="宋体" w:hAnsi="宋体" w:cs="仿宋"/>
                <w:color w:val="auto"/>
                <w:kern w:val="0"/>
                <w:sz w:val="24"/>
                <w:highlight w:val="none"/>
              </w:rPr>
            </w:pPr>
            <w:r>
              <w:rPr>
                <w:rFonts w:hint="eastAsia" w:ascii="宋体" w:hAnsi="宋体" w:cs="仿宋"/>
                <w:color w:val="auto"/>
                <w:kern w:val="0"/>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64" w:type="dxa"/>
            <w:vMerge w:val="restart"/>
            <w:shd w:val="clear" w:color="auto" w:fill="auto"/>
            <w:vAlign w:val="center"/>
          </w:tcPr>
          <w:p>
            <w:pPr>
              <w:pStyle w:val="25"/>
              <w:snapToGrid w:val="0"/>
              <w:spacing w:line="400" w:lineRule="exact"/>
              <w:ind w:firstLine="0" w:firstLineChars="0"/>
              <w:jc w:val="left"/>
              <w:rPr>
                <w:rFonts w:cs="仿宋"/>
                <w:color w:val="auto"/>
                <w:highlight w:val="none"/>
              </w:rPr>
            </w:pPr>
            <w:r>
              <w:rPr>
                <w:rFonts w:hint="eastAsia" w:cs="仿宋"/>
                <w:color w:val="auto"/>
                <w:highlight w:val="none"/>
              </w:rPr>
              <w:t>商务资信分（15分）</w:t>
            </w:r>
          </w:p>
        </w:tc>
        <w:tc>
          <w:tcPr>
            <w:tcW w:w="565" w:type="dxa"/>
            <w:shd w:val="clear" w:color="auto" w:fill="auto"/>
            <w:vAlign w:val="center"/>
          </w:tcPr>
          <w:p>
            <w:pPr>
              <w:jc w:val="center"/>
              <w:rPr>
                <w:rFonts w:ascii="宋体" w:hAnsi="宋体" w:cs="仿宋"/>
                <w:color w:val="auto"/>
                <w:kern w:val="0"/>
                <w:sz w:val="24"/>
                <w:highlight w:val="none"/>
              </w:rPr>
            </w:pPr>
            <w:r>
              <w:rPr>
                <w:rFonts w:hint="eastAsia" w:ascii="仿宋" w:hAnsi="仿宋" w:eastAsia="仿宋" w:cs="仿宋"/>
                <w:color w:val="auto"/>
                <w:sz w:val="24"/>
                <w:highlight w:val="none"/>
              </w:rPr>
              <w:t>1</w:t>
            </w:r>
          </w:p>
        </w:tc>
        <w:tc>
          <w:tcPr>
            <w:tcW w:w="5996" w:type="dxa"/>
            <w:shd w:val="clear" w:color="auto" w:fill="auto"/>
            <w:vAlign w:val="center"/>
          </w:tcPr>
          <w:p>
            <w:pPr>
              <w:widowControl/>
              <w:snapToGrid w:val="0"/>
              <w:rPr>
                <w:rFonts w:ascii="宋体" w:hAnsi="宋体" w:cs="宋体"/>
                <w:color w:val="auto"/>
                <w:kern w:val="0"/>
                <w:sz w:val="24"/>
                <w:highlight w:val="none"/>
              </w:rPr>
            </w:pPr>
            <w:r>
              <w:rPr>
                <w:rFonts w:hint="eastAsia" w:ascii="宋体" w:hAnsi="宋体" w:cs="宋体"/>
                <w:color w:val="auto"/>
                <w:kern w:val="0"/>
                <w:sz w:val="24"/>
                <w:highlight w:val="none"/>
              </w:rPr>
              <w:t>投标人具有ISO9001质量管理体系认证证书、ISO20000信息技术服务体系认证证书、ITS</w:t>
            </w:r>
            <w:r>
              <w:rPr>
                <w:rFonts w:hint="eastAsia" w:ascii="宋体" w:hAnsi="宋体" w:cs="宋体"/>
                <w:color w:val="auto"/>
                <w:kern w:val="0"/>
                <w:sz w:val="24"/>
                <w:highlight w:val="none"/>
              </w:rPr>
              <w:t>S信息</w:t>
            </w:r>
            <w:r>
              <w:rPr>
                <w:rFonts w:hint="eastAsia" w:ascii="宋体" w:hAnsi="宋体" w:cs="宋体"/>
                <w:color w:val="auto"/>
                <w:kern w:val="0"/>
                <w:sz w:val="24"/>
                <w:highlight w:val="none"/>
              </w:rPr>
              <w:t>技术服务标准认证证书，每提供1个得1分，最高得3分。投标文件中提供证书复印件加盖公章。</w:t>
            </w:r>
          </w:p>
        </w:tc>
        <w:tc>
          <w:tcPr>
            <w:tcW w:w="1008" w:type="dxa"/>
            <w:shd w:val="clear" w:color="auto" w:fill="auto"/>
            <w:vAlign w:val="center"/>
          </w:tcPr>
          <w:p>
            <w:pPr>
              <w:widowControl/>
              <w:spacing w:line="400" w:lineRule="exact"/>
              <w:jc w:val="center"/>
              <w:rPr>
                <w:rFonts w:ascii="宋体" w:hAnsi="宋体" w:cs="仿宋"/>
                <w:color w:val="auto"/>
                <w:sz w:val="24"/>
                <w:highlight w:val="none"/>
              </w:rPr>
            </w:pPr>
            <w:r>
              <w:rPr>
                <w:rFonts w:hint="eastAsia" w:ascii="宋体" w:hAnsi="宋体" w:cs="仿宋"/>
                <w:color w:val="auto"/>
                <w:sz w:val="24"/>
                <w:highlight w:val="none"/>
              </w:rPr>
              <w:t>0-3</w:t>
            </w:r>
          </w:p>
        </w:tc>
        <w:tc>
          <w:tcPr>
            <w:tcW w:w="1008" w:type="dxa"/>
            <w:shd w:val="clear" w:color="auto" w:fill="auto"/>
            <w:vAlign w:val="center"/>
          </w:tcPr>
          <w:p>
            <w:pPr>
              <w:widowControl/>
              <w:spacing w:line="400" w:lineRule="exact"/>
              <w:jc w:val="center"/>
              <w:rPr>
                <w:rFonts w:ascii="宋体" w:hAnsi="宋体" w:cs="仿宋"/>
                <w:color w:val="auto"/>
                <w:sz w:val="24"/>
                <w:highlight w:val="none"/>
              </w:rPr>
            </w:pPr>
            <w:r>
              <w:rPr>
                <w:rFonts w:hint="eastAsia" w:ascii="宋体" w:hAnsi="宋体"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64" w:type="dxa"/>
            <w:vMerge w:val="continue"/>
            <w:shd w:val="clear" w:color="auto" w:fill="auto"/>
            <w:vAlign w:val="center"/>
          </w:tcPr>
          <w:p>
            <w:pPr>
              <w:widowControl/>
              <w:spacing w:line="400" w:lineRule="exact"/>
              <w:rPr>
                <w:rFonts w:ascii="宋体" w:hAnsi="宋体" w:cs="仿宋"/>
                <w:color w:val="auto"/>
                <w:sz w:val="24"/>
                <w:highlight w:val="none"/>
              </w:rPr>
            </w:pPr>
          </w:p>
        </w:tc>
        <w:tc>
          <w:tcPr>
            <w:tcW w:w="565" w:type="dxa"/>
            <w:shd w:val="clear" w:color="auto" w:fill="auto"/>
            <w:vAlign w:val="center"/>
          </w:tcPr>
          <w:p>
            <w:pPr>
              <w:jc w:val="center"/>
              <w:rPr>
                <w:rFonts w:ascii="宋体" w:hAnsi="宋体" w:eastAsia="仿宋" w:cs="仿宋"/>
                <w:color w:val="auto"/>
                <w:sz w:val="24"/>
                <w:highlight w:val="none"/>
              </w:rPr>
            </w:pPr>
            <w:r>
              <w:rPr>
                <w:rFonts w:hint="eastAsia" w:ascii="仿宋" w:hAnsi="仿宋" w:eastAsia="仿宋" w:cs="仿宋"/>
                <w:color w:val="auto"/>
                <w:sz w:val="24"/>
                <w:highlight w:val="none"/>
              </w:rPr>
              <w:t>2</w:t>
            </w:r>
          </w:p>
        </w:tc>
        <w:tc>
          <w:tcPr>
            <w:tcW w:w="5996" w:type="dxa"/>
            <w:shd w:val="clear" w:color="auto" w:fill="auto"/>
            <w:vAlign w:val="center"/>
          </w:tcPr>
          <w:p>
            <w:pPr>
              <w:widowControl/>
              <w:snapToGrid w:val="0"/>
              <w:rPr>
                <w:rFonts w:ascii="宋体" w:hAnsi="宋体" w:cs="宋体"/>
                <w:color w:val="auto"/>
                <w:kern w:val="0"/>
                <w:sz w:val="24"/>
                <w:highlight w:val="none"/>
              </w:rPr>
            </w:pPr>
            <w:r>
              <w:rPr>
                <w:rFonts w:hint="eastAsia" w:ascii="宋体" w:hAnsi="宋体" w:cs="宋体"/>
                <w:color w:val="auto"/>
                <w:kern w:val="0"/>
                <w:sz w:val="24"/>
                <w:highlight w:val="none"/>
              </w:rPr>
              <w:t>投标人具备基础电信业务经营许可证、增值电信业务经营许可证，每提供1个得1分，最高得2分</w:t>
            </w:r>
            <w:r>
              <w:rPr>
                <w:rFonts w:hint="eastAsia" w:ascii="宋体" w:hAnsi="宋体" w:cs="宋体"/>
                <w:color w:val="auto"/>
                <w:kern w:val="0"/>
                <w:sz w:val="24"/>
                <w:highlight w:val="none"/>
              </w:rPr>
              <w:t>。</w:t>
            </w:r>
            <w:r>
              <w:rPr>
                <w:rFonts w:hint="eastAsia" w:ascii="宋体" w:hAnsi="宋体" w:cs="宋体"/>
                <w:color w:val="auto"/>
                <w:kern w:val="0"/>
                <w:sz w:val="24"/>
                <w:highlight w:val="none"/>
              </w:rPr>
              <w:t>投标文件中提供证书复印件加盖公章。</w:t>
            </w:r>
          </w:p>
        </w:tc>
        <w:tc>
          <w:tcPr>
            <w:tcW w:w="1008" w:type="dxa"/>
            <w:shd w:val="clear" w:color="auto" w:fill="auto"/>
            <w:vAlign w:val="center"/>
          </w:tcPr>
          <w:p>
            <w:pPr>
              <w:widowControl/>
              <w:spacing w:line="400" w:lineRule="exact"/>
              <w:jc w:val="center"/>
              <w:rPr>
                <w:rFonts w:ascii="宋体" w:hAnsi="宋体" w:cs="仿宋"/>
                <w:color w:val="auto"/>
                <w:sz w:val="24"/>
                <w:highlight w:val="none"/>
              </w:rPr>
            </w:pPr>
            <w:r>
              <w:rPr>
                <w:rFonts w:hint="eastAsia" w:ascii="宋体" w:hAnsi="宋体" w:cs="仿宋"/>
                <w:color w:val="auto"/>
                <w:sz w:val="24"/>
                <w:highlight w:val="none"/>
              </w:rPr>
              <w:t>0-2</w:t>
            </w:r>
          </w:p>
        </w:tc>
        <w:tc>
          <w:tcPr>
            <w:tcW w:w="1008" w:type="dxa"/>
            <w:shd w:val="clear" w:color="auto" w:fill="auto"/>
            <w:vAlign w:val="center"/>
          </w:tcPr>
          <w:p>
            <w:pPr>
              <w:widowControl/>
              <w:spacing w:line="400" w:lineRule="exact"/>
              <w:jc w:val="center"/>
              <w:rPr>
                <w:rFonts w:ascii="宋体" w:hAnsi="宋体" w:cs="仿宋"/>
                <w:color w:val="auto"/>
                <w:sz w:val="24"/>
                <w:highlight w:val="none"/>
              </w:rPr>
            </w:pPr>
            <w:r>
              <w:rPr>
                <w:rFonts w:hint="eastAsia" w:ascii="宋体" w:hAnsi="宋体" w:cs="仿宋"/>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64" w:type="dxa"/>
            <w:vMerge w:val="continue"/>
            <w:shd w:val="clear" w:color="auto" w:fill="auto"/>
            <w:vAlign w:val="center"/>
          </w:tcPr>
          <w:p>
            <w:pPr>
              <w:widowControl/>
              <w:spacing w:line="400" w:lineRule="exact"/>
              <w:rPr>
                <w:rFonts w:ascii="宋体" w:hAnsi="宋体" w:cs="仿宋"/>
                <w:color w:val="auto"/>
                <w:sz w:val="24"/>
                <w:highlight w:val="none"/>
              </w:rPr>
            </w:pPr>
          </w:p>
        </w:tc>
        <w:tc>
          <w:tcPr>
            <w:tcW w:w="565" w:type="dxa"/>
            <w:shd w:val="clear" w:color="auto" w:fill="auto"/>
            <w:vAlign w:val="center"/>
          </w:tcPr>
          <w:p>
            <w:pPr>
              <w:jc w:val="center"/>
              <w:rPr>
                <w:rFonts w:ascii="宋体" w:hAnsi="宋体" w:eastAsia="仿宋" w:cs="仿宋"/>
                <w:color w:val="auto"/>
                <w:kern w:val="0"/>
                <w:sz w:val="24"/>
                <w:highlight w:val="none"/>
              </w:rPr>
            </w:pPr>
            <w:r>
              <w:rPr>
                <w:rFonts w:hint="eastAsia" w:ascii="仿宋" w:hAnsi="仿宋" w:eastAsia="仿宋" w:cs="仿宋"/>
                <w:color w:val="auto"/>
                <w:sz w:val="24"/>
                <w:highlight w:val="none"/>
              </w:rPr>
              <w:t>3</w:t>
            </w:r>
          </w:p>
        </w:tc>
        <w:tc>
          <w:tcPr>
            <w:tcW w:w="5996" w:type="dxa"/>
            <w:shd w:val="clear" w:color="auto" w:fill="auto"/>
            <w:vAlign w:val="center"/>
          </w:tcPr>
          <w:p>
            <w:pPr>
              <w:widowControl/>
              <w:snapToGrid w:val="0"/>
              <w:rPr>
                <w:rFonts w:ascii="宋体" w:hAnsi="宋体" w:cs="宋体"/>
                <w:color w:val="auto"/>
                <w:kern w:val="0"/>
                <w:sz w:val="24"/>
                <w:highlight w:val="none"/>
              </w:rPr>
            </w:pPr>
            <w:r>
              <w:rPr>
                <w:rFonts w:hint="eastAsia" w:ascii="宋体" w:hAnsi="宋体" w:cs="宋体"/>
                <w:color w:val="auto"/>
                <w:kern w:val="0"/>
                <w:sz w:val="24"/>
                <w:highlight w:val="none"/>
              </w:rPr>
              <w:t>投标所用的各项资源应具备可信认证，包括块存储安全可信云认证、负载均衡安全可信云认证、云专网、云组网、云备份可信云认证，每满足一条得1分，最高得5分。投标文件中提供证书复印件加盖公章。</w:t>
            </w:r>
          </w:p>
        </w:tc>
        <w:tc>
          <w:tcPr>
            <w:tcW w:w="1008" w:type="dxa"/>
            <w:shd w:val="clear" w:color="auto" w:fill="auto"/>
            <w:vAlign w:val="center"/>
          </w:tcPr>
          <w:p>
            <w:pPr>
              <w:widowControl/>
              <w:spacing w:line="400" w:lineRule="exact"/>
              <w:jc w:val="center"/>
              <w:rPr>
                <w:rFonts w:ascii="宋体" w:hAnsi="宋体" w:cs="仿宋"/>
                <w:color w:val="auto"/>
                <w:sz w:val="24"/>
                <w:highlight w:val="none"/>
              </w:rPr>
            </w:pPr>
            <w:r>
              <w:rPr>
                <w:rFonts w:hint="eastAsia" w:ascii="宋体" w:hAnsi="宋体" w:cs="仿宋"/>
                <w:color w:val="auto"/>
                <w:sz w:val="24"/>
                <w:highlight w:val="none"/>
              </w:rPr>
              <w:t>0-5</w:t>
            </w:r>
          </w:p>
        </w:tc>
        <w:tc>
          <w:tcPr>
            <w:tcW w:w="1008" w:type="dxa"/>
            <w:shd w:val="clear" w:color="auto" w:fill="auto"/>
            <w:vAlign w:val="center"/>
          </w:tcPr>
          <w:p>
            <w:pPr>
              <w:widowControl/>
              <w:spacing w:line="400" w:lineRule="exact"/>
              <w:rPr>
                <w:color w:val="auto"/>
                <w:sz w:val="24"/>
                <w:highlight w:val="none"/>
              </w:rPr>
            </w:pPr>
            <w:r>
              <w:rPr>
                <w:rFonts w:hint="eastAsia"/>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64" w:type="dxa"/>
            <w:vMerge w:val="continue"/>
            <w:shd w:val="clear" w:color="auto" w:fill="auto"/>
            <w:vAlign w:val="center"/>
          </w:tcPr>
          <w:p>
            <w:pPr>
              <w:widowControl/>
              <w:spacing w:line="400" w:lineRule="exact"/>
              <w:rPr>
                <w:rFonts w:ascii="宋体" w:hAnsi="宋体" w:cs="仿宋"/>
                <w:color w:val="auto"/>
                <w:sz w:val="24"/>
                <w:highlight w:val="none"/>
              </w:rPr>
            </w:pPr>
          </w:p>
        </w:tc>
        <w:tc>
          <w:tcPr>
            <w:tcW w:w="565" w:type="dxa"/>
            <w:shd w:val="clear" w:color="auto" w:fill="auto"/>
            <w:vAlign w:val="center"/>
          </w:tcPr>
          <w:p>
            <w:pPr>
              <w:jc w:val="center"/>
              <w:rPr>
                <w:rFonts w:ascii="宋体" w:hAnsi="宋体" w:eastAsia="仿宋" w:cs="仿宋"/>
                <w:color w:val="auto"/>
                <w:kern w:val="0"/>
                <w:sz w:val="24"/>
                <w:highlight w:val="none"/>
              </w:rPr>
            </w:pPr>
            <w:r>
              <w:rPr>
                <w:rFonts w:hint="eastAsia" w:ascii="仿宋" w:hAnsi="仿宋" w:eastAsia="仿宋" w:cs="仿宋"/>
                <w:color w:val="auto"/>
                <w:sz w:val="24"/>
                <w:highlight w:val="none"/>
              </w:rPr>
              <w:t>4</w:t>
            </w:r>
          </w:p>
        </w:tc>
        <w:tc>
          <w:tcPr>
            <w:tcW w:w="5996" w:type="dxa"/>
            <w:shd w:val="clear" w:color="auto" w:fill="auto"/>
            <w:vAlign w:val="center"/>
          </w:tcPr>
          <w:p>
            <w:pPr>
              <w:widowControl/>
              <w:spacing w:line="360" w:lineRule="auto"/>
              <w:rPr>
                <w:rFonts w:ascii="宋体" w:hAnsi="宋体" w:cs="华文仿宋"/>
                <w:color w:val="auto"/>
                <w:sz w:val="24"/>
                <w:highlight w:val="none"/>
              </w:rPr>
            </w:pPr>
            <w:r>
              <w:rPr>
                <w:rFonts w:hint="eastAsia" w:ascii="宋体" w:hAnsi="宋体" w:cs="宋体"/>
                <w:color w:val="auto"/>
                <w:kern w:val="0"/>
                <w:sz w:val="24"/>
                <w:highlight w:val="none"/>
              </w:rPr>
              <w:t>投标人</w:t>
            </w:r>
            <w:r>
              <w:rPr>
                <w:rFonts w:hint="eastAsia" w:ascii="宋体" w:hAnsi="宋体" w:cs="华文仿宋"/>
                <w:color w:val="auto"/>
                <w:sz w:val="24"/>
                <w:highlight w:val="none"/>
              </w:rPr>
              <w:t>具有采购方需求相关产品知识产权，可提供：</w:t>
            </w:r>
          </w:p>
          <w:p>
            <w:pPr>
              <w:widowControl/>
              <w:numPr>
                <w:ilvl w:val="0"/>
                <w:numId w:val="3"/>
              </w:numPr>
              <w:spacing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数据库调度管理系统类软著著作权；</w:t>
            </w:r>
          </w:p>
          <w:p>
            <w:pPr>
              <w:widowControl/>
              <w:numPr>
                <w:ilvl w:val="0"/>
                <w:numId w:val="3"/>
              </w:numPr>
              <w:spacing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云资源迁移调度管理系统类软著著作权；</w:t>
            </w:r>
          </w:p>
          <w:p>
            <w:pPr>
              <w:widowControl/>
              <w:numPr>
                <w:ilvl w:val="0"/>
                <w:numId w:val="3"/>
              </w:numPr>
              <w:spacing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云环境下的网络自动化安全管理或安全加固类软著著作权；</w:t>
            </w:r>
          </w:p>
          <w:p>
            <w:pPr>
              <w:widowControl/>
              <w:numPr>
                <w:ilvl w:val="0"/>
                <w:numId w:val="3"/>
              </w:numPr>
              <w:spacing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云对象存储系统类软著著作权；</w:t>
            </w:r>
          </w:p>
          <w:p>
            <w:pPr>
              <w:widowControl/>
              <w:numPr>
                <w:ilvl w:val="0"/>
                <w:numId w:val="3"/>
              </w:numPr>
              <w:spacing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集群负载均衡方法和系统类专利证书；</w:t>
            </w:r>
          </w:p>
          <w:p>
            <w:pPr>
              <w:widowControl/>
              <w:numPr>
                <w:ilvl w:val="0"/>
                <w:numId w:val="3"/>
              </w:numPr>
              <w:spacing w:line="360" w:lineRule="auto"/>
              <w:ind w:firstLine="480" w:firstLineChars="200"/>
              <w:rPr>
                <w:rFonts w:ascii="宋体" w:hAnsi="宋体" w:cs="华文仿宋"/>
                <w:color w:val="auto"/>
                <w:sz w:val="24"/>
                <w:highlight w:val="none"/>
              </w:rPr>
            </w:pPr>
            <w:r>
              <w:rPr>
                <w:rFonts w:hint="eastAsia" w:ascii="宋体" w:hAnsi="宋体" w:cs="华文仿宋"/>
                <w:color w:val="auto"/>
                <w:sz w:val="24"/>
                <w:highlight w:val="none"/>
              </w:rPr>
              <w:t>元数据管理方法和系统类专利证书</w:t>
            </w:r>
          </w:p>
          <w:p>
            <w:pPr>
              <w:widowControl/>
              <w:spacing w:line="360" w:lineRule="auto"/>
              <w:rPr>
                <w:rFonts w:ascii="宋体" w:hAnsi="宋体" w:cs="仿宋"/>
                <w:color w:val="auto"/>
                <w:sz w:val="24"/>
                <w:highlight w:val="none"/>
              </w:rPr>
            </w:pPr>
            <w:r>
              <w:rPr>
                <w:rFonts w:hint="eastAsia"/>
                <w:color w:val="auto"/>
                <w:sz w:val="24"/>
                <w:highlight w:val="none"/>
              </w:rPr>
              <w:t>根据投标方提供相关知识产权内容进行评分，综合评定</w:t>
            </w:r>
            <w:r>
              <w:rPr>
                <w:rFonts w:hint="eastAsia" w:ascii="宋体" w:hAnsi="宋体" w:cs="宋体"/>
                <w:color w:val="auto"/>
                <w:kern w:val="0"/>
                <w:sz w:val="24"/>
                <w:highlight w:val="none"/>
              </w:rPr>
              <w:t>，最高得5分。投标文件中提供证书复印件加盖公章。</w:t>
            </w:r>
          </w:p>
        </w:tc>
        <w:tc>
          <w:tcPr>
            <w:tcW w:w="1008" w:type="dxa"/>
            <w:shd w:val="clear" w:color="auto" w:fill="auto"/>
            <w:vAlign w:val="center"/>
          </w:tcPr>
          <w:p>
            <w:pPr>
              <w:widowControl/>
              <w:spacing w:line="400" w:lineRule="exact"/>
              <w:jc w:val="center"/>
              <w:rPr>
                <w:rFonts w:ascii="宋体" w:hAnsi="宋体" w:cs="仿宋"/>
                <w:color w:val="auto"/>
                <w:sz w:val="24"/>
                <w:highlight w:val="none"/>
              </w:rPr>
            </w:pPr>
            <w:r>
              <w:rPr>
                <w:rFonts w:hint="eastAsia" w:ascii="宋体" w:hAnsi="宋体" w:cs="仿宋"/>
                <w:color w:val="auto"/>
                <w:sz w:val="24"/>
                <w:highlight w:val="none"/>
              </w:rPr>
              <w:t>0-5</w:t>
            </w:r>
          </w:p>
        </w:tc>
        <w:tc>
          <w:tcPr>
            <w:tcW w:w="1008" w:type="dxa"/>
            <w:shd w:val="clear" w:color="auto" w:fill="auto"/>
            <w:vAlign w:val="center"/>
          </w:tcPr>
          <w:p>
            <w:pPr>
              <w:widowControl/>
              <w:spacing w:line="400" w:lineRule="exact"/>
              <w:jc w:val="center"/>
              <w:rPr>
                <w:rFonts w:ascii="宋体" w:hAnsi="宋体" w:cs="仿宋"/>
                <w:color w:val="auto"/>
                <w:sz w:val="24"/>
                <w:highlight w:val="none"/>
              </w:rPr>
            </w:pPr>
            <w:r>
              <w:rPr>
                <w:rFonts w:hint="eastAsia" w:ascii="宋体" w:hAnsi="宋体" w:cs="仿宋"/>
                <w:color w:val="auto"/>
                <w:sz w:val="24"/>
                <w:highlight w:val="none"/>
              </w:rPr>
              <w:t>主观分</w:t>
            </w:r>
          </w:p>
        </w:tc>
      </w:tr>
    </w:tbl>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34.2技术部分（65分）</w:t>
      </w:r>
    </w:p>
    <w:tbl>
      <w:tblPr>
        <w:tblStyle w:val="63"/>
        <w:tblW w:w="9653"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517"/>
        <w:gridCol w:w="6008"/>
        <w:gridCol w:w="10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2" w:type="dxa"/>
            <w:vAlign w:val="center"/>
          </w:tcPr>
          <w:p>
            <w:pPr>
              <w:rPr>
                <w:color w:val="auto"/>
                <w:sz w:val="24"/>
                <w:highlight w:val="none"/>
              </w:rPr>
            </w:pPr>
            <w:r>
              <w:rPr>
                <w:rFonts w:hint="eastAsia"/>
                <w:color w:val="auto"/>
                <w:sz w:val="24"/>
                <w:highlight w:val="none"/>
              </w:rPr>
              <w:t>序号</w:t>
            </w:r>
          </w:p>
        </w:tc>
        <w:tc>
          <w:tcPr>
            <w:tcW w:w="6525" w:type="dxa"/>
            <w:gridSpan w:val="2"/>
            <w:vAlign w:val="center"/>
          </w:tcPr>
          <w:p>
            <w:pPr>
              <w:rPr>
                <w:color w:val="auto"/>
                <w:sz w:val="24"/>
                <w:highlight w:val="none"/>
              </w:rPr>
            </w:pPr>
            <w:r>
              <w:rPr>
                <w:rFonts w:hint="eastAsia"/>
                <w:color w:val="auto"/>
                <w:sz w:val="24"/>
                <w:highlight w:val="none"/>
              </w:rPr>
              <w:t>评分内容和标准</w:t>
            </w:r>
          </w:p>
        </w:tc>
        <w:tc>
          <w:tcPr>
            <w:tcW w:w="1008" w:type="dxa"/>
            <w:vAlign w:val="center"/>
          </w:tcPr>
          <w:p>
            <w:pPr>
              <w:jc w:val="center"/>
              <w:rPr>
                <w:color w:val="auto"/>
                <w:sz w:val="24"/>
                <w:highlight w:val="none"/>
              </w:rPr>
            </w:pPr>
            <w:r>
              <w:rPr>
                <w:rFonts w:hint="eastAsia"/>
                <w:color w:val="auto"/>
                <w:sz w:val="24"/>
                <w:highlight w:val="none"/>
              </w:rPr>
              <w:t>分值</w:t>
            </w:r>
          </w:p>
          <w:p>
            <w:pPr>
              <w:jc w:val="center"/>
              <w:rPr>
                <w:color w:val="auto"/>
                <w:sz w:val="24"/>
                <w:highlight w:val="none"/>
              </w:rPr>
            </w:pPr>
            <w:r>
              <w:rPr>
                <w:rFonts w:hint="eastAsia"/>
                <w:color w:val="auto"/>
                <w:sz w:val="24"/>
                <w:highlight w:val="none"/>
              </w:rPr>
              <w:t>区间</w:t>
            </w:r>
          </w:p>
        </w:tc>
        <w:tc>
          <w:tcPr>
            <w:tcW w:w="1008" w:type="dxa"/>
            <w:vAlign w:val="center"/>
          </w:tcPr>
          <w:p>
            <w:pPr>
              <w:rPr>
                <w:color w:val="auto"/>
                <w:sz w:val="24"/>
                <w:highlight w:val="none"/>
              </w:rPr>
            </w:pPr>
            <w:r>
              <w:rPr>
                <w:rFonts w:hint="eastAsia" w:ascii="宋体" w:hAnsi="宋体" w:cs="仿宋"/>
                <w:color w:val="auto"/>
                <w:kern w:val="0"/>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2" w:type="dxa"/>
            <w:vMerge w:val="restart"/>
            <w:vAlign w:val="center"/>
          </w:tcPr>
          <w:p>
            <w:pPr>
              <w:rPr>
                <w:color w:val="auto"/>
                <w:sz w:val="24"/>
                <w:highlight w:val="none"/>
              </w:rPr>
            </w:pPr>
            <w:r>
              <w:rPr>
                <w:rFonts w:hint="eastAsia"/>
                <w:color w:val="auto"/>
                <w:sz w:val="24"/>
                <w:highlight w:val="none"/>
              </w:rPr>
              <w:t>技术分（65分）</w:t>
            </w:r>
          </w:p>
        </w:tc>
        <w:tc>
          <w:tcPr>
            <w:tcW w:w="517" w:type="dxa"/>
            <w:shd w:val="clear" w:color="auto" w:fill="auto"/>
            <w:vAlign w:val="center"/>
          </w:tcPr>
          <w:p>
            <w:pPr>
              <w:rPr>
                <w:color w:val="auto"/>
                <w:sz w:val="24"/>
                <w:highlight w:val="none"/>
              </w:rPr>
            </w:pPr>
            <w:r>
              <w:rPr>
                <w:rFonts w:hint="eastAsia"/>
                <w:color w:val="auto"/>
                <w:sz w:val="24"/>
                <w:highlight w:val="none"/>
              </w:rPr>
              <w:t>5</w:t>
            </w:r>
          </w:p>
        </w:tc>
        <w:tc>
          <w:tcPr>
            <w:tcW w:w="6008" w:type="dxa"/>
            <w:shd w:val="clear" w:color="auto" w:fill="auto"/>
            <w:vAlign w:val="center"/>
          </w:tcPr>
          <w:p>
            <w:pPr>
              <w:rPr>
                <w:color w:val="auto"/>
                <w:sz w:val="24"/>
                <w:highlight w:val="none"/>
              </w:rPr>
            </w:pPr>
            <w:r>
              <w:rPr>
                <w:rFonts w:hint="eastAsia"/>
                <w:color w:val="auto"/>
                <w:sz w:val="24"/>
                <w:highlight w:val="none"/>
              </w:rPr>
              <w:t>投标所用资源应具备医疗资源专区，提供网站截图，并加盖公章,满足要求得2分，不满足要求得0分。</w:t>
            </w:r>
          </w:p>
        </w:tc>
        <w:tc>
          <w:tcPr>
            <w:tcW w:w="1008" w:type="dxa"/>
            <w:vAlign w:val="center"/>
          </w:tcPr>
          <w:p>
            <w:pPr>
              <w:jc w:val="center"/>
              <w:rPr>
                <w:color w:val="auto"/>
                <w:sz w:val="24"/>
                <w:highlight w:val="none"/>
              </w:rPr>
            </w:pPr>
            <w:r>
              <w:rPr>
                <w:rFonts w:hint="eastAsia"/>
                <w:color w:val="auto"/>
                <w:sz w:val="24"/>
                <w:highlight w:val="none"/>
              </w:rPr>
              <w:t>0-2</w:t>
            </w:r>
          </w:p>
        </w:tc>
        <w:tc>
          <w:tcPr>
            <w:tcW w:w="1008" w:type="dxa"/>
            <w:vAlign w:val="center"/>
          </w:tcPr>
          <w:p>
            <w:pPr>
              <w:rPr>
                <w:color w:val="auto"/>
                <w:sz w:val="24"/>
                <w:highlight w:val="none"/>
              </w:rPr>
            </w:pPr>
            <w:r>
              <w:rPr>
                <w:rFonts w:hint="eastAsia"/>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2" w:type="dxa"/>
            <w:vMerge w:val="continue"/>
            <w:shd w:val="clear" w:color="auto" w:fill="auto"/>
            <w:vAlign w:val="center"/>
          </w:tcPr>
          <w:p>
            <w:pPr>
              <w:rPr>
                <w:color w:val="auto"/>
                <w:sz w:val="24"/>
                <w:highlight w:val="none"/>
              </w:rPr>
            </w:pPr>
          </w:p>
        </w:tc>
        <w:tc>
          <w:tcPr>
            <w:tcW w:w="517" w:type="dxa"/>
            <w:shd w:val="clear" w:color="auto" w:fill="auto"/>
            <w:vAlign w:val="center"/>
          </w:tcPr>
          <w:p>
            <w:pPr>
              <w:rPr>
                <w:color w:val="auto"/>
                <w:sz w:val="24"/>
                <w:highlight w:val="none"/>
              </w:rPr>
            </w:pPr>
            <w:r>
              <w:rPr>
                <w:rFonts w:hint="eastAsia"/>
                <w:color w:val="auto"/>
                <w:sz w:val="24"/>
                <w:highlight w:val="none"/>
              </w:rPr>
              <w:t>6</w:t>
            </w:r>
          </w:p>
        </w:tc>
        <w:tc>
          <w:tcPr>
            <w:tcW w:w="6008" w:type="dxa"/>
            <w:shd w:val="clear" w:color="auto" w:fill="auto"/>
            <w:vAlign w:val="center"/>
          </w:tcPr>
          <w:p>
            <w:pPr>
              <w:rPr>
                <w:color w:val="auto"/>
                <w:sz w:val="24"/>
                <w:highlight w:val="none"/>
              </w:rPr>
            </w:pPr>
            <w:r>
              <w:rPr>
                <w:rFonts w:hint="eastAsia"/>
                <w:color w:val="auto"/>
                <w:sz w:val="24"/>
                <w:highlight w:val="none"/>
              </w:rPr>
              <w:t>投标人所投云平台的防DDOS威胁的安全能力具有自主知识产权，提供相应著作权证书得2分，提供第三方权威评测机构提供的检验报告得2分，最高得4分。</w:t>
            </w:r>
            <w:r>
              <w:rPr>
                <w:rFonts w:hint="eastAsia" w:ascii="宋体" w:hAnsi="宋体" w:cs="宋体"/>
                <w:color w:val="auto"/>
                <w:kern w:val="0"/>
                <w:sz w:val="24"/>
                <w:highlight w:val="none"/>
              </w:rPr>
              <w:t>投标文件中提供证书复印件加盖公章。</w:t>
            </w:r>
          </w:p>
        </w:tc>
        <w:tc>
          <w:tcPr>
            <w:tcW w:w="1008" w:type="dxa"/>
            <w:shd w:val="clear" w:color="auto" w:fill="auto"/>
            <w:vAlign w:val="center"/>
          </w:tcPr>
          <w:p>
            <w:pPr>
              <w:jc w:val="center"/>
              <w:rPr>
                <w:color w:val="auto"/>
                <w:sz w:val="24"/>
                <w:highlight w:val="none"/>
              </w:rPr>
            </w:pPr>
            <w:r>
              <w:rPr>
                <w:rFonts w:hint="eastAsia"/>
                <w:color w:val="auto"/>
                <w:sz w:val="24"/>
                <w:highlight w:val="none"/>
              </w:rPr>
              <w:t>0-4</w:t>
            </w:r>
          </w:p>
        </w:tc>
        <w:tc>
          <w:tcPr>
            <w:tcW w:w="1008" w:type="dxa"/>
            <w:shd w:val="clear" w:color="auto" w:fill="auto"/>
            <w:vAlign w:val="center"/>
          </w:tcPr>
          <w:p>
            <w:pPr>
              <w:rPr>
                <w:color w:val="auto"/>
                <w:sz w:val="24"/>
                <w:highlight w:val="none"/>
              </w:rPr>
            </w:pPr>
            <w:r>
              <w:rPr>
                <w:rFonts w:hint="eastAsia"/>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12" w:type="dxa"/>
            <w:vMerge w:val="continue"/>
            <w:shd w:val="clear" w:color="auto" w:fill="auto"/>
            <w:vAlign w:val="center"/>
          </w:tcPr>
          <w:p>
            <w:pPr>
              <w:rPr>
                <w:color w:val="auto"/>
                <w:sz w:val="24"/>
                <w:highlight w:val="none"/>
              </w:rPr>
            </w:pPr>
          </w:p>
        </w:tc>
        <w:tc>
          <w:tcPr>
            <w:tcW w:w="517" w:type="dxa"/>
            <w:shd w:val="clear" w:color="auto" w:fill="auto"/>
            <w:vAlign w:val="center"/>
          </w:tcPr>
          <w:p>
            <w:pPr>
              <w:rPr>
                <w:color w:val="auto"/>
                <w:sz w:val="24"/>
                <w:highlight w:val="none"/>
              </w:rPr>
            </w:pPr>
            <w:r>
              <w:rPr>
                <w:rFonts w:hint="eastAsia"/>
                <w:color w:val="auto"/>
                <w:sz w:val="24"/>
                <w:highlight w:val="none"/>
              </w:rPr>
              <w:t>7</w:t>
            </w:r>
          </w:p>
        </w:tc>
        <w:tc>
          <w:tcPr>
            <w:tcW w:w="6008" w:type="dxa"/>
            <w:shd w:val="clear" w:color="auto" w:fill="auto"/>
            <w:vAlign w:val="center"/>
          </w:tcPr>
          <w:p>
            <w:pPr>
              <w:rPr>
                <w:color w:val="auto"/>
                <w:sz w:val="24"/>
                <w:highlight w:val="none"/>
              </w:rPr>
            </w:pPr>
            <w:r>
              <w:rPr>
                <w:rFonts w:hint="eastAsia"/>
                <w:color w:val="auto"/>
                <w:sz w:val="24"/>
                <w:highlight w:val="none"/>
              </w:rPr>
              <w:t>投标人在平台级别及租户级别有完善的安全机制，并且在对平台安全架构有详细阐述，根据投标方提供相关内容进行评分，综合评定，最高得3分。</w:t>
            </w:r>
          </w:p>
        </w:tc>
        <w:tc>
          <w:tcPr>
            <w:tcW w:w="1008" w:type="dxa"/>
            <w:shd w:val="clear" w:color="auto" w:fill="auto"/>
            <w:vAlign w:val="center"/>
          </w:tcPr>
          <w:p>
            <w:pPr>
              <w:jc w:val="center"/>
              <w:rPr>
                <w:color w:val="auto"/>
                <w:sz w:val="24"/>
                <w:highlight w:val="none"/>
              </w:rPr>
            </w:pPr>
            <w:r>
              <w:rPr>
                <w:rFonts w:hint="eastAsia"/>
                <w:color w:val="auto"/>
                <w:sz w:val="24"/>
                <w:highlight w:val="none"/>
              </w:rPr>
              <w:t>0-3</w:t>
            </w:r>
          </w:p>
        </w:tc>
        <w:tc>
          <w:tcPr>
            <w:tcW w:w="1008" w:type="dxa"/>
            <w:shd w:val="clear" w:color="auto" w:fill="auto"/>
            <w:vAlign w:val="center"/>
          </w:tcPr>
          <w:p>
            <w:pPr>
              <w:rPr>
                <w:color w:val="auto"/>
                <w:sz w:val="24"/>
                <w:highlight w:val="none"/>
              </w:rPr>
            </w:pPr>
            <w:r>
              <w:rPr>
                <w:rFonts w:hint="eastAsia"/>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8</w:t>
            </w:r>
          </w:p>
        </w:tc>
        <w:tc>
          <w:tcPr>
            <w:tcW w:w="6008" w:type="dxa"/>
            <w:vAlign w:val="center"/>
          </w:tcPr>
          <w:p>
            <w:pPr>
              <w:rPr>
                <w:color w:val="auto"/>
                <w:sz w:val="24"/>
                <w:highlight w:val="none"/>
              </w:rPr>
            </w:pPr>
            <w:r>
              <w:rPr>
                <w:rFonts w:hint="eastAsia"/>
                <w:color w:val="auto"/>
                <w:sz w:val="24"/>
                <w:highlight w:val="none"/>
              </w:rPr>
              <w:t>项目建设的具体技术解决方案。根据方案的全面性、合理性、专业性进行综合评估，由评标专家进行打分。最高得5分。</w:t>
            </w:r>
          </w:p>
        </w:tc>
        <w:tc>
          <w:tcPr>
            <w:tcW w:w="1008" w:type="dxa"/>
            <w:vAlign w:val="center"/>
          </w:tcPr>
          <w:p>
            <w:pPr>
              <w:jc w:val="center"/>
              <w:rPr>
                <w:color w:val="auto"/>
                <w:sz w:val="24"/>
                <w:highlight w:val="none"/>
              </w:rPr>
            </w:pPr>
            <w:r>
              <w:rPr>
                <w:rFonts w:hint="eastAsia"/>
                <w:color w:val="auto"/>
                <w:sz w:val="24"/>
                <w:highlight w:val="none"/>
              </w:rPr>
              <w:t>1-5</w:t>
            </w:r>
          </w:p>
        </w:tc>
        <w:tc>
          <w:tcPr>
            <w:tcW w:w="1008" w:type="dxa"/>
            <w:vAlign w:val="center"/>
          </w:tcPr>
          <w:p>
            <w:pPr>
              <w:rPr>
                <w:color w:val="auto"/>
                <w:sz w:val="24"/>
                <w:highlight w:val="none"/>
              </w:rPr>
            </w:pPr>
            <w:r>
              <w:rPr>
                <w:rFonts w:hint="eastAsia"/>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9</w:t>
            </w:r>
          </w:p>
        </w:tc>
        <w:tc>
          <w:tcPr>
            <w:tcW w:w="6008" w:type="dxa"/>
            <w:vAlign w:val="center"/>
          </w:tcPr>
          <w:p>
            <w:pPr>
              <w:spacing w:line="360" w:lineRule="auto"/>
              <w:rPr>
                <w:rFonts w:ascii="仿宋" w:hAnsi="仿宋" w:eastAsia="仿宋" w:cs="华文仿宋"/>
                <w:b/>
                <w:bCs/>
                <w:color w:val="auto"/>
                <w:sz w:val="24"/>
                <w:highlight w:val="none"/>
              </w:rPr>
            </w:pPr>
            <w:r>
              <w:rPr>
                <w:rFonts w:hint="eastAsia"/>
                <w:color w:val="auto"/>
                <w:sz w:val="24"/>
                <w:highlight w:val="none"/>
              </w:rPr>
              <w:t>根据“1.6主要技术参数要求”参数响应情况：对项目要求的技术参数进行核对，共15分，</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r>
              <w:rPr>
                <w:rFonts w:hint="eastAsia"/>
                <w:color w:val="auto"/>
                <w:sz w:val="24"/>
                <w:highlight w:val="none"/>
              </w:rPr>
              <w:t>每偏离一项扣1分，一般参数每偏离一项扣0.5分，扣完为止。</w:t>
            </w:r>
          </w:p>
          <w:p>
            <w:pPr>
              <w:rPr>
                <w:color w:val="auto"/>
                <w:sz w:val="24"/>
                <w:highlight w:val="none"/>
              </w:rPr>
            </w:pPr>
          </w:p>
        </w:tc>
        <w:tc>
          <w:tcPr>
            <w:tcW w:w="1008" w:type="dxa"/>
            <w:shd w:val="clear" w:color="auto" w:fill="auto"/>
            <w:vAlign w:val="center"/>
          </w:tcPr>
          <w:p>
            <w:pPr>
              <w:jc w:val="center"/>
              <w:rPr>
                <w:color w:val="auto"/>
                <w:sz w:val="24"/>
                <w:highlight w:val="none"/>
              </w:rPr>
            </w:pPr>
            <w:r>
              <w:rPr>
                <w:rFonts w:hint="eastAsia"/>
                <w:color w:val="auto"/>
                <w:sz w:val="24"/>
                <w:highlight w:val="none"/>
              </w:rPr>
              <w:t>0-15</w:t>
            </w:r>
          </w:p>
        </w:tc>
        <w:tc>
          <w:tcPr>
            <w:tcW w:w="1008" w:type="dxa"/>
            <w:shd w:val="clear" w:color="auto" w:fill="auto"/>
            <w:vAlign w:val="center"/>
          </w:tcPr>
          <w:p>
            <w:pPr>
              <w:rPr>
                <w:color w:val="auto"/>
                <w:sz w:val="24"/>
                <w:highlight w:val="none"/>
              </w:rPr>
            </w:pPr>
            <w:r>
              <w:rPr>
                <w:rFonts w:hint="eastAsia"/>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10</w:t>
            </w:r>
          </w:p>
        </w:tc>
        <w:tc>
          <w:tcPr>
            <w:tcW w:w="6008" w:type="dxa"/>
            <w:vAlign w:val="center"/>
          </w:tcPr>
          <w:p>
            <w:pPr>
              <w:rPr>
                <w:color w:val="auto"/>
                <w:sz w:val="24"/>
                <w:highlight w:val="none"/>
              </w:rPr>
            </w:pPr>
            <w:r>
              <w:rPr>
                <w:rFonts w:hint="eastAsia"/>
                <w:color w:val="auto"/>
                <w:sz w:val="24"/>
                <w:highlight w:val="none"/>
              </w:rPr>
              <w:t>根据投标人提供的项目实施方案包括系统安装调试、系统集成、试运行、测试等内容，以及组织机构、工作时间进度表、工作程序和步骤、管理等要点综合评定。最高得5分。</w:t>
            </w:r>
          </w:p>
        </w:tc>
        <w:tc>
          <w:tcPr>
            <w:tcW w:w="1008" w:type="dxa"/>
            <w:vAlign w:val="center"/>
          </w:tcPr>
          <w:p>
            <w:pPr>
              <w:jc w:val="center"/>
              <w:rPr>
                <w:color w:val="auto"/>
                <w:sz w:val="24"/>
                <w:highlight w:val="none"/>
              </w:rPr>
            </w:pPr>
            <w:r>
              <w:rPr>
                <w:rFonts w:hint="eastAsia"/>
                <w:color w:val="auto"/>
                <w:sz w:val="24"/>
                <w:highlight w:val="none"/>
              </w:rPr>
              <w:t>1-5</w:t>
            </w:r>
          </w:p>
        </w:tc>
        <w:tc>
          <w:tcPr>
            <w:tcW w:w="1008" w:type="dxa"/>
            <w:vAlign w:val="center"/>
          </w:tcPr>
          <w:p>
            <w:pPr>
              <w:rPr>
                <w:color w:val="auto"/>
                <w:sz w:val="24"/>
                <w:highlight w:val="none"/>
              </w:rPr>
            </w:pPr>
            <w:r>
              <w:rPr>
                <w:rFonts w:hint="eastAsia"/>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11</w:t>
            </w:r>
          </w:p>
        </w:tc>
        <w:tc>
          <w:tcPr>
            <w:tcW w:w="6008" w:type="dxa"/>
            <w:vAlign w:val="center"/>
          </w:tcPr>
          <w:p>
            <w:pPr>
              <w:rPr>
                <w:color w:val="auto"/>
                <w:sz w:val="24"/>
                <w:highlight w:val="none"/>
              </w:rPr>
            </w:pPr>
            <w:r>
              <w:rPr>
                <w:rFonts w:hint="eastAsia"/>
                <w:color w:val="auto"/>
                <w:sz w:val="24"/>
                <w:highlight w:val="none"/>
              </w:rPr>
              <w:t>为保障服务连续性，不影响用户使用感知，中标人需保证完成与医院云影像系统的平稳替换，不得影响用户正常使用。投标人在投标文件中提供服务承诺。提供承诺得2分，未提供承诺得0分。</w:t>
            </w:r>
          </w:p>
        </w:tc>
        <w:tc>
          <w:tcPr>
            <w:tcW w:w="1008" w:type="dxa"/>
            <w:vAlign w:val="center"/>
          </w:tcPr>
          <w:p>
            <w:pPr>
              <w:jc w:val="center"/>
              <w:rPr>
                <w:color w:val="auto"/>
                <w:sz w:val="24"/>
                <w:highlight w:val="none"/>
              </w:rPr>
            </w:pPr>
            <w:r>
              <w:rPr>
                <w:rFonts w:hint="eastAsia"/>
                <w:color w:val="auto"/>
                <w:sz w:val="24"/>
                <w:highlight w:val="none"/>
              </w:rPr>
              <w:t>0-2</w:t>
            </w:r>
          </w:p>
        </w:tc>
        <w:tc>
          <w:tcPr>
            <w:tcW w:w="1008" w:type="dxa"/>
            <w:vAlign w:val="center"/>
          </w:tcPr>
          <w:p>
            <w:pPr>
              <w:rPr>
                <w:color w:val="auto"/>
                <w:sz w:val="24"/>
                <w:highlight w:val="none"/>
              </w:rPr>
            </w:pPr>
            <w:r>
              <w:rPr>
                <w:rFonts w:hint="eastAsia"/>
                <w:color w:val="auto"/>
                <w:sz w:val="24"/>
                <w:highlight w:val="none"/>
                <w:lang w:val="en-US" w:eastAsia="zh-CN"/>
              </w:rPr>
              <w:t>客观</w:t>
            </w:r>
            <w:r>
              <w:rPr>
                <w:rFonts w:hint="eastAsia"/>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12</w:t>
            </w:r>
          </w:p>
        </w:tc>
        <w:tc>
          <w:tcPr>
            <w:tcW w:w="6008" w:type="dxa"/>
            <w:vAlign w:val="center"/>
          </w:tcPr>
          <w:p>
            <w:pPr>
              <w:rPr>
                <w:color w:val="auto"/>
                <w:sz w:val="24"/>
                <w:highlight w:val="none"/>
              </w:rPr>
            </w:pPr>
            <w:r>
              <w:rPr>
                <w:rFonts w:hint="eastAsia"/>
                <w:color w:val="auto"/>
                <w:sz w:val="24"/>
                <w:highlight w:val="none"/>
              </w:rPr>
              <w:t>本项目实施团队人员资质：具有信息系统项目管理师（高级）证书或PMP证书，每提供一个得1分（每人最多得1分），最高得5分。</w:t>
            </w:r>
          </w:p>
          <w:p>
            <w:pPr>
              <w:rPr>
                <w:color w:val="auto"/>
                <w:sz w:val="24"/>
                <w:highlight w:val="none"/>
              </w:rPr>
            </w:pPr>
            <w:r>
              <w:rPr>
                <w:rFonts w:hint="eastAsia"/>
                <w:color w:val="auto"/>
                <w:sz w:val="24"/>
                <w:highlight w:val="none"/>
              </w:rPr>
              <w:t>（投标文件中提供有效证书复印件以及近3个月社保证明（2022年1月、2022年2月、2022年3月）</w:t>
            </w:r>
          </w:p>
        </w:tc>
        <w:tc>
          <w:tcPr>
            <w:tcW w:w="1008" w:type="dxa"/>
            <w:vAlign w:val="center"/>
          </w:tcPr>
          <w:p>
            <w:pPr>
              <w:jc w:val="center"/>
              <w:rPr>
                <w:color w:val="auto"/>
                <w:sz w:val="24"/>
                <w:highlight w:val="none"/>
              </w:rPr>
            </w:pPr>
            <w:r>
              <w:rPr>
                <w:rFonts w:hint="eastAsia"/>
                <w:color w:val="auto"/>
                <w:sz w:val="24"/>
                <w:highlight w:val="none"/>
              </w:rPr>
              <w:t>0-5</w:t>
            </w:r>
          </w:p>
        </w:tc>
        <w:tc>
          <w:tcPr>
            <w:tcW w:w="1008" w:type="dxa"/>
            <w:vAlign w:val="center"/>
          </w:tcPr>
          <w:p>
            <w:pPr>
              <w:rPr>
                <w:color w:val="auto"/>
                <w:sz w:val="24"/>
                <w:highlight w:val="none"/>
              </w:rPr>
            </w:pPr>
            <w:r>
              <w:rPr>
                <w:rFonts w:hint="eastAsia"/>
                <w:color w:val="auto"/>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13</w:t>
            </w:r>
          </w:p>
        </w:tc>
        <w:tc>
          <w:tcPr>
            <w:tcW w:w="6008" w:type="dxa"/>
            <w:vAlign w:val="center"/>
          </w:tcPr>
          <w:p>
            <w:pPr>
              <w:rPr>
                <w:color w:val="auto"/>
                <w:sz w:val="24"/>
                <w:highlight w:val="none"/>
              </w:rPr>
            </w:pPr>
            <w:r>
              <w:rPr>
                <w:rFonts w:hint="eastAsia"/>
                <w:color w:val="auto"/>
                <w:sz w:val="24"/>
                <w:highlight w:val="none"/>
              </w:rPr>
              <w:t>对培训计划进行打分，培训计划包括①培训内容，②培训时间地点，③培训对象，④培训师资力量等；根据投标方案内容进行评分，综合评定。</w:t>
            </w:r>
          </w:p>
        </w:tc>
        <w:tc>
          <w:tcPr>
            <w:tcW w:w="1008" w:type="dxa"/>
            <w:shd w:val="clear" w:color="auto" w:fill="auto"/>
            <w:vAlign w:val="center"/>
          </w:tcPr>
          <w:p>
            <w:pPr>
              <w:jc w:val="center"/>
              <w:rPr>
                <w:color w:val="auto"/>
                <w:sz w:val="24"/>
                <w:highlight w:val="none"/>
              </w:rPr>
            </w:pPr>
            <w:r>
              <w:rPr>
                <w:rFonts w:hint="eastAsia"/>
                <w:color w:val="auto"/>
                <w:sz w:val="24"/>
                <w:highlight w:val="none"/>
              </w:rPr>
              <w:t>1-5</w:t>
            </w:r>
          </w:p>
        </w:tc>
        <w:tc>
          <w:tcPr>
            <w:tcW w:w="1008" w:type="dxa"/>
            <w:vAlign w:val="center"/>
          </w:tcPr>
          <w:p>
            <w:pPr>
              <w:rPr>
                <w:color w:val="auto"/>
                <w:sz w:val="24"/>
                <w:highlight w:val="none"/>
              </w:rPr>
            </w:pPr>
            <w:r>
              <w:rPr>
                <w:rFonts w:hint="eastAsia"/>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14</w:t>
            </w:r>
          </w:p>
        </w:tc>
        <w:tc>
          <w:tcPr>
            <w:tcW w:w="6008" w:type="dxa"/>
            <w:vAlign w:val="center"/>
          </w:tcPr>
          <w:p>
            <w:pPr>
              <w:rPr>
                <w:color w:val="auto"/>
                <w:sz w:val="24"/>
                <w:highlight w:val="none"/>
              </w:rPr>
            </w:pPr>
            <w:r>
              <w:rPr>
                <w:rFonts w:hint="eastAsia"/>
                <w:color w:val="auto"/>
                <w:sz w:val="24"/>
                <w:highlight w:val="none"/>
              </w:rPr>
              <w:t>对投标人提供的售后服务方案、服务承诺的可行性、完整性以及服务承诺落实的保障措施，服务期内外的后续技术支持和维护能力情况等打分。</w:t>
            </w:r>
          </w:p>
        </w:tc>
        <w:tc>
          <w:tcPr>
            <w:tcW w:w="1008" w:type="dxa"/>
            <w:shd w:val="clear" w:color="auto" w:fill="auto"/>
            <w:vAlign w:val="center"/>
          </w:tcPr>
          <w:p>
            <w:pPr>
              <w:jc w:val="center"/>
              <w:rPr>
                <w:color w:val="auto"/>
                <w:sz w:val="24"/>
                <w:highlight w:val="none"/>
              </w:rPr>
            </w:pPr>
            <w:r>
              <w:rPr>
                <w:rFonts w:hint="eastAsia"/>
                <w:color w:val="auto"/>
                <w:sz w:val="24"/>
                <w:highlight w:val="none"/>
              </w:rPr>
              <w:t>1-5</w:t>
            </w:r>
          </w:p>
        </w:tc>
        <w:tc>
          <w:tcPr>
            <w:tcW w:w="1008" w:type="dxa"/>
            <w:vAlign w:val="center"/>
          </w:tcPr>
          <w:p>
            <w:pPr>
              <w:rPr>
                <w:color w:val="auto"/>
                <w:sz w:val="24"/>
                <w:highlight w:val="none"/>
              </w:rPr>
            </w:pPr>
            <w:r>
              <w:rPr>
                <w:rFonts w:hint="eastAsia"/>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15</w:t>
            </w:r>
          </w:p>
        </w:tc>
        <w:tc>
          <w:tcPr>
            <w:tcW w:w="6008" w:type="dxa"/>
            <w:vAlign w:val="center"/>
          </w:tcPr>
          <w:p>
            <w:pPr>
              <w:rPr>
                <w:color w:val="auto"/>
                <w:sz w:val="24"/>
                <w:highlight w:val="none"/>
              </w:rPr>
            </w:pPr>
            <w:r>
              <w:rPr>
                <w:rFonts w:hint="eastAsia"/>
                <w:color w:val="auto"/>
                <w:sz w:val="24"/>
                <w:highlight w:val="none"/>
              </w:rPr>
              <w:t>投标人应根据可能发生的故障问题，提供有效可行的系统应急方案，以保障系统正常稳定运行，综合评定。</w:t>
            </w:r>
          </w:p>
        </w:tc>
        <w:tc>
          <w:tcPr>
            <w:tcW w:w="1008" w:type="dxa"/>
            <w:shd w:val="clear" w:color="auto" w:fill="auto"/>
            <w:vAlign w:val="center"/>
          </w:tcPr>
          <w:p>
            <w:pPr>
              <w:jc w:val="center"/>
              <w:rPr>
                <w:color w:val="auto"/>
                <w:sz w:val="24"/>
                <w:highlight w:val="none"/>
              </w:rPr>
            </w:pPr>
            <w:r>
              <w:rPr>
                <w:rFonts w:hint="eastAsia"/>
                <w:color w:val="auto"/>
                <w:sz w:val="24"/>
                <w:highlight w:val="none"/>
              </w:rPr>
              <w:t>0-5</w:t>
            </w:r>
          </w:p>
        </w:tc>
        <w:tc>
          <w:tcPr>
            <w:tcW w:w="1008" w:type="dxa"/>
            <w:vAlign w:val="center"/>
          </w:tcPr>
          <w:p>
            <w:pPr>
              <w:rPr>
                <w:color w:val="auto"/>
                <w:sz w:val="24"/>
                <w:highlight w:val="none"/>
              </w:rPr>
            </w:pPr>
            <w:r>
              <w:rPr>
                <w:rFonts w:hint="eastAsia"/>
                <w:color w:val="auto"/>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7" w:hRule="atLeast"/>
        </w:trPr>
        <w:tc>
          <w:tcPr>
            <w:tcW w:w="1112" w:type="dxa"/>
            <w:vMerge w:val="continue"/>
            <w:vAlign w:val="center"/>
          </w:tcPr>
          <w:p>
            <w:pPr>
              <w:rPr>
                <w:color w:val="auto"/>
                <w:sz w:val="24"/>
                <w:highlight w:val="none"/>
              </w:rPr>
            </w:pPr>
          </w:p>
        </w:tc>
        <w:tc>
          <w:tcPr>
            <w:tcW w:w="517" w:type="dxa"/>
            <w:vAlign w:val="center"/>
          </w:tcPr>
          <w:p>
            <w:pPr>
              <w:rPr>
                <w:color w:val="auto"/>
                <w:sz w:val="24"/>
                <w:highlight w:val="none"/>
              </w:rPr>
            </w:pPr>
            <w:r>
              <w:rPr>
                <w:rFonts w:hint="eastAsia"/>
                <w:color w:val="auto"/>
                <w:sz w:val="24"/>
                <w:highlight w:val="none"/>
              </w:rPr>
              <w:t>16</w:t>
            </w:r>
          </w:p>
        </w:tc>
        <w:tc>
          <w:tcPr>
            <w:tcW w:w="6008" w:type="dxa"/>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投标人现场软件演示（所有演示项需使用真实系统演示，使用PPT演示、demo演示或其它演示不得分。）</w:t>
            </w:r>
          </w:p>
          <w:p>
            <w:pPr>
              <w:numPr>
                <w:ilvl w:val="0"/>
                <w:numId w:val="4"/>
              </w:numPr>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提供移动端云影像调阅演示：演示患者通过三种“云影像”的服务入口进行移动端影像调阅，移动端打开DR\CT\MR任一影像，影像不能含有患者或医院的任意标记（如中文/数字/英文字母等信息）；</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完全满足要求得</w:t>
            </w:r>
            <w:r>
              <w:rPr>
                <w:rFonts w:hint="eastAsia" w:eastAsia="仿宋"/>
                <w:color w:val="auto"/>
                <w:highlight w:val="none"/>
                <w:lang w:val="en-US" w:eastAsia="zh-CN"/>
              </w:rPr>
              <w:t>3</w:t>
            </w:r>
            <w:r>
              <w:rPr>
                <w:rFonts w:hint="eastAsia" w:ascii="仿宋" w:hAnsi="仿宋" w:eastAsia="仿宋" w:cs="仿宋"/>
                <w:b/>
                <w:bCs/>
                <w:color w:val="auto"/>
                <w:sz w:val="24"/>
                <w:highlight w:val="none"/>
              </w:rPr>
              <w:t>分，部分满足不得分。</w:t>
            </w:r>
          </w:p>
          <w:p>
            <w:pPr>
              <w:numPr>
                <w:ilvl w:val="0"/>
                <w:numId w:val="4"/>
              </w:numPr>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演示通过“数字影像后台管理系统”查看影像云平台收费明细及收费统计，并支持导出报表；针对误上传或重复上传的云影像数据以检查单号为条件进行检索、删除和删除恢复等操作；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完全满足要求得</w:t>
            </w:r>
            <w:r>
              <w:rPr>
                <w:rFonts w:hint="eastAsia" w:ascii="仿宋" w:hAnsi="仿宋" w:eastAsia="仿宋" w:cs="仿宋"/>
                <w:b/>
                <w:bCs/>
                <w:color w:val="auto"/>
                <w:sz w:val="24"/>
                <w:highlight w:val="none"/>
                <w:lang w:eastAsia="zh-CN"/>
              </w:rPr>
              <w:t>3</w:t>
            </w:r>
            <w:r>
              <w:rPr>
                <w:rFonts w:hint="eastAsia" w:ascii="仿宋" w:hAnsi="仿宋" w:eastAsia="仿宋" w:cs="仿宋"/>
                <w:b/>
                <w:bCs/>
                <w:color w:val="auto"/>
                <w:sz w:val="24"/>
                <w:highlight w:val="none"/>
              </w:rPr>
              <w:t>分，部分满足不得分。</w:t>
            </w:r>
          </w:p>
          <w:p>
            <w:pPr>
              <w:numPr>
                <w:ilvl w:val="0"/>
                <w:numId w:val="4"/>
              </w:numPr>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演示家庭医生通过“掌上医生家庭医生版”移动端选择签约居民发起影像会诊；专科医生通过“掌上医生专科医生版”移动端接收会诊申请通知，支持会诊双方通过移动端查看当前患者在医共体内各家机构就诊记录及社区卫生室/村站就诊记录（入院资料、医学影像、检验报告、医嘱信息、生命体征、手术记录、病程记录、护理记录等），支持文字、语音、视频等进行沟通，支持填写会诊意见、填写会诊评价、会诊单支持以word格式进行输出打印；</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完全满足要求得</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分，部分满足不得分。</w:t>
            </w:r>
          </w:p>
          <w:p>
            <w:pPr>
              <w:numPr>
                <w:ilvl w:val="0"/>
                <w:numId w:val="4"/>
              </w:numPr>
              <w:adjustRightIn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投标人提供数据采集性能演示：通过自研发数据治理工具，执行任一数据治理任务，实现传输写入数据&gt;2万条/秒；</w:t>
            </w:r>
          </w:p>
          <w:p>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完全满足要求得</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 xml:space="preserve">分，部分满足不得分。      </w:t>
            </w:r>
          </w:p>
          <w:p>
            <w:pPr>
              <w:rPr>
                <w:color w:val="auto"/>
                <w:highlight w:val="none"/>
              </w:rPr>
            </w:pPr>
          </w:p>
        </w:tc>
        <w:tc>
          <w:tcPr>
            <w:tcW w:w="1008" w:type="dxa"/>
            <w:vAlign w:val="center"/>
          </w:tcPr>
          <w:p>
            <w:pPr>
              <w:jc w:val="center"/>
              <w:rPr>
                <w:color w:val="auto"/>
                <w:sz w:val="24"/>
                <w:highlight w:val="none"/>
              </w:rPr>
            </w:pPr>
            <w:r>
              <w:rPr>
                <w:rFonts w:hint="eastAsia"/>
                <w:color w:val="auto"/>
                <w:sz w:val="24"/>
                <w:highlight w:val="none"/>
              </w:rPr>
              <w:t>0-9</w:t>
            </w:r>
          </w:p>
        </w:tc>
        <w:tc>
          <w:tcPr>
            <w:tcW w:w="1008" w:type="dxa"/>
            <w:vAlign w:val="center"/>
          </w:tcPr>
          <w:p>
            <w:pPr>
              <w:rPr>
                <w:color w:val="auto"/>
                <w:sz w:val="24"/>
                <w:highlight w:val="none"/>
              </w:rPr>
            </w:pPr>
            <w:r>
              <w:rPr>
                <w:rFonts w:hint="eastAsia"/>
                <w:color w:val="auto"/>
                <w:sz w:val="24"/>
                <w:highlight w:val="none"/>
                <w:lang w:eastAsia="zh-CN"/>
              </w:rPr>
              <w:t>客观</w:t>
            </w:r>
            <w:r>
              <w:rPr>
                <w:rFonts w:hint="eastAsia"/>
                <w:color w:val="auto"/>
                <w:sz w:val="24"/>
                <w:highlight w:val="none"/>
              </w:rPr>
              <w:t>分</w:t>
            </w:r>
          </w:p>
        </w:tc>
      </w:tr>
    </w:tbl>
    <w:p>
      <w:pPr>
        <w:spacing w:line="400" w:lineRule="exact"/>
        <w:rPr>
          <w:rFonts w:ascii="宋体" w:hAnsi="宋体" w:cs="宋体"/>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注：1）若采购人对供应商提供的证明资料要求为原件的</w:t>
      </w:r>
      <w:r>
        <w:rPr>
          <w:rFonts w:hint="eastAsia" w:ascii="宋体" w:hAnsi="宋体" w:cs="宋体"/>
          <w:bCs/>
          <w:color w:val="auto"/>
          <w:sz w:val="24"/>
          <w:highlight w:val="none"/>
        </w:rPr>
        <w:t>，另行提出。</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tbl>
      <w:tblPr>
        <w:tblStyle w:val="63"/>
        <w:tblpPr w:leftFromText="180" w:rightFromText="180" w:vertAnchor="text" w:horzAnchor="margin" w:tblpY="71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95"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7185"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995"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价格权值=0.2</w:t>
            </w:r>
          </w:p>
        </w:tc>
        <w:tc>
          <w:tcPr>
            <w:tcW w:w="7185" w:type="dxa"/>
            <w:vAlign w:val="center"/>
          </w:tcPr>
          <w:p>
            <w:pPr>
              <w:spacing w:line="400" w:lineRule="exact"/>
              <w:jc w:val="center"/>
              <w:rPr>
                <w:rFonts w:ascii="宋体" w:hAnsi="宋体" w:cs="宋体"/>
                <w:color w:val="auto"/>
                <w:sz w:val="24"/>
                <w:highlight w:val="none"/>
                <w:lang w:val="zh-TW"/>
              </w:rPr>
            </w:pPr>
            <w:r>
              <w:rPr>
                <w:rFonts w:hint="eastAsia" w:ascii="宋体" w:hAnsi="宋体" w:cs="宋体"/>
                <w:color w:val="auto"/>
                <w:sz w:val="24"/>
                <w:highlight w:val="none"/>
                <w:lang w:val="zh-TW"/>
              </w:rPr>
              <w:t>最低有效投标价格为评标基准价</w:t>
            </w:r>
          </w:p>
          <w:p>
            <w:pPr>
              <w:spacing w:line="400" w:lineRule="exact"/>
              <w:jc w:val="center"/>
              <w:rPr>
                <w:rFonts w:ascii="宋体" w:hAnsi="宋体" w:cs="宋体"/>
                <w:color w:val="auto"/>
                <w:sz w:val="24"/>
                <w:highlight w:val="none"/>
                <w:lang w:val="zh-TW"/>
              </w:rPr>
            </w:pPr>
            <w:r>
              <w:rPr>
                <w:rFonts w:hint="eastAsia" w:ascii="宋体" w:hAnsi="宋体" w:cs="宋体"/>
                <w:color w:val="auto"/>
                <w:sz w:val="24"/>
                <w:highlight w:val="none"/>
                <w:lang w:val="zh-TW"/>
              </w:rPr>
              <w:t xml:space="preserve">投标报价得分=(评标基准价／投标报价)×价格权值×100 </w:t>
            </w:r>
          </w:p>
          <w:p>
            <w:pPr>
              <w:spacing w:line="400" w:lineRule="exact"/>
              <w:jc w:val="center"/>
              <w:rPr>
                <w:rFonts w:ascii="宋体" w:hAnsi="宋体" w:cs="宋体"/>
                <w:color w:val="auto"/>
                <w:sz w:val="24"/>
                <w:highlight w:val="none"/>
              </w:rPr>
            </w:pPr>
            <w:r>
              <w:rPr>
                <w:rFonts w:hint="eastAsia" w:ascii="宋体" w:hAnsi="宋体" w:cs="宋体"/>
                <w:color w:val="auto"/>
                <w:sz w:val="24"/>
                <w:highlight w:val="none"/>
                <w:lang w:val="zh-TW"/>
              </w:rPr>
              <w:t>（计算得分保留小数点后2位）</w:t>
            </w:r>
          </w:p>
        </w:tc>
      </w:tr>
    </w:tbl>
    <w:p>
      <w:pPr>
        <w:spacing w:line="500" w:lineRule="exact"/>
        <w:rPr>
          <w:color w:val="auto"/>
          <w:highlight w:val="none"/>
        </w:rPr>
      </w:pPr>
      <w:r>
        <w:rPr>
          <w:rFonts w:hint="eastAsia" w:ascii="宋体" w:hAnsi="宋体" w:cs="宋体"/>
          <w:b/>
          <w:color w:val="auto"/>
          <w:sz w:val="24"/>
          <w:highlight w:val="none"/>
        </w:rPr>
        <w:t>34.2 价格分评分方法（20分）：</w:t>
      </w:r>
    </w:p>
    <w:p>
      <w:pPr>
        <w:pStyle w:val="673"/>
        <w:rPr>
          <w:color w:val="auto"/>
          <w:highlight w:val="none"/>
        </w:rPr>
      </w:pPr>
    </w:p>
    <w:p>
      <w:pP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br w:type="page"/>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31"/>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31"/>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szCs w:val="24"/>
          <w:highlight w:val="none"/>
        </w:rPr>
        <w:t>10%的扣除，用扣除后的价格参与评审。接受大中型企业与小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30%以上的，对联合体或者大中型企业的报价给予3%的扣除，用扣除后的价格参加评审。组成联合体或者接受分包的小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31"/>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有下列情形之一的，投标无效：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w:t>
      </w:r>
      <w:r>
        <w:rPr>
          <w:rFonts w:hint="eastAsia" w:ascii="仿宋_GB2312" w:hAnsi="仿宋" w:eastAsia="仿宋_GB2312" w:cs="Arial"/>
          <w:color w:val="auto"/>
          <w:kern w:val="0"/>
          <w:sz w:val="24"/>
          <w:highlight w:val="none"/>
        </w:rPr>
        <w:t>未</w:t>
      </w:r>
      <w:r>
        <w:rPr>
          <w:rFonts w:ascii="仿宋_GB2312" w:hAnsi="仿宋" w:eastAsia="仿宋_GB2312" w:cs="Arial"/>
          <w:color w:val="auto"/>
          <w:kern w:val="0"/>
          <w:sz w:val="24"/>
          <w:highlight w:val="none"/>
        </w:rPr>
        <w:t>在电子交易平台传输递交投标文件的，投标无效；</w:t>
      </w:r>
    </w:p>
    <w:p>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5"/>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5"/>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bookmarkEnd w:id="17"/>
    <w:p>
      <w:pPr>
        <w:pStyle w:val="25"/>
        <w:snapToGrid w:val="0"/>
        <w:spacing w:line="360" w:lineRule="auto"/>
        <w:ind w:firstLine="0" w:firstLineChars="0"/>
        <w:rPr>
          <w:rFonts w:ascii="仿宋_GB2312" w:hAnsi="仿宋" w:eastAsia="仿宋_GB2312" w:cs="仿宋_GB2312"/>
          <w:color w:val="auto"/>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85" w:name="第五部分"/>
      <w:bookmarkStart w:id="386"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服务类合同建议可按照参考格式按照实际情况调整修改。</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（货物类）</w:t>
      </w:r>
    </w:p>
    <w:p>
      <w:pPr>
        <w:pStyle w:val="701"/>
        <w:rPr>
          <w:rFonts w:ascii="仿宋" w:hAnsi="仿宋" w:eastAsia="仿宋"/>
          <w:color w:val="auto"/>
          <w:szCs w:val="24"/>
          <w:highlight w:val="none"/>
        </w:rPr>
      </w:pPr>
    </w:p>
    <w:p>
      <w:pPr>
        <w:pStyle w:val="701"/>
        <w:rPr>
          <w:rFonts w:ascii="仿宋" w:hAnsi="仿宋" w:eastAsia="仿宋"/>
          <w:color w:val="auto"/>
          <w:szCs w:val="24"/>
          <w:highlight w:val="none"/>
        </w:rPr>
      </w:pPr>
    </w:p>
    <w:p>
      <w:pPr>
        <w:pStyle w:val="701"/>
        <w:jc w:val="center"/>
        <w:rPr>
          <w:rFonts w:ascii="仿宋" w:hAnsi="仿宋" w:eastAsia="仿宋"/>
          <w:color w:val="auto"/>
          <w:szCs w:val="24"/>
          <w:highlight w:val="none"/>
        </w:rPr>
      </w:pPr>
    </w:p>
    <w:p>
      <w:pPr>
        <w:pStyle w:val="701"/>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pPr>
        <w:pStyle w:val="701"/>
        <w:rPr>
          <w:rFonts w:ascii="仿宋" w:hAnsi="仿宋" w:eastAsia="仿宋"/>
          <w:color w:val="auto"/>
          <w:szCs w:val="24"/>
          <w:highlight w:val="none"/>
        </w:rPr>
      </w:pPr>
    </w:p>
    <w:p>
      <w:pPr>
        <w:pStyle w:val="701"/>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8"/>
        <w:spacing w:before="120" w:line="22" w:lineRule="atLeast"/>
        <w:rPr>
          <w:rFonts w:ascii="仿宋" w:hAnsi="仿宋" w:eastAsia="仿宋"/>
          <w:color w:val="auto"/>
          <w:szCs w:val="24"/>
          <w:highlight w:val="none"/>
        </w:rPr>
      </w:pPr>
    </w:p>
    <w:p>
      <w:pPr>
        <w:pStyle w:val="598"/>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560" w:lineRule="exact"/>
        <w:ind w:firstLine="482" w:firstLineChars="200"/>
        <w:outlineLvl w:val="0"/>
        <w:rPr>
          <w:rFonts w:ascii="仿宋" w:hAnsi="仿宋" w:eastAsia="仿宋"/>
          <w:b/>
          <w:color w:val="auto"/>
          <w:sz w:val="24"/>
          <w:highlight w:val="none"/>
        </w:rPr>
      </w:pPr>
      <w:bookmarkStart w:id="387" w:name="_Toc2232"/>
      <w:bookmarkStart w:id="388" w:name="_Toc24059"/>
      <w:bookmarkStart w:id="389" w:name="_Toc3029"/>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87"/>
      <w:bookmarkEnd w:id="388"/>
      <w:bookmarkEnd w:id="389"/>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560" w:lineRule="exact"/>
        <w:ind w:firstLine="482" w:firstLineChars="200"/>
        <w:outlineLvl w:val="0"/>
        <w:rPr>
          <w:rFonts w:ascii="仿宋" w:hAnsi="仿宋" w:eastAsia="仿宋"/>
          <w:b/>
          <w:color w:val="auto"/>
          <w:sz w:val="24"/>
          <w:highlight w:val="none"/>
        </w:rPr>
      </w:pPr>
      <w:bookmarkStart w:id="390" w:name="_Toc21295"/>
      <w:bookmarkStart w:id="391" w:name="_Toc24300"/>
      <w:bookmarkStart w:id="392" w:name="_Toc27126"/>
      <w:r>
        <w:rPr>
          <w:rFonts w:ascii="仿宋" w:hAnsi="仿宋" w:eastAsia="仿宋"/>
          <w:b/>
          <w:color w:val="auto"/>
          <w:sz w:val="24"/>
          <w:highlight w:val="none"/>
        </w:rPr>
        <w:t xml:space="preserve">1.2 </w:t>
      </w:r>
      <w:r>
        <w:rPr>
          <w:rFonts w:hint="eastAsia" w:ascii="仿宋" w:hAnsi="仿宋" w:eastAsia="仿宋"/>
          <w:b/>
          <w:color w:val="auto"/>
          <w:sz w:val="24"/>
          <w:highlight w:val="none"/>
        </w:rPr>
        <w:t>货物</w:t>
      </w:r>
      <w:bookmarkEnd w:id="390"/>
      <w:bookmarkEnd w:id="391"/>
      <w:bookmarkEnd w:id="392"/>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393" w:name="_Toc21551"/>
      <w:bookmarkStart w:id="394" w:name="_Toc23292"/>
      <w:bookmarkStart w:id="395" w:name="_Toc21631"/>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393"/>
      <w:bookmarkEnd w:id="394"/>
      <w:bookmarkEnd w:id="395"/>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ascii="仿宋" w:hAnsi="仿宋" w:eastAsia="仿宋"/>
                <w:color w:val="auto"/>
                <w:sz w:val="24"/>
                <w:szCs w:val="24"/>
                <w:highlight w:val="none"/>
              </w:rPr>
            </w:pPr>
          </w:p>
        </w:tc>
      </w:tr>
    </w:tbl>
    <w:p>
      <w:pPr>
        <w:spacing w:line="560" w:lineRule="exact"/>
        <w:ind w:firstLine="482" w:firstLineChars="200"/>
        <w:outlineLvl w:val="0"/>
        <w:rPr>
          <w:rFonts w:ascii="仿宋" w:hAnsi="仿宋" w:eastAsia="仿宋"/>
          <w:b/>
          <w:color w:val="auto"/>
          <w:sz w:val="24"/>
          <w:highlight w:val="none"/>
        </w:rPr>
      </w:pPr>
      <w:bookmarkStart w:id="396" w:name="_Toc22618"/>
      <w:bookmarkStart w:id="397" w:name="_Toc10340"/>
      <w:bookmarkStart w:id="398" w:name="_Toc1814"/>
      <w:r>
        <w:rPr>
          <w:rFonts w:ascii="仿宋" w:hAnsi="仿宋" w:eastAsia="仿宋"/>
          <w:b/>
          <w:color w:val="auto"/>
          <w:sz w:val="24"/>
          <w:highlight w:val="none"/>
        </w:rPr>
        <w:t xml:space="preserve">1.4 </w:t>
      </w:r>
      <w:r>
        <w:rPr>
          <w:rFonts w:hint="eastAsia" w:ascii="仿宋" w:hAnsi="仿宋" w:eastAsia="仿宋"/>
          <w:b/>
          <w:color w:val="auto"/>
          <w:sz w:val="24"/>
          <w:highlight w:val="none"/>
        </w:rPr>
        <w:t>付款</w:t>
      </w:r>
      <w:bookmarkEnd w:id="396"/>
      <w:bookmarkEnd w:id="397"/>
      <w:bookmarkEnd w:id="398"/>
      <w:r>
        <w:rPr>
          <w:rFonts w:hint="eastAsia" w:ascii="仿宋" w:hAnsi="仿宋" w:eastAsia="仿宋"/>
          <w:b/>
          <w:color w:val="auto"/>
          <w:sz w:val="24"/>
          <w:highlight w:val="none"/>
        </w:rPr>
        <w:t>方式、时间和条件</w:t>
      </w:r>
    </w:p>
    <w:p>
      <w:pPr>
        <w:pStyle w:val="959"/>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1.4.2</w:t>
      </w:r>
      <w:r>
        <w:rPr>
          <w:rFonts w:hint="eastAsia" w:ascii="仿宋" w:hAnsi="仿宋" w:eastAsia="仿宋"/>
          <w:color w:val="auto"/>
          <w:sz w:val="24"/>
          <w:highlight w:val="none"/>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560" w:lineRule="exact"/>
        <w:ind w:firstLine="482" w:firstLineChars="200"/>
        <w:outlineLvl w:val="0"/>
        <w:rPr>
          <w:rFonts w:ascii="仿宋" w:hAnsi="仿宋" w:eastAsia="仿宋"/>
          <w:b/>
          <w:color w:val="auto"/>
          <w:sz w:val="24"/>
          <w:highlight w:val="none"/>
        </w:rPr>
      </w:pPr>
      <w:bookmarkStart w:id="399" w:name="_Toc2846"/>
      <w:bookmarkStart w:id="400" w:name="_Toc19304"/>
      <w:bookmarkStart w:id="401" w:name="_Toc32071"/>
      <w:r>
        <w:rPr>
          <w:rFonts w:ascii="仿宋" w:hAnsi="仿宋" w:eastAsia="仿宋"/>
          <w:b/>
          <w:color w:val="auto"/>
          <w:sz w:val="24"/>
          <w:highlight w:val="none"/>
        </w:rPr>
        <w:t xml:space="preserve">1.5 </w:t>
      </w:r>
      <w:r>
        <w:rPr>
          <w:rFonts w:hint="eastAsia" w:ascii="仿宋" w:hAnsi="仿宋" w:eastAsia="仿宋"/>
          <w:b/>
          <w:color w:val="auto"/>
          <w:sz w:val="24"/>
          <w:highlight w:val="none"/>
        </w:rPr>
        <w:t>货物交付期限、地点和方式</w:t>
      </w:r>
      <w:bookmarkEnd w:id="399"/>
      <w:bookmarkEnd w:id="400"/>
      <w:bookmarkEnd w:id="401"/>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交付期限：</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交付地点：</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交付方式：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02" w:name="_Toc21423"/>
      <w:bookmarkStart w:id="403" w:name="_Toc27250"/>
      <w:bookmarkStart w:id="404" w:name="_Toc19554"/>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02"/>
      <w:bookmarkEnd w:id="403"/>
      <w:bookmarkEnd w:id="40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color w:val="auto"/>
          <w:highlight w:val="none"/>
        </w:rPr>
      </w:pPr>
      <w:r>
        <w:rPr>
          <w:rFonts w:hint="eastAsia"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560" w:lineRule="exact"/>
        <w:ind w:firstLine="482" w:firstLineChars="200"/>
        <w:outlineLvl w:val="0"/>
        <w:rPr>
          <w:rFonts w:ascii="仿宋" w:hAnsi="仿宋" w:eastAsia="仿宋"/>
          <w:b/>
          <w:color w:val="auto"/>
          <w:sz w:val="24"/>
          <w:highlight w:val="none"/>
        </w:rPr>
      </w:pPr>
      <w:bookmarkStart w:id="405" w:name="_Toc28375"/>
      <w:bookmarkStart w:id="406" w:name="_Toc15583"/>
      <w:bookmarkStart w:id="407" w:name="_Toc16021"/>
      <w:r>
        <w:rPr>
          <w:rFonts w:ascii="仿宋" w:hAnsi="仿宋" w:eastAsia="仿宋"/>
          <w:b/>
          <w:color w:val="auto"/>
          <w:sz w:val="24"/>
          <w:highlight w:val="none"/>
        </w:rPr>
        <w:t xml:space="preserve">1.7 </w:t>
      </w:r>
      <w:r>
        <w:rPr>
          <w:rFonts w:hint="eastAsia" w:ascii="仿宋" w:hAnsi="仿宋" w:eastAsia="仿宋"/>
          <w:b/>
          <w:color w:val="auto"/>
          <w:sz w:val="24"/>
          <w:highlight w:val="none"/>
        </w:rPr>
        <w:t>合同争议的解决</w:t>
      </w:r>
      <w:bookmarkEnd w:id="405"/>
      <w:bookmarkEnd w:id="406"/>
      <w:bookmarkEnd w:id="407"/>
    </w:p>
    <w:p>
      <w:pPr>
        <w:spacing w:line="560" w:lineRule="exact"/>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560" w:lineRule="exact"/>
        <w:ind w:firstLine="482" w:firstLineChars="200"/>
        <w:outlineLvl w:val="0"/>
        <w:rPr>
          <w:rFonts w:ascii="仿宋" w:hAnsi="仿宋" w:eastAsia="仿宋"/>
          <w:b/>
          <w:color w:val="auto"/>
          <w:sz w:val="24"/>
          <w:highlight w:val="none"/>
        </w:rPr>
      </w:pPr>
      <w:bookmarkStart w:id="408" w:name="_Toc7245"/>
      <w:bookmarkStart w:id="409" w:name="_Toc15322"/>
      <w:bookmarkStart w:id="410" w:name="_Toc11173"/>
      <w:r>
        <w:rPr>
          <w:rFonts w:ascii="仿宋" w:hAnsi="仿宋" w:eastAsia="仿宋"/>
          <w:b/>
          <w:color w:val="auto"/>
          <w:sz w:val="24"/>
          <w:highlight w:val="none"/>
        </w:rPr>
        <w:t xml:space="preserve">1.8 </w:t>
      </w:r>
      <w:r>
        <w:rPr>
          <w:rFonts w:hint="eastAsia" w:ascii="仿宋" w:hAnsi="仿宋" w:eastAsia="仿宋"/>
          <w:b/>
          <w:color w:val="auto"/>
          <w:sz w:val="24"/>
          <w:highlight w:val="none"/>
        </w:rPr>
        <w:t>合同生效</w:t>
      </w:r>
      <w:bookmarkEnd w:id="408"/>
      <w:bookmarkEnd w:id="409"/>
      <w:bookmarkEnd w:id="410"/>
    </w:p>
    <w:p>
      <w:pP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pPr>
        <w:autoSpaceDE w:val="0"/>
        <w:autoSpaceDN w:val="0"/>
        <w:spacing w:line="560" w:lineRule="exact"/>
        <w:rPr>
          <w:rFonts w:ascii="仿宋" w:hAnsi="仿宋" w:eastAsia="仿宋"/>
          <w:color w:val="auto"/>
          <w:sz w:val="24"/>
          <w:highlight w:val="none"/>
          <w:lang w:val="zh-CN"/>
        </w:rPr>
      </w:pP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autoSpaceDE w:val="0"/>
        <w:autoSpaceDN w:val="0"/>
        <w:spacing w:line="560" w:lineRule="exact"/>
        <w:rPr>
          <w:rFonts w:ascii="仿宋" w:hAnsi="仿宋" w:eastAsia="仿宋"/>
          <w:color w:val="auto"/>
          <w:sz w:val="24"/>
          <w:highlight w:val="none"/>
          <w:lang w:val="zh-CN"/>
        </w:rPr>
      </w:pP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560" w:lineRule="exact"/>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560" w:lineRule="exact"/>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widowControl/>
        <w:spacing w:line="560" w:lineRule="exact"/>
        <w:jc w:val="left"/>
        <w:rPr>
          <w:rFonts w:ascii="仿宋" w:hAnsi="仿宋" w:eastAsia="仿宋"/>
          <w:b/>
          <w:color w:val="auto"/>
          <w:sz w:val="24"/>
          <w:highlight w:val="none"/>
        </w:rPr>
      </w:pPr>
      <w:bookmarkStart w:id="411" w:name="_Toc331685783"/>
    </w:p>
    <w:p>
      <w:pPr>
        <w:pStyle w:val="701"/>
        <w:spacing w:line="560" w:lineRule="exact"/>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合同一般条款</w:t>
      </w:r>
      <w:bookmarkEnd w:id="411"/>
    </w:p>
    <w:p>
      <w:pPr>
        <w:spacing w:line="560" w:lineRule="exact"/>
        <w:ind w:firstLine="482" w:firstLineChars="200"/>
        <w:outlineLvl w:val="0"/>
        <w:rPr>
          <w:rFonts w:ascii="仿宋" w:hAnsi="仿宋" w:eastAsia="仿宋"/>
          <w:b/>
          <w:color w:val="auto"/>
          <w:sz w:val="24"/>
          <w:highlight w:val="none"/>
        </w:rPr>
      </w:pPr>
      <w:bookmarkStart w:id="412" w:name="_Ref467379214"/>
      <w:bookmarkStart w:id="413" w:name="_Ref467379109"/>
      <w:bookmarkStart w:id="414" w:name="_Ref467379195"/>
      <w:bookmarkStart w:id="415" w:name="_Ref467379094"/>
      <w:bookmarkStart w:id="416" w:name="_Toc19614"/>
      <w:bookmarkStart w:id="417" w:name="_Ref467378404"/>
      <w:bookmarkStart w:id="418" w:name="_Ref467379225"/>
      <w:bookmarkStart w:id="419" w:name="_Toc487900349"/>
      <w:bookmarkStart w:id="420" w:name="_Toc16917"/>
      <w:bookmarkStart w:id="421" w:name="_Toc279701240"/>
      <w:bookmarkStart w:id="422" w:name="_Ref467379205"/>
      <w:bookmarkStart w:id="423" w:name="_Ref467379101"/>
      <w:bookmarkStart w:id="424" w:name="_Toc259093669"/>
      <w:bookmarkStart w:id="425" w:name="_Toc28763"/>
      <w:bookmarkStart w:id="426" w:name="_Ref467378499"/>
      <w:bookmarkStart w:id="427" w:name="_Ref467378463"/>
      <w:r>
        <w:rPr>
          <w:rFonts w:ascii="仿宋" w:hAnsi="仿宋" w:eastAsia="仿宋"/>
          <w:b/>
          <w:color w:val="auto"/>
          <w:sz w:val="24"/>
          <w:highlight w:val="none"/>
        </w:rPr>
        <w:t xml:space="preserve">2.1 </w:t>
      </w:r>
      <w:r>
        <w:rPr>
          <w:rFonts w:hint="eastAsia" w:ascii="仿宋" w:hAnsi="仿宋" w:eastAsia="仿宋"/>
          <w:b/>
          <w:color w:val="auto"/>
          <w:sz w:val="24"/>
          <w:highlight w:val="none"/>
        </w:rPr>
        <w:t>定义</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olor w:val="auto"/>
          <w:sz w:val="24"/>
          <w:highlight w:val="none"/>
        </w:rPr>
      </w:pPr>
      <w:bookmarkStart w:id="428"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28"/>
      <w:r>
        <w:rPr>
          <w:rFonts w:hint="eastAsia" w:ascii="仿宋" w:hAnsi="仿宋" w:eastAsia="仿宋"/>
          <w:color w:val="auto"/>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olor w:val="auto"/>
          <w:sz w:val="24"/>
          <w:highlight w:val="none"/>
        </w:rPr>
      </w:pPr>
      <w:bookmarkStart w:id="429"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w:t>
      </w:r>
      <w:bookmarkEnd w:id="429"/>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auto"/>
          <w:sz w:val="24"/>
          <w:highlight w:val="none"/>
        </w:rPr>
      </w:pPr>
      <w:bookmarkStart w:id="430"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bookmarkEnd w:id="430"/>
    </w:p>
    <w:p>
      <w:pPr>
        <w:spacing w:line="560" w:lineRule="exact"/>
        <w:ind w:firstLine="482" w:firstLineChars="200"/>
        <w:outlineLvl w:val="0"/>
        <w:rPr>
          <w:rFonts w:ascii="仿宋" w:hAnsi="仿宋" w:eastAsia="仿宋"/>
          <w:b/>
          <w:color w:val="auto"/>
          <w:sz w:val="24"/>
          <w:highlight w:val="none"/>
        </w:rPr>
      </w:pPr>
      <w:bookmarkStart w:id="431" w:name="_Toc13336"/>
      <w:bookmarkStart w:id="432" w:name="_Toc32504"/>
      <w:bookmarkStart w:id="433" w:name="_Toc27635"/>
      <w:bookmarkStart w:id="434" w:name="_Toc279701241"/>
      <w:bookmarkStart w:id="435" w:name="_Toc259093670"/>
      <w:bookmarkStart w:id="436" w:name="_Toc487900350"/>
      <w:r>
        <w:rPr>
          <w:rFonts w:ascii="仿宋" w:hAnsi="仿宋" w:eastAsia="仿宋"/>
          <w:b/>
          <w:color w:val="auto"/>
          <w:sz w:val="24"/>
          <w:highlight w:val="none"/>
        </w:rPr>
        <w:t xml:space="preserve">2.2 </w:t>
      </w:r>
      <w:r>
        <w:rPr>
          <w:rFonts w:hint="eastAsia" w:ascii="仿宋" w:hAnsi="仿宋" w:eastAsia="仿宋"/>
          <w:b/>
          <w:color w:val="auto"/>
          <w:sz w:val="24"/>
          <w:highlight w:val="none"/>
        </w:rPr>
        <w:t>技术规范</w:t>
      </w:r>
      <w:bookmarkEnd w:id="431"/>
      <w:bookmarkEnd w:id="432"/>
      <w:bookmarkEnd w:id="433"/>
      <w:bookmarkEnd w:id="434"/>
      <w:bookmarkEnd w:id="435"/>
      <w:bookmarkEnd w:id="436"/>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color w:val="auto"/>
          <w:sz w:val="24"/>
          <w:highlight w:val="none"/>
        </w:rPr>
      </w:pPr>
      <w:bookmarkStart w:id="437" w:name="_Toc27853"/>
      <w:bookmarkStart w:id="438" w:name="_Toc487900351"/>
      <w:bookmarkStart w:id="439" w:name="_Toc31634"/>
      <w:bookmarkStart w:id="440" w:name="_Toc279701242"/>
      <w:bookmarkStart w:id="441" w:name="_Toc259093671"/>
      <w:bookmarkStart w:id="442" w:name="_Toc9829"/>
      <w:r>
        <w:rPr>
          <w:rFonts w:ascii="仿宋" w:hAnsi="仿宋" w:eastAsia="仿宋"/>
          <w:b/>
          <w:color w:val="auto"/>
          <w:sz w:val="24"/>
          <w:highlight w:val="none"/>
        </w:rPr>
        <w:t xml:space="preserve">2.3 </w:t>
      </w:r>
      <w:r>
        <w:rPr>
          <w:rFonts w:hint="eastAsia" w:ascii="仿宋" w:hAnsi="仿宋" w:eastAsia="仿宋"/>
          <w:b/>
          <w:color w:val="auto"/>
          <w:sz w:val="24"/>
          <w:highlight w:val="none"/>
        </w:rPr>
        <w:t>知识产权</w:t>
      </w:r>
      <w:bookmarkEnd w:id="437"/>
      <w:bookmarkEnd w:id="438"/>
      <w:bookmarkEnd w:id="439"/>
      <w:bookmarkEnd w:id="440"/>
      <w:bookmarkEnd w:id="441"/>
      <w:bookmarkEnd w:id="442"/>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43" w:name="_Toc29149"/>
      <w:bookmarkStart w:id="444" w:name="_Toc4194"/>
      <w:bookmarkStart w:id="445" w:name="_Toc11932"/>
      <w:r>
        <w:rPr>
          <w:rFonts w:ascii="仿宋" w:hAnsi="仿宋" w:eastAsia="仿宋"/>
          <w:b/>
          <w:color w:val="auto"/>
          <w:sz w:val="24"/>
          <w:highlight w:val="none"/>
        </w:rPr>
        <w:t xml:space="preserve">2.4 </w:t>
      </w:r>
      <w:r>
        <w:rPr>
          <w:rFonts w:hint="eastAsia" w:ascii="仿宋" w:hAnsi="仿宋" w:eastAsia="仿宋"/>
          <w:b/>
          <w:color w:val="auto"/>
          <w:sz w:val="24"/>
          <w:highlight w:val="none"/>
        </w:rPr>
        <w:t>包装和装运</w:t>
      </w:r>
      <w:bookmarkEnd w:id="443"/>
      <w:bookmarkEnd w:id="444"/>
      <w:bookmarkEnd w:id="445"/>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46" w:name="_Toc259093674"/>
      <w:bookmarkStart w:id="447" w:name="_Ref467379536"/>
      <w:bookmarkStart w:id="448" w:name="_Ref467378541"/>
      <w:bookmarkStart w:id="449" w:name="_Toc279701245"/>
      <w:bookmarkStart w:id="450" w:name="_Toc487900354"/>
      <w:bookmarkStart w:id="451" w:name="_Ref467378591"/>
      <w:bookmarkStart w:id="452" w:name="_Ref467379527"/>
      <w:bookmarkStart w:id="453" w:name="_Ref467379542"/>
      <w:bookmarkStart w:id="454" w:name="_Toc19074"/>
      <w:bookmarkStart w:id="455" w:name="_Toc26182"/>
      <w:bookmarkStart w:id="456" w:name="_Toc30272"/>
      <w:r>
        <w:rPr>
          <w:rFonts w:ascii="仿宋" w:hAnsi="仿宋" w:eastAsia="仿宋"/>
          <w:b/>
          <w:color w:val="auto"/>
          <w:sz w:val="24"/>
          <w:highlight w:val="none"/>
        </w:rPr>
        <w:t>2.</w:t>
      </w:r>
      <w:bookmarkEnd w:id="446"/>
      <w:bookmarkEnd w:id="447"/>
      <w:bookmarkEnd w:id="448"/>
      <w:bookmarkEnd w:id="449"/>
      <w:bookmarkEnd w:id="450"/>
      <w:bookmarkEnd w:id="451"/>
      <w:bookmarkEnd w:id="452"/>
      <w:bookmarkEnd w:id="453"/>
      <w:r>
        <w:rPr>
          <w:rFonts w:ascii="仿宋" w:hAnsi="仿宋" w:eastAsia="仿宋"/>
          <w:b/>
          <w:color w:val="auto"/>
          <w:sz w:val="24"/>
          <w:highlight w:val="none"/>
        </w:rPr>
        <w:t xml:space="preserve">5 </w:t>
      </w:r>
      <w:r>
        <w:rPr>
          <w:rFonts w:hint="eastAsia" w:ascii="仿宋" w:hAnsi="仿宋" w:eastAsia="仿宋"/>
          <w:b/>
          <w:color w:val="auto"/>
          <w:sz w:val="24"/>
          <w:highlight w:val="none"/>
        </w:rPr>
        <w:t>履约检查和问题反馈</w:t>
      </w:r>
      <w:bookmarkEnd w:id="454"/>
      <w:bookmarkEnd w:id="455"/>
      <w:bookmarkEnd w:id="456"/>
    </w:p>
    <w:p>
      <w:pPr>
        <w:spacing w:line="560" w:lineRule="exact"/>
        <w:ind w:firstLine="480" w:firstLineChars="200"/>
        <w:rPr>
          <w:rFonts w:ascii="仿宋" w:hAnsi="仿宋" w:eastAsia="仿宋"/>
          <w:color w:val="auto"/>
          <w:sz w:val="24"/>
          <w:highlight w:val="none"/>
        </w:rPr>
      </w:pPr>
      <w:bookmarkStart w:id="457" w:name="_Ref467379657"/>
      <w:r>
        <w:rPr>
          <w:rFonts w:ascii="仿宋" w:hAnsi="仿宋" w:eastAsia="仿宋"/>
          <w:color w:val="auto"/>
          <w:sz w:val="24"/>
          <w:highlight w:val="none"/>
        </w:rPr>
        <w:t>2.5.1</w:t>
      </w:r>
      <w:bookmarkEnd w:id="457"/>
      <w:bookmarkStart w:id="458" w:name="_Toc186431854"/>
      <w:bookmarkStart w:id="459" w:name="_Ref467379793"/>
      <w:bookmarkStart w:id="460" w:name="_Toc279701247"/>
      <w:bookmarkStart w:id="461" w:name="_Ref467379807"/>
      <w:bookmarkStart w:id="462" w:name="_Toc259093676"/>
      <w:bookmarkStart w:id="463" w:name="_Toc487900357"/>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58"/>
      <w:bookmarkStart w:id="464" w:name="_Toc186431855"/>
      <w:r>
        <w:rPr>
          <w:rFonts w:hint="eastAsia" w:ascii="仿宋" w:hAnsi="仿宋" w:eastAsia="仿宋"/>
          <w:color w:val="auto"/>
          <w:sz w:val="24"/>
          <w:highlight w:val="none"/>
        </w:rPr>
        <w:t>。</w:t>
      </w:r>
      <w:bookmarkEnd w:id="459"/>
      <w:bookmarkEnd w:id="460"/>
      <w:bookmarkEnd w:id="461"/>
      <w:bookmarkEnd w:id="462"/>
      <w:bookmarkEnd w:id="463"/>
      <w:bookmarkEnd w:id="464"/>
    </w:p>
    <w:p>
      <w:pPr>
        <w:spacing w:line="560" w:lineRule="exact"/>
        <w:ind w:firstLine="482" w:firstLineChars="200"/>
        <w:outlineLvl w:val="0"/>
        <w:rPr>
          <w:rFonts w:ascii="仿宋" w:hAnsi="仿宋" w:eastAsia="仿宋"/>
          <w:b/>
          <w:color w:val="auto"/>
          <w:sz w:val="24"/>
          <w:highlight w:val="none"/>
        </w:rPr>
      </w:pPr>
      <w:bookmarkStart w:id="465" w:name="_Toc279701248"/>
      <w:bookmarkStart w:id="466" w:name="_Ref467379852"/>
      <w:bookmarkStart w:id="467" w:name="_Toc259093677"/>
      <w:bookmarkStart w:id="468" w:name="_Ref467379923"/>
      <w:bookmarkStart w:id="469" w:name="_Ref467379863"/>
      <w:bookmarkStart w:id="470" w:name="_Toc487900358"/>
      <w:bookmarkStart w:id="471" w:name="_Toc3225"/>
      <w:bookmarkStart w:id="472" w:name="_Toc16110"/>
      <w:bookmarkStart w:id="473" w:name="_Toc774"/>
      <w:r>
        <w:rPr>
          <w:rFonts w:ascii="仿宋" w:hAnsi="仿宋" w:eastAsia="仿宋"/>
          <w:b/>
          <w:color w:val="auto"/>
          <w:sz w:val="24"/>
          <w:highlight w:val="none"/>
        </w:rPr>
        <w:t xml:space="preserve">2.6 </w:t>
      </w:r>
      <w:r>
        <w:rPr>
          <w:rFonts w:hint="eastAsia" w:ascii="仿宋" w:hAnsi="仿宋" w:eastAsia="仿宋"/>
          <w:b/>
          <w:color w:val="auto"/>
          <w:sz w:val="24"/>
          <w:highlight w:val="none"/>
        </w:rPr>
        <w:t>技术资料</w:t>
      </w:r>
      <w:bookmarkEnd w:id="465"/>
      <w:bookmarkEnd w:id="466"/>
      <w:bookmarkEnd w:id="467"/>
      <w:bookmarkEnd w:id="468"/>
      <w:bookmarkEnd w:id="469"/>
      <w:bookmarkEnd w:id="470"/>
      <w:r>
        <w:rPr>
          <w:rFonts w:hint="eastAsia" w:ascii="仿宋" w:hAnsi="仿宋" w:eastAsia="仿宋"/>
          <w:b/>
          <w:color w:val="auto"/>
          <w:sz w:val="24"/>
          <w:highlight w:val="none"/>
        </w:rPr>
        <w:t>和保密义务</w:t>
      </w:r>
      <w:bookmarkEnd w:id="471"/>
      <w:bookmarkEnd w:id="472"/>
      <w:bookmarkEnd w:id="473"/>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auto"/>
          <w:sz w:val="24"/>
          <w:highlight w:val="none"/>
        </w:rPr>
      </w:pPr>
      <w:bookmarkStart w:id="474" w:name="_Toc7860"/>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74"/>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auto"/>
          <w:sz w:val="24"/>
          <w:highlight w:val="none"/>
        </w:rPr>
      </w:pPr>
      <w:bookmarkStart w:id="475" w:name="_Toc17244"/>
      <w:bookmarkStart w:id="476" w:name="_Toc487900362"/>
      <w:bookmarkStart w:id="477" w:name="_Toc259093681"/>
      <w:bookmarkStart w:id="478" w:name="_Toc279701252"/>
      <w:r>
        <w:rPr>
          <w:rFonts w:ascii="仿宋" w:hAnsi="仿宋" w:eastAsia="仿宋"/>
          <w:b/>
          <w:color w:val="auto"/>
          <w:sz w:val="24"/>
          <w:highlight w:val="none"/>
        </w:rPr>
        <w:t xml:space="preserve">2.8 </w:t>
      </w:r>
      <w:r>
        <w:rPr>
          <w:rFonts w:hint="eastAsia" w:ascii="仿宋" w:hAnsi="仿宋" w:eastAsia="仿宋"/>
          <w:b/>
          <w:color w:val="auto"/>
          <w:sz w:val="24"/>
          <w:highlight w:val="none"/>
        </w:rPr>
        <w:t>货物的风险负担</w:t>
      </w:r>
      <w:bookmarkEnd w:id="475"/>
    </w:p>
    <w:p>
      <w:pPr>
        <w:spacing w:line="560" w:lineRule="exact"/>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560" w:lineRule="exact"/>
        <w:ind w:firstLine="482" w:firstLineChars="200"/>
        <w:outlineLvl w:val="0"/>
        <w:rPr>
          <w:rFonts w:ascii="仿宋" w:hAnsi="仿宋" w:eastAsia="仿宋"/>
          <w:b/>
          <w:color w:val="auto"/>
          <w:sz w:val="24"/>
          <w:highlight w:val="none"/>
        </w:rPr>
      </w:pPr>
      <w:bookmarkStart w:id="479" w:name="_Toc14055"/>
      <w:r>
        <w:rPr>
          <w:rFonts w:ascii="仿宋" w:hAnsi="仿宋" w:eastAsia="仿宋"/>
          <w:b/>
          <w:color w:val="auto"/>
          <w:sz w:val="24"/>
          <w:highlight w:val="none"/>
        </w:rPr>
        <w:t xml:space="preserve">2.9 </w:t>
      </w:r>
      <w:r>
        <w:rPr>
          <w:rFonts w:hint="eastAsia" w:ascii="仿宋" w:hAnsi="仿宋" w:eastAsia="仿宋"/>
          <w:b/>
          <w:color w:val="auto"/>
          <w:sz w:val="24"/>
          <w:highlight w:val="none"/>
        </w:rPr>
        <w:t>延迟交货</w:t>
      </w:r>
      <w:bookmarkEnd w:id="476"/>
      <w:bookmarkEnd w:id="477"/>
      <w:bookmarkEnd w:id="478"/>
      <w:bookmarkEnd w:id="479"/>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color w:val="auto"/>
          <w:sz w:val="24"/>
          <w:highlight w:val="none"/>
        </w:rPr>
      </w:pPr>
      <w:bookmarkStart w:id="480" w:name="_Toc7502"/>
      <w:bookmarkStart w:id="481" w:name="_Toc259093683"/>
      <w:bookmarkStart w:id="482" w:name="_Toc279701254"/>
      <w:bookmarkStart w:id="483" w:name="_Toc487900364"/>
      <w:bookmarkStart w:id="484" w:name="_Ref467378121"/>
      <w:r>
        <w:rPr>
          <w:rFonts w:ascii="仿宋" w:hAnsi="仿宋" w:eastAsia="仿宋"/>
          <w:b/>
          <w:color w:val="auto"/>
          <w:sz w:val="24"/>
          <w:highlight w:val="none"/>
        </w:rPr>
        <w:t xml:space="preserve">2.10 </w:t>
      </w:r>
      <w:r>
        <w:rPr>
          <w:rFonts w:hint="eastAsia" w:ascii="仿宋" w:hAnsi="仿宋" w:eastAsia="仿宋"/>
          <w:b/>
          <w:color w:val="auto"/>
          <w:sz w:val="24"/>
          <w:highlight w:val="none"/>
        </w:rPr>
        <w:t>合同变更</w:t>
      </w:r>
      <w:bookmarkEnd w:id="480"/>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5" w:name="_Toc259093688"/>
      <w:bookmarkStart w:id="486" w:name="_Toc279701259"/>
      <w:bookmarkStart w:id="487" w:name="_Toc487900369"/>
    </w:p>
    <w:p>
      <w:pPr>
        <w:spacing w:line="560" w:lineRule="exact"/>
        <w:ind w:firstLine="482" w:firstLineChars="200"/>
        <w:outlineLvl w:val="0"/>
        <w:rPr>
          <w:rFonts w:ascii="仿宋" w:hAnsi="仿宋" w:eastAsia="仿宋"/>
          <w:b/>
          <w:color w:val="auto"/>
          <w:sz w:val="24"/>
          <w:highlight w:val="none"/>
        </w:rPr>
      </w:pPr>
      <w:bookmarkStart w:id="488" w:name="_Toc10366"/>
      <w:bookmarkStart w:id="489" w:name="_Toc22955"/>
      <w:bookmarkStart w:id="490" w:name="_Toc15237"/>
      <w:r>
        <w:rPr>
          <w:rFonts w:ascii="仿宋" w:hAnsi="仿宋" w:eastAsia="仿宋"/>
          <w:b/>
          <w:color w:val="auto"/>
          <w:sz w:val="24"/>
          <w:highlight w:val="none"/>
        </w:rPr>
        <w:t xml:space="preserve">2.11 </w:t>
      </w:r>
      <w:r>
        <w:rPr>
          <w:rFonts w:hint="eastAsia" w:ascii="仿宋" w:hAnsi="仿宋" w:eastAsia="仿宋"/>
          <w:b/>
          <w:color w:val="auto"/>
          <w:sz w:val="24"/>
          <w:highlight w:val="none"/>
        </w:rPr>
        <w:t>合同转让</w:t>
      </w:r>
      <w:bookmarkEnd w:id="485"/>
      <w:bookmarkEnd w:id="486"/>
      <w:bookmarkEnd w:id="487"/>
      <w:r>
        <w:rPr>
          <w:rFonts w:hint="eastAsia" w:ascii="仿宋" w:hAnsi="仿宋" w:eastAsia="仿宋"/>
          <w:b/>
          <w:color w:val="auto"/>
          <w:sz w:val="24"/>
          <w:highlight w:val="none"/>
        </w:rPr>
        <w:t>和分包</w:t>
      </w:r>
      <w:bookmarkEnd w:id="488"/>
      <w:bookmarkEnd w:id="489"/>
      <w:bookmarkEnd w:id="490"/>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b/>
          <w:color w:val="auto"/>
          <w:sz w:val="24"/>
          <w:highlight w:val="none"/>
        </w:rPr>
      </w:pPr>
      <w:bookmarkStart w:id="491" w:name="_Toc14066"/>
      <w:bookmarkStart w:id="492" w:name="_Toc16508"/>
      <w:bookmarkStart w:id="493" w:name="_Toc13566"/>
      <w:r>
        <w:rPr>
          <w:rFonts w:ascii="仿宋" w:hAnsi="仿宋" w:eastAsia="仿宋"/>
          <w:b/>
          <w:color w:val="auto"/>
          <w:sz w:val="24"/>
          <w:highlight w:val="none"/>
        </w:rPr>
        <w:t xml:space="preserve">2.12 </w:t>
      </w:r>
      <w:r>
        <w:rPr>
          <w:rFonts w:hint="eastAsia" w:ascii="仿宋" w:hAnsi="仿宋" w:eastAsia="仿宋"/>
          <w:b/>
          <w:color w:val="auto"/>
          <w:sz w:val="24"/>
          <w:highlight w:val="none"/>
        </w:rPr>
        <w:t>不可抗力</w:t>
      </w:r>
      <w:bookmarkEnd w:id="491"/>
      <w:bookmarkEnd w:id="492"/>
      <w:bookmarkEnd w:id="493"/>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b/>
          <w:color w:val="auto"/>
          <w:sz w:val="24"/>
          <w:highlight w:val="none"/>
        </w:rPr>
      </w:pPr>
      <w:bookmarkStart w:id="494" w:name="_Toc487900365"/>
      <w:bookmarkStart w:id="495" w:name="_Toc279701255"/>
      <w:bookmarkStart w:id="496" w:name="_Toc30676"/>
      <w:bookmarkStart w:id="497" w:name="_Toc6969"/>
      <w:bookmarkStart w:id="498" w:name="_Toc259093684"/>
      <w:bookmarkStart w:id="499" w:name="_Toc689"/>
      <w:r>
        <w:rPr>
          <w:rFonts w:ascii="仿宋" w:hAnsi="仿宋" w:eastAsia="仿宋"/>
          <w:b/>
          <w:color w:val="auto"/>
          <w:sz w:val="24"/>
          <w:highlight w:val="none"/>
        </w:rPr>
        <w:t xml:space="preserve">2.13 </w:t>
      </w:r>
      <w:r>
        <w:rPr>
          <w:rFonts w:hint="eastAsia" w:ascii="仿宋" w:hAnsi="仿宋" w:eastAsia="仿宋"/>
          <w:b/>
          <w:color w:val="auto"/>
          <w:sz w:val="24"/>
          <w:highlight w:val="none"/>
        </w:rPr>
        <w:t>税费</w:t>
      </w:r>
      <w:bookmarkEnd w:id="494"/>
      <w:bookmarkEnd w:id="495"/>
      <w:bookmarkEnd w:id="496"/>
      <w:bookmarkEnd w:id="497"/>
      <w:bookmarkEnd w:id="498"/>
      <w:bookmarkEnd w:id="499"/>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color w:val="auto"/>
          <w:sz w:val="24"/>
          <w:highlight w:val="none"/>
        </w:rPr>
      </w:pPr>
      <w:bookmarkStart w:id="500" w:name="_Toc259093687"/>
      <w:bookmarkStart w:id="501" w:name="_Toc8298"/>
      <w:bookmarkStart w:id="502" w:name="_Toc487900368"/>
      <w:bookmarkStart w:id="503" w:name="_Toc16959"/>
      <w:bookmarkStart w:id="504" w:name="_Toc279701258"/>
      <w:bookmarkStart w:id="505" w:name="_Toc7102"/>
      <w:r>
        <w:rPr>
          <w:rFonts w:ascii="仿宋" w:hAnsi="仿宋" w:eastAsia="仿宋"/>
          <w:b/>
          <w:color w:val="auto"/>
          <w:sz w:val="24"/>
          <w:highlight w:val="none"/>
        </w:rPr>
        <w:t>2.14乙方破产</w:t>
      </w:r>
      <w:bookmarkEnd w:id="500"/>
      <w:bookmarkEnd w:id="501"/>
      <w:bookmarkEnd w:id="502"/>
      <w:bookmarkEnd w:id="503"/>
      <w:bookmarkEnd w:id="504"/>
      <w:bookmarkEnd w:id="505"/>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color w:val="auto"/>
          <w:sz w:val="24"/>
          <w:highlight w:val="none"/>
        </w:rPr>
      </w:pPr>
      <w:bookmarkStart w:id="506" w:name="_Toc15387"/>
      <w:bookmarkStart w:id="507" w:name="_Toc29333"/>
      <w:bookmarkStart w:id="508" w:name="_Toc6134"/>
      <w:r>
        <w:rPr>
          <w:rFonts w:ascii="仿宋" w:hAnsi="仿宋" w:eastAsia="仿宋"/>
          <w:b/>
          <w:color w:val="auto"/>
          <w:sz w:val="24"/>
          <w:highlight w:val="none"/>
        </w:rPr>
        <w:t xml:space="preserve">2.15 </w:t>
      </w:r>
      <w:r>
        <w:rPr>
          <w:rFonts w:hint="eastAsia" w:ascii="仿宋" w:hAnsi="仿宋" w:eastAsia="仿宋"/>
          <w:b/>
          <w:color w:val="auto"/>
          <w:sz w:val="24"/>
          <w:highlight w:val="none"/>
        </w:rPr>
        <w:t>合同中止、终止</w:t>
      </w:r>
      <w:bookmarkEnd w:id="506"/>
      <w:bookmarkEnd w:id="507"/>
      <w:bookmarkEnd w:id="508"/>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auto"/>
          <w:sz w:val="24"/>
          <w:highlight w:val="none"/>
        </w:rPr>
      </w:pPr>
      <w:bookmarkStart w:id="509" w:name="_Toc14563"/>
      <w:bookmarkStart w:id="510" w:name="_Toc1125"/>
      <w:bookmarkStart w:id="511" w:name="_Toc6596"/>
      <w:r>
        <w:rPr>
          <w:rFonts w:ascii="仿宋" w:hAnsi="仿宋" w:eastAsia="仿宋"/>
          <w:b/>
          <w:color w:val="auto"/>
          <w:sz w:val="24"/>
          <w:highlight w:val="none"/>
        </w:rPr>
        <w:t>2.16检验和验收</w:t>
      </w:r>
      <w:bookmarkEnd w:id="509"/>
      <w:bookmarkEnd w:id="510"/>
      <w:bookmarkEnd w:id="511"/>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bookmarkEnd w:id="481"/>
      <w:bookmarkEnd w:id="482"/>
      <w:bookmarkEnd w:id="483"/>
      <w:bookmarkEnd w:id="484"/>
    </w:p>
    <w:p>
      <w:pPr>
        <w:spacing w:line="560" w:lineRule="exact"/>
        <w:ind w:firstLine="482" w:firstLineChars="200"/>
        <w:outlineLvl w:val="0"/>
        <w:rPr>
          <w:rFonts w:ascii="仿宋" w:hAnsi="仿宋" w:eastAsia="仿宋"/>
          <w:b/>
          <w:color w:val="auto"/>
          <w:sz w:val="24"/>
          <w:highlight w:val="none"/>
        </w:rPr>
      </w:pPr>
      <w:bookmarkStart w:id="512" w:name="_Toc279701261"/>
      <w:bookmarkStart w:id="513" w:name="_Toc259093690"/>
      <w:bookmarkStart w:id="514" w:name="_Toc487900371"/>
      <w:bookmarkStart w:id="515" w:name="_Toc19604"/>
      <w:bookmarkStart w:id="516" w:name="_Toc25182"/>
      <w:bookmarkStart w:id="517" w:name="_Toc11284"/>
      <w:r>
        <w:rPr>
          <w:rFonts w:ascii="仿宋" w:hAnsi="仿宋" w:eastAsia="仿宋"/>
          <w:b/>
          <w:color w:val="auto"/>
          <w:sz w:val="24"/>
          <w:highlight w:val="none"/>
        </w:rPr>
        <w:t xml:space="preserve">2.17 </w:t>
      </w:r>
      <w:r>
        <w:rPr>
          <w:rFonts w:hint="eastAsia" w:ascii="仿宋" w:hAnsi="仿宋" w:eastAsia="仿宋"/>
          <w:b/>
          <w:color w:val="auto"/>
          <w:sz w:val="24"/>
          <w:highlight w:val="none"/>
        </w:rPr>
        <w:t>通知</w:t>
      </w:r>
      <w:bookmarkEnd w:id="512"/>
      <w:bookmarkEnd w:id="513"/>
      <w:bookmarkEnd w:id="514"/>
      <w:r>
        <w:rPr>
          <w:rFonts w:hint="eastAsia" w:ascii="仿宋" w:hAnsi="仿宋" w:eastAsia="仿宋"/>
          <w:b/>
          <w:color w:val="auto"/>
          <w:sz w:val="24"/>
          <w:highlight w:val="none"/>
        </w:rPr>
        <w:t>和送达</w:t>
      </w:r>
      <w:bookmarkEnd w:id="515"/>
      <w:bookmarkEnd w:id="516"/>
      <w:bookmarkEnd w:id="517"/>
    </w:p>
    <w:p>
      <w:pPr>
        <w:spacing w:line="560" w:lineRule="exact"/>
        <w:ind w:firstLine="480" w:firstLineChars="200"/>
        <w:rPr>
          <w:rFonts w:ascii="仿宋" w:hAnsi="仿宋" w:eastAsia="仿宋"/>
          <w:color w:val="auto"/>
          <w:sz w:val="24"/>
          <w:highlight w:val="none"/>
        </w:rPr>
      </w:pPr>
      <w:bookmarkStart w:id="518" w:name="_Toc3135"/>
      <w:bookmarkStart w:id="519" w:name="_Toc6698"/>
      <w:bookmarkStart w:id="520" w:name="_Toc279701262"/>
      <w:bookmarkStart w:id="521" w:name="_Toc259093691"/>
      <w:bookmarkStart w:id="522" w:name="_Toc487900372"/>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18"/>
      <w:bookmarkEnd w:id="519"/>
    </w:p>
    <w:p>
      <w:pPr>
        <w:spacing w:line="560" w:lineRule="exact"/>
        <w:ind w:firstLine="480" w:firstLineChars="200"/>
        <w:rPr>
          <w:rFonts w:ascii="仿宋" w:hAnsi="仿宋" w:eastAsia="仿宋"/>
          <w:color w:val="auto"/>
          <w:sz w:val="24"/>
          <w:highlight w:val="none"/>
        </w:rPr>
      </w:pPr>
      <w:bookmarkStart w:id="523" w:name="_Toc23294"/>
      <w:bookmarkStart w:id="524" w:name="_Toc23128"/>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23"/>
      <w:bookmarkEnd w:id="524"/>
    </w:p>
    <w:p>
      <w:pPr>
        <w:spacing w:line="560" w:lineRule="exact"/>
        <w:ind w:firstLine="482" w:firstLineChars="200"/>
        <w:outlineLvl w:val="0"/>
        <w:rPr>
          <w:rFonts w:ascii="仿宋" w:hAnsi="仿宋" w:eastAsia="仿宋"/>
          <w:b/>
          <w:color w:val="auto"/>
          <w:sz w:val="24"/>
          <w:highlight w:val="none"/>
        </w:rPr>
      </w:pPr>
      <w:bookmarkStart w:id="525" w:name="_Toc18540"/>
      <w:bookmarkStart w:id="526" w:name="_Toc30599"/>
      <w:bookmarkStart w:id="527" w:name="_Toc4355"/>
      <w:r>
        <w:rPr>
          <w:rFonts w:ascii="仿宋" w:hAnsi="仿宋" w:eastAsia="仿宋"/>
          <w:b/>
          <w:color w:val="auto"/>
          <w:sz w:val="24"/>
          <w:highlight w:val="none"/>
        </w:rPr>
        <w:t xml:space="preserve">2.18 </w:t>
      </w:r>
      <w:r>
        <w:rPr>
          <w:rFonts w:hint="eastAsia" w:ascii="仿宋" w:hAnsi="仿宋" w:eastAsia="仿宋"/>
          <w:b/>
          <w:color w:val="auto"/>
          <w:sz w:val="24"/>
          <w:highlight w:val="none"/>
        </w:rPr>
        <w:t>计量单位</w:t>
      </w:r>
      <w:bookmarkEnd w:id="520"/>
      <w:bookmarkEnd w:id="521"/>
      <w:bookmarkEnd w:id="522"/>
      <w:bookmarkEnd w:id="525"/>
      <w:bookmarkEnd w:id="526"/>
      <w:bookmarkEnd w:id="527"/>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pacing w:line="560" w:lineRule="exact"/>
        <w:ind w:firstLine="482" w:firstLineChars="200"/>
        <w:outlineLvl w:val="0"/>
        <w:rPr>
          <w:rFonts w:ascii="仿宋" w:hAnsi="仿宋" w:eastAsia="仿宋"/>
          <w:b/>
          <w:color w:val="auto"/>
          <w:sz w:val="24"/>
          <w:highlight w:val="none"/>
        </w:rPr>
      </w:pPr>
      <w:bookmarkStart w:id="528" w:name="_Toc18567"/>
      <w:bookmarkStart w:id="529" w:name="_Toc487900373"/>
      <w:bookmarkStart w:id="530" w:name="_Toc259093692"/>
      <w:bookmarkStart w:id="531" w:name="_Toc12773"/>
      <w:bookmarkStart w:id="532" w:name="_Toc279701263"/>
      <w:bookmarkStart w:id="533" w:name="_Toc10330"/>
      <w:r>
        <w:rPr>
          <w:rFonts w:ascii="仿宋" w:hAnsi="仿宋" w:eastAsia="仿宋"/>
          <w:b/>
          <w:color w:val="auto"/>
          <w:sz w:val="24"/>
          <w:highlight w:val="none"/>
        </w:rPr>
        <w:t xml:space="preserve">2.19 </w:t>
      </w:r>
      <w:r>
        <w:rPr>
          <w:rFonts w:hint="eastAsia" w:ascii="仿宋" w:hAnsi="仿宋" w:eastAsia="仿宋"/>
          <w:b/>
          <w:color w:val="auto"/>
          <w:sz w:val="24"/>
          <w:highlight w:val="none"/>
        </w:rPr>
        <w:t>合同使用的文字和适用的法律</w:t>
      </w:r>
      <w:bookmarkEnd w:id="528"/>
      <w:bookmarkEnd w:id="529"/>
      <w:bookmarkEnd w:id="530"/>
      <w:bookmarkEnd w:id="531"/>
      <w:bookmarkEnd w:id="532"/>
      <w:bookmarkEnd w:id="533"/>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pacing w:line="560" w:lineRule="exact"/>
        <w:ind w:firstLine="482" w:firstLineChars="200"/>
        <w:outlineLvl w:val="0"/>
        <w:rPr>
          <w:rFonts w:ascii="仿宋" w:hAnsi="仿宋" w:eastAsia="仿宋"/>
          <w:b/>
          <w:color w:val="auto"/>
          <w:sz w:val="24"/>
          <w:highlight w:val="none"/>
        </w:rPr>
      </w:pPr>
      <w:bookmarkStart w:id="534" w:name="_Toc3148"/>
      <w:bookmarkStart w:id="535" w:name="_Toc259093693"/>
      <w:bookmarkStart w:id="536" w:name="_Toc279701264"/>
      <w:bookmarkStart w:id="537" w:name="_Toc16673"/>
      <w:bookmarkStart w:id="538" w:name="_Toc12004"/>
      <w:bookmarkStart w:id="539" w:name="_Toc487900374"/>
      <w:r>
        <w:rPr>
          <w:rFonts w:ascii="仿宋" w:hAnsi="仿宋" w:eastAsia="仿宋"/>
          <w:b/>
          <w:color w:val="auto"/>
          <w:sz w:val="24"/>
          <w:highlight w:val="none"/>
        </w:rPr>
        <w:t xml:space="preserve">2.20 </w:t>
      </w:r>
      <w:r>
        <w:rPr>
          <w:rFonts w:hint="eastAsia" w:ascii="仿宋" w:hAnsi="仿宋" w:eastAsia="仿宋"/>
          <w:b/>
          <w:color w:val="auto"/>
          <w:sz w:val="24"/>
          <w:highlight w:val="none"/>
        </w:rPr>
        <w:t>履约保证金</w:t>
      </w:r>
      <w:bookmarkEnd w:id="534"/>
      <w:bookmarkEnd w:id="535"/>
      <w:bookmarkEnd w:id="536"/>
      <w:bookmarkEnd w:id="537"/>
      <w:bookmarkEnd w:id="538"/>
    </w:p>
    <w:p>
      <w:pPr>
        <w:pStyle w:val="959"/>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2.20.1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hint="eastAsia" w:ascii="仿宋" w:hAnsi="仿宋" w:eastAsia="仿宋"/>
          <w:color w:val="auto"/>
          <w:highlight w:val="none"/>
        </w:rPr>
        <w:t>2.5</w:t>
      </w:r>
      <w:r>
        <w:rPr>
          <w:rFonts w:ascii="仿宋" w:hAnsi="仿宋" w:eastAsia="仿宋"/>
          <w:color w:val="auto"/>
          <w:highlight w:val="none"/>
        </w:rPr>
        <w:t>%</w:t>
      </w:r>
      <w:r>
        <w:rPr>
          <w:rFonts w:ascii="仿宋" w:hAnsi="仿宋" w:eastAsia="仿宋"/>
          <w:color w:val="auto"/>
          <w:highlight w:val="none"/>
        </w:rPr>
        <w:t>的履约保证金；鼓励和支持乙方以银行、保险公司出具的保函形式提供履约保证</w:t>
      </w:r>
      <w:r>
        <w:rPr>
          <w:rFonts w:hint="eastAsia" w:ascii="仿宋" w:hAnsi="仿宋" w:eastAsia="仿宋"/>
          <w:color w:val="auto"/>
          <w:highlight w:val="none"/>
        </w:rPr>
        <w:t>，</w:t>
      </w:r>
      <w:r>
        <w:rPr>
          <w:rFonts w:hint="eastAsia" w:ascii="仿宋" w:hAnsi="仿宋" w:eastAsia="仿宋"/>
          <w:color w:val="auto"/>
          <w:highlight w:val="none"/>
        </w:rPr>
        <w:t>乙方以银行、保险公司出具保函形式提交履约保证金的，甲方不得拒收。</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2.20.2  </w:t>
      </w:r>
      <w:r>
        <w:rPr>
          <w:rFonts w:hint="eastAsia" w:ascii="仿宋" w:hAnsi="仿宋" w:eastAsia="仿宋"/>
          <w:color w:val="auto"/>
          <w:sz w:val="24"/>
          <w:highlight w:val="none"/>
        </w:rPr>
        <w:t>甲方在项目验收结束后及时退还履约保证金</w:t>
      </w:r>
      <w:r>
        <w:rPr>
          <w:rFonts w:hint="eastAsia" w:ascii="仿宋" w:hAnsi="仿宋" w:eastAsia="仿宋"/>
          <w:color w:val="auto"/>
          <w:sz w:val="24"/>
          <w:highlight w:val="none"/>
        </w:rPr>
        <w:t>。甲方在</w:t>
      </w:r>
      <w:r>
        <w:rPr>
          <w:rFonts w:hint="eastAsia" w:ascii="仿宋" w:hAnsi="仿宋" w:eastAsia="仿宋"/>
          <w:color w:val="auto"/>
          <w:sz w:val="24"/>
          <w:highlight w:val="none"/>
        </w:rPr>
        <w:t>项目通过验收</w:t>
      </w:r>
      <w:r>
        <w:rPr>
          <w:rFonts w:hint="eastAsia" w:ascii="仿宋" w:hAnsi="仿宋" w:eastAsia="仿宋"/>
          <w:color w:val="auto"/>
          <w:sz w:val="24"/>
          <w:highlight w:val="none"/>
        </w:rPr>
        <w:t>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约定的方式将履约保证金退还乙方，逾期退还的，乙方可要求甲方支付违约金，违约金按每迟延退还一日的应退还而未退还金额的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2.20.3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.4</w:t>
      </w:r>
      <w:r>
        <w:rPr>
          <w:rFonts w:hint="eastAsia" w:ascii="仿宋" w:hAnsi="仿宋" w:eastAsia="仿宋"/>
          <w:color w:val="auto"/>
          <w:sz w:val="24"/>
          <w:highlight w:val="none"/>
        </w:rPr>
        <w:t> 甲方根据杭州市政府采购网公布的供应商履约评价情况减免履约保证金。乙方履约验收评价总分为</w:t>
      </w:r>
      <w:r>
        <w:rPr>
          <w:rFonts w:ascii="仿宋" w:hAnsi="仿宋" w:eastAsia="仿宋"/>
          <w:color w:val="auto"/>
          <w:sz w:val="24"/>
          <w:highlight w:val="none"/>
        </w:rPr>
        <w:t>100分的，甲方免收履约保证金；评价总分在90分以上的，收取履约保证金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合同金额2%；评价总分在不满90分或者暂无评分的，收取履约保证金</w:t>
      </w:r>
      <w:r>
        <w:rPr>
          <w:rFonts w:hint="eastAsia" w:ascii="仿宋" w:hAnsi="仿宋" w:eastAsia="仿宋"/>
          <w:color w:val="auto"/>
          <w:sz w:val="24"/>
          <w:highlight w:val="none"/>
        </w:rPr>
        <w:t>为</w:t>
      </w:r>
      <w:r>
        <w:rPr>
          <w:rFonts w:ascii="仿宋" w:hAnsi="仿宋" w:eastAsia="仿宋"/>
          <w:color w:val="auto"/>
          <w:sz w:val="24"/>
          <w:highlight w:val="none"/>
        </w:rPr>
        <w:t>合同金额</w:t>
      </w:r>
      <w:r>
        <w:rPr>
          <w:rFonts w:hint="eastAsia" w:ascii="仿宋" w:hAnsi="仿宋" w:eastAsia="仿宋"/>
          <w:color w:val="auto"/>
          <w:sz w:val="24"/>
          <w:highlight w:val="none"/>
        </w:rPr>
        <w:t>2.5</w:t>
      </w:r>
      <w:r>
        <w:rPr>
          <w:rFonts w:ascii="仿宋" w:hAnsi="仿宋" w:eastAsia="仿宋"/>
          <w:color w:val="auto"/>
          <w:sz w:val="24"/>
          <w:highlight w:val="none"/>
        </w:rPr>
        <w:t>%。</w:t>
      </w:r>
    </w:p>
    <w:p>
      <w:pPr>
        <w:spacing w:line="560" w:lineRule="exact"/>
        <w:ind w:firstLine="480" w:firstLineChars="200"/>
        <w:rPr>
          <w:color w:val="auto"/>
          <w:highlight w:val="none"/>
        </w:rPr>
      </w:pPr>
      <w:r>
        <w:rPr>
          <w:rFonts w:ascii="仿宋" w:hAnsi="仿宋" w:eastAsia="仿宋"/>
          <w:color w:val="auto"/>
          <w:sz w:val="24"/>
          <w:highlight w:val="none"/>
        </w:rPr>
        <w:t>2.2</w:t>
      </w:r>
      <w:r>
        <w:rPr>
          <w:rFonts w:hint="eastAsia" w:ascii="仿宋" w:hAnsi="仿宋" w:eastAsia="仿宋"/>
          <w:color w:val="auto"/>
          <w:sz w:val="24"/>
          <w:highlight w:val="none"/>
        </w:rPr>
        <w:t>0</w:t>
      </w:r>
      <w:r>
        <w:rPr>
          <w:rFonts w:ascii="仿宋" w:hAnsi="仿宋" w:eastAsia="仿宋"/>
          <w:color w:val="auto"/>
          <w:sz w:val="24"/>
          <w:highlight w:val="none"/>
        </w:rPr>
        <w:t>.5</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1</w:t>
      </w:r>
      <w:r>
        <w:rPr>
          <w:rFonts w:ascii="仿宋" w:hAnsi="仿宋" w:eastAsia="仿宋"/>
          <w:color w:val="auto"/>
          <w:sz w:val="24"/>
          <w:highlight w:val="none"/>
        </w:rPr>
        <w:t>对于因甲方原因导致变更、中止或者终止政府采购合同的，甲方应当依照合同约定对供应商受到的损失予以赔偿或者补偿。</w:t>
      </w:r>
      <w:bookmarkEnd w:id="539"/>
    </w:p>
    <w:p>
      <w:pPr>
        <w:spacing w:line="560" w:lineRule="exact"/>
        <w:ind w:firstLine="482" w:firstLineChars="200"/>
        <w:outlineLvl w:val="0"/>
        <w:rPr>
          <w:rFonts w:ascii="仿宋" w:hAnsi="仿宋" w:eastAsia="仿宋"/>
          <w:b/>
          <w:color w:val="auto"/>
          <w:sz w:val="24"/>
          <w:highlight w:val="none"/>
        </w:rPr>
      </w:pPr>
      <w:bookmarkStart w:id="540" w:name="_Toc14001"/>
      <w:bookmarkStart w:id="541" w:name="_Toc6885"/>
      <w:bookmarkStart w:id="542" w:name="_Toc19890"/>
      <w:r>
        <w:rPr>
          <w:rFonts w:ascii="仿宋" w:hAnsi="仿宋" w:eastAsia="仿宋"/>
          <w:b/>
          <w:color w:val="auto"/>
          <w:sz w:val="24"/>
          <w:highlight w:val="none"/>
        </w:rPr>
        <w:t>2.2</w:t>
      </w:r>
      <w:r>
        <w:rPr>
          <w:rFonts w:hint="eastAsia" w:ascii="仿宋" w:hAnsi="仿宋" w:eastAsia="仿宋"/>
          <w:b/>
          <w:color w:val="auto"/>
          <w:sz w:val="24"/>
          <w:highlight w:val="none"/>
        </w:rPr>
        <w:t>2合同份数</w:t>
      </w:r>
      <w:bookmarkEnd w:id="540"/>
      <w:bookmarkEnd w:id="541"/>
      <w:bookmarkEnd w:id="542"/>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pStyle w:val="701"/>
        <w:spacing w:line="560" w:lineRule="exact"/>
        <w:jc w:val="center"/>
        <w:rPr>
          <w:rFonts w:ascii="仿宋" w:hAnsi="仿宋" w:eastAsia="仿宋"/>
          <w:b/>
          <w:color w:val="auto"/>
          <w:szCs w:val="24"/>
          <w:highlight w:val="none"/>
        </w:rPr>
      </w:pPr>
      <w:r>
        <w:rPr>
          <w:rFonts w:ascii="仿宋" w:hAnsi="仿宋" w:eastAsia="仿宋" w:cstheme="minorBidi"/>
          <w:color w:val="auto"/>
          <w:kern w:val="0"/>
          <w:szCs w:val="24"/>
          <w:highlight w:val="none"/>
        </w:rPr>
        <w:br w:type="page"/>
      </w:r>
      <w:bookmarkStart w:id="543" w:name="_Toc331685784"/>
      <w:r>
        <w:rPr>
          <w:rFonts w:hint="eastAsia" w:ascii="仿宋" w:hAnsi="仿宋" w:eastAsia="仿宋"/>
          <w:b/>
          <w:color w:val="auto"/>
          <w:szCs w:val="24"/>
          <w:highlight w:val="none"/>
        </w:rPr>
        <w:t xml:space="preserve"> </w:t>
      </w:r>
      <w:bookmarkEnd w:id="543"/>
      <w:r>
        <w:rPr>
          <w:rFonts w:hint="eastAsia" w:ascii="仿宋" w:hAnsi="仿宋" w:eastAsia="仿宋"/>
          <w:b/>
          <w:color w:val="auto"/>
          <w:szCs w:val="24"/>
          <w:highlight w:val="none"/>
        </w:rPr>
        <w:t>第三部分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合同专用条款</w:t>
      </w:r>
    </w:p>
    <w:p>
      <w:pPr>
        <w:spacing w:line="560" w:lineRule="exact"/>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75" w:type="dxa"/>
            <w:vAlign w:val="center"/>
          </w:tcPr>
          <w:p>
            <w:pPr>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1.4.4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1.5.1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1.5.2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1.5.3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1.6.7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1.7.2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2.4.2</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 xml:space="preserve">2.8 </w:t>
            </w:r>
          </w:p>
        </w:tc>
        <w:tc>
          <w:tcPr>
            <w:tcW w:w="8275" w:type="dxa"/>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2.12.4</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2.16.1</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2.16.3</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color w:val="auto"/>
                <w:sz w:val="24"/>
                <w:highlight w:val="none"/>
              </w:rPr>
            </w:pPr>
            <w:r>
              <w:rPr>
                <w:rFonts w:hint="eastAsia" w:ascii="仿宋" w:hAnsi="仿宋" w:eastAsia="仿宋"/>
                <w:color w:val="auto"/>
                <w:sz w:val="24"/>
                <w:highlight w:val="none"/>
              </w:rPr>
              <w:t>2.20.1</w:t>
            </w:r>
          </w:p>
        </w:tc>
        <w:tc>
          <w:tcPr>
            <w:tcW w:w="8275" w:type="dxa"/>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olor w:val="auto"/>
                <w:sz w:val="24"/>
                <w:highlight w:val="none"/>
              </w:rPr>
            </w:pPr>
            <w:r>
              <w:rPr>
                <w:rFonts w:ascii="仿宋" w:hAnsi="仿宋" w:eastAsia="仿宋"/>
                <w:color w:val="auto"/>
                <w:sz w:val="24"/>
                <w:highlight w:val="none"/>
              </w:rPr>
              <w:t xml:space="preserve">2.20.2 </w:t>
            </w:r>
          </w:p>
        </w:tc>
        <w:tc>
          <w:tcPr>
            <w:tcW w:w="8275" w:type="dxa"/>
            <w:vAlign w:val="center"/>
          </w:tcPr>
          <w:p>
            <w:pPr>
              <w:spacing w:line="360" w:lineRule="auto"/>
              <w:rPr>
                <w:rFonts w:ascii="仿宋" w:hAnsi="仿宋" w:eastAsia="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olor w:val="auto"/>
                <w:sz w:val="24"/>
                <w:highlight w:val="none"/>
              </w:rPr>
            </w:pPr>
            <w:r>
              <w:rPr>
                <w:rFonts w:ascii="仿宋" w:hAnsi="仿宋" w:eastAsia="仿宋"/>
                <w:color w:val="auto"/>
                <w:sz w:val="24"/>
                <w:highlight w:val="none"/>
              </w:rPr>
              <w:t>2.2</w:t>
            </w:r>
            <w:r>
              <w:rPr>
                <w:rFonts w:hint="eastAsia" w:ascii="仿宋" w:hAnsi="仿宋" w:eastAsia="仿宋"/>
                <w:color w:val="auto"/>
                <w:sz w:val="24"/>
                <w:highlight w:val="none"/>
              </w:rPr>
              <w:t>2</w:t>
            </w:r>
            <w:r>
              <w:rPr>
                <w:rFonts w:ascii="仿宋" w:hAnsi="仿宋" w:eastAsia="仿宋"/>
                <w:color w:val="auto"/>
                <w:sz w:val="24"/>
                <w:highlight w:val="none"/>
              </w:rPr>
              <w:t xml:space="preserve"> </w:t>
            </w:r>
          </w:p>
        </w:tc>
        <w:tc>
          <w:tcPr>
            <w:tcW w:w="8275" w:type="dxa"/>
            <w:vAlign w:val="center"/>
          </w:tcPr>
          <w:p>
            <w:pPr>
              <w:spacing w:line="360" w:lineRule="auto"/>
              <w:rPr>
                <w:rFonts w:ascii="仿宋" w:hAnsi="仿宋" w:eastAsia="仿宋"/>
                <w:color w:val="auto"/>
                <w:sz w:val="24"/>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85"/>
      <w:r>
        <w:rPr>
          <w:rFonts w:ascii="仿宋" w:hAnsi="仿宋" w:eastAsia="仿宋" w:cs="仿宋_GB2312"/>
          <w:b/>
          <w:color w:val="auto"/>
          <w:sz w:val="36"/>
          <w:szCs w:val="20"/>
          <w:highlight w:val="none"/>
        </w:rPr>
        <w:t xml:space="preserve"> </w:t>
      </w:r>
      <w:bookmarkEnd w:id="386"/>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w:t>
      </w:r>
      <w:r>
        <w:rPr>
          <w:rFonts w:hint="eastAsia" w:ascii="仿宋_GB2312" w:hAnsi="仿宋" w:eastAsia="仿宋_GB2312" w:cs="仿宋_GB2312"/>
          <w:color w:val="auto"/>
          <w:sz w:val="24"/>
          <w:highlight w:val="none"/>
        </w:rPr>
        <w:t>投标标的清单</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2.2.7投标标的清单；</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9</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jc w:val="center"/>
        <w:rPr>
          <w:rFonts w:ascii="仿宋_GB2312" w:hAnsi="仿宋" w:eastAsia="仿宋_GB2312" w:cs="仿宋_GB2312"/>
          <w:b/>
          <w:color w:val="auto"/>
          <w:kern w:val="0"/>
          <w:sz w:val="32"/>
          <w:szCs w:val="32"/>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9"/>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9"/>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ind w:right="480"/>
        <w:rPr>
          <w:rFonts w:ascii="仿宋_GB2312" w:hAnsi="仿宋" w:eastAsia="仿宋_GB2312" w:cs="仿宋_GB2312"/>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rPr>
          <w:color w:val="auto"/>
          <w:highlight w:val="none"/>
        </w:rPr>
      </w:pPr>
      <w:r>
        <w:rPr>
          <w:rFonts w:hint="eastAsia"/>
          <w:color w:val="auto"/>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pacing w:line="360" w:lineRule="auto"/>
        <w:ind w:right="42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napToGrid w:val="0"/>
        <w:spacing w:line="360" w:lineRule="auto"/>
        <w:rPr>
          <w:rFonts w:ascii="仿宋_GB2312" w:hAnsi="仿宋" w:eastAsia="仿宋_GB2312" w:cs="仿宋_GB2312"/>
          <w:color w:val="auto"/>
          <w:kern w:val="0"/>
          <w:sz w:val="24"/>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olor w:val="auto"/>
                <w:sz w:val="24"/>
                <w:highlight w:val="none"/>
              </w:rPr>
            </w:pPr>
          </w:p>
        </w:tc>
      </w:tr>
    </w:tbl>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jc w:val="center"/>
        <w:rPr>
          <w:rFonts w:ascii="仿宋_GB2312" w:hAnsi="仿宋" w:eastAsia="仿宋_GB2312" w:cs="仿宋_GB2312"/>
          <w:b/>
          <w:color w:val="auto"/>
          <w:kern w:val="0"/>
          <w:sz w:val="32"/>
          <w:szCs w:val="32"/>
          <w:highlight w:val="none"/>
        </w:rPr>
      </w:pPr>
    </w:p>
    <w:p>
      <w:pPr>
        <w:rPr>
          <w:rFonts w:ascii="仿宋_GB2312" w:hAnsi="仿宋" w:eastAsia="仿宋_GB2312"/>
          <w:b/>
          <w:bCs/>
          <w:color w:val="auto"/>
          <w:sz w:val="32"/>
          <w:szCs w:val="32"/>
          <w:highlight w:val="none"/>
        </w:rPr>
      </w:pPr>
      <w:r>
        <w:rPr>
          <w:rFonts w:hint="eastAsia" w:ascii="仿宋_GB2312" w:hAnsi="仿宋" w:eastAsia="仿宋_GB2312"/>
          <w:b/>
          <w:bCs/>
          <w:color w:val="auto"/>
          <w:sz w:val="32"/>
          <w:szCs w:val="32"/>
          <w:highlight w:val="none"/>
        </w:rPr>
        <w:br w:type="page"/>
      </w: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rPr>
        <w:t>九</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pPr>
        <w:spacing w:line="360" w:lineRule="auto"/>
        <w:jc w:val="center"/>
        <w:rPr>
          <w:rFonts w:ascii="仿宋_GB2312" w:hAnsi="仿宋" w:eastAsia="仿宋_GB2312" w:cs="仿宋_GB2312"/>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color w:val="auto"/>
                <w:sz w:val="24"/>
                <w:highlight w:val="none"/>
              </w:rPr>
            </w:pPr>
          </w:p>
        </w:tc>
        <w:tc>
          <w:tcPr>
            <w:tcW w:w="1417" w:type="dxa"/>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vAlign w:val="center"/>
          </w:tcPr>
          <w:p>
            <w:pPr>
              <w:spacing w:line="360" w:lineRule="auto"/>
              <w:jc w:val="center"/>
              <w:rPr>
                <w:rFonts w:ascii="仿宋_GB2312" w:hAnsi="仿宋" w:eastAsia="仿宋_GB2312" w:cs="仿宋_GB2312"/>
                <w:color w:val="auto"/>
                <w:sz w:val="24"/>
                <w:highlight w:val="none"/>
              </w:rPr>
            </w:pPr>
          </w:p>
        </w:tc>
        <w:tc>
          <w:tcPr>
            <w:tcW w:w="1984" w:type="dxa"/>
            <w:vAlign w:val="center"/>
          </w:tcPr>
          <w:p>
            <w:pPr>
              <w:spacing w:line="360" w:lineRule="auto"/>
              <w:jc w:val="center"/>
              <w:rPr>
                <w:rFonts w:ascii="仿宋_GB2312" w:hAnsi="仿宋" w:eastAsia="仿宋_GB2312" w:cs="仿宋_GB2312"/>
                <w:color w:val="auto"/>
                <w:sz w:val="24"/>
                <w:highlight w:val="none"/>
              </w:rPr>
            </w:pPr>
          </w:p>
        </w:tc>
        <w:tc>
          <w:tcPr>
            <w:tcW w:w="3119" w:type="dxa"/>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w:t>
      </w:r>
      <w:r>
        <w:rPr>
          <w:rFonts w:hint="eastAsia" w:ascii="仿宋_GB2312" w:hAnsi="仿宋" w:eastAsia="仿宋_GB2312" w:cs="仿宋_GB2312"/>
          <w:b/>
          <w:color w:val="auto"/>
          <w:kern w:val="0"/>
          <w:sz w:val="24"/>
          <w:highlight w:val="none"/>
        </w:rPr>
        <w:t>视为</w:t>
      </w:r>
      <w:r>
        <w:rPr>
          <w:rFonts w:hint="eastAsia" w:ascii="仿宋_GB2312" w:hAnsi="仿宋" w:eastAsia="仿宋_GB2312"/>
          <w:b/>
          <w:color w:val="auto"/>
          <w:sz w:val="24"/>
          <w:highlight w:val="none"/>
        </w:rPr>
        <w:t>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auto"/>
          <w:kern w:val="0"/>
          <w:sz w:val="24"/>
          <w:highlight w:val="none"/>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2"/>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2"/>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2"/>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544" w:name="_Toc465665161"/>
      <w:r>
        <w:rPr>
          <w:rFonts w:hint="eastAsia" w:ascii="仿宋_GB2312" w:hAnsi="仿宋" w:eastAsia="仿宋_GB2312"/>
          <w:color w:val="auto"/>
          <w:highlight w:val="none"/>
        </w:rPr>
        <w:t>附件</w:t>
      </w:r>
      <w:bookmarkEnd w:id="54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545" w:name="OLE_LINK14"/>
      <w:bookmarkStart w:id="546" w:name="OLE_LINK13"/>
      <w:r>
        <w:rPr>
          <w:rFonts w:hint="eastAsia" w:ascii="仿宋_GB2312" w:hAnsi="仿宋" w:eastAsia="仿宋_GB2312"/>
          <w:b/>
          <w:color w:val="auto"/>
          <w:spacing w:val="6"/>
          <w:sz w:val="32"/>
          <w:szCs w:val="32"/>
          <w:highlight w:val="none"/>
        </w:rPr>
        <w:t>残疾人福利性单位声明函</w:t>
      </w:r>
      <w:bookmarkEnd w:id="545"/>
      <w:bookmarkEnd w:id="546"/>
    </w:p>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-90805</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5pt;margin-top:30.3pt;height:177.45pt;width:208.5pt;z-index:-251656192;mso-width-relative:page;mso-height-relative:page;" fillcolor="#FFFFFF" filled="t" stroked="t" coordsize="21600,21600" o:gfxdata="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qTye9kAAAAKAQAADwAAAAAAAAABACAAAAAiAAAAZHJzL2Rvd25yZXYueG1sUEsBAhQA&#10;FAAAAAgAh07iQHeCfUQqAgAAdAQAAA4AAAAAAAAAAQAgAAAAKA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1、填写要求：①“</w:t>
      </w:r>
      <w:r>
        <w:rPr>
          <w:rFonts w:hint="eastAsia" w:ascii="仿宋_GB2312" w:hAnsi="宋体" w:eastAsia="仿宋_GB2312"/>
          <w:color w:val="auto"/>
          <w:sz w:val="24"/>
          <w:highlight w:val="none"/>
        </w:rPr>
        <w:t>标的名称”、“采购文件中明确的所属行业”</w:t>
      </w:r>
      <w:r>
        <w:rPr>
          <w:rFonts w:hint="eastAsia" w:ascii="仿宋_GB2312" w:hAnsi="仿宋" w:eastAsia="仿宋_GB2312" w:cs="仿宋_GB2312"/>
          <w:color w:val="auto"/>
          <w:sz w:val="24"/>
          <w:highlight w:val="none"/>
        </w:rPr>
        <w:t>依据招标文件第二部分投标人须知前附表中“采购标的对应的中小企业划分标准所属行业”填写，不得缺漏；②</w:t>
      </w:r>
      <w:r>
        <w:rPr>
          <w:rFonts w:hint="eastAsia" w:ascii="仿宋_GB2312" w:hAnsi="宋体" w:eastAsia="仿宋_GB2312"/>
          <w:color w:val="auto"/>
          <w:sz w:val="24"/>
          <w:highlight w:val="none"/>
        </w:rPr>
        <w:t>从业人员、营业收入、资产总额填报上一年度数据，无上一年度数据的新成立企业可不填报；</w:t>
      </w:r>
      <w:r>
        <w:rPr>
          <w:rFonts w:hint="eastAsia" w:ascii="仿宋_GB2312" w:hAnsi="仿宋" w:eastAsia="仿宋_GB2312" w:cs="仿宋_GB2312"/>
          <w:color w:val="auto"/>
          <w:sz w:val="24"/>
          <w:highlight w:val="none"/>
        </w:rPr>
        <w:t>③</w:t>
      </w:r>
      <w:r>
        <w:rPr>
          <w:rFonts w:hint="eastAsia" w:ascii="仿宋_GB2312" w:hAnsi="宋体" w:eastAsia="仿宋_GB2312"/>
          <w:color w:val="auto"/>
          <w:sz w:val="24"/>
          <w:highlight w:val="none"/>
        </w:rPr>
        <w:t>中型企业、小型企业、微型企业等3种企业类型，结合以上数据，依据《中小企业划型标准规定》（工信部联企业〔2011〕300号）确定</w:t>
      </w:r>
      <w:r>
        <w:rPr>
          <w:rFonts w:hint="eastAsia" w:ascii="仿宋_GB2312" w:hAnsi="仿宋" w:eastAsia="仿宋_GB2312" w:cs="仿宋_GB2312"/>
          <w:color w:val="auto"/>
          <w:sz w:val="24"/>
          <w:highlight w:val="none"/>
        </w:rPr>
        <w:t>；④</w:t>
      </w:r>
      <w:r>
        <w:rPr>
          <w:rFonts w:hint="eastAsia" w:ascii="仿宋_GB2312" w:hAnsi="仿宋" w:eastAsia="仿宋_GB2312"/>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（单位名称）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（项目名称）</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p>
    <w:p>
      <w:pPr>
        <w:spacing w:line="360" w:lineRule="auto"/>
        <w:ind w:right="420" w:firstLine="480" w:firstLineChars="200"/>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1、填写要求：①“</w:t>
      </w:r>
      <w:r>
        <w:rPr>
          <w:rFonts w:hint="eastAsia" w:ascii="仿宋_GB2312" w:hAnsi="宋体" w:eastAsia="仿宋_GB2312"/>
          <w:color w:val="auto"/>
          <w:sz w:val="24"/>
          <w:highlight w:val="none"/>
        </w:rPr>
        <w:t>标的名称”、“采购文件中明确的所属行业”</w:t>
      </w:r>
      <w:r>
        <w:rPr>
          <w:rFonts w:hint="eastAsia" w:ascii="仿宋_GB2312" w:hAnsi="仿宋" w:eastAsia="仿宋_GB2312" w:cs="仿宋_GB2312"/>
          <w:color w:val="auto"/>
          <w:sz w:val="24"/>
          <w:highlight w:val="none"/>
        </w:rPr>
        <w:t>依据招标文件第二部分投标人须知前附表中“采购标的对应的中小企业划分标准所属行业”填写，不得缺漏；②</w:t>
      </w:r>
      <w:r>
        <w:rPr>
          <w:rFonts w:hint="eastAsia" w:ascii="仿宋_GB2312" w:hAnsi="宋体" w:eastAsia="仿宋_GB2312"/>
          <w:color w:val="auto"/>
          <w:sz w:val="24"/>
          <w:highlight w:val="none"/>
        </w:rPr>
        <w:t>从业人员、营业收入、资产总额填报上一年度数据，无上一年度数据的新成立企业可不填报；</w:t>
      </w:r>
      <w:r>
        <w:rPr>
          <w:rFonts w:hint="eastAsia" w:ascii="仿宋_GB2312" w:hAnsi="仿宋" w:eastAsia="仿宋_GB2312" w:cs="仿宋_GB2312"/>
          <w:color w:val="auto"/>
          <w:sz w:val="24"/>
          <w:highlight w:val="none"/>
        </w:rPr>
        <w:t>③</w:t>
      </w:r>
      <w:r>
        <w:rPr>
          <w:rFonts w:hint="eastAsia" w:ascii="仿宋_GB2312" w:hAnsi="宋体" w:eastAsia="仿宋_GB2312"/>
          <w:color w:val="auto"/>
          <w:sz w:val="24"/>
          <w:highlight w:val="none"/>
        </w:rPr>
        <w:t>中型企业、小型企业、微型企业等3种企业类型，结合以上数据，依据《中小企业划型标准规定》（工信部联企业〔2011〕300号）确定</w:t>
      </w:r>
      <w:r>
        <w:rPr>
          <w:rFonts w:hint="eastAsia" w:ascii="仿宋_GB2312" w:hAnsi="仿宋" w:eastAsia="仿宋_GB2312" w:cs="仿宋_GB2312"/>
          <w:color w:val="auto"/>
          <w:sz w:val="24"/>
          <w:highlight w:val="none"/>
        </w:rPr>
        <w:t>；④</w:t>
      </w:r>
      <w:r>
        <w:rPr>
          <w:rFonts w:hint="eastAsia" w:ascii="仿宋_GB2312" w:hAnsi="仿宋" w:eastAsia="仿宋_GB2312"/>
          <w:color w:val="auto"/>
          <w:sz w:val="24"/>
          <w:highlight w:val="none"/>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br w:type="page"/>
      </w:r>
    </w:p>
    <w:p>
      <w:pPr>
        <w:rPr>
          <w:rFonts w:ascii="仿宋" w:hAnsi="仿宋" w:eastAsia="仿宋" w:cs="仿宋_GB2312"/>
          <w:b/>
          <w:color w:val="auto"/>
          <w:sz w:val="24"/>
          <w:highlight w:val="none"/>
        </w:rPr>
      </w:pPr>
      <w:r>
        <w:rPr>
          <w:rFonts w:hint="eastAsia" w:ascii="仿宋" w:hAnsi="仿宋" w:eastAsia="仿宋"/>
          <w:b/>
          <w:color w:val="auto"/>
          <w:spacing w:val="6"/>
          <w:sz w:val="32"/>
          <w:szCs w:val="32"/>
          <w:highlight w:val="none"/>
        </w:rPr>
        <w:t>附件6</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_GB2312"/>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r>
        <w:rPr>
          <w:rFonts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zh-CN"/>
        </w:rPr>
        <w:t>采购项目</w:t>
      </w:r>
      <w:r>
        <w:rPr>
          <w:rFonts w:hint="eastAsia" w:ascii="仿宋" w:hAnsi="仿宋" w:eastAsia="仿宋" w:cs="仿宋"/>
          <w:color w:val="auto"/>
          <w:kern w:val="0"/>
          <w:sz w:val="24"/>
          <w:highlight w:val="none"/>
          <w:lang w:val="zh-CN"/>
        </w:rPr>
        <w:t>【项目编号：</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 xml:space="preserve">】（标项号： </w:t>
      </w:r>
      <w:r>
        <w:rPr>
          <w:rFonts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lang w:val="zh-CN"/>
        </w:rPr>
        <w:t>）投标</w:t>
      </w:r>
      <w:r>
        <w:rPr>
          <w:rFonts w:hint="eastAsia" w:ascii="仿宋" w:hAnsi="仿宋" w:eastAsia="仿宋" w:cs="仿宋"/>
          <w:color w:val="auto"/>
          <w:kern w:val="0"/>
          <w:sz w:val="24"/>
          <w:highlight w:val="none"/>
          <w:lang w:val="zh-CN"/>
        </w:rPr>
        <w:t>样品或参加演示</w:t>
      </w:r>
      <w:r>
        <w:rPr>
          <w:rFonts w:hint="eastAsia" w:ascii="仿宋" w:hAnsi="仿宋" w:eastAsia="仿宋" w:cs="仿宋"/>
          <w:color w:val="auto"/>
          <w:kern w:val="0"/>
          <w:sz w:val="24"/>
          <w:highlight w:val="none"/>
          <w:lang w:val="zh-CN"/>
        </w:rPr>
        <w:t>，并全权负责标后取回样品等其他处理事宜。</w:t>
      </w:r>
    </w:p>
    <w:p>
      <w:pPr>
        <w:snapToGrid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righ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受委托人</w:t>
      </w: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p>
    <w:p>
      <w:pPr>
        <w:snapToGrid w:val="0"/>
        <w:spacing w:line="360" w:lineRule="auto"/>
        <w:ind w:right="24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pPr>
        <w:spacing w:line="360" w:lineRule="auto"/>
        <w:rPr>
          <w:rFonts w:ascii="仿宋" w:hAnsi="仿宋" w:eastAsia="仿宋"/>
          <w:bCs/>
          <w:color w:val="auto"/>
          <w:sz w:val="24"/>
          <w:highlight w:val="none"/>
        </w:rPr>
      </w:pPr>
      <w:r>
        <w:rPr>
          <w:rFonts w:ascii="仿宋" w:hAnsi="仿宋" w:eastAsia="仿宋" w:cs="仿宋_GB2312"/>
          <w:b/>
          <w:color w:val="auto"/>
          <w:sz w:val="24"/>
          <w:highlight w:val="none"/>
        </w:rPr>
        <w:t>同时有样品和演示的</w:t>
      </w:r>
      <w:r>
        <w:rPr>
          <w:rFonts w:hint="eastAsia" w:ascii="仿宋" w:hAnsi="仿宋" w:eastAsia="仿宋" w:cs="仿宋_GB2312"/>
          <w:b/>
          <w:color w:val="auto"/>
          <w:sz w:val="24"/>
          <w:highlight w:val="none"/>
        </w:rPr>
        <w:t>，</w:t>
      </w:r>
      <w:r>
        <w:rPr>
          <w:rFonts w:ascii="仿宋" w:hAnsi="仿宋" w:eastAsia="仿宋" w:cs="仿宋_GB2312"/>
          <w:b/>
          <w:color w:val="auto"/>
          <w:sz w:val="24"/>
          <w:highlight w:val="none"/>
        </w:rPr>
        <w:t>可委托不同人员</w:t>
      </w:r>
      <w:r>
        <w:rPr>
          <w:rFonts w:hint="eastAsia" w:ascii="仿宋" w:hAnsi="仿宋" w:eastAsia="仿宋" w:cs="仿宋_GB2312"/>
          <w:b/>
          <w:color w:val="auto"/>
          <w:sz w:val="24"/>
          <w:highlight w:val="none"/>
        </w:rPr>
        <w:t>。</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547" w:name="_Toc91899912"/>
    <w:bookmarkStart w:id="548" w:name="_Toc164085800"/>
    <w:bookmarkStart w:id="549" w:name="_Toc131845147"/>
    <w:bookmarkStart w:id="550" w:name="_Toc36110187"/>
    <w:r>
      <w:rPr>
        <w:rFonts w:hint="eastAsia" w:ascii="仿宋_GB2312" w:eastAsia="仿宋_GB2312"/>
        <w:kern w:val="0"/>
        <w:szCs w:val="21"/>
      </w:rPr>
      <w:t xml:space="preserve"> 页</w:t>
    </w:r>
    <w:bookmarkEnd w:id="547"/>
    <w:bookmarkEnd w:id="548"/>
    <w:bookmarkEnd w:id="549"/>
    <w:bookmarkEnd w:id="55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7CD05"/>
    <w:multiLevelType w:val="singleLevel"/>
    <w:tmpl w:val="E897CD05"/>
    <w:lvl w:ilvl="0" w:tentative="0">
      <w:start w:val="1"/>
      <w:numFmt w:val="decimal"/>
      <w:lvlText w:val="(%1)"/>
      <w:lvlJc w:val="left"/>
      <w:pPr>
        <w:tabs>
          <w:tab w:val="left" w:pos="420"/>
        </w:tabs>
        <w:ind w:left="425" w:hanging="425"/>
      </w:pPr>
      <w:rPr>
        <w:rFonts w:hint="default"/>
      </w:rPr>
    </w:lvl>
  </w:abstractNum>
  <w:abstractNum w:abstractNumId="1">
    <w:nsid w:val="4ED56FD0"/>
    <w:multiLevelType w:val="singleLevel"/>
    <w:tmpl w:val="4ED56FD0"/>
    <w:lvl w:ilvl="0" w:tentative="0">
      <w:start w:val="1"/>
      <w:numFmt w:val="decimal"/>
      <w:suff w:val="nothing"/>
      <w:lvlText w:val="%1）"/>
      <w:lvlJc w:val="left"/>
    </w:lvl>
  </w:abstractNum>
  <w:abstractNum w:abstractNumId="2">
    <w:nsid w:val="527B7FFB"/>
    <w:multiLevelType w:val="multilevel"/>
    <w:tmpl w:val="527B7FFB"/>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B083CE"/>
    <w:multiLevelType w:val="singleLevel"/>
    <w:tmpl w:val="6BB083CE"/>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revisionView w:markup="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MjI4NTUzZmViNzA0YTIxNjUxOThkZjliZGZkMWIifQ=="/>
  </w:docVars>
  <w:rsids>
    <w:rsidRoot w:val="009106BC"/>
    <w:rsid w:val="001533C8"/>
    <w:rsid w:val="001F3E63"/>
    <w:rsid w:val="0043398F"/>
    <w:rsid w:val="00475B54"/>
    <w:rsid w:val="0051146D"/>
    <w:rsid w:val="005446D7"/>
    <w:rsid w:val="00587AB9"/>
    <w:rsid w:val="00857999"/>
    <w:rsid w:val="009106BC"/>
    <w:rsid w:val="00A14F1B"/>
    <w:rsid w:val="02F83E02"/>
    <w:rsid w:val="09383B37"/>
    <w:rsid w:val="0C686809"/>
    <w:rsid w:val="106578F4"/>
    <w:rsid w:val="12D90460"/>
    <w:rsid w:val="13EE1CEA"/>
    <w:rsid w:val="168421F3"/>
    <w:rsid w:val="178E7A6B"/>
    <w:rsid w:val="180868FF"/>
    <w:rsid w:val="18AF69D9"/>
    <w:rsid w:val="1A467AA0"/>
    <w:rsid w:val="1BD2094C"/>
    <w:rsid w:val="1CA67605"/>
    <w:rsid w:val="1CD4273C"/>
    <w:rsid w:val="20014B53"/>
    <w:rsid w:val="212E5E1B"/>
    <w:rsid w:val="223C00C4"/>
    <w:rsid w:val="29D357B2"/>
    <w:rsid w:val="29EC38F5"/>
    <w:rsid w:val="2A11205E"/>
    <w:rsid w:val="2C4670C6"/>
    <w:rsid w:val="2D08610F"/>
    <w:rsid w:val="2EFC5CFB"/>
    <w:rsid w:val="2FB4308C"/>
    <w:rsid w:val="31C545AC"/>
    <w:rsid w:val="36820344"/>
    <w:rsid w:val="37D90027"/>
    <w:rsid w:val="380F2CBD"/>
    <w:rsid w:val="3B324B2A"/>
    <w:rsid w:val="3B384224"/>
    <w:rsid w:val="3B56643C"/>
    <w:rsid w:val="3B7D37CF"/>
    <w:rsid w:val="3E9606F3"/>
    <w:rsid w:val="3F287F39"/>
    <w:rsid w:val="41E71C5A"/>
    <w:rsid w:val="43DF5027"/>
    <w:rsid w:val="465270B2"/>
    <w:rsid w:val="47671C03"/>
    <w:rsid w:val="477A0BC3"/>
    <w:rsid w:val="48721F42"/>
    <w:rsid w:val="48AC1250"/>
    <w:rsid w:val="4A6C65C3"/>
    <w:rsid w:val="4BE551A5"/>
    <w:rsid w:val="4BF43ADF"/>
    <w:rsid w:val="4EB32BB1"/>
    <w:rsid w:val="4F5A694A"/>
    <w:rsid w:val="4F852236"/>
    <w:rsid w:val="4FA4026B"/>
    <w:rsid w:val="502838B2"/>
    <w:rsid w:val="51AE71F6"/>
    <w:rsid w:val="54BE5DF6"/>
    <w:rsid w:val="572B2B2E"/>
    <w:rsid w:val="57366DDA"/>
    <w:rsid w:val="574A132F"/>
    <w:rsid w:val="5935105C"/>
    <w:rsid w:val="5A0D021A"/>
    <w:rsid w:val="5EC21C04"/>
    <w:rsid w:val="60B62814"/>
    <w:rsid w:val="6252443B"/>
    <w:rsid w:val="640E5833"/>
    <w:rsid w:val="644C1397"/>
    <w:rsid w:val="646A259D"/>
    <w:rsid w:val="64AC28AC"/>
    <w:rsid w:val="65A03DBA"/>
    <w:rsid w:val="65B85280"/>
    <w:rsid w:val="66EB7028"/>
    <w:rsid w:val="686D4DC3"/>
    <w:rsid w:val="69E408CB"/>
    <w:rsid w:val="6BA37E39"/>
    <w:rsid w:val="6BC9037E"/>
    <w:rsid w:val="6C496C32"/>
    <w:rsid w:val="6C7E0D21"/>
    <w:rsid w:val="6FDD7DBD"/>
    <w:rsid w:val="70221E26"/>
    <w:rsid w:val="70E707C8"/>
    <w:rsid w:val="72606F96"/>
    <w:rsid w:val="7463782B"/>
    <w:rsid w:val="76F81981"/>
    <w:rsid w:val="79982FA7"/>
    <w:rsid w:val="7DD745FE"/>
    <w:rsid w:val="7EA47772"/>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customStyle="1" w:styleId="26">
    <w:name w:val="样式 正文文本缩进 + 左  0 字符"/>
    <w:basedOn w:val="25"/>
    <w:qFormat/>
    <w:uiPriority w:val="0"/>
    <w:pPr>
      <w:spacing w:line="360" w:lineRule="auto"/>
      <w:ind w:firstLine="250" w:firstLineChars="250"/>
    </w:pPr>
    <w:rPr>
      <w:color w:val="000000"/>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link w:val="320"/>
    <w:qFormat/>
    <w:uiPriority w:val="0"/>
    <w:pPr>
      <w:ind w:firstLine="420"/>
    </w:pPr>
    <w:rPr>
      <w:rFonts w:hAnsi="Calibri" w:cs="Times New Roman"/>
      <w:szCs w:val="20"/>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Char"/>
    <w:basedOn w:val="1"/>
    <w:qFormat/>
    <w:uiPriority w:val="0"/>
    <w:pPr>
      <w:widowControl/>
      <w:spacing w:after="160" w:line="240" w:lineRule="exact"/>
      <w:jc w:val="left"/>
    </w:pPr>
    <w:rPr>
      <w:rFonts w:cs="仿宋"/>
      <w:kern w:val="0"/>
      <w:sz w:val="24"/>
      <w:szCs w:val="20"/>
      <w:lang w:eastAsia="en-US"/>
    </w:rPr>
  </w:style>
  <w:style w:type="character" w:customStyle="1" w:styleId="81">
    <w:name w:val="标题 3 字符"/>
    <w:qFormat/>
    <w:uiPriority w:val="9"/>
    <w:rPr>
      <w:b/>
      <w:bCs/>
      <w:kern w:val="2"/>
      <w:sz w:val="32"/>
      <w:szCs w:val="32"/>
    </w:rPr>
  </w:style>
  <w:style w:type="character" w:customStyle="1" w:styleId="82">
    <w:name w:val="标题 2 Char"/>
    <w:qFormat/>
    <w:uiPriority w:val="0"/>
    <w:rPr>
      <w:rFonts w:ascii="Arial" w:hAnsi="Arial" w:eastAsia="黑体"/>
      <w:b/>
      <w:kern w:val="2"/>
      <w:sz w:val="32"/>
      <w:lang w:val="en-US" w:eastAsia="zh-CN"/>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z w:val="28"/>
    </w:rPr>
  </w:style>
  <w:style w:type="paragraph" w:customStyle="1" w:styleId="199">
    <w:name w:val="3级"/>
    <w:basedOn w:val="200"/>
    <w:link w:val="198"/>
    <w:qFormat/>
    <w:uiPriority w:val="0"/>
    <w:pPr>
      <w:ind w:left="0" w:right="466" w:firstLine="288"/>
    </w:pPr>
    <w:rPr>
      <w:rFonts w:hAnsi="宋体"/>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9"/>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312"/>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9"/>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e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44740</Words>
  <Characters>47317</Characters>
  <Lines>394</Lines>
  <Paragraphs>110</Paragraphs>
  <TotalTime>2</TotalTime>
  <ScaleCrop>false</ScaleCrop>
  <LinksUpToDate>false</LinksUpToDate>
  <CharactersWithSpaces>53357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FifI</cp:lastModifiedBy>
  <cp:lastPrinted>2021-12-28T03:06:00Z</cp:lastPrinted>
  <dcterms:modified xsi:type="dcterms:W3CDTF">2022-05-04T06:13:59Z</dcterms:modified>
  <dc:title>杭州市市民卡扩大发卡工程</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EEF215746185431DBAA4EB4E424C8F69</vt:lpwstr>
  </property>
  <property fmtid="{D5CDD505-2E9C-101B-9397-08002B2CF9AE}" pid="5" name="commondata">
    <vt:lpwstr>eyJoZGlkIjoiNTFkMzAwNjRmNDgwZjU1ZTgxODI1ZDdhM2I5YzIyMWMifQ==</vt:lpwstr>
  </property>
</Properties>
</file>