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杭州市公共资源交易中心（杭州市政府采购中心、杭州市建设工程交易中心）</w:t>
      </w:r>
      <w:r>
        <w:rPr>
          <w:rFonts w:hint="eastAsia" w:ascii="宋体" w:hAnsi="宋体" w:cs="宋体"/>
          <w:b/>
          <w:kern w:val="0"/>
          <w:sz w:val="28"/>
          <w:szCs w:val="28"/>
        </w:rPr>
        <w:t>关于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杭州工艺美术博物馆（杭州中国刀剪剑、扇业、伞业博物馆）、杭州青少年文化创意培训中心2023-2024年度物业管理服务项目</w:t>
      </w:r>
      <w:r>
        <w:rPr>
          <w:rFonts w:hint="eastAsia" w:ascii="宋体" w:hAnsi="宋体" w:cs="宋体"/>
          <w:b/>
          <w:kern w:val="0"/>
          <w:sz w:val="28"/>
          <w:szCs w:val="28"/>
        </w:rPr>
        <w:t>的更正延期公告</w:t>
      </w:r>
    </w:p>
    <w:p>
      <w:pPr>
        <w:spacing w:line="46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spacing w:line="460" w:lineRule="exac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一．采购人名称：</w:t>
      </w:r>
    </w:p>
    <w:p>
      <w:pPr>
        <w:spacing w:line="460" w:lineRule="exact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杭州工艺美术博物馆（杭州中国刀剪剑、扇业、伞业博物馆）、杭州青少年文化创意培训中心</w:t>
      </w:r>
    </w:p>
    <w:p>
      <w:pPr>
        <w:spacing w:line="460" w:lineRule="exac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二．采购项目名称：</w:t>
      </w:r>
    </w:p>
    <w:p>
      <w:pPr>
        <w:spacing w:line="460" w:lineRule="exact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杭州工艺美术博物馆（杭州中国刀剪剑、扇业、伞业博物馆）、杭州青少年文化创意培训中心2023-2024年度物业管理服务项目</w:t>
      </w:r>
    </w:p>
    <w:p>
      <w:pPr>
        <w:spacing w:line="460" w:lineRule="exac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三．采购项目编号：</w:t>
      </w:r>
    </w:p>
    <w:p>
      <w:pPr>
        <w:spacing w:line="460" w:lineRule="exact"/>
        <w:ind w:firstLine="480" w:firstLineChars="200"/>
        <w:outlineLvl w:val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HZZFCG-2022-</w:t>
      </w:r>
      <w:r>
        <w:rPr>
          <w:rFonts w:hint="eastAsia" w:ascii="宋体" w:hAnsi="宋体"/>
          <w:sz w:val="24"/>
          <w:lang w:val="en-US" w:eastAsia="zh-CN"/>
        </w:rPr>
        <w:t>228</w:t>
      </w:r>
    </w:p>
    <w:p>
      <w:pPr>
        <w:spacing w:line="460" w:lineRule="exac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四．原采购公告发布日期：</w:t>
      </w:r>
    </w:p>
    <w:p>
      <w:pPr>
        <w:spacing w:line="460" w:lineRule="exact"/>
        <w:ind w:firstLine="540" w:firstLineChars="225"/>
        <w:rPr>
          <w:rFonts w:ascii="宋体" w:hAnsi="宋体"/>
          <w:sz w:val="24"/>
        </w:rPr>
      </w:pPr>
      <w:bookmarkStart w:id="0" w:name="B08_公告首次发布日期"/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日</w:t>
      </w:r>
      <w:bookmarkEnd w:id="0"/>
    </w:p>
    <w:p>
      <w:pPr>
        <w:spacing w:line="460" w:lineRule="exac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五．更正理由：</w:t>
      </w:r>
    </w:p>
    <w:p>
      <w:pPr>
        <w:spacing w:line="460" w:lineRule="exact"/>
        <w:ind w:firstLine="480" w:firstLineChars="200"/>
        <w:outlineLvl w:val="0"/>
        <w:rPr>
          <w:rFonts w:ascii="宋体" w:hAnsi="宋体"/>
          <w:sz w:val="24"/>
        </w:rPr>
      </w:pPr>
      <w:bookmarkStart w:id="1" w:name="B09_更正理由"/>
      <w:r>
        <w:rPr>
          <w:rFonts w:hint="eastAsia" w:ascii="宋体" w:hAnsi="宋体"/>
          <w:sz w:val="24"/>
        </w:rPr>
        <w:t>根据采购人要求</w:t>
      </w:r>
      <w:r>
        <w:rPr>
          <w:rFonts w:hint="eastAsia" w:ascii="宋体" w:hAnsi="宋体"/>
          <w:sz w:val="24"/>
          <w:lang w:eastAsia="zh-CN"/>
        </w:rPr>
        <w:t>及政府采购相关规定</w:t>
      </w:r>
      <w:r>
        <w:rPr>
          <w:rFonts w:hint="eastAsia" w:ascii="宋体" w:hAnsi="宋体"/>
          <w:sz w:val="24"/>
        </w:rPr>
        <w:t>，现就“杭州工艺美术博物馆（杭州中国刀剪剑、扇业、伞业博物馆）、杭州青少年文化创意培训中心2023-2024年度物业管理服务项目”招标文件（编号：HZZFCG-2022-</w:t>
      </w:r>
      <w:r>
        <w:rPr>
          <w:rFonts w:hint="eastAsia" w:ascii="宋体" w:hAnsi="宋体"/>
          <w:sz w:val="24"/>
          <w:lang w:val="en-US" w:eastAsia="zh-CN"/>
        </w:rPr>
        <w:t>228</w:t>
      </w:r>
      <w:r>
        <w:rPr>
          <w:rFonts w:hint="eastAsia" w:ascii="宋体" w:hAnsi="宋体"/>
          <w:sz w:val="24"/>
        </w:rPr>
        <w:t>）有关内容进行更正</w:t>
      </w:r>
      <w:bookmarkEnd w:id="1"/>
      <w:r>
        <w:rPr>
          <w:rFonts w:hint="eastAsia" w:ascii="宋体" w:hAnsi="宋体"/>
          <w:sz w:val="24"/>
        </w:rPr>
        <w:t>。</w:t>
      </w:r>
    </w:p>
    <w:p>
      <w:pPr>
        <w:spacing w:line="460" w:lineRule="exact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六．更正事项：</w:t>
      </w:r>
    </w:p>
    <w:tbl>
      <w:tblPr>
        <w:tblStyle w:val="4"/>
        <w:tblW w:w="5731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1804"/>
        <w:gridCol w:w="3488"/>
        <w:gridCol w:w="40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widowControl/>
              <w:wordWrap w:val="0"/>
              <w:spacing w:after="15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widowControl/>
              <w:wordWrap w:val="0"/>
              <w:spacing w:after="15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更正项</w:t>
            </w:r>
          </w:p>
        </w:tc>
        <w:tc>
          <w:tcPr>
            <w:tcW w:w="17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widowControl/>
              <w:wordWrap w:val="0"/>
              <w:spacing w:after="15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更正前内容</w:t>
            </w:r>
          </w:p>
        </w:tc>
        <w:tc>
          <w:tcPr>
            <w:tcW w:w="204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widowControl/>
              <w:wordWrap w:val="0"/>
              <w:spacing w:after="15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更正后内容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7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3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widowControl/>
              <w:spacing w:after="15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开标及提交投标文件截止时间</w:t>
            </w:r>
          </w:p>
        </w:tc>
        <w:tc>
          <w:tcPr>
            <w:tcW w:w="176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2022 年</w:t>
            </w:r>
            <w:r>
              <w:rPr>
                <w:rFonts w:hint="eastAsia" w:ascii="宋体" w:hAnsi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点 （北京时间）</w:t>
            </w:r>
          </w:p>
        </w:tc>
        <w:tc>
          <w:tcPr>
            <w:tcW w:w="2042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</w:tcPr>
          <w:p>
            <w:pPr>
              <w:widowControl/>
              <w:spacing w:after="155"/>
              <w:jc w:val="left"/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年</w:t>
            </w:r>
            <w:r>
              <w:rPr>
                <w:rFonts w:hint="eastAsia" w:ascii="宋体" w:hAnsi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napToGrid/>
                <w:color w:val="auto"/>
                <w:sz w:val="21"/>
                <w:szCs w:val="21"/>
                <w:highlight w:val="none"/>
                <w:lang w:val="en-US" w:eastAsia="zh-CN"/>
              </w:rPr>
              <w:t>点30分 （北京时间）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七</w:t>
      </w:r>
      <w:r>
        <w:rPr>
          <w:rFonts w:hint="eastAsia" w:ascii="宋体" w:hAnsi="宋体"/>
          <w:b/>
          <w:sz w:val="24"/>
        </w:rPr>
        <w:t>．</w:t>
      </w:r>
      <w:r>
        <w:rPr>
          <w:rFonts w:hint="eastAsia" w:ascii="宋体" w:hAnsi="宋体" w:cs="宋体"/>
          <w:b/>
          <w:sz w:val="24"/>
        </w:rPr>
        <w:t>对本次采购提出询问、质疑、投诉，请按以下方式联系：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1.采购人信息</w:t>
      </w:r>
    </w:p>
    <w:p>
      <w:pPr>
        <w:spacing w:line="360" w:lineRule="auto"/>
        <w:ind w:left="1919" w:leftChars="228" w:hanging="1440" w:hangingChars="6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名    称： 杭州工艺美术博物馆（杭州中国刀剪剑、扇业、伞业博物馆）、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 w:val="24"/>
          <w:highlight w:val="none"/>
        </w:rPr>
        <w:t>杭州青少年文化创意培训中心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地    址：杭州市拱墅区小河路334号、西湖区昭庆寺里街22号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传    真：/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项目联系人（询问）： 郑老师（博物馆）、朱老师（青少年宫）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项目联系方式（询问）：0571-88197515、0571-85821091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质疑联系人：方老师（博物馆）、荡老师（青少年宫）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质疑联系方式：0571-88197517、0571-85821117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2.采购代理机构信息            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名    称：杭州市公共资源交易中心（杭州市政府采购中心）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    址：浙江杭州上城区之江路925号临江金座2号楼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传    真：/ </w:t>
      </w:r>
    </w:p>
    <w:p>
      <w:pPr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</w:rPr>
        <w:t xml:space="preserve">    项目联系人（询问）： 潘</w:t>
      </w:r>
      <w:r>
        <w:rPr>
          <w:rFonts w:hint="eastAsia" w:ascii="宋体" w:hAnsi="宋体" w:cs="宋体"/>
          <w:sz w:val="24"/>
          <w:highlight w:val="none"/>
        </w:rPr>
        <w:t xml:space="preserve">颖颖          </w:t>
      </w:r>
    </w:p>
    <w:p>
      <w:pPr>
        <w:spacing w:line="360" w:lineRule="auto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    项目联系方式（询问）：0571-85085067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质疑联系人：滕菲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质疑联系方式：0571-85085388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3.同级政府采购监督管理部门    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名    称：杭州市财政局政府采购监管处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地    址：杭州市中河中路152号61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 xml:space="preserve">办公室 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传    真：0571-89580456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联系人 ：厉先生 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监督投诉电话：0571-89580456</w:t>
      </w:r>
    </w:p>
    <w:p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若对项目采购电子交易系统操作有疑问，可登录政采云（https://www.zcygov.cn/），点击右侧咨询小采，获取采小蜜智能服务管家帮助，或拨打政采云服务热线400-881-7190获取热线服务帮助。</w:t>
      </w:r>
    </w:p>
    <w:p>
      <w:pPr>
        <w:spacing w:line="460" w:lineRule="exact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sz w:val="24"/>
        </w:rPr>
        <w:t>CA问题联系电话（人工）：汇信CA 400-888-4636；天谷CA 400-087-8198。</w:t>
      </w:r>
    </w:p>
    <w:p>
      <w:pPr>
        <w:spacing w:line="460" w:lineRule="exact"/>
        <w:outlineLvl w:val="0"/>
        <w:rPr>
          <w:rFonts w:ascii="宋体" w:hAnsi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GQ5MDUyMWMyN2Y4N2YyY2Y4ZjFiNmVlOTUyZjEifQ=="/>
  </w:docVars>
  <w:rsids>
    <w:rsidRoot w:val="00F62323"/>
    <w:rsid w:val="0001110E"/>
    <w:rsid w:val="00027A0B"/>
    <w:rsid w:val="00030417"/>
    <w:rsid w:val="00055BDE"/>
    <w:rsid w:val="00061FF2"/>
    <w:rsid w:val="000658CB"/>
    <w:rsid w:val="00066968"/>
    <w:rsid w:val="000971D5"/>
    <w:rsid w:val="000B2B32"/>
    <w:rsid w:val="000C6EC0"/>
    <w:rsid w:val="000C7A1C"/>
    <w:rsid w:val="000D7F16"/>
    <w:rsid w:val="00120A7F"/>
    <w:rsid w:val="00161733"/>
    <w:rsid w:val="00161D06"/>
    <w:rsid w:val="00172A65"/>
    <w:rsid w:val="00172D5F"/>
    <w:rsid w:val="00180E9B"/>
    <w:rsid w:val="001A68D3"/>
    <w:rsid w:val="001B4B4B"/>
    <w:rsid w:val="001C2F09"/>
    <w:rsid w:val="001C67AF"/>
    <w:rsid w:val="001D416C"/>
    <w:rsid w:val="001E3A8D"/>
    <w:rsid w:val="00200D9E"/>
    <w:rsid w:val="00222317"/>
    <w:rsid w:val="00244365"/>
    <w:rsid w:val="00251449"/>
    <w:rsid w:val="00263D74"/>
    <w:rsid w:val="00267091"/>
    <w:rsid w:val="002728F0"/>
    <w:rsid w:val="002869E9"/>
    <w:rsid w:val="00287988"/>
    <w:rsid w:val="00292FEB"/>
    <w:rsid w:val="002A1FEC"/>
    <w:rsid w:val="002C45C9"/>
    <w:rsid w:val="002F7D40"/>
    <w:rsid w:val="003228ED"/>
    <w:rsid w:val="00337FAE"/>
    <w:rsid w:val="0034635C"/>
    <w:rsid w:val="003778E4"/>
    <w:rsid w:val="00390AED"/>
    <w:rsid w:val="003A3750"/>
    <w:rsid w:val="003A56D9"/>
    <w:rsid w:val="003A7B5B"/>
    <w:rsid w:val="003C105E"/>
    <w:rsid w:val="003D28FB"/>
    <w:rsid w:val="003D2C01"/>
    <w:rsid w:val="003D6DC8"/>
    <w:rsid w:val="003E3B3D"/>
    <w:rsid w:val="00437E29"/>
    <w:rsid w:val="00465448"/>
    <w:rsid w:val="00481272"/>
    <w:rsid w:val="0049223D"/>
    <w:rsid w:val="004A7235"/>
    <w:rsid w:val="004D7521"/>
    <w:rsid w:val="004E605B"/>
    <w:rsid w:val="004F23CA"/>
    <w:rsid w:val="005163E8"/>
    <w:rsid w:val="00524EBC"/>
    <w:rsid w:val="00535E6A"/>
    <w:rsid w:val="00542157"/>
    <w:rsid w:val="0055246D"/>
    <w:rsid w:val="00553160"/>
    <w:rsid w:val="0056249B"/>
    <w:rsid w:val="00563B37"/>
    <w:rsid w:val="005669FD"/>
    <w:rsid w:val="00566A24"/>
    <w:rsid w:val="00573A7D"/>
    <w:rsid w:val="005748EC"/>
    <w:rsid w:val="005A693C"/>
    <w:rsid w:val="005F12DC"/>
    <w:rsid w:val="005F17E9"/>
    <w:rsid w:val="005F1A32"/>
    <w:rsid w:val="005F605B"/>
    <w:rsid w:val="00602A6E"/>
    <w:rsid w:val="006075D6"/>
    <w:rsid w:val="006125CD"/>
    <w:rsid w:val="00616D66"/>
    <w:rsid w:val="00644321"/>
    <w:rsid w:val="0067435E"/>
    <w:rsid w:val="00677B5A"/>
    <w:rsid w:val="006871A0"/>
    <w:rsid w:val="006A6A9C"/>
    <w:rsid w:val="006B39E9"/>
    <w:rsid w:val="006B4CE6"/>
    <w:rsid w:val="006C57DC"/>
    <w:rsid w:val="006D6545"/>
    <w:rsid w:val="006E2829"/>
    <w:rsid w:val="00756EBB"/>
    <w:rsid w:val="0076276C"/>
    <w:rsid w:val="0077174C"/>
    <w:rsid w:val="00781148"/>
    <w:rsid w:val="0078704C"/>
    <w:rsid w:val="007901B8"/>
    <w:rsid w:val="0079672D"/>
    <w:rsid w:val="007B2318"/>
    <w:rsid w:val="007C0C24"/>
    <w:rsid w:val="007C2EB3"/>
    <w:rsid w:val="007C653D"/>
    <w:rsid w:val="007D315D"/>
    <w:rsid w:val="007E08A6"/>
    <w:rsid w:val="007E3D94"/>
    <w:rsid w:val="00820741"/>
    <w:rsid w:val="0083285F"/>
    <w:rsid w:val="00850F17"/>
    <w:rsid w:val="008619C5"/>
    <w:rsid w:val="0087366A"/>
    <w:rsid w:val="00875C50"/>
    <w:rsid w:val="00887361"/>
    <w:rsid w:val="00892D8B"/>
    <w:rsid w:val="008A5934"/>
    <w:rsid w:val="008B0878"/>
    <w:rsid w:val="008B5F73"/>
    <w:rsid w:val="008B7F27"/>
    <w:rsid w:val="008C71C2"/>
    <w:rsid w:val="008D469E"/>
    <w:rsid w:val="008E3588"/>
    <w:rsid w:val="00912546"/>
    <w:rsid w:val="00925B7D"/>
    <w:rsid w:val="00926678"/>
    <w:rsid w:val="0093454F"/>
    <w:rsid w:val="009929D9"/>
    <w:rsid w:val="009A7C0E"/>
    <w:rsid w:val="009B7535"/>
    <w:rsid w:val="009D2055"/>
    <w:rsid w:val="009E7CB2"/>
    <w:rsid w:val="00A248C5"/>
    <w:rsid w:val="00A315F4"/>
    <w:rsid w:val="00A32D35"/>
    <w:rsid w:val="00A415D8"/>
    <w:rsid w:val="00A42E6E"/>
    <w:rsid w:val="00A44826"/>
    <w:rsid w:val="00A45195"/>
    <w:rsid w:val="00A46124"/>
    <w:rsid w:val="00A4770B"/>
    <w:rsid w:val="00A56E6A"/>
    <w:rsid w:val="00A67517"/>
    <w:rsid w:val="00A76E21"/>
    <w:rsid w:val="00A83E63"/>
    <w:rsid w:val="00AA5C74"/>
    <w:rsid w:val="00AA6E0F"/>
    <w:rsid w:val="00AC6E3B"/>
    <w:rsid w:val="00AC7F6B"/>
    <w:rsid w:val="00AF7B95"/>
    <w:rsid w:val="00B041E4"/>
    <w:rsid w:val="00B4194B"/>
    <w:rsid w:val="00B653E1"/>
    <w:rsid w:val="00B7359F"/>
    <w:rsid w:val="00B97997"/>
    <w:rsid w:val="00BB5029"/>
    <w:rsid w:val="00BB5D1B"/>
    <w:rsid w:val="00BC0BDC"/>
    <w:rsid w:val="00BC3143"/>
    <w:rsid w:val="00BC4B49"/>
    <w:rsid w:val="00BC6845"/>
    <w:rsid w:val="00BE5D5E"/>
    <w:rsid w:val="00C03EBC"/>
    <w:rsid w:val="00C167C4"/>
    <w:rsid w:val="00C2756E"/>
    <w:rsid w:val="00C30C12"/>
    <w:rsid w:val="00C72D12"/>
    <w:rsid w:val="00C77271"/>
    <w:rsid w:val="00C90A76"/>
    <w:rsid w:val="00CA0C84"/>
    <w:rsid w:val="00D072F3"/>
    <w:rsid w:val="00D37756"/>
    <w:rsid w:val="00D550CE"/>
    <w:rsid w:val="00D864C3"/>
    <w:rsid w:val="00D8733F"/>
    <w:rsid w:val="00DB3189"/>
    <w:rsid w:val="00DD5653"/>
    <w:rsid w:val="00DD637A"/>
    <w:rsid w:val="00DE36EE"/>
    <w:rsid w:val="00DE466C"/>
    <w:rsid w:val="00DE6E5A"/>
    <w:rsid w:val="00E35003"/>
    <w:rsid w:val="00E52A3C"/>
    <w:rsid w:val="00E53F76"/>
    <w:rsid w:val="00E75CF0"/>
    <w:rsid w:val="00E961E1"/>
    <w:rsid w:val="00EA43F4"/>
    <w:rsid w:val="00EB07C7"/>
    <w:rsid w:val="00EB5BC2"/>
    <w:rsid w:val="00ED5909"/>
    <w:rsid w:val="00EE11F1"/>
    <w:rsid w:val="00F26996"/>
    <w:rsid w:val="00F3254A"/>
    <w:rsid w:val="00F62323"/>
    <w:rsid w:val="00F71D22"/>
    <w:rsid w:val="00FB206B"/>
    <w:rsid w:val="00FC75D6"/>
    <w:rsid w:val="00FE4ADB"/>
    <w:rsid w:val="00FE695C"/>
    <w:rsid w:val="050F5C84"/>
    <w:rsid w:val="09586413"/>
    <w:rsid w:val="0B06204C"/>
    <w:rsid w:val="0B383ED1"/>
    <w:rsid w:val="0D051A08"/>
    <w:rsid w:val="0D265E78"/>
    <w:rsid w:val="0D3018DA"/>
    <w:rsid w:val="0E195D6C"/>
    <w:rsid w:val="0F18017D"/>
    <w:rsid w:val="12405232"/>
    <w:rsid w:val="146E725E"/>
    <w:rsid w:val="1938257B"/>
    <w:rsid w:val="198819B5"/>
    <w:rsid w:val="1DC46DE8"/>
    <w:rsid w:val="1FCE6B56"/>
    <w:rsid w:val="20593D1B"/>
    <w:rsid w:val="213274B1"/>
    <w:rsid w:val="22BC240B"/>
    <w:rsid w:val="23445482"/>
    <w:rsid w:val="23F44999"/>
    <w:rsid w:val="2452105B"/>
    <w:rsid w:val="24731E3B"/>
    <w:rsid w:val="253502A2"/>
    <w:rsid w:val="25820920"/>
    <w:rsid w:val="26F178FB"/>
    <w:rsid w:val="270F4F4E"/>
    <w:rsid w:val="29191EC9"/>
    <w:rsid w:val="29A175F2"/>
    <w:rsid w:val="29C54E43"/>
    <w:rsid w:val="2A8F75D3"/>
    <w:rsid w:val="2ADC511C"/>
    <w:rsid w:val="2C240EA4"/>
    <w:rsid w:val="2EB711FE"/>
    <w:rsid w:val="2F1C3572"/>
    <w:rsid w:val="317C2D7F"/>
    <w:rsid w:val="325C30C8"/>
    <w:rsid w:val="33246C3C"/>
    <w:rsid w:val="33FA2053"/>
    <w:rsid w:val="34A61BCF"/>
    <w:rsid w:val="377934F4"/>
    <w:rsid w:val="37D125B5"/>
    <w:rsid w:val="388B0D03"/>
    <w:rsid w:val="394A7987"/>
    <w:rsid w:val="3A890C16"/>
    <w:rsid w:val="3AC90ED7"/>
    <w:rsid w:val="3B0C0C12"/>
    <w:rsid w:val="3BC857A7"/>
    <w:rsid w:val="3DDC5D7F"/>
    <w:rsid w:val="3E007932"/>
    <w:rsid w:val="3F401589"/>
    <w:rsid w:val="3FF53380"/>
    <w:rsid w:val="40396379"/>
    <w:rsid w:val="431140AE"/>
    <w:rsid w:val="439C0BDC"/>
    <w:rsid w:val="44B42270"/>
    <w:rsid w:val="46132D66"/>
    <w:rsid w:val="49CA178A"/>
    <w:rsid w:val="49E43AED"/>
    <w:rsid w:val="4AB9251B"/>
    <w:rsid w:val="4C1F33EB"/>
    <w:rsid w:val="4DDA28A8"/>
    <w:rsid w:val="4EB268C0"/>
    <w:rsid w:val="51656DE9"/>
    <w:rsid w:val="51E8365C"/>
    <w:rsid w:val="53D10978"/>
    <w:rsid w:val="53D968B7"/>
    <w:rsid w:val="567D1CFC"/>
    <w:rsid w:val="56BD1D23"/>
    <w:rsid w:val="58686A0C"/>
    <w:rsid w:val="5A601E9A"/>
    <w:rsid w:val="5C432F01"/>
    <w:rsid w:val="5E0D40E7"/>
    <w:rsid w:val="5E4466DA"/>
    <w:rsid w:val="5FB60C32"/>
    <w:rsid w:val="5FD119E7"/>
    <w:rsid w:val="615C77DD"/>
    <w:rsid w:val="622F63B3"/>
    <w:rsid w:val="63DD6A12"/>
    <w:rsid w:val="669246BC"/>
    <w:rsid w:val="67643D1C"/>
    <w:rsid w:val="679B09F6"/>
    <w:rsid w:val="68A70919"/>
    <w:rsid w:val="69306176"/>
    <w:rsid w:val="69822C8C"/>
    <w:rsid w:val="6BC54253"/>
    <w:rsid w:val="6C3677B5"/>
    <w:rsid w:val="6F625F76"/>
    <w:rsid w:val="70483201"/>
    <w:rsid w:val="70983CE4"/>
    <w:rsid w:val="75BD58EE"/>
    <w:rsid w:val="76514BD7"/>
    <w:rsid w:val="777721A8"/>
    <w:rsid w:val="77BB10BA"/>
    <w:rsid w:val="78F15EA8"/>
    <w:rsid w:val="7ABA59E5"/>
    <w:rsid w:val="7B501639"/>
    <w:rsid w:val="7C051E5D"/>
    <w:rsid w:val="7C3A6ED3"/>
    <w:rsid w:val="7DB36FBF"/>
    <w:rsid w:val="7FD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link w:val="14"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6">
    <w:name w:val="Document Map"/>
    <w:basedOn w:val="1"/>
    <w:link w:val="12"/>
    <w:semiHidden/>
    <w:unhideWhenUsed/>
    <w:qFormat/>
    <w:uiPriority w:val="0"/>
    <w:rPr>
      <w:rFonts w:ascii="宋体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Indent"/>
    <w:basedOn w:val="1"/>
    <w:qFormat/>
    <w:uiPriority w:val="0"/>
    <w:pPr>
      <w:widowControl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2">
    <w:name w:val="文档结构图 Char"/>
    <w:basedOn w:val="3"/>
    <w:link w:val="6"/>
    <w:semiHidden/>
    <w:qFormat/>
    <w:uiPriority w:val="0"/>
    <w:rPr>
      <w:rFonts w:ascii="宋体"/>
      <w:kern w:val="2"/>
      <w:sz w:val="18"/>
      <w:szCs w:val="18"/>
    </w:rPr>
  </w:style>
  <w:style w:type="character" w:customStyle="1" w:styleId="13">
    <w:name w:val="正文文本 Char"/>
    <w:basedOn w:val="3"/>
    <w:link w:val="5"/>
    <w:semiHidden/>
    <w:qFormat/>
    <w:uiPriority w:val="0"/>
    <w:rPr>
      <w:kern w:val="2"/>
      <w:sz w:val="21"/>
      <w:szCs w:val="24"/>
    </w:rPr>
  </w:style>
  <w:style w:type="character" w:customStyle="1" w:styleId="14">
    <w:name w:val="正文文本 Char1"/>
    <w:link w:val="5"/>
    <w:qFormat/>
    <w:uiPriority w:val="0"/>
    <w:rPr>
      <w:rFonts w:ascii="宋体" w:hAnsi="Arial" w:cs="Arial"/>
      <w:snapToGrid w:val="0"/>
      <w:kern w:val="2"/>
      <w:sz w:val="24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SMZJ</Company>
  <Pages>16</Pages>
  <Words>10826</Words>
  <Characters>12611</Characters>
  <Lines>12</Lines>
  <Paragraphs>3</Paragraphs>
  <TotalTime>2</TotalTime>
  <ScaleCrop>false</ScaleCrop>
  <LinksUpToDate>false</LinksUpToDate>
  <CharactersWithSpaces>12986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2022-07-06T11:36:00Z</dcterms:created>
  <dc:creator>张燕</dc:creator>
  <cp:lastModifiedBy>chen</cp:lastModifiedBy>
  <cp:lastPrinted>2022-08-18T08:33:00Z</cp:lastPrinted>
  <dcterms:modified xsi:type="dcterms:W3CDTF">2022-12-25T08:15:32Z</dcterms:modified>
  <dc:title>一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49C45E9A0B80482F8268EA0831D5418A</vt:lpwstr>
  </property>
</Properties>
</file>