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6497F">
      <w:pPr>
        <w:ind w:firstLine="560" w:firstLineChars="200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废标后重新组织采购活动</w:t>
      </w:r>
    </w:p>
    <w:p w14:paraId="6C2D3459"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杭州市临平区乔司第一幼儿园玩具采购项目（项目编号：HZSYCG2025-009)因中标单位杭州高田科技有限公司无法提供符合国家强制要求CCC认证的产品，故该项目做废标处理，该项目重新组织招标活动。</w:t>
      </w:r>
    </w:p>
    <w:p w14:paraId="1985775F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</w:p>
    <w:p w14:paraId="4F7156D3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杭州尚远招标代理有限公司</w:t>
      </w:r>
    </w:p>
    <w:p w14:paraId="5305A480"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2025年6月18日</w:t>
      </w:r>
    </w:p>
    <w:p w14:paraId="600A9B7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F5DCE"/>
    <w:rsid w:val="35C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2025-06-18T01:54:00Z</dcterms:created>
  <dc:creator>飞天雪地</dc:creator>
  <cp:lastModifiedBy>飞天雪地</cp:lastModifiedBy>
  <dcterms:modified xsi:type="dcterms:W3CDTF">2025-06-18T01:56:00Z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6011F519875043B188E68589CDC852BD_11</vt:lpwstr>
  </property>
  <property fmtid="{D5CDD505-2E9C-101B-9397-08002B2CF9AE}" pid="4" name="KSOTemplateDocerSaveRecord">
    <vt:lpwstr>eyJoZGlkIjoiMjRkMmRiMzQ4NWIzZjQwMzc3YzA5NGE0NDdlNTZhMmYiLCJ1c2VySWQiOiI1ODcwNTEyNTkifQ==</vt:lpwstr>
  </property>
</Properties>
</file>