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CD" w:rsidRDefault="00FD42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杭州市临安区农业农村局</w:t>
      </w:r>
      <w:r>
        <w:rPr>
          <w:rFonts w:hint="eastAsia"/>
          <w:sz w:val="36"/>
          <w:szCs w:val="36"/>
        </w:rPr>
        <w:t>2023</w:t>
      </w:r>
      <w:r>
        <w:rPr>
          <w:rFonts w:hint="eastAsia"/>
          <w:sz w:val="36"/>
          <w:szCs w:val="36"/>
        </w:rPr>
        <w:t>年</w:t>
      </w:r>
      <w:r w:rsidR="00DE7C30"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月政府采购意向</w:t>
      </w:r>
    </w:p>
    <w:p w:rsidR="00D47DCD" w:rsidRDefault="00D47DCD">
      <w:pPr>
        <w:ind w:firstLineChars="200" w:firstLine="560"/>
        <w:rPr>
          <w:sz w:val="28"/>
          <w:szCs w:val="28"/>
        </w:rPr>
      </w:pPr>
    </w:p>
    <w:p w:rsidR="00D47DCD" w:rsidRDefault="00FD42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为便于供应商及时了解政府采购信息，根据《财政部关于开展政府采购意向公开工作的通知》（财库【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号）等有关规定，现将临安区农业农村局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 w:rsidR="00DE7C3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月政府采购意向公开如下：</w:t>
      </w:r>
    </w:p>
    <w:p w:rsidR="00D47DCD" w:rsidRDefault="00D47DCD">
      <w:pPr>
        <w:pStyle w:val="a4"/>
      </w:pPr>
    </w:p>
    <w:tbl>
      <w:tblPr>
        <w:tblStyle w:val="a7"/>
        <w:tblW w:w="9518" w:type="dxa"/>
        <w:tblLayout w:type="fixed"/>
        <w:tblLook w:val="04A0" w:firstRow="1" w:lastRow="0" w:firstColumn="1" w:lastColumn="0" w:noHBand="0" w:noVBand="1"/>
      </w:tblPr>
      <w:tblGrid>
        <w:gridCol w:w="754"/>
        <w:gridCol w:w="1584"/>
        <w:gridCol w:w="3177"/>
        <w:gridCol w:w="1241"/>
        <w:gridCol w:w="1500"/>
        <w:gridCol w:w="1262"/>
      </w:tblGrid>
      <w:tr w:rsidR="00D47DCD">
        <w:trPr>
          <w:trHeight w:val="506"/>
        </w:trPr>
        <w:tc>
          <w:tcPr>
            <w:tcW w:w="754" w:type="dxa"/>
            <w:vAlign w:val="center"/>
          </w:tcPr>
          <w:p w:rsidR="00D47DCD" w:rsidRDefault="00FD423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84" w:type="dxa"/>
            <w:vAlign w:val="center"/>
          </w:tcPr>
          <w:p w:rsidR="00D47DCD" w:rsidRDefault="00FD423C">
            <w:pPr>
              <w:jc w:val="center"/>
            </w:pPr>
            <w:r>
              <w:rPr>
                <w:rFonts w:hint="eastAsia"/>
              </w:rPr>
              <w:t>采购项目名称</w:t>
            </w:r>
          </w:p>
        </w:tc>
        <w:tc>
          <w:tcPr>
            <w:tcW w:w="3177" w:type="dxa"/>
            <w:vAlign w:val="center"/>
          </w:tcPr>
          <w:p w:rsidR="00D47DCD" w:rsidRDefault="00FD423C">
            <w:pPr>
              <w:jc w:val="center"/>
            </w:pPr>
            <w:r>
              <w:rPr>
                <w:rFonts w:hint="eastAsia"/>
              </w:rPr>
              <w:t>采购需求概况</w:t>
            </w:r>
          </w:p>
        </w:tc>
        <w:tc>
          <w:tcPr>
            <w:tcW w:w="1241" w:type="dxa"/>
            <w:vAlign w:val="center"/>
          </w:tcPr>
          <w:p w:rsidR="00D47DCD" w:rsidRDefault="00FD423C">
            <w:pPr>
              <w:jc w:val="center"/>
            </w:pPr>
            <w:r>
              <w:rPr>
                <w:rFonts w:hint="eastAsia"/>
              </w:rPr>
              <w:t>预算金额（万元）</w:t>
            </w:r>
          </w:p>
        </w:tc>
        <w:tc>
          <w:tcPr>
            <w:tcW w:w="1500" w:type="dxa"/>
            <w:vAlign w:val="center"/>
          </w:tcPr>
          <w:p w:rsidR="00D47DCD" w:rsidRDefault="00FD423C">
            <w:pPr>
              <w:jc w:val="center"/>
            </w:pPr>
            <w:r>
              <w:rPr>
                <w:rFonts w:hint="eastAsia"/>
              </w:rPr>
              <w:t>预计采购时间（填写到月）</w:t>
            </w:r>
          </w:p>
        </w:tc>
        <w:tc>
          <w:tcPr>
            <w:tcW w:w="1262" w:type="dxa"/>
            <w:vAlign w:val="center"/>
          </w:tcPr>
          <w:p w:rsidR="00D47DCD" w:rsidRDefault="00FD423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47DCD">
        <w:trPr>
          <w:trHeight w:val="5485"/>
        </w:trPr>
        <w:tc>
          <w:tcPr>
            <w:tcW w:w="754" w:type="dxa"/>
          </w:tcPr>
          <w:p w:rsidR="00D47DCD" w:rsidRDefault="00FD423C">
            <w:r>
              <w:rPr>
                <w:rFonts w:hint="eastAsia"/>
              </w:rPr>
              <w:t>1</w:t>
            </w:r>
          </w:p>
        </w:tc>
        <w:tc>
          <w:tcPr>
            <w:tcW w:w="1584" w:type="dxa"/>
          </w:tcPr>
          <w:p w:rsidR="00D47DCD" w:rsidRDefault="00FD423C">
            <w:r w:rsidRPr="00FD423C">
              <w:rPr>
                <w:rFonts w:hint="eastAsia"/>
              </w:rPr>
              <w:t>临安区种粮补贴地块数据处理及遥感核查服务项目</w:t>
            </w:r>
          </w:p>
        </w:tc>
        <w:tc>
          <w:tcPr>
            <w:tcW w:w="3177" w:type="dxa"/>
          </w:tcPr>
          <w:p w:rsidR="00D47DCD" w:rsidRDefault="002E2511">
            <w:pPr>
              <w:pStyle w:val="a4"/>
            </w:pPr>
            <w:r w:rsidRPr="002E2511">
              <w:rPr>
                <w:rFonts w:eastAsia="仿宋" w:hint="eastAsia"/>
                <w:kern w:val="0"/>
                <w:sz w:val="22"/>
              </w:rPr>
              <w:t>全区耕地地力保护补贴遥感监测数据服务</w:t>
            </w:r>
            <w:r w:rsidRPr="002E2511">
              <w:rPr>
                <w:rFonts w:eastAsia="仿宋" w:hint="eastAsia"/>
                <w:kern w:val="0"/>
                <w:sz w:val="22"/>
              </w:rPr>
              <w:t xml:space="preserve"> </w:t>
            </w:r>
            <w:r w:rsidRPr="002E2511">
              <w:rPr>
                <w:rFonts w:eastAsia="仿宋" w:hint="eastAsia"/>
                <w:kern w:val="0"/>
                <w:sz w:val="22"/>
              </w:rPr>
              <w:t>包括数据对接、影像数据预处理、多时相影像数据分析、</w:t>
            </w:r>
            <w:proofErr w:type="gramStart"/>
            <w:r w:rsidRPr="002E2511">
              <w:rPr>
                <w:rFonts w:eastAsia="仿宋" w:hint="eastAsia"/>
                <w:kern w:val="0"/>
                <w:sz w:val="22"/>
              </w:rPr>
              <w:t>亚米级影像</w:t>
            </w:r>
            <w:proofErr w:type="gramEnd"/>
            <w:r w:rsidRPr="002E2511">
              <w:rPr>
                <w:rFonts w:eastAsia="仿宋" w:hint="eastAsia"/>
                <w:kern w:val="0"/>
                <w:sz w:val="22"/>
              </w:rPr>
              <w:t>数据分析、外业核查等内容，并通过与区“浙农码”生态应用对接，支撑实现临安区耕地地力保护补贴精准发放。</w:t>
            </w:r>
            <w:r w:rsidRPr="002E2511">
              <w:rPr>
                <w:rFonts w:eastAsia="仿宋" w:hint="eastAsia"/>
                <w:kern w:val="0"/>
                <w:sz w:val="22"/>
              </w:rPr>
              <w:t xml:space="preserve"> </w:t>
            </w:r>
            <w:r w:rsidRPr="002E2511">
              <w:rPr>
                <w:rFonts w:eastAsia="仿宋" w:hint="eastAsia"/>
                <w:kern w:val="0"/>
                <w:sz w:val="22"/>
              </w:rPr>
              <w:t>（二）全区耕地保护数据服务</w:t>
            </w:r>
            <w:r w:rsidRPr="002E2511">
              <w:rPr>
                <w:rFonts w:eastAsia="仿宋" w:hint="eastAsia"/>
                <w:kern w:val="0"/>
                <w:sz w:val="22"/>
              </w:rPr>
              <w:t xml:space="preserve"> </w:t>
            </w:r>
            <w:r w:rsidRPr="002E2511">
              <w:rPr>
                <w:rFonts w:eastAsia="仿宋" w:hint="eastAsia"/>
                <w:kern w:val="0"/>
                <w:sz w:val="22"/>
              </w:rPr>
              <w:t>包括临安区耕地保护补偿地块辅助核查、乡镇</w:t>
            </w:r>
            <w:r w:rsidRPr="002E2511">
              <w:rPr>
                <w:rFonts w:eastAsia="仿宋" w:hint="eastAsia"/>
                <w:kern w:val="0"/>
                <w:sz w:val="22"/>
              </w:rPr>
              <w:t>/</w:t>
            </w:r>
            <w:r w:rsidRPr="002E2511">
              <w:rPr>
                <w:rFonts w:eastAsia="仿宋" w:hint="eastAsia"/>
                <w:kern w:val="0"/>
                <w:sz w:val="22"/>
              </w:rPr>
              <w:t>行政村耕地保护率计算排名等，相关数据成果信息与杭州市规划和</w:t>
            </w:r>
            <w:proofErr w:type="gramStart"/>
            <w:r w:rsidRPr="002E2511">
              <w:rPr>
                <w:rFonts w:eastAsia="仿宋" w:hint="eastAsia"/>
                <w:kern w:val="0"/>
                <w:sz w:val="22"/>
              </w:rPr>
              <w:t>自然资源局临安分</w:t>
            </w:r>
            <w:proofErr w:type="gramEnd"/>
            <w:r w:rsidRPr="002E2511">
              <w:rPr>
                <w:rFonts w:eastAsia="仿宋" w:hint="eastAsia"/>
                <w:kern w:val="0"/>
                <w:sz w:val="22"/>
              </w:rPr>
              <w:t>局耕地保护科共享对接。</w:t>
            </w:r>
            <w:r w:rsidRPr="002E2511">
              <w:rPr>
                <w:rFonts w:eastAsia="仿宋" w:hint="eastAsia"/>
                <w:kern w:val="0"/>
                <w:sz w:val="22"/>
              </w:rPr>
              <w:t xml:space="preserve"> </w:t>
            </w:r>
            <w:r w:rsidRPr="002E2511">
              <w:rPr>
                <w:rFonts w:eastAsia="仿宋" w:hint="eastAsia"/>
                <w:kern w:val="0"/>
                <w:sz w:val="22"/>
              </w:rPr>
              <w:t>（三）临安耕地地力保护补贴遥感监测数据看板</w:t>
            </w:r>
            <w:r w:rsidRPr="002E2511">
              <w:rPr>
                <w:rFonts w:eastAsia="仿宋" w:hint="eastAsia"/>
                <w:kern w:val="0"/>
                <w:sz w:val="22"/>
              </w:rPr>
              <w:t xml:space="preserve"> </w:t>
            </w:r>
            <w:r w:rsidRPr="002E2511">
              <w:rPr>
                <w:rFonts w:eastAsia="仿宋" w:hint="eastAsia"/>
                <w:kern w:val="0"/>
                <w:sz w:val="22"/>
              </w:rPr>
              <w:t>包括数据展示、图表分析、技术说明等功能模块，并与天</w:t>
            </w:r>
            <w:proofErr w:type="gramStart"/>
            <w:r w:rsidRPr="002E2511">
              <w:rPr>
                <w:rFonts w:eastAsia="仿宋" w:hint="eastAsia"/>
                <w:kern w:val="0"/>
                <w:sz w:val="22"/>
              </w:rPr>
              <w:t>目云农</w:t>
            </w:r>
            <w:proofErr w:type="gramEnd"/>
            <w:r w:rsidRPr="002E2511">
              <w:rPr>
                <w:rFonts w:eastAsia="仿宋" w:hint="eastAsia"/>
                <w:kern w:val="0"/>
                <w:sz w:val="22"/>
              </w:rPr>
              <w:t>“一张图”系统进行页面适配、嵌入。</w:t>
            </w:r>
          </w:p>
        </w:tc>
        <w:tc>
          <w:tcPr>
            <w:tcW w:w="1241" w:type="dxa"/>
          </w:tcPr>
          <w:p w:rsidR="00D47DCD" w:rsidRDefault="00FD423C" w:rsidP="00FD423C">
            <w:pPr>
              <w:jc w:val="center"/>
            </w:pPr>
            <w:r>
              <w:rPr>
                <w:rFonts w:hint="eastAsia"/>
              </w:rPr>
              <w:t>8</w:t>
            </w:r>
            <w:r w:rsidR="002E2511">
              <w:rPr>
                <w:rFonts w:hint="eastAsia"/>
              </w:rPr>
              <w:t>6</w:t>
            </w:r>
          </w:p>
        </w:tc>
        <w:tc>
          <w:tcPr>
            <w:tcW w:w="1500" w:type="dxa"/>
          </w:tcPr>
          <w:p w:rsidR="00D47DCD" w:rsidRDefault="00FD423C" w:rsidP="00FD423C"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62" w:type="dxa"/>
          </w:tcPr>
          <w:p w:rsidR="00D47DCD" w:rsidRDefault="00D47DCD" w:rsidP="00FD423C"/>
        </w:tc>
      </w:tr>
      <w:tr w:rsidR="00D47DCD">
        <w:trPr>
          <w:trHeight w:val="5485"/>
        </w:trPr>
        <w:tc>
          <w:tcPr>
            <w:tcW w:w="754" w:type="dxa"/>
          </w:tcPr>
          <w:p w:rsidR="00D47DCD" w:rsidRDefault="00FD423C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584" w:type="dxa"/>
          </w:tcPr>
          <w:p w:rsidR="00D47DCD" w:rsidRPr="003F04F9" w:rsidRDefault="003F04F9">
            <w:r w:rsidRPr="003F04F9">
              <w:rPr>
                <w:rFonts w:hint="eastAsia"/>
              </w:rPr>
              <w:t>临安村级标准驾驶舱推广实施及特色场景组件建设</w:t>
            </w:r>
            <w:bookmarkStart w:id="0" w:name="_GoBack"/>
            <w:bookmarkEnd w:id="0"/>
          </w:p>
        </w:tc>
        <w:tc>
          <w:tcPr>
            <w:tcW w:w="3177" w:type="dxa"/>
          </w:tcPr>
          <w:p w:rsidR="002141EA" w:rsidRPr="002141EA" w:rsidRDefault="002141EA" w:rsidP="002141EA">
            <w:pPr>
              <w:pStyle w:val="a0"/>
              <w:ind w:firstLine="480"/>
              <w:rPr>
                <w:rFonts w:ascii="仿宋" w:eastAsia="仿宋" w:hAnsi="仿宋" w:cs="仿宋" w:hint="eastAsia"/>
                <w:sz w:val="24"/>
              </w:rPr>
            </w:pPr>
            <w:r w:rsidRPr="002141EA">
              <w:rPr>
                <w:rFonts w:ascii="仿宋" w:eastAsia="仿宋" w:hAnsi="仿宋" w:cs="仿宋" w:hint="eastAsia"/>
                <w:sz w:val="24"/>
              </w:rPr>
              <w:t>一是乡村驾驶舱推广实施。完成二期14个乡村的驾驶舱实施推广，工作包括乡村基础数据采集、设备接入、系统部署、用户培训的工作。</w:t>
            </w:r>
          </w:p>
          <w:p w:rsidR="002141EA" w:rsidRPr="002141EA" w:rsidRDefault="002141EA" w:rsidP="002141EA">
            <w:pPr>
              <w:pStyle w:val="a0"/>
              <w:ind w:firstLine="480"/>
              <w:rPr>
                <w:rFonts w:ascii="仿宋" w:eastAsia="仿宋" w:hAnsi="仿宋" w:cs="仿宋" w:hint="eastAsia"/>
                <w:sz w:val="24"/>
              </w:rPr>
            </w:pPr>
            <w:r w:rsidRPr="002141EA">
              <w:rPr>
                <w:rFonts w:ascii="仿宋" w:eastAsia="仿宋" w:hAnsi="仿宋" w:cs="仿宋" w:hint="eastAsia"/>
                <w:sz w:val="24"/>
              </w:rPr>
              <w:t>二是采集14个村无人机倾斜摄影模型，搭建第二批数字乡村的数字基底。</w:t>
            </w:r>
          </w:p>
          <w:p w:rsidR="00D47DCD" w:rsidRDefault="002141EA" w:rsidP="002141EA">
            <w:pPr>
              <w:pStyle w:val="a0"/>
              <w:ind w:firstLine="480"/>
              <w:rPr>
                <w:rFonts w:ascii="仿宋" w:eastAsia="仿宋" w:hAnsi="仿宋" w:cs="仿宋"/>
                <w:sz w:val="24"/>
              </w:rPr>
            </w:pPr>
            <w:r w:rsidRPr="002141EA">
              <w:rPr>
                <w:rFonts w:ascii="仿宋" w:eastAsia="仿宋" w:hAnsi="仿宋" w:cs="仿宋" w:hint="eastAsia"/>
                <w:sz w:val="24"/>
              </w:rPr>
              <w:t>三是特色场景组件建设。从乡村数字化应用场景的建设要求出发，基于各村应用场景数字化的实际需求建设智慧党建、智慧民宿、智慧文旅、智慧农场、共享厨房、智慧牧场、清廉乡村、智慧果园、智慧康养、智慧停车场、垃圾分类、云认养等场景，解决各村需要建，但需要各自单独寻找供应商各自建的重复建设问题。通过统建、村自选的方式对共性需求进行统筹管理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  <w:tc>
          <w:tcPr>
            <w:tcW w:w="1241" w:type="dxa"/>
          </w:tcPr>
          <w:p w:rsidR="00D47DCD" w:rsidRDefault="00FD423C">
            <w:pPr>
              <w:jc w:val="center"/>
            </w:pPr>
            <w:r>
              <w:rPr>
                <w:rFonts w:hint="eastAsia"/>
              </w:rPr>
              <w:t>1</w:t>
            </w:r>
            <w:r w:rsidR="003F04F9">
              <w:rPr>
                <w:rFonts w:hint="eastAsia"/>
              </w:rPr>
              <w:t>25</w:t>
            </w:r>
          </w:p>
        </w:tc>
        <w:tc>
          <w:tcPr>
            <w:tcW w:w="1500" w:type="dxa"/>
          </w:tcPr>
          <w:p w:rsidR="00D47DCD" w:rsidRDefault="00FD423C" w:rsidP="00FD423C"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262" w:type="dxa"/>
          </w:tcPr>
          <w:p w:rsidR="00D47DCD" w:rsidRDefault="00D47DCD"/>
        </w:tc>
      </w:tr>
    </w:tbl>
    <w:p w:rsidR="00D47DCD" w:rsidRDefault="00FD423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D47DCD" w:rsidRDefault="00D47DCD"/>
    <w:p w:rsidR="00D47DCD" w:rsidRDefault="00FD423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杭州市临安区农业农村局</w:t>
      </w:r>
    </w:p>
    <w:p w:rsidR="00D47DCD" w:rsidRDefault="00FD423C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7</w:t>
      </w:r>
      <w:r>
        <w:rPr>
          <w:rFonts w:hint="eastAsia"/>
          <w:sz w:val="28"/>
          <w:szCs w:val="28"/>
        </w:rPr>
        <w:t>日</w:t>
      </w:r>
    </w:p>
    <w:sectPr w:rsidR="00D4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870DC6"/>
    <w:multiLevelType w:val="singleLevel"/>
    <w:tmpl w:val="A5870DC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F5F44A"/>
    <w:multiLevelType w:val="singleLevel"/>
    <w:tmpl w:val="1FF5F44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hMDcyYjBlNjRjNmI5N2M5YjBmNmYxMjAzMGY3YWIifQ=="/>
  </w:docVars>
  <w:rsids>
    <w:rsidRoot w:val="00C9253A"/>
    <w:rsid w:val="FA6ECBCC"/>
    <w:rsid w:val="00033413"/>
    <w:rsid w:val="000864F5"/>
    <w:rsid w:val="000C13E2"/>
    <w:rsid w:val="000F1ABD"/>
    <w:rsid w:val="000F396F"/>
    <w:rsid w:val="000F7018"/>
    <w:rsid w:val="00106762"/>
    <w:rsid w:val="00132403"/>
    <w:rsid w:val="00150DC4"/>
    <w:rsid w:val="0019067A"/>
    <w:rsid w:val="001B1CAB"/>
    <w:rsid w:val="001E61D0"/>
    <w:rsid w:val="002141EA"/>
    <w:rsid w:val="002677C0"/>
    <w:rsid w:val="002A27DC"/>
    <w:rsid w:val="002E2511"/>
    <w:rsid w:val="00366B3A"/>
    <w:rsid w:val="00396A78"/>
    <w:rsid w:val="003B12CB"/>
    <w:rsid w:val="003F04F9"/>
    <w:rsid w:val="00426B4E"/>
    <w:rsid w:val="00485BD7"/>
    <w:rsid w:val="006124CC"/>
    <w:rsid w:val="006449EC"/>
    <w:rsid w:val="00652033"/>
    <w:rsid w:val="00674DB9"/>
    <w:rsid w:val="00681CFC"/>
    <w:rsid w:val="00697D66"/>
    <w:rsid w:val="006C6AAF"/>
    <w:rsid w:val="006E0E5F"/>
    <w:rsid w:val="006F0A8A"/>
    <w:rsid w:val="007E75D1"/>
    <w:rsid w:val="00832FB8"/>
    <w:rsid w:val="00876924"/>
    <w:rsid w:val="00886EF0"/>
    <w:rsid w:val="009240A4"/>
    <w:rsid w:val="00951A4B"/>
    <w:rsid w:val="009638D1"/>
    <w:rsid w:val="009A39D7"/>
    <w:rsid w:val="00A54B74"/>
    <w:rsid w:val="00A60C26"/>
    <w:rsid w:val="00A770BF"/>
    <w:rsid w:val="00AF7224"/>
    <w:rsid w:val="00B2581B"/>
    <w:rsid w:val="00B36D07"/>
    <w:rsid w:val="00B615B3"/>
    <w:rsid w:val="00B65153"/>
    <w:rsid w:val="00B809D7"/>
    <w:rsid w:val="00BC6871"/>
    <w:rsid w:val="00C81967"/>
    <w:rsid w:val="00C83E4D"/>
    <w:rsid w:val="00C9253A"/>
    <w:rsid w:val="00CF0655"/>
    <w:rsid w:val="00D464F1"/>
    <w:rsid w:val="00D47DCD"/>
    <w:rsid w:val="00DE7C30"/>
    <w:rsid w:val="00DF3A88"/>
    <w:rsid w:val="00E00C9F"/>
    <w:rsid w:val="00F10DF0"/>
    <w:rsid w:val="00F4089A"/>
    <w:rsid w:val="00F864F6"/>
    <w:rsid w:val="00FB1A23"/>
    <w:rsid w:val="00FC5043"/>
    <w:rsid w:val="00FD423C"/>
    <w:rsid w:val="059A3016"/>
    <w:rsid w:val="11AA035D"/>
    <w:rsid w:val="177E60BA"/>
    <w:rsid w:val="1C56372B"/>
    <w:rsid w:val="32192545"/>
    <w:rsid w:val="3BFD1734"/>
    <w:rsid w:val="3C82126C"/>
    <w:rsid w:val="409A316A"/>
    <w:rsid w:val="455E17C2"/>
    <w:rsid w:val="49663C99"/>
    <w:rsid w:val="56E96AD7"/>
    <w:rsid w:val="59213DF8"/>
    <w:rsid w:val="5F210DEB"/>
    <w:rsid w:val="6B0847E9"/>
    <w:rsid w:val="6BED7714"/>
    <w:rsid w:val="6E8C5450"/>
    <w:rsid w:val="71CA4F6A"/>
    <w:rsid w:val="79910799"/>
    <w:rsid w:val="7A41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</w:style>
  <w:style w:type="paragraph" w:styleId="a4">
    <w:name w:val="Body Text"/>
    <w:basedOn w:val="a"/>
    <w:next w:val="a"/>
    <w:uiPriority w:val="99"/>
    <w:qFormat/>
    <w:pPr>
      <w:spacing w:after="120"/>
    </w:pPr>
    <w:rPr>
      <w:rFonts w:ascii="Times New Roman" w:hAnsi="Times New Roman" w:cs="Times New Roman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Microsoft</cp:lastModifiedBy>
  <cp:revision>10</cp:revision>
  <cp:lastPrinted>2020-12-30T10:46:00Z</cp:lastPrinted>
  <dcterms:created xsi:type="dcterms:W3CDTF">2020-08-19T15:57:00Z</dcterms:created>
  <dcterms:modified xsi:type="dcterms:W3CDTF">2023-02-07T06:38:00Z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D803778C8F2F4D14A1132236F906BE6D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